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3E391" w14:textId="77777777" w:rsidR="00822AA2" w:rsidRDefault="00057F4E">
      <w:pPr>
        <w:pBdr>
          <w:top w:val="nil"/>
          <w:left w:val="nil"/>
          <w:bottom w:val="nil"/>
          <w:right w:val="nil"/>
          <w:between w:val="nil"/>
        </w:pBdr>
        <w:spacing w:after="120"/>
        <w:jc w:val="center"/>
        <w:rPr>
          <w:rFonts w:ascii="Calibri" w:eastAsia="Calibri" w:hAnsi="Calibri" w:cs="Calibri"/>
          <w:b/>
          <w:smallCaps/>
          <w:color w:val="000000"/>
          <w:sz w:val="28"/>
          <w:szCs w:val="28"/>
        </w:rPr>
      </w:pPr>
      <w:r>
        <w:rPr>
          <w:rFonts w:ascii="Calibri" w:eastAsia="Calibri" w:hAnsi="Calibri" w:cs="Calibri"/>
          <w:b/>
          <w:smallCaps/>
          <w:color w:val="000000"/>
          <w:sz w:val="28"/>
          <w:szCs w:val="28"/>
        </w:rPr>
        <w:t>Kupní smlouva</w:t>
      </w:r>
    </w:p>
    <w:p w14:paraId="3ADE1AF3" w14:textId="77777777" w:rsidR="00822AA2" w:rsidRDefault="00057F4E">
      <w:pPr>
        <w:keepNext/>
        <w:pBdr>
          <w:top w:val="nil"/>
          <w:left w:val="nil"/>
          <w:bottom w:val="nil"/>
          <w:right w:val="nil"/>
          <w:between w:val="nil"/>
        </w:pBdr>
        <w:spacing w:before="240"/>
        <w:jc w:val="center"/>
        <w:rPr>
          <w:rFonts w:ascii="Calibri" w:eastAsia="Calibri" w:hAnsi="Calibri" w:cs="Calibri"/>
          <w:b/>
          <w:color w:val="000000"/>
        </w:rPr>
      </w:pPr>
      <w:r>
        <w:rPr>
          <w:rFonts w:ascii="Calibri" w:eastAsia="Calibri" w:hAnsi="Calibri" w:cs="Calibri"/>
          <w:b/>
          <w:color w:val="000000"/>
        </w:rPr>
        <w:t>I.</w:t>
      </w:r>
    </w:p>
    <w:p w14:paraId="75BCBDFB" w14:textId="77777777" w:rsidR="00822AA2" w:rsidRDefault="00057F4E">
      <w:pPr>
        <w:keepNext/>
        <w:pBdr>
          <w:top w:val="nil"/>
          <w:left w:val="nil"/>
          <w:bottom w:val="nil"/>
          <w:right w:val="nil"/>
          <w:between w:val="nil"/>
        </w:pBdr>
        <w:tabs>
          <w:tab w:val="left" w:pos="-2410"/>
          <w:tab w:val="left" w:pos="-2410"/>
        </w:tabs>
        <w:spacing w:after="120"/>
        <w:ind w:left="284" w:hanging="284"/>
        <w:jc w:val="center"/>
        <w:rPr>
          <w:rFonts w:ascii="Calibri" w:eastAsia="Calibri" w:hAnsi="Calibri" w:cs="Calibri"/>
          <w:b/>
          <w:color w:val="000000"/>
        </w:rPr>
      </w:pPr>
      <w:r>
        <w:rPr>
          <w:rFonts w:ascii="Calibri" w:eastAsia="Calibri" w:hAnsi="Calibri" w:cs="Calibri"/>
          <w:b/>
          <w:color w:val="000000"/>
        </w:rPr>
        <w:t>Smluvní strany</w:t>
      </w:r>
    </w:p>
    <w:p w14:paraId="64D140FD" w14:textId="77777777" w:rsidR="00822AA2" w:rsidRDefault="00057F4E">
      <w:pPr>
        <w:tabs>
          <w:tab w:val="left" w:pos="426"/>
        </w:tabs>
        <w:spacing w:before="120"/>
        <w:ind w:left="426" w:hanging="426"/>
        <w:jc w:val="both"/>
        <w:rPr>
          <w:rFonts w:ascii="Calibri" w:eastAsia="Calibri" w:hAnsi="Calibri" w:cs="Calibri"/>
          <w:b/>
        </w:rPr>
      </w:pPr>
      <w:r>
        <w:rPr>
          <w:rFonts w:ascii="Calibri" w:eastAsia="Calibri" w:hAnsi="Calibri" w:cs="Calibri"/>
          <w:b/>
        </w:rPr>
        <w:t>1.</w:t>
      </w:r>
      <w:r>
        <w:rPr>
          <w:rFonts w:ascii="Calibri" w:eastAsia="Calibri" w:hAnsi="Calibri" w:cs="Calibri"/>
          <w:b/>
        </w:rPr>
        <w:tab/>
        <w:t>Základní škola, Uherské Hradiště, Sportovní 777, příspěvková organizace</w:t>
      </w:r>
    </w:p>
    <w:p w14:paraId="4AB71F06" w14:textId="77777777" w:rsidR="00822AA2" w:rsidRDefault="00822AA2">
      <w:pPr>
        <w:tabs>
          <w:tab w:val="left" w:pos="426"/>
        </w:tabs>
        <w:spacing w:before="120"/>
        <w:jc w:val="both"/>
        <w:rPr>
          <w:rFonts w:ascii="Calibri" w:eastAsia="Calibri" w:hAnsi="Calibri" w:cs="Calibri"/>
          <w:b/>
        </w:rPr>
      </w:pPr>
    </w:p>
    <w:p w14:paraId="6E2DFF58" w14:textId="77777777" w:rsidR="00822AA2" w:rsidRDefault="00057F4E">
      <w:pPr>
        <w:tabs>
          <w:tab w:val="left" w:pos="993"/>
          <w:tab w:val="left" w:pos="2835"/>
        </w:tabs>
        <w:ind w:left="426"/>
        <w:jc w:val="both"/>
        <w:rPr>
          <w:rFonts w:ascii="Calibri" w:eastAsia="Calibri" w:hAnsi="Calibri" w:cs="Calibri"/>
          <w:sz w:val="22"/>
          <w:szCs w:val="22"/>
        </w:rPr>
      </w:pPr>
      <w:r>
        <w:rPr>
          <w:rFonts w:ascii="Calibri" w:eastAsia="Calibri" w:hAnsi="Calibri" w:cs="Calibri"/>
          <w:sz w:val="22"/>
          <w:szCs w:val="22"/>
        </w:rPr>
        <w:t>Se sídlem:</w:t>
      </w:r>
      <w:r>
        <w:rPr>
          <w:rFonts w:ascii="Calibri" w:eastAsia="Calibri" w:hAnsi="Calibri" w:cs="Calibri"/>
          <w:sz w:val="22"/>
          <w:szCs w:val="22"/>
        </w:rPr>
        <w:tab/>
      </w:r>
      <w:r>
        <w:rPr>
          <w:rFonts w:ascii="Calibri" w:eastAsia="Calibri" w:hAnsi="Calibri" w:cs="Calibri"/>
          <w:sz w:val="22"/>
          <w:szCs w:val="22"/>
        </w:rPr>
        <w:tab/>
        <w:t>Sportovní 777, 686 01 Uherské Hradiště</w:t>
      </w:r>
    </w:p>
    <w:p w14:paraId="75A9CED3" w14:textId="77777777" w:rsidR="00822AA2" w:rsidRDefault="00057F4E">
      <w:pPr>
        <w:ind w:left="426"/>
        <w:jc w:val="both"/>
        <w:rPr>
          <w:rFonts w:ascii="Calibri" w:eastAsia="Calibri" w:hAnsi="Calibri" w:cs="Calibri"/>
          <w:sz w:val="22"/>
          <w:szCs w:val="22"/>
        </w:rPr>
      </w:pPr>
      <w:r>
        <w:rPr>
          <w:rFonts w:ascii="Calibri" w:eastAsia="Calibri" w:hAnsi="Calibri" w:cs="Calibri"/>
          <w:sz w:val="22"/>
          <w:szCs w:val="22"/>
        </w:rPr>
        <w:t>Zastoupené:</w:t>
      </w:r>
      <w:r>
        <w:rPr>
          <w:rFonts w:ascii="Calibri" w:eastAsia="Calibri" w:hAnsi="Calibri" w:cs="Calibri"/>
          <w:sz w:val="22"/>
          <w:szCs w:val="22"/>
        </w:rPr>
        <w:tab/>
      </w:r>
      <w:r>
        <w:rPr>
          <w:rFonts w:ascii="Calibri" w:eastAsia="Calibri" w:hAnsi="Calibri" w:cs="Calibri"/>
          <w:sz w:val="22"/>
          <w:szCs w:val="22"/>
        </w:rPr>
        <w:tab/>
        <w:t>Mgr. Milanem Melichárkem</w:t>
      </w:r>
    </w:p>
    <w:p w14:paraId="0E70583C" w14:textId="77777777" w:rsidR="00822AA2" w:rsidRDefault="00057F4E">
      <w:pPr>
        <w:ind w:left="426"/>
        <w:jc w:val="both"/>
        <w:rPr>
          <w:rFonts w:ascii="Calibri" w:eastAsia="Calibri" w:hAnsi="Calibri" w:cs="Calibri"/>
          <w:sz w:val="22"/>
          <w:szCs w:val="22"/>
        </w:rPr>
      </w:pPr>
      <w:r>
        <w:rPr>
          <w:rFonts w:ascii="Calibri" w:eastAsia="Calibri" w:hAnsi="Calibri" w:cs="Calibri"/>
          <w:sz w:val="22"/>
          <w:szCs w:val="22"/>
        </w:rPr>
        <w:t>IČ:</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70435651</w:t>
      </w:r>
    </w:p>
    <w:p w14:paraId="06F5B8B6" w14:textId="77777777" w:rsidR="00822AA2" w:rsidRDefault="00057F4E">
      <w:pPr>
        <w:ind w:left="426"/>
        <w:jc w:val="both"/>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1BBBD977" w14:textId="77777777" w:rsidR="00822AA2" w:rsidRDefault="00057F4E">
      <w:pPr>
        <w:ind w:left="426"/>
        <w:jc w:val="both"/>
        <w:rPr>
          <w:rFonts w:ascii="Calibri" w:eastAsia="Calibri" w:hAnsi="Calibri" w:cs="Calibri"/>
          <w:sz w:val="22"/>
          <w:szCs w:val="22"/>
        </w:rPr>
      </w:pPr>
      <w:r>
        <w:rPr>
          <w:rFonts w:ascii="Calibri" w:eastAsia="Calibri" w:hAnsi="Calibri" w:cs="Calibri"/>
          <w:sz w:val="22"/>
          <w:szCs w:val="22"/>
        </w:rPr>
        <w:t>Bankovní spojení:</w:t>
      </w:r>
      <w:r>
        <w:rPr>
          <w:rFonts w:ascii="Calibri" w:eastAsia="Calibri" w:hAnsi="Calibri" w:cs="Calibri"/>
          <w:sz w:val="22"/>
          <w:szCs w:val="22"/>
        </w:rPr>
        <w:tab/>
      </w:r>
      <w:r>
        <w:rPr>
          <w:rFonts w:ascii="Calibri" w:eastAsia="Calibri" w:hAnsi="Calibri" w:cs="Calibri"/>
          <w:sz w:val="22"/>
          <w:szCs w:val="22"/>
        </w:rPr>
        <w:tab/>
        <w:t>Česká spořitelna, Uherské Hradiště</w:t>
      </w:r>
    </w:p>
    <w:p w14:paraId="10925851" w14:textId="77777777" w:rsidR="00822AA2" w:rsidRDefault="00057F4E">
      <w:pPr>
        <w:ind w:left="360"/>
        <w:jc w:val="both"/>
        <w:rPr>
          <w:rFonts w:ascii="Calibri" w:eastAsia="Calibri" w:hAnsi="Calibri" w:cs="Calibri"/>
          <w:sz w:val="22"/>
          <w:szCs w:val="22"/>
        </w:rPr>
      </w:pPr>
      <w:r>
        <w:rPr>
          <w:rFonts w:ascii="Calibri" w:eastAsia="Calibri" w:hAnsi="Calibri" w:cs="Calibri"/>
          <w:sz w:val="22"/>
          <w:szCs w:val="22"/>
        </w:rPr>
        <w:t xml:space="preserve"> Číslo účtu:</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1545312359/0800</w:t>
      </w:r>
    </w:p>
    <w:p w14:paraId="5952C3BC" w14:textId="77777777" w:rsidR="00822AA2" w:rsidRDefault="00057F4E">
      <w:pPr>
        <w:tabs>
          <w:tab w:val="left" w:pos="426"/>
        </w:tabs>
        <w:ind w:left="425"/>
        <w:jc w:val="both"/>
        <w:rPr>
          <w:rFonts w:ascii="Calibri" w:eastAsia="Calibri" w:hAnsi="Calibri" w:cs="Calibri"/>
          <w:i/>
          <w:sz w:val="22"/>
          <w:szCs w:val="22"/>
        </w:rPr>
      </w:pPr>
      <w:r>
        <w:rPr>
          <w:rFonts w:ascii="Calibri" w:eastAsia="Calibri" w:hAnsi="Calibri" w:cs="Calibri"/>
          <w:i/>
          <w:sz w:val="22"/>
          <w:szCs w:val="22"/>
        </w:rPr>
        <w:t>(dále jen „kupující“)</w:t>
      </w:r>
    </w:p>
    <w:p w14:paraId="572BF8DC" w14:textId="77777777" w:rsidR="00822AA2" w:rsidRDefault="00057F4E">
      <w:pPr>
        <w:pBdr>
          <w:top w:val="nil"/>
          <w:left w:val="nil"/>
          <w:bottom w:val="nil"/>
          <w:right w:val="nil"/>
          <w:between w:val="nil"/>
        </w:pBdr>
        <w:tabs>
          <w:tab w:val="center" w:pos="4536"/>
          <w:tab w:val="right" w:pos="9072"/>
          <w:tab w:val="left" w:pos="2835"/>
        </w:tabs>
        <w:spacing w:before="120" w:after="120"/>
        <w:ind w:left="357"/>
        <w:rPr>
          <w:rFonts w:ascii="Calibri" w:eastAsia="Calibri" w:hAnsi="Calibri" w:cs="Calibri"/>
          <w:color w:val="000000"/>
        </w:rPr>
      </w:pPr>
      <w:r>
        <w:rPr>
          <w:rFonts w:ascii="Calibri" w:eastAsia="Calibri" w:hAnsi="Calibri" w:cs="Calibri"/>
          <w:color w:val="000000"/>
        </w:rPr>
        <w:t>a</w:t>
      </w:r>
    </w:p>
    <w:p w14:paraId="4CF6E989" w14:textId="77777777" w:rsidR="00822AA2" w:rsidRDefault="00057F4E">
      <w:pPr>
        <w:spacing w:after="60"/>
        <w:jc w:val="both"/>
        <w:rPr>
          <w:rFonts w:ascii="Calibri" w:eastAsia="Calibri" w:hAnsi="Calibri" w:cs="Calibri"/>
        </w:rPr>
      </w:pPr>
      <w:r>
        <w:rPr>
          <w:rFonts w:ascii="Calibri" w:eastAsia="Calibri" w:hAnsi="Calibri" w:cs="Calibri"/>
          <w:b/>
        </w:rPr>
        <w:t>2.   Edugo Solutions s.r.o.</w:t>
      </w:r>
    </w:p>
    <w:p w14:paraId="376A0FE7" w14:textId="77777777" w:rsidR="00822AA2" w:rsidRDefault="00057F4E">
      <w:pPr>
        <w:tabs>
          <w:tab w:val="left" w:pos="426"/>
          <w:tab w:val="left" w:pos="2977"/>
        </w:tabs>
        <w:ind w:left="360"/>
        <w:jc w:val="both"/>
        <w:rPr>
          <w:rFonts w:ascii="Calibri" w:eastAsia="Calibri" w:hAnsi="Calibri" w:cs="Calibri"/>
          <w:sz w:val="22"/>
          <w:szCs w:val="22"/>
        </w:rPr>
      </w:pPr>
      <w:r>
        <w:rPr>
          <w:rFonts w:ascii="Calibri" w:eastAsia="Calibri" w:hAnsi="Calibri" w:cs="Calibri"/>
          <w:sz w:val="22"/>
          <w:szCs w:val="22"/>
        </w:rPr>
        <w:t>Se sídlem:</w:t>
      </w:r>
      <w:r>
        <w:rPr>
          <w:rFonts w:ascii="Calibri" w:eastAsia="Calibri" w:hAnsi="Calibri" w:cs="Calibri"/>
          <w:sz w:val="22"/>
          <w:szCs w:val="22"/>
        </w:rPr>
        <w:tab/>
        <w:t>Mošnov 226, Mošnov</w:t>
      </w:r>
    </w:p>
    <w:p w14:paraId="7AF0D04E" w14:textId="77777777" w:rsidR="00822AA2" w:rsidRDefault="00057F4E">
      <w:pPr>
        <w:tabs>
          <w:tab w:val="left" w:pos="426"/>
          <w:tab w:val="left" w:pos="2977"/>
        </w:tabs>
        <w:ind w:left="360"/>
        <w:jc w:val="both"/>
        <w:rPr>
          <w:rFonts w:ascii="Calibri" w:eastAsia="Calibri" w:hAnsi="Calibri" w:cs="Calibri"/>
          <w:sz w:val="22"/>
          <w:szCs w:val="22"/>
        </w:rPr>
      </w:pPr>
      <w:r>
        <w:rPr>
          <w:rFonts w:ascii="Calibri" w:eastAsia="Calibri" w:hAnsi="Calibri" w:cs="Calibri"/>
          <w:sz w:val="22"/>
          <w:szCs w:val="22"/>
        </w:rPr>
        <w:t>Zastoupena:</w:t>
      </w:r>
      <w:r>
        <w:rPr>
          <w:rFonts w:ascii="Calibri" w:eastAsia="Calibri" w:hAnsi="Calibri" w:cs="Calibri"/>
          <w:sz w:val="22"/>
          <w:szCs w:val="22"/>
        </w:rPr>
        <w:tab/>
        <w:t>Mgr. Radovanem Jansou</w:t>
      </w:r>
      <w:r>
        <w:rPr>
          <w:rFonts w:ascii="Calibri" w:eastAsia="Calibri" w:hAnsi="Calibri" w:cs="Calibri"/>
          <w:sz w:val="22"/>
          <w:szCs w:val="22"/>
        </w:rPr>
        <w:tab/>
      </w:r>
    </w:p>
    <w:p w14:paraId="037433CE" w14:textId="77777777" w:rsidR="00822AA2" w:rsidRDefault="00057F4E">
      <w:pPr>
        <w:tabs>
          <w:tab w:val="left" w:pos="426"/>
          <w:tab w:val="left" w:pos="2977"/>
        </w:tabs>
        <w:ind w:left="360"/>
        <w:jc w:val="both"/>
        <w:rPr>
          <w:rFonts w:ascii="Calibri" w:eastAsia="Calibri" w:hAnsi="Calibri" w:cs="Calibri"/>
          <w:sz w:val="22"/>
          <w:szCs w:val="22"/>
        </w:rPr>
      </w:pPr>
      <w:r>
        <w:rPr>
          <w:rFonts w:ascii="Calibri" w:eastAsia="Calibri" w:hAnsi="Calibri" w:cs="Calibri"/>
          <w:sz w:val="22"/>
          <w:szCs w:val="22"/>
        </w:rPr>
        <w:t>IČ:</w:t>
      </w:r>
      <w:r>
        <w:rPr>
          <w:rFonts w:ascii="Calibri" w:eastAsia="Calibri" w:hAnsi="Calibri" w:cs="Calibri"/>
          <w:sz w:val="22"/>
          <w:szCs w:val="22"/>
        </w:rPr>
        <w:tab/>
        <w:t>06782299</w:t>
      </w:r>
    </w:p>
    <w:p w14:paraId="1BF415DE" w14:textId="77777777" w:rsidR="00822AA2" w:rsidRDefault="00057F4E">
      <w:pPr>
        <w:tabs>
          <w:tab w:val="left" w:pos="426"/>
          <w:tab w:val="left" w:pos="2977"/>
        </w:tabs>
        <w:ind w:left="360"/>
        <w:jc w:val="both"/>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t>CZ06782299</w:t>
      </w:r>
    </w:p>
    <w:p w14:paraId="7DF7A9AE" w14:textId="77777777" w:rsidR="00822AA2" w:rsidRDefault="00057F4E">
      <w:pPr>
        <w:tabs>
          <w:tab w:val="left" w:pos="426"/>
          <w:tab w:val="left" w:pos="2977"/>
        </w:tabs>
        <w:ind w:left="360"/>
        <w:jc w:val="both"/>
        <w:rPr>
          <w:rFonts w:ascii="Calibri" w:eastAsia="Calibri" w:hAnsi="Calibri" w:cs="Calibri"/>
          <w:sz w:val="22"/>
          <w:szCs w:val="22"/>
        </w:rPr>
      </w:pPr>
      <w:r>
        <w:rPr>
          <w:rFonts w:ascii="Calibri" w:eastAsia="Calibri" w:hAnsi="Calibri" w:cs="Calibri"/>
          <w:sz w:val="22"/>
          <w:szCs w:val="22"/>
        </w:rPr>
        <w:t>Bankovní spojení:</w:t>
      </w:r>
      <w:r>
        <w:rPr>
          <w:rFonts w:ascii="Calibri" w:eastAsia="Calibri" w:hAnsi="Calibri" w:cs="Calibri"/>
          <w:sz w:val="22"/>
          <w:szCs w:val="22"/>
        </w:rPr>
        <w:tab/>
        <w:t>Fio banka, a. s.</w:t>
      </w:r>
    </w:p>
    <w:p w14:paraId="213575B8" w14:textId="77777777" w:rsidR="00822AA2" w:rsidRDefault="00057F4E">
      <w:pPr>
        <w:tabs>
          <w:tab w:val="left" w:pos="426"/>
          <w:tab w:val="left" w:pos="2977"/>
        </w:tabs>
        <w:ind w:left="360"/>
        <w:jc w:val="both"/>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2001376367/2010</w:t>
      </w:r>
    </w:p>
    <w:p w14:paraId="1AF1D0EA" w14:textId="77777777" w:rsidR="00822AA2" w:rsidRDefault="00057F4E">
      <w:pPr>
        <w:pBdr>
          <w:top w:val="nil"/>
          <w:left w:val="nil"/>
          <w:bottom w:val="nil"/>
          <w:right w:val="nil"/>
          <w:between w:val="nil"/>
        </w:pBdr>
        <w:tabs>
          <w:tab w:val="left" w:pos="1418"/>
        </w:tabs>
        <w:ind w:left="357"/>
        <w:jc w:val="both"/>
        <w:rPr>
          <w:rFonts w:ascii="Calibri" w:eastAsia="Calibri" w:hAnsi="Calibri" w:cs="Calibri"/>
          <w:i/>
          <w:color w:val="000000"/>
          <w:sz w:val="22"/>
          <w:szCs w:val="22"/>
        </w:rPr>
      </w:pPr>
      <w:r>
        <w:rPr>
          <w:rFonts w:ascii="Calibri" w:eastAsia="Calibri" w:hAnsi="Calibri" w:cs="Calibri"/>
          <w:i/>
          <w:color w:val="000000"/>
          <w:sz w:val="22"/>
          <w:szCs w:val="22"/>
        </w:rPr>
        <w:t xml:space="preserve">(dále jen „prodávající“) </w:t>
      </w:r>
    </w:p>
    <w:p w14:paraId="49E855E8" w14:textId="77777777" w:rsidR="00822AA2" w:rsidRDefault="00057F4E">
      <w:pPr>
        <w:keepNext/>
        <w:pBdr>
          <w:top w:val="nil"/>
          <w:left w:val="nil"/>
          <w:bottom w:val="nil"/>
          <w:right w:val="nil"/>
          <w:between w:val="nil"/>
        </w:pBdr>
        <w:spacing w:before="360"/>
        <w:jc w:val="center"/>
        <w:rPr>
          <w:rFonts w:ascii="Calibri" w:eastAsia="Calibri" w:hAnsi="Calibri" w:cs="Calibri"/>
          <w:b/>
          <w:color w:val="000000"/>
          <w:sz w:val="22"/>
          <w:szCs w:val="22"/>
        </w:rPr>
      </w:pPr>
      <w:r>
        <w:rPr>
          <w:rFonts w:ascii="Calibri" w:eastAsia="Calibri" w:hAnsi="Calibri" w:cs="Calibri"/>
          <w:b/>
          <w:color w:val="000000"/>
          <w:sz w:val="22"/>
          <w:szCs w:val="22"/>
        </w:rPr>
        <w:t>II.</w:t>
      </w:r>
    </w:p>
    <w:p w14:paraId="71348842" w14:textId="77777777" w:rsidR="00822AA2" w:rsidRDefault="00057F4E">
      <w:pPr>
        <w:keepNext/>
        <w:pBdr>
          <w:top w:val="nil"/>
          <w:left w:val="nil"/>
          <w:bottom w:val="nil"/>
          <w:right w:val="nil"/>
          <w:between w:val="nil"/>
        </w:pBdr>
        <w:tabs>
          <w:tab w:val="left" w:pos="-2410"/>
          <w:tab w:val="left" w:pos="-2410"/>
        </w:tabs>
        <w:spacing w:after="240"/>
        <w:ind w:left="284" w:hanging="284"/>
        <w:jc w:val="center"/>
        <w:rPr>
          <w:rFonts w:ascii="Calibri" w:eastAsia="Calibri" w:hAnsi="Calibri" w:cs="Calibri"/>
          <w:b/>
          <w:color w:val="000000"/>
          <w:sz w:val="22"/>
          <w:szCs w:val="22"/>
        </w:rPr>
      </w:pPr>
      <w:r>
        <w:rPr>
          <w:rFonts w:ascii="Calibri" w:eastAsia="Calibri" w:hAnsi="Calibri" w:cs="Calibri"/>
          <w:b/>
          <w:color w:val="000000"/>
          <w:sz w:val="22"/>
          <w:szCs w:val="22"/>
        </w:rPr>
        <w:t>Základní ustanovení</w:t>
      </w:r>
    </w:p>
    <w:p w14:paraId="075C4A29" w14:textId="77777777" w:rsidR="00822AA2" w:rsidRDefault="00057F4E">
      <w:pPr>
        <w:keepLines/>
        <w:numPr>
          <w:ilvl w:val="0"/>
          <w:numId w:val="12"/>
        </w:numPr>
        <w:pBdr>
          <w:top w:val="nil"/>
          <w:left w:val="nil"/>
          <w:bottom w:val="nil"/>
          <w:right w:val="nil"/>
          <w:between w:val="nil"/>
        </w:pBdr>
        <w:tabs>
          <w:tab w:val="left" w:pos="426"/>
          <w:tab w:val="left" w:pos="1701"/>
        </w:tabs>
        <w:spacing w:after="120"/>
        <w:jc w:val="both"/>
        <w:rPr>
          <w:rFonts w:ascii="Calibri" w:eastAsia="Calibri" w:hAnsi="Calibri" w:cs="Calibri"/>
          <w:b/>
          <w:smallCaps/>
          <w:color w:val="000000"/>
          <w:sz w:val="22"/>
          <w:szCs w:val="22"/>
        </w:rPr>
      </w:pPr>
      <w:r>
        <w:rPr>
          <w:rFonts w:ascii="Calibri" w:eastAsia="Calibri" w:hAnsi="Calibri" w:cs="Calibri"/>
          <w:color w:val="000000"/>
          <w:sz w:val="22"/>
          <w:szCs w:val="22"/>
        </w:rPr>
        <w:t xml:space="preserve">Tato smlouva je uzavřena dle § 2079 a násl. zákona č. 89/2012, občanský zákoník (dále jen „občanský zákoník“); práva a povinnosti stran touto smlouvou neupravená se řídí příslušnými ustanoveními občanského zákoníku. </w:t>
      </w:r>
    </w:p>
    <w:p w14:paraId="7A95B5DF" w14:textId="77777777" w:rsidR="00822AA2" w:rsidRDefault="00057F4E">
      <w:pPr>
        <w:keepLines/>
        <w:numPr>
          <w:ilvl w:val="0"/>
          <w:numId w:val="12"/>
        </w:numPr>
        <w:pBdr>
          <w:top w:val="nil"/>
          <w:left w:val="nil"/>
          <w:bottom w:val="nil"/>
          <w:right w:val="nil"/>
          <w:between w:val="nil"/>
        </w:pBdr>
        <w:tabs>
          <w:tab w:val="left" w:pos="426"/>
          <w:tab w:val="left" w:pos="1701"/>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5C6F27F1" w14:textId="77777777" w:rsidR="00822AA2" w:rsidRDefault="00057F4E">
      <w:pPr>
        <w:keepLines/>
        <w:numPr>
          <w:ilvl w:val="0"/>
          <w:numId w:val="12"/>
        </w:numPr>
        <w:pBdr>
          <w:top w:val="nil"/>
          <w:left w:val="nil"/>
          <w:bottom w:val="nil"/>
          <w:right w:val="nil"/>
          <w:between w:val="nil"/>
        </w:pBdr>
        <w:tabs>
          <w:tab w:val="left" w:pos="426"/>
          <w:tab w:val="left" w:pos="1701"/>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osoby podepisující tuto smlouvu jsou k tomuto právnímu jednání oprávněny.</w:t>
      </w:r>
    </w:p>
    <w:p w14:paraId="2F5C332D" w14:textId="77777777" w:rsidR="00822AA2" w:rsidRDefault="00822AA2">
      <w:pPr>
        <w:tabs>
          <w:tab w:val="left" w:pos="-2410"/>
        </w:tabs>
        <w:spacing w:before="120"/>
        <w:ind w:left="284" w:hanging="284"/>
        <w:rPr>
          <w:rFonts w:ascii="Calibri" w:eastAsia="Calibri" w:hAnsi="Calibri" w:cs="Calibri"/>
          <w:b/>
          <w:sz w:val="22"/>
          <w:szCs w:val="22"/>
        </w:rPr>
      </w:pPr>
    </w:p>
    <w:p w14:paraId="7F240B07" w14:textId="77777777" w:rsidR="00822AA2" w:rsidRDefault="00057F4E">
      <w:pPr>
        <w:tabs>
          <w:tab w:val="left" w:pos="-2410"/>
        </w:tabs>
        <w:spacing w:before="120"/>
        <w:ind w:left="284" w:hanging="284"/>
        <w:jc w:val="center"/>
        <w:rPr>
          <w:rFonts w:ascii="Calibri" w:eastAsia="Calibri" w:hAnsi="Calibri" w:cs="Calibri"/>
          <w:b/>
          <w:sz w:val="22"/>
          <w:szCs w:val="22"/>
        </w:rPr>
      </w:pPr>
      <w:r>
        <w:rPr>
          <w:rFonts w:ascii="Calibri" w:eastAsia="Calibri" w:hAnsi="Calibri" w:cs="Calibri"/>
          <w:b/>
          <w:sz w:val="22"/>
          <w:szCs w:val="22"/>
        </w:rPr>
        <w:t>III.</w:t>
      </w:r>
    </w:p>
    <w:p w14:paraId="24C808E6" w14:textId="77777777" w:rsidR="00822AA2" w:rsidRDefault="00057F4E">
      <w:pPr>
        <w:keepNext/>
        <w:pBdr>
          <w:top w:val="nil"/>
          <w:left w:val="nil"/>
          <w:bottom w:val="nil"/>
          <w:right w:val="nil"/>
          <w:between w:val="nil"/>
        </w:pBdr>
        <w:tabs>
          <w:tab w:val="left" w:pos="-2410"/>
          <w:tab w:val="left" w:pos="-2410"/>
        </w:tabs>
        <w:spacing w:after="240"/>
        <w:ind w:left="284" w:hanging="284"/>
        <w:jc w:val="center"/>
        <w:rPr>
          <w:rFonts w:ascii="Calibri" w:eastAsia="Calibri" w:hAnsi="Calibri" w:cs="Calibri"/>
          <w:b/>
          <w:color w:val="000000"/>
          <w:sz w:val="22"/>
          <w:szCs w:val="22"/>
        </w:rPr>
      </w:pPr>
      <w:r>
        <w:rPr>
          <w:rFonts w:ascii="Calibri" w:eastAsia="Calibri" w:hAnsi="Calibri" w:cs="Calibri"/>
          <w:b/>
          <w:color w:val="000000"/>
          <w:sz w:val="22"/>
          <w:szCs w:val="22"/>
        </w:rPr>
        <w:t>Účel a předmět smlouvy</w:t>
      </w:r>
    </w:p>
    <w:p w14:paraId="290A350D" w14:textId="77777777" w:rsidR="00822AA2" w:rsidRDefault="00057F4E">
      <w:pPr>
        <w:widowControl w:val="0"/>
        <w:numPr>
          <w:ilvl w:val="0"/>
          <w:numId w:val="14"/>
        </w:numPr>
        <w:pBdr>
          <w:top w:val="nil"/>
          <w:left w:val="nil"/>
          <w:bottom w:val="nil"/>
          <w:right w:val="nil"/>
          <w:between w:val="nil"/>
        </w:pBdr>
        <w:tabs>
          <w:tab w:val="left" w:pos="1418"/>
          <w:tab w:val="left" w:pos="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Účelem smlouvy je pořízení hardware</w:t>
      </w:r>
      <w:r>
        <w:rPr>
          <w:rFonts w:ascii="Calibri" w:eastAsia="Calibri" w:hAnsi="Calibri" w:cs="Calibri"/>
          <w:sz w:val="22"/>
          <w:szCs w:val="22"/>
        </w:rPr>
        <w:t>.</w:t>
      </w:r>
    </w:p>
    <w:p w14:paraId="07A1F0DE" w14:textId="77777777" w:rsidR="00822AA2" w:rsidRDefault="00057F4E">
      <w:pPr>
        <w:widowControl w:val="0"/>
        <w:numPr>
          <w:ilvl w:val="0"/>
          <w:numId w:val="14"/>
        </w:numPr>
        <w:pBdr>
          <w:top w:val="nil"/>
          <w:left w:val="nil"/>
          <w:bottom w:val="nil"/>
          <w:right w:val="nil"/>
          <w:between w:val="nil"/>
        </w:pBdr>
        <w:tabs>
          <w:tab w:val="left" w:pos="1418"/>
          <w:tab w:val="left" w:pos="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Předmětem plnění je dodávka výpočetní techniky dle přílohy č. 1 této smlouvy včetně zajištění záručního servisu. Podrobná technická specifikace dodávaného zboží odpovídá nabídce prodávajícího a je přílohou č. 1 této smlouvy. </w:t>
      </w:r>
    </w:p>
    <w:p w14:paraId="6AA23084" w14:textId="77777777" w:rsidR="00822AA2" w:rsidRDefault="00057F4E">
      <w:pPr>
        <w:widowControl w:val="0"/>
        <w:numPr>
          <w:ilvl w:val="0"/>
          <w:numId w:val="14"/>
        </w:numPr>
        <w:pBdr>
          <w:top w:val="nil"/>
          <w:left w:val="nil"/>
          <w:bottom w:val="nil"/>
          <w:right w:val="nil"/>
          <w:between w:val="nil"/>
        </w:pBdr>
        <w:tabs>
          <w:tab w:val="left" w:pos="1418"/>
          <w:tab w:val="left" w:pos="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Prodávající se zavazuje umožnit kupujícímu nabýt vlastnické právo k předmětu plnění, právo užití software a příslušenství k software (dále též zboží). Kupující se zavazuje zboží převzít a zaplatit za ně prodávajícímu kupní cenu dle čl. IV. této smlouvy.</w:t>
      </w:r>
    </w:p>
    <w:p w14:paraId="6B2C16CF" w14:textId="77777777" w:rsidR="00822AA2" w:rsidRDefault="00822AA2">
      <w:pPr>
        <w:keepNext/>
        <w:widowControl w:val="0"/>
        <w:tabs>
          <w:tab w:val="left" w:pos="-2410"/>
        </w:tabs>
        <w:spacing w:before="120"/>
        <w:ind w:left="284" w:hanging="284"/>
        <w:jc w:val="center"/>
        <w:rPr>
          <w:rFonts w:ascii="Calibri" w:eastAsia="Calibri" w:hAnsi="Calibri" w:cs="Calibri"/>
          <w:b/>
          <w:sz w:val="22"/>
          <w:szCs w:val="22"/>
        </w:rPr>
      </w:pPr>
    </w:p>
    <w:p w14:paraId="157401C2" w14:textId="77777777" w:rsidR="00822AA2" w:rsidRDefault="00057F4E">
      <w:pPr>
        <w:keepNext/>
        <w:widowControl w:val="0"/>
        <w:tabs>
          <w:tab w:val="left" w:pos="-2410"/>
        </w:tabs>
        <w:spacing w:before="120"/>
        <w:ind w:left="284" w:hanging="284"/>
        <w:jc w:val="center"/>
        <w:rPr>
          <w:rFonts w:ascii="Calibri" w:eastAsia="Calibri" w:hAnsi="Calibri" w:cs="Calibri"/>
          <w:b/>
          <w:sz w:val="22"/>
          <w:szCs w:val="22"/>
        </w:rPr>
      </w:pPr>
      <w:r>
        <w:rPr>
          <w:rFonts w:ascii="Calibri" w:eastAsia="Calibri" w:hAnsi="Calibri" w:cs="Calibri"/>
          <w:b/>
          <w:sz w:val="22"/>
          <w:szCs w:val="22"/>
        </w:rPr>
        <w:t>IV.</w:t>
      </w:r>
    </w:p>
    <w:p w14:paraId="1E741B03" w14:textId="77777777" w:rsidR="00822AA2" w:rsidRDefault="00057F4E">
      <w:pPr>
        <w:keepNext/>
        <w:pBdr>
          <w:top w:val="nil"/>
          <w:left w:val="nil"/>
          <w:bottom w:val="nil"/>
          <w:right w:val="nil"/>
          <w:between w:val="nil"/>
        </w:pBdr>
        <w:tabs>
          <w:tab w:val="left" w:pos="-2410"/>
          <w:tab w:val="left" w:pos="-2410"/>
        </w:tabs>
        <w:spacing w:after="240"/>
        <w:ind w:left="284" w:hanging="284"/>
        <w:jc w:val="center"/>
        <w:rPr>
          <w:rFonts w:ascii="Calibri" w:eastAsia="Calibri" w:hAnsi="Calibri" w:cs="Calibri"/>
          <w:b/>
          <w:color w:val="000000"/>
          <w:sz w:val="22"/>
          <w:szCs w:val="22"/>
        </w:rPr>
      </w:pPr>
      <w:r>
        <w:rPr>
          <w:rFonts w:ascii="Calibri" w:eastAsia="Calibri" w:hAnsi="Calibri" w:cs="Calibri"/>
          <w:b/>
          <w:color w:val="000000"/>
          <w:sz w:val="22"/>
          <w:szCs w:val="22"/>
        </w:rPr>
        <w:t>Kupní cena</w:t>
      </w:r>
    </w:p>
    <w:p w14:paraId="673D0A05" w14:textId="77777777" w:rsidR="00822AA2" w:rsidRDefault="00057F4E">
      <w:pPr>
        <w:widowControl w:val="0"/>
        <w:numPr>
          <w:ilvl w:val="0"/>
          <w:numId w:val="15"/>
        </w:numPr>
        <w:pBdr>
          <w:top w:val="nil"/>
          <w:left w:val="nil"/>
          <w:bottom w:val="nil"/>
          <w:right w:val="nil"/>
          <w:between w:val="nil"/>
        </w:pBdr>
        <w:tabs>
          <w:tab w:val="left" w:pos="1418"/>
          <w:tab w:val="left" w:pos="0"/>
        </w:tabs>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Kupní cena za plnění dle této smlouvy je sjednána dohodou smluvních stran a činí </w:t>
      </w:r>
      <w:r>
        <w:rPr>
          <w:rFonts w:ascii="Calibri" w:eastAsia="Calibri" w:hAnsi="Calibri" w:cs="Calibri"/>
          <w:sz w:val="22"/>
          <w:szCs w:val="22"/>
        </w:rPr>
        <w:t xml:space="preserve"> 314 876,03 Kč</w:t>
      </w:r>
      <w:r>
        <w:rPr>
          <w:rFonts w:ascii="Calibri" w:eastAsia="Calibri" w:hAnsi="Calibri" w:cs="Calibri"/>
          <w:color w:val="000000"/>
          <w:sz w:val="22"/>
          <w:szCs w:val="22"/>
        </w:rPr>
        <w:t xml:space="preserve"> Kč bez DPH, DPH činí </w:t>
      </w:r>
      <w:r>
        <w:rPr>
          <w:rFonts w:ascii="Calibri" w:eastAsia="Calibri" w:hAnsi="Calibri" w:cs="Calibri"/>
          <w:sz w:val="22"/>
          <w:szCs w:val="22"/>
        </w:rPr>
        <w:t xml:space="preserve"> 71 793,97 Kč</w:t>
      </w:r>
      <w:r>
        <w:rPr>
          <w:rFonts w:ascii="Calibri" w:eastAsia="Calibri" w:hAnsi="Calibri" w:cs="Calibri"/>
          <w:color w:val="000000"/>
          <w:sz w:val="22"/>
          <w:szCs w:val="22"/>
        </w:rPr>
        <w:t xml:space="preserve">. Cena včetně DPH činí </w:t>
      </w:r>
      <w:r>
        <w:rPr>
          <w:rFonts w:ascii="Calibri" w:eastAsia="Calibri" w:hAnsi="Calibri" w:cs="Calibri"/>
          <w:i/>
          <w:sz w:val="22"/>
          <w:szCs w:val="22"/>
        </w:rPr>
        <w:t xml:space="preserve"> 413 670,- Kč </w:t>
      </w:r>
      <w:r>
        <w:rPr>
          <w:rFonts w:ascii="Calibri" w:eastAsia="Calibri" w:hAnsi="Calibri" w:cs="Calibri"/>
          <w:color w:val="000000"/>
          <w:sz w:val="22"/>
          <w:szCs w:val="22"/>
        </w:rPr>
        <w:t xml:space="preserve">, slovy: </w:t>
      </w:r>
      <w:r>
        <w:rPr>
          <w:rFonts w:ascii="Calibri" w:eastAsia="Calibri" w:hAnsi="Calibri" w:cs="Calibri"/>
          <w:i/>
          <w:sz w:val="22"/>
          <w:szCs w:val="22"/>
        </w:rPr>
        <w:t>čtyřistatřinácttisícšestsetsedmdesát  Kč</w:t>
      </w:r>
      <w:r>
        <w:rPr>
          <w:rFonts w:ascii="Calibri" w:eastAsia="Calibri" w:hAnsi="Calibri" w:cs="Calibri"/>
          <w:color w:val="000000"/>
          <w:sz w:val="22"/>
          <w:szCs w:val="22"/>
        </w:rPr>
        <w:t>. Jednotlivé položky předmětu plnění jsou oceněny takto:</w:t>
      </w:r>
    </w:p>
    <w:tbl>
      <w:tblPr>
        <w:tblStyle w:val="a"/>
        <w:tblW w:w="8820" w:type="dxa"/>
        <w:tblInd w:w="0" w:type="dxa"/>
        <w:tblLayout w:type="fixed"/>
        <w:tblLook w:val="0400" w:firstRow="0" w:lastRow="0" w:firstColumn="0" w:lastColumn="0" w:noHBand="0" w:noVBand="1"/>
      </w:tblPr>
      <w:tblGrid>
        <w:gridCol w:w="2000"/>
        <w:gridCol w:w="552"/>
        <w:gridCol w:w="1828"/>
        <w:gridCol w:w="582"/>
        <w:gridCol w:w="738"/>
        <w:gridCol w:w="821"/>
        <w:gridCol w:w="2126"/>
        <w:gridCol w:w="173"/>
      </w:tblGrid>
      <w:tr w:rsidR="00822AA2" w14:paraId="29C2BD93" w14:textId="77777777">
        <w:trPr>
          <w:trHeight w:val="315"/>
        </w:trPr>
        <w:tc>
          <w:tcPr>
            <w:tcW w:w="2000" w:type="dxa"/>
            <w:tcBorders>
              <w:top w:val="nil"/>
              <w:left w:val="nil"/>
              <w:bottom w:val="nil"/>
              <w:right w:val="nil"/>
            </w:tcBorders>
            <w:shd w:val="clear" w:color="auto" w:fill="auto"/>
            <w:vAlign w:val="bottom"/>
          </w:tcPr>
          <w:p w14:paraId="2BB64A0B" w14:textId="77777777" w:rsidR="00822AA2" w:rsidRDefault="00822AA2">
            <w:pPr>
              <w:rPr>
                <w:sz w:val="20"/>
                <w:szCs w:val="20"/>
              </w:rPr>
            </w:pPr>
          </w:p>
        </w:tc>
        <w:tc>
          <w:tcPr>
            <w:tcW w:w="2380" w:type="dxa"/>
            <w:gridSpan w:val="2"/>
            <w:tcBorders>
              <w:top w:val="nil"/>
              <w:left w:val="nil"/>
              <w:bottom w:val="nil"/>
              <w:right w:val="nil"/>
            </w:tcBorders>
            <w:shd w:val="clear" w:color="auto" w:fill="auto"/>
            <w:vAlign w:val="bottom"/>
          </w:tcPr>
          <w:p w14:paraId="0B4354E0" w14:textId="77777777" w:rsidR="00822AA2" w:rsidRDefault="00822AA2">
            <w:pPr>
              <w:rPr>
                <w:sz w:val="20"/>
                <w:szCs w:val="20"/>
              </w:rPr>
            </w:pPr>
          </w:p>
        </w:tc>
        <w:tc>
          <w:tcPr>
            <w:tcW w:w="1320" w:type="dxa"/>
            <w:gridSpan w:val="2"/>
            <w:tcBorders>
              <w:top w:val="nil"/>
              <w:left w:val="nil"/>
              <w:bottom w:val="nil"/>
              <w:right w:val="nil"/>
            </w:tcBorders>
            <w:shd w:val="clear" w:color="auto" w:fill="auto"/>
            <w:vAlign w:val="bottom"/>
          </w:tcPr>
          <w:p w14:paraId="311BD6CA" w14:textId="77777777" w:rsidR="00822AA2" w:rsidRDefault="00822AA2">
            <w:pPr>
              <w:rPr>
                <w:sz w:val="20"/>
                <w:szCs w:val="20"/>
              </w:rPr>
            </w:pPr>
          </w:p>
        </w:tc>
        <w:tc>
          <w:tcPr>
            <w:tcW w:w="2947" w:type="dxa"/>
            <w:gridSpan w:val="2"/>
            <w:tcBorders>
              <w:top w:val="nil"/>
              <w:left w:val="nil"/>
              <w:bottom w:val="nil"/>
              <w:right w:val="nil"/>
            </w:tcBorders>
            <w:shd w:val="clear" w:color="auto" w:fill="auto"/>
            <w:vAlign w:val="bottom"/>
          </w:tcPr>
          <w:p w14:paraId="140BCCD1" w14:textId="77777777" w:rsidR="00822AA2" w:rsidRDefault="00822AA2">
            <w:pPr>
              <w:rPr>
                <w:sz w:val="20"/>
                <w:szCs w:val="20"/>
              </w:rPr>
            </w:pPr>
          </w:p>
        </w:tc>
        <w:tc>
          <w:tcPr>
            <w:tcW w:w="173" w:type="dxa"/>
            <w:tcBorders>
              <w:top w:val="nil"/>
              <w:left w:val="nil"/>
              <w:bottom w:val="nil"/>
              <w:right w:val="nil"/>
            </w:tcBorders>
            <w:shd w:val="clear" w:color="auto" w:fill="auto"/>
            <w:vAlign w:val="bottom"/>
          </w:tcPr>
          <w:p w14:paraId="23BD21B4" w14:textId="77777777" w:rsidR="00822AA2" w:rsidRDefault="00822AA2">
            <w:pPr>
              <w:rPr>
                <w:sz w:val="20"/>
                <w:szCs w:val="20"/>
              </w:rPr>
            </w:pPr>
          </w:p>
        </w:tc>
      </w:tr>
      <w:tr w:rsidR="00822AA2" w14:paraId="0481678D" w14:textId="77777777">
        <w:trPr>
          <w:trHeight w:val="315"/>
        </w:trPr>
        <w:tc>
          <w:tcPr>
            <w:tcW w:w="2552" w:type="dxa"/>
            <w:gridSpan w:val="2"/>
            <w:tcBorders>
              <w:top w:val="single" w:sz="6" w:space="0" w:color="000000"/>
              <w:left w:val="single" w:sz="6" w:space="0" w:color="000000"/>
              <w:bottom w:val="single" w:sz="12" w:space="0" w:color="000000"/>
              <w:right w:val="nil"/>
            </w:tcBorders>
            <w:shd w:val="clear" w:color="auto" w:fill="auto"/>
            <w:vAlign w:val="bottom"/>
          </w:tcPr>
          <w:p w14:paraId="2EEF794F" w14:textId="77777777" w:rsidR="00822AA2" w:rsidRDefault="00057F4E">
            <w:pPr>
              <w:jc w:val="center"/>
              <w:rPr>
                <w:rFonts w:ascii="Calibri" w:eastAsia="Calibri" w:hAnsi="Calibri" w:cs="Calibri"/>
                <w:color w:val="000000"/>
                <w:sz w:val="22"/>
                <w:szCs w:val="22"/>
              </w:rPr>
            </w:pPr>
            <w:r>
              <w:rPr>
                <w:rFonts w:ascii="Calibri" w:eastAsia="Calibri" w:hAnsi="Calibri" w:cs="Calibri"/>
                <w:color w:val="000000"/>
                <w:sz w:val="22"/>
                <w:szCs w:val="22"/>
              </w:rPr>
              <w:t>Typ zařízení</w:t>
            </w:r>
          </w:p>
        </w:tc>
        <w:tc>
          <w:tcPr>
            <w:tcW w:w="2410" w:type="dxa"/>
            <w:gridSpan w:val="2"/>
            <w:tcBorders>
              <w:top w:val="single" w:sz="6" w:space="0" w:color="000000"/>
              <w:left w:val="single" w:sz="4" w:space="0" w:color="000000"/>
              <w:bottom w:val="single" w:sz="12" w:space="0" w:color="000000"/>
              <w:right w:val="nil"/>
            </w:tcBorders>
            <w:shd w:val="clear" w:color="auto" w:fill="auto"/>
            <w:vAlign w:val="bottom"/>
          </w:tcPr>
          <w:p w14:paraId="340D9B6D" w14:textId="77777777" w:rsidR="00822AA2" w:rsidRDefault="00057F4E">
            <w:pPr>
              <w:jc w:val="center"/>
              <w:rPr>
                <w:rFonts w:ascii="Calibri" w:eastAsia="Calibri" w:hAnsi="Calibri" w:cs="Calibri"/>
                <w:color w:val="000000"/>
                <w:sz w:val="22"/>
                <w:szCs w:val="22"/>
              </w:rPr>
            </w:pPr>
            <w:r>
              <w:rPr>
                <w:rFonts w:ascii="Calibri" w:eastAsia="Calibri" w:hAnsi="Calibri" w:cs="Calibri"/>
                <w:color w:val="000000"/>
                <w:sz w:val="22"/>
                <w:szCs w:val="22"/>
              </w:rPr>
              <w:t>Cena za 1 ks bez DPH</w:t>
            </w:r>
          </w:p>
        </w:tc>
        <w:tc>
          <w:tcPr>
            <w:tcW w:w="1559" w:type="dxa"/>
            <w:gridSpan w:val="2"/>
            <w:tcBorders>
              <w:top w:val="single" w:sz="6" w:space="0" w:color="000000"/>
              <w:left w:val="single" w:sz="4" w:space="0" w:color="000000"/>
              <w:bottom w:val="single" w:sz="12" w:space="0" w:color="000000"/>
              <w:right w:val="single" w:sz="4" w:space="0" w:color="000000"/>
            </w:tcBorders>
            <w:shd w:val="clear" w:color="auto" w:fill="auto"/>
            <w:vAlign w:val="bottom"/>
          </w:tcPr>
          <w:p w14:paraId="09106244" w14:textId="77777777" w:rsidR="00822AA2" w:rsidRDefault="00057F4E">
            <w:pPr>
              <w:jc w:val="center"/>
              <w:rPr>
                <w:rFonts w:ascii="Calibri" w:eastAsia="Calibri" w:hAnsi="Calibri" w:cs="Calibri"/>
                <w:color w:val="000000"/>
                <w:sz w:val="22"/>
                <w:szCs w:val="22"/>
              </w:rPr>
            </w:pPr>
            <w:r>
              <w:rPr>
                <w:rFonts w:ascii="Calibri" w:eastAsia="Calibri" w:hAnsi="Calibri" w:cs="Calibri"/>
                <w:color w:val="000000"/>
                <w:sz w:val="22"/>
                <w:szCs w:val="22"/>
              </w:rPr>
              <w:t>Počet ks</w:t>
            </w:r>
          </w:p>
        </w:tc>
        <w:tc>
          <w:tcPr>
            <w:tcW w:w="2126" w:type="dxa"/>
            <w:tcBorders>
              <w:top w:val="single" w:sz="6" w:space="0" w:color="000000"/>
              <w:left w:val="nil"/>
              <w:bottom w:val="single" w:sz="12" w:space="0" w:color="000000"/>
              <w:right w:val="single" w:sz="6" w:space="0" w:color="000000"/>
            </w:tcBorders>
            <w:shd w:val="clear" w:color="auto" w:fill="auto"/>
            <w:vAlign w:val="bottom"/>
          </w:tcPr>
          <w:p w14:paraId="549690FC" w14:textId="77777777" w:rsidR="00822AA2" w:rsidRDefault="00057F4E">
            <w:pPr>
              <w:jc w:val="center"/>
              <w:rPr>
                <w:rFonts w:ascii="Calibri" w:eastAsia="Calibri" w:hAnsi="Calibri" w:cs="Calibri"/>
                <w:color w:val="000000"/>
                <w:sz w:val="22"/>
                <w:szCs w:val="22"/>
              </w:rPr>
            </w:pPr>
            <w:r>
              <w:rPr>
                <w:rFonts w:ascii="Calibri" w:eastAsia="Calibri" w:hAnsi="Calibri" w:cs="Calibri"/>
                <w:color w:val="000000"/>
                <w:sz w:val="22"/>
                <w:szCs w:val="22"/>
              </w:rPr>
              <w:t>Celková cena bez DPH</w:t>
            </w:r>
          </w:p>
        </w:tc>
        <w:tc>
          <w:tcPr>
            <w:tcW w:w="173" w:type="dxa"/>
            <w:tcBorders>
              <w:top w:val="nil"/>
              <w:left w:val="nil"/>
              <w:bottom w:val="nil"/>
              <w:right w:val="nil"/>
            </w:tcBorders>
            <w:shd w:val="clear" w:color="auto" w:fill="auto"/>
            <w:vAlign w:val="bottom"/>
          </w:tcPr>
          <w:p w14:paraId="2F44FBEC" w14:textId="77777777" w:rsidR="00822AA2" w:rsidRDefault="00822AA2">
            <w:pPr>
              <w:jc w:val="center"/>
              <w:rPr>
                <w:rFonts w:ascii="Calibri" w:eastAsia="Calibri" w:hAnsi="Calibri" w:cs="Calibri"/>
                <w:color w:val="000000"/>
                <w:sz w:val="22"/>
                <w:szCs w:val="22"/>
              </w:rPr>
            </w:pPr>
          </w:p>
        </w:tc>
      </w:tr>
      <w:tr w:rsidR="00822AA2" w14:paraId="74D2DF03" w14:textId="77777777">
        <w:trPr>
          <w:trHeight w:val="315"/>
        </w:trPr>
        <w:tc>
          <w:tcPr>
            <w:tcW w:w="2552" w:type="dxa"/>
            <w:gridSpan w:val="2"/>
            <w:tcBorders>
              <w:top w:val="single" w:sz="4" w:space="0" w:color="000000"/>
              <w:left w:val="single" w:sz="6" w:space="0" w:color="000000"/>
              <w:bottom w:val="single" w:sz="4" w:space="0" w:color="000000"/>
              <w:right w:val="nil"/>
            </w:tcBorders>
            <w:shd w:val="clear" w:color="auto" w:fill="auto"/>
            <w:vAlign w:val="bottom"/>
          </w:tcPr>
          <w:p w14:paraId="736E4564" w14:textId="77777777" w:rsidR="00822AA2" w:rsidRDefault="00057F4E">
            <w:pPr>
              <w:jc w:val="center"/>
              <w:rPr>
                <w:rFonts w:ascii="Calibri" w:eastAsia="Calibri" w:hAnsi="Calibri" w:cs="Calibri"/>
                <w:color w:val="000000"/>
                <w:sz w:val="22"/>
                <w:szCs w:val="22"/>
              </w:rPr>
            </w:pPr>
            <w:r>
              <w:rPr>
                <w:rFonts w:ascii="Calibri" w:eastAsia="Calibri" w:hAnsi="Calibri" w:cs="Calibri"/>
                <w:sz w:val="22"/>
                <w:szCs w:val="22"/>
              </w:rPr>
              <w:t>Acer Chromebook Spin 512 (R853TNA-P2JQ)</w:t>
            </w:r>
          </w:p>
        </w:tc>
        <w:tc>
          <w:tcPr>
            <w:tcW w:w="2410" w:type="dxa"/>
            <w:gridSpan w:val="2"/>
            <w:tcBorders>
              <w:top w:val="nil"/>
              <w:left w:val="single" w:sz="4" w:space="0" w:color="000000"/>
              <w:bottom w:val="single" w:sz="4" w:space="0" w:color="000000"/>
              <w:right w:val="nil"/>
            </w:tcBorders>
            <w:shd w:val="clear" w:color="auto" w:fill="auto"/>
            <w:vAlign w:val="bottom"/>
          </w:tcPr>
          <w:p w14:paraId="6868FDDE" w14:textId="77777777" w:rsidR="00822AA2" w:rsidRDefault="00057F4E">
            <w:pPr>
              <w:jc w:val="right"/>
              <w:rPr>
                <w:rFonts w:ascii="Calibri" w:eastAsia="Calibri" w:hAnsi="Calibri" w:cs="Calibri"/>
                <w:sz w:val="22"/>
                <w:szCs w:val="22"/>
              </w:rPr>
            </w:pPr>
            <w:r>
              <w:rPr>
                <w:rFonts w:ascii="Calibri" w:eastAsia="Calibri" w:hAnsi="Calibri" w:cs="Calibri"/>
                <w:sz w:val="22"/>
                <w:szCs w:val="22"/>
              </w:rPr>
              <w:t xml:space="preserve"> 10 322,31 Kč </w:t>
            </w:r>
          </w:p>
        </w:tc>
        <w:tc>
          <w:tcPr>
            <w:tcW w:w="1559" w:type="dxa"/>
            <w:gridSpan w:val="2"/>
            <w:tcBorders>
              <w:top w:val="nil"/>
              <w:left w:val="single" w:sz="4" w:space="0" w:color="000000"/>
              <w:bottom w:val="single" w:sz="4" w:space="0" w:color="000000"/>
              <w:right w:val="single" w:sz="4" w:space="0" w:color="000000"/>
            </w:tcBorders>
            <w:shd w:val="clear" w:color="auto" w:fill="auto"/>
            <w:vAlign w:val="bottom"/>
          </w:tcPr>
          <w:p w14:paraId="1EE02742" w14:textId="77777777" w:rsidR="00822AA2" w:rsidRDefault="00057F4E">
            <w:pPr>
              <w:jc w:val="right"/>
              <w:rPr>
                <w:rFonts w:ascii="Calibri" w:eastAsia="Calibri" w:hAnsi="Calibri" w:cs="Calibri"/>
                <w:color w:val="000000"/>
                <w:sz w:val="22"/>
                <w:szCs w:val="22"/>
              </w:rPr>
            </w:pPr>
            <w:r>
              <w:rPr>
                <w:rFonts w:ascii="Calibri" w:eastAsia="Calibri" w:hAnsi="Calibri" w:cs="Calibri"/>
                <w:sz w:val="22"/>
                <w:szCs w:val="22"/>
              </w:rPr>
              <w:t>30</w:t>
            </w:r>
          </w:p>
        </w:tc>
        <w:tc>
          <w:tcPr>
            <w:tcW w:w="2126" w:type="dxa"/>
            <w:tcBorders>
              <w:top w:val="nil"/>
              <w:left w:val="nil"/>
              <w:bottom w:val="single" w:sz="4" w:space="0" w:color="000000"/>
              <w:right w:val="single" w:sz="6" w:space="0" w:color="000000"/>
            </w:tcBorders>
            <w:shd w:val="clear" w:color="auto" w:fill="auto"/>
            <w:vAlign w:val="bottom"/>
          </w:tcPr>
          <w:p w14:paraId="184EE140" w14:textId="77777777" w:rsidR="00822AA2" w:rsidRDefault="00057F4E">
            <w:pPr>
              <w:jc w:val="right"/>
              <w:rPr>
                <w:rFonts w:ascii="Calibri" w:eastAsia="Calibri" w:hAnsi="Calibri" w:cs="Calibri"/>
                <w:sz w:val="22"/>
                <w:szCs w:val="22"/>
              </w:rPr>
            </w:pPr>
            <w:r>
              <w:rPr>
                <w:rFonts w:ascii="Calibri" w:eastAsia="Calibri" w:hAnsi="Calibri" w:cs="Calibri"/>
                <w:sz w:val="22"/>
                <w:szCs w:val="22"/>
              </w:rPr>
              <w:t xml:space="preserve"> 309 669,42 Kč </w:t>
            </w:r>
          </w:p>
        </w:tc>
        <w:tc>
          <w:tcPr>
            <w:tcW w:w="173" w:type="dxa"/>
            <w:tcBorders>
              <w:top w:val="nil"/>
              <w:left w:val="nil"/>
              <w:bottom w:val="nil"/>
              <w:right w:val="nil"/>
            </w:tcBorders>
            <w:shd w:val="clear" w:color="auto" w:fill="auto"/>
            <w:vAlign w:val="bottom"/>
          </w:tcPr>
          <w:p w14:paraId="252418A9" w14:textId="77777777" w:rsidR="00822AA2" w:rsidRDefault="00822AA2">
            <w:pPr>
              <w:jc w:val="right"/>
              <w:rPr>
                <w:rFonts w:ascii="Calibri" w:eastAsia="Calibri" w:hAnsi="Calibri" w:cs="Calibri"/>
                <w:color w:val="000000"/>
                <w:sz w:val="22"/>
                <w:szCs w:val="22"/>
              </w:rPr>
            </w:pPr>
          </w:p>
        </w:tc>
      </w:tr>
      <w:tr w:rsidR="00822AA2" w14:paraId="75BEB5A7" w14:textId="77777777">
        <w:trPr>
          <w:trHeight w:val="420"/>
        </w:trPr>
        <w:tc>
          <w:tcPr>
            <w:tcW w:w="2552" w:type="dxa"/>
            <w:gridSpan w:val="2"/>
            <w:tcBorders>
              <w:top w:val="nil"/>
              <w:left w:val="single" w:sz="6" w:space="0" w:color="000000"/>
              <w:bottom w:val="single" w:sz="6" w:space="0" w:color="000000"/>
              <w:right w:val="nil"/>
            </w:tcBorders>
            <w:shd w:val="clear" w:color="auto" w:fill="auto"/>
            <w:vAlign w:val="bottom"/>
          </w:tcPr>
          <w:p w14:paraId="58C26B34" w14:textId="77777777" w:rsidR="00822AA2" w:rsidRDefault="00057F4E">
            <w:pPr>
              <w:jc w:val="center"/>
              <w:rPr>
                <w:rFonts w:ascii="Calibri" w:eastAsia="Calibri" w:hAnsi="Calibri" w:cs="Calibri"/>
                <w:color w:val="000000"/>
                <w:sz w:val="22"/>
                <w:szCs w:val="22"/>
              </w:rPr>
            </w:pPr>
            <w:r>
              <w:rPr>
                <w:rFonts w:ascii="Calibri" w:eastAsia="Calibri" w:hAnsi="Calibri" w:cs="Calibri"/>
                <w:sz w:val="22"/>
                <w:szCs w:val="22"/>
              </w:rPr>
              <w:t>Dobíjecí skříň pro 10 zařízení</w:t>
            </w:r>
          </w:p>
        </w:tc>
        <w:tc>
          <w:tcPr>
            <w:tcW w:w="2410" w:type="dxa"/>
            <w:gridSpan w:val="2"/>
            <w:tcBorders>
              <w:top w:val="nil"/>
              <w:left w:val="single" w:sz="4" w:space="0" w:color="000000"/>
              <w:bottom w:val="single" w:sz="6" w:space="0" w:color="000000"/>
              <w:right w:val="nil"/>
            </w:tcBorders>
            <w:shd w:val="clear" w:color="auto" w:fill="auto"/>
            <w:vAlign w:val="bottom"/>
          </w:tcPr>
          <w:p w14:paraId="35978022" w14:textId="77777777" w:rsidR="00822AA2" w:rsidRDefault="00057F4E">
            <w:pPr>
              <w:jc w:val="right"/>
              <w:rPr>
                <w:rFonts w:ascii="Calibri" w:eastAsia="Calibri" w:hAnsi="Calibri" w:cs="Calibri"/>
                <w:color w:val="000000"/>
                <w:sz w:val="22"/>
                <w:szCs w:val="22"/>
              </w:rPr>
            </w:pPr>
            <w:r>
              <w:rPr>
                <w:rFonts w:ascii="Calibri" w:eastAsia="Calibri" w:hAnsi="Calibri" w:cs="Calibri"/>
                <w:sz w:val="22"/>
                <w:szCs w:val="22"/>
              </w:rPr>
              <w:t>10 735,54 Kč</w:t>
            </w:r>
          </w:p>
        </w:tc>
        <w:tc>
          <w:tcPr>
            <w:tcW w:w="1559" w:type="dxa"/>
            <w:gridSpan w:val="2"/>
            <w:tcBorders>
              <w:top w:val="nil"/>
              <w:left w:val="single" w:sz="4" w:space="0" w:color="000000"/>
              <w:bottom w:val="single" w:sz="6" w:space="0" w:color="000000"/>
              <w:right w:val="single" w:sz="4" w:space="0" w:color="000000"/>
            </w:tcBorders>
            <w:shd w:val="clear" w:color="auto" w:fill="auto"/>
            <w:vAlign w:val="bottom"/>
          </w:tcPr>
          <w:p w14:paraId="101B74D1" w14:textId="77777777" w:rsidR="00822AA2" w:rsidRDefault="00057F4E">
            <w:pPr>
              <w:jc w:val="right"/>
              <w:rPr>
                <w:rFonts w:ascii="Calibri" w:eastAsia="Calibri" w:hAnsi="Calibri" w:cs="Calibri"/>
                <w:color w:val="000000"/>
                <w:sz w:val="22"/>
                <w:szCs w:val="22"/>
              </w:rPr>
            </w:pPr>
            <w:r>
              <w:rPr>
                <w:rFonts w:ascii="Calibri" w:eastAsia="Calibri" w:hAnsi="Calibri" w:cs="Calibri"/>
                <w:sz w:val="22"/>
                <w:szCs w:val="22"/>
              </w:rPr>
              <w:t>3</w:t>
            </w:r>
          </w:p>
        </w:tc>
        <w:tc>
          <w:tcPr>
            <w:tcW w:w="2126" w:type="dxa"/>
            <w:tcBorders>
              <w:top w:val="nil"/>
              <w:left w:val="nil"/>
              <w:bottom w:val="single" w:sz="6" w:space="0" w:color="000000"/>
              <w:right w:val="single" w:sz="6" w:space="0" w:color="000000"/>
            </w:tcBorders>
            <w:shd w:val="clear" w:color="auto" w:fill="auto"/>
            <w:vAlign w:val="bottom"/>
          </w:tcPr>
          <w:p w14:paraId="085D2EF3" w14:textId="77777777" w:rsidR="00822AA2" w:rsidRDefault="00057F4E">
            <w:pPr>
              <w:jc w:val="right"/>
              <w:rPr>
                <w:rFonts w:ascii="Calibri" w:eastAsia="Calibri" w:hAnsi="Calibri" w:cs="Calibri"/>
                <w:color w:val="000000"/>
                <w:sz w:val="22"/>
                <w:szCs w:val="22"/>
              </w:rPr>
            </w:pPr>
            <w:r>
              <w:rPr>
                <w:rFonts w:ascii="Calibri" w:eastAsia="Calibri" w:hAnsi="Calibri" w:cs="Calibri"/>
                <w:sz w:val="22"/>
                <w:szCs w:val="22"/>
              </w:rPr>
              <w:t>32 206,62 Kč</w:t>
            </w:r>
          </w:p>
        </w:tc>
        <w:tc>
          <w:tcPr>
            <w:tcW w:w="173" w:type="dxa"/>
            <w:tcBorders>
              <w:top w:val="nil"/>
              <w:left w:val="nil"/>
              <w:bottom w:val="nil"/>
              <w:right w:val="nil"/>
            </w:tcBorders>
            <w:shd w:val="clear" w:color="auto" w:fill="auto"/>
            <w:vAlign w:val="bottom"/>
          </w:tcPr>
          <w:p w14:paraId="79DEDC84" w14:textId="77777777" w:rsidR="00822AA2" w:rsidRDefault="00822AA2">
            <w:pPr>
              <w:jc w:val="right"/>
              <w:rPr>
                <w:rFonts w:ascii="Calibri" w:eastAsia="Calibri" w:hAnsi="Calibri" w:cs="Calibri"/>
                <w:color w:val="000000"/>
                <w:sz w:val="22"/>
                <w:szCs w:val="22"/>
              </w:rPr>
            </w:pPr>
          </w:p>
        </w:tc>
      </w:tr>
      <w:tr w:rsidR="00822AA2" w14:paraId="03413D85" w14:textId="77777777">
        <w:trPr>
          <w:trHeight w:val="315"/>
        </w:trPr>
        <w:tc>
          <w:tcPr>
            <w:tcW w:w="2000" w:type="dxa"/>
            <w:tcBorders>
              <w:top w:val="nil"/>
              <w:left w:val="nil"/>
              <w:bottom w:val="nil"/>
              <w:right w:val="nil"/>
            </w:tcBorders>
            <w:shd w:val="clear" w:color="auto" w:fill="auto"/>
            <w:vAlign w:val="bottom"/>
          </w:tcPr>
          <w:p w14:paraId="304BB1B1" w14:textId="77777777" w:rsidR="00822AA2" w:rsidRDefault="00822AA2">
            <w:pPr>
              <w:rPr>
                <w:sz w:val="20"/>
                <w:szCs w:val="20"/>
              </w:rPr>
            </w:pPr>
          </w:p>
        </w:tc>
        <w:tc>
          <w:tcPr>
            <w:tcW w:w="2380" w:type="dxa"/>
            <w:gridSpan w:val="2"/>
            <w:tcBorders>
              <w:top w:val="nil"/>
              <w:left w:val="nil"/>
              <w:bottom w:val="nil"/>
              <w:right w:val="nil"/>
            </w:tcBorders>
            <w:shd w:val="clear" w:color="auto" w:fill="auto"/>
            <w:vAlign w:val="bottom"/>
          </w:tcPr>
          <w:p w14:paraId="62ECAE0A" w14:textId="77777777" w:rsidR="00822AA2" w:rsidRDefault="00822AA2">
            <w:pPr>
              <w:rPr>
                <w:sz w:val="20"/>
                <w:szCs w:val="20"/>
              </w:rPr>
            </w:pPr>
          </w:p>
        </w:tc>
        <w:tc>
          <w:tcPr>
            <w:tcW w:w="1320" w:type="dxa"/>
            <w:gridSpan w:val="2"/>
            <w:tcBorders>
              <w:top w:val="nil"/>
              <w:left w:val="nil"/>
              <w:bottom w:val="nil"/>
              <w:right w:val="nil"/>
            </w:tcBorders>
            <w:shd w:val="clear" w:color="auto" w:fill="auto"/>
            <w:vAlign w:val="bottom"/>
          </w:tcPr>
          <w:p w14:paraId="2CDD8E33" w14:textId="77777777" w:rsidR="00822AA2" w:rsidRDefault="00822AA2">
            <w:pPr>
              <w:rPr>
                <w:sz w:val="20"/>
                <w:szCs w:val="20"/>
              </w:rPr>
            </w:pPr>
          </w:p>
        </w:tc>
        <w:tc>
          <w:tcPr>
            <w:tcW w:w="2947" w:type="dxa"/>
            <w:gridSpan w:val="2"/>
            <w:tcBorders>
              <w:top w:val="nil"/>
              <w:left w:val="nil"/>
              <w:bottom w:val="nil"/>
              <w:right w:val="nil"/>
            </w:tcBorders>
            <w:shd w:val="clear" w:color="auto" w:fill="auto"/>
            <w:vAlign w:val="bottom"/>
          </w:tcPr>
          <w:p w14:paraId="4AA508D4" w14:textId="77777777" w:rsidR="00822AA2" w:rsidRDefault="00822AA2">
            <w:pPr>
              <w:rPr>
                <w:sz w:val="20"/>
                <w:szCs w:val="20"/>
              </w:rPr>
            </w:pPr>
          </w:p>
        </w:tc>
        <w:tc>
          <w:tcPr>
            <w:tcW w:w="173" w:type="dxa"/>
            <w:tcBorders>
              <w:top w:val="nil"/>
              <w:left w:val="nil"/>
              <w:bottom w:val="nil"/>
              <w:right w:val="nil"/>
            </w:tcBorders>
            <w:shd w:val="clear" w:color="auto" w:fill="auto"/>
            <w:vAlign w:val="bottom"/>
          </w:tcPr>
          <w:p w14:paraId="38507FBD" w14:textId="77777777" w:rsidR="00822AA2" w:rsidRDefault="00822AA2">
            <w:pPr>
              <w:rPr>
                <w:sz w:val="20"/>
                <w:szCs w:val="20"/>
              </w:rPr>
            </w:pPr>
          </w:p>
        </w:tc>
      </w:tr>
      <w:tr w:rsidR="00822AA2" w14:paraId="6C5BD4EC" w14:textId="77777777">
        <w:trPr>
          <w:trHeight w:val="315"/>
        </w:trPr>
        <w:tc>
          <w:tcPr>
            <w:tcW w:w="2000" w:type="dxa"/>
            <w:tcBorders>
              <w:top w:val="nil"/>
              <w:left w:val="nil"/>
              <w:bottom w:val="nil"/>
              <w:right w:val="nil"/>
            </w:tcBorders>
            <w:shd w:val="clear" w:color="auto" w:fill="auto"/>
            <w:vAlign w:val="bottom"/>
          </w:tcPr>
          <w:p w14:paraId="78E1D235" w14:textId="77777777" w:rsidR="00822AA2" w:rsidRDefault="00822AA2">
            <w:pPr>
              <w:rPr>
                <w:sz w:val="20"/>
                <w:szCs w:val="20"/>
              </w:rPr>
            </w:pPr>
          </w:p>
        </w:tc>
        <w:tc>
          <w:tcPr>
            <w:tcW w:w="2380" w:type="dxa"/>
            <w:gridSpan w:val="2"/>
            <w:tcBorders>
              <w:top w:val="nil"/>
              <w:left w:val="nil"/>
              <w:bottom w:val="nil"/>
              <w:right w:val="nil"/>
            </w:tcBorders>
            <w:shd w:val="clear" w:color="auto" w:fill="auto"/>
            <w:vAlign w:val="bottom"/>
          </w:tcPr>
          <w:p w14:paraId="0A4A329F" w14:textId="77777777" w:rsidR="00822AA2" w:rsidRDefault="00822AA2">
            <w:pPr>
              <w:rPr>
                <w:sz w:val="20"/>
                <w:szCs w:val="20"/>
              </w:rPr>
            </w:pPr>
          </w:p>
        </w:tc>
        <w:tc>
          <w:tcPr>
            <w:tcW w:w="1320" w:type="dxa"/>
            <w:gridSpan w:val="2"/>
            <w:tcBorders>
              <w:top w:val="nil"/>
              <w:left w:val="nil"/>
              <w:bottom w:val="nil"/>
              <w:right w:val="nil"/>
            </w:tcBorders>
            <w:shd w:val="clear" w:color="auto" w:fill="auto"/>
            <w:vAlign w:val="center"/>
          </w:tcPr>
          <w:p w14:paraId="5B84AF70" w14:textId="77777777" w:rsidR="00822AA2" w:rsidRDefault="00822AA2">
            <w:pPr>
              <w:rPr>
                <w:sz w:val="20"/>
                <w:szCs w:val="20"/>
              </w:rPr>
            </w:pPr>
          </w:p>
        </w:tc>
        <w:tc>
          <w:tcPr>
            <w:tcW w:w="2947" w:type="dxa"/>
            <w:gridSpan w:val="2"/>
            <w:tcBorders>
              <w:top w:val="nil"/>
              <w:left w:val="nil"/>
              <w:bottom w:val="nil"/>
              <w:right w:val="nil"/>
            </w:tcBorders>
            <w:shd w:val="clear" w:color="auto" w:fill="auto"/>
            <w:vAlign w:val="bottom"/>
          </w:tcPr>
          <w:p w14:paraId="0C4B45F0" w14:textId="77777777" w:rsidR="00822AA2" w:rsidRDefault="00822AA2">
            <w:pPr>
              <w:rPr>
                <w:sz w:val="20"/>
                <w:szCs w:val="20"/>
              </w:rPr>
            </w:pPr>
          </w:p>
        </w:tc>
        <w:tc>
          <w:tcPr>
            <w:tcW w:w="173" w:type="dxa"/>
            <w:tcBorders>
              <w:top w:val="nil"/>
              <w:left w:val="nil"/>
              <w:bottom w:val="nil"/>
              <w:right w:val="nil"/>
            </w:tcBorders>
            <w:shd w:val="clear" w:color="auto" w:fill="auto"/>
            <w:vAlign w:val="bottom"/>
          </w:tcPr>
          <w:p w14:paraId="3EC6D165" w14:textId="77777777" w:rsidR="00822AA2" w:rsidRDefault="00822AA2">
            <w:pPr>
              <w:rPr>
                <w:sz w:val="20"/>
                <w:szCs w:val="20"/>
              </w:rPr>
            </w:pPr>
          </w:p>
        </w:tc>
      </w:tr>
      <w:tr w:rsidR="00822AA2" w14:paraId="7189C36B" w14:textId="77777777">
        <w:trPr>
          <w:trHeight w:val="315"/>
        </w:trPr>
        <w:tc>
          <w:tcPr>
            <w:tcW w:w="2000" w:type="dxa"/>
            <w:tcBorders>
              <w:top w:val="nil"/>
              <w:left w:val="nil"/>
              <w:bottom w:val="nil"/>
              <w:right w:val="nil"/>
            </w:tcBorders>
            <w:shd w:val="clear" w:color="auto" w:fill="auto"/>
            <w:vAlign w:val="bottom"/>
          </w:tcPr>
          <w:p w14:paraId="1A045BA5" w14:textId="77777777" w:rsidR="00822AA2" w:rsidRDefault="00822AA2">
            <w:pPr>
              <w:rPr>
                <w:sz w:val="20"/>
                <w:szCs w:val="20"/>
              </w:rPr>
            </w:pPr>
          </w:p>
        </w:tc>
        <w:tc>
          <w:tcPr>
            <w:tcW w:w="2962" w:type="dxa"/>
            <w:gridSpan w:val="3"/>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343C90CC" w14:textId="77777777" w:rsidR="00822AA2" w:rsidRDefault="00057F4E">
            <w:pPr>
              <w:jc w:val="center"/>
              <w:rPr>
                <w:rFonts w:ascii="Calibri" w:eastAsia="Calibri" w:hAnsi="Calibri" w:cs="Calibri"/>
                <w:color w:val="000000"/>
                <w:sz w:val="22"/>
                <w:szCs w:val="22"/>
              </w:rPr>
            </w:pPr>
            <w:r>
              <w:rPr>
                <w:rFonts w:ascii="Calibri" w:eastAsia="Calibri" w:hAnsi="Calibri" w:cs="Calibri"/>
                <w:color w:val="000000"/>
                <w:sz w:val="22"/>
                <w:szCs w:val="22"/>
              </w:rPr>
              <w:t>Celková cena za zakázku</w:t>
            </w:r>
          </w:p>
        </w:tc>
        <w:tc>
          <w:tcPr>
            <w:tcW w:w="1559" w:type="dxa"/>
            <w:gridSpan w:val="2"/>
            <w:tcBorders>
              <w:top w:val="single" w:sz="6" w:space="0" w:color="000000"/>
              <w:left w:val="nil"/>
              <w:bottom w:val="single" w:sz="4" w:space="0" w:color="000000"/>
              <w:right w:val="single" w:sz="4" w:space="0" w:color="000000"/>
            </w:tcBorders>
            <w:shd w:val="clear" w:color="auto" w:fill="auto"/>
            <w:vAlign w:val="bottom"/>
          </w:tcPr>
          <w:p w14:paraId="128BC35F" w14:textId="77777777" w:rsidR="00822AA2" w:rsidRDefault="00057F4E">
            <w:pPr>
              <w:rPr>
                <w:rFonts w:ascii="Calibri" w:eastAsia="Calibri" w:hAnsi="Calibri" w:cs="Calibri"/>
                <w:color w:val="000000"/>
                <w:sz w:val="22"/>
                <w:szCs w:val="22"/>
              </w:rPr>
            </w:pPr>
            <w:r>
              <w:rPr>
                <w:rFonts w:ascii="Calibri" w:eastAsia="Calibri" w:hAnsi="Calibri" w:cs="Calibri"/>
                <w:color w:val="000000"/>
                <w:sz w:val="22"/>
                <w:szCs w:val="22"/>
              </w:rPr>
              <w:t>bez DPH</w:t>
            </w:r>
          </w:p>
        </w:tc>
        <w:tc>
          <w:tcPr>
            <w:tcW w:w="2126" w:type="dxa"/>
            <w:tcBorders>
              <w:top w:val="single" w:sz="6" w:space="0" w:color="000000"/>
              <w:left w:val="nil"/>
              <w:bottom w:val="single" w:sz="4" w:space="0" w:color="000000"/>
              <w:right w:val="single" w:sz="6" w:space="0" w:color="000000"/>
            </w:tcBorders>
            <w:shd w:val="clear" w:color="auto" w:fill="auto"/>
            <w:vAlign w:val="bottom"/>
          </w:tcPr>
          <w:p w14:paraId="16D2BE26" w14:textId="77777777" w:rsidR="00822AA2" w:rsidRDefault="00057F4E">
            <w:pPr>
              <w:rPr>
                <w:rFonts w:ascii="Calibri" w:eastAsia="Calibri" w:hAnsi="Calibri" w:cs="Calibri"/>
                <w:color w:val="000000"/>
                <w:sz w:val="22"/>
                <w:szCs w:val="22"/>
              </w:rPr>
            </w:pPr>
            <w:r>
              <w:rPr>
                <w:rFonts w:ascii="Calibri" w:eastAsia="Calibri" w:hAnsi="Calibri" w:cs="Calibri"/>
                <w:color w:val="000000"/>
                <w:sz w:val="22"/>
                <w:szCs w:val="22"/>
              </w:rPr>
              <w:t>s DPH</w:t>
            </w:r>
          </w:p>
        </w:tc>
        <w:tc>
          <w:tcPr>
            <w:tcW w:w="173" w:type="dxa"/>
            <w:tcBorders>
              <w:top w:val="nil"/>
              <w:left w:val="nil"/>
              <w:bottom w:val="nil"/>
              <w:right w:val="nil"/>
            </w:tcBorders>
            <w:shd w:val="clear" w:color="auto" w:fill="auto"/>
            <w:vAlign w:val="bottom"/>
          </w:tcPr>
          <w:p w14:paraId="2DD578D8" w14:textId="77777777" w:rsidR="00822AA2" w:rsidRDefault="00822AA2">
            <w:pPr>
              <w:rPr>
                <w:rFonts w:ascii="Calibri" w:eastAsia="Calibri" w:hAnsi="Calibri" w:cs="Calibri"/>
                <w:color w:val="000000"/>
                <w:sz w:val="22"/>
                <w:szCs w:val="22"/>
              </w:rPr>
            </w:pPr>
          </w:p>
        </w:tc>
      </w:tr>
      <w:tr w:rsidR="00822AA2" w14:paraId="43E42422" w14:textId="77777777">
        <w:trPr>
          <w:trHeight w:val="315"/>
        </w:trPr>
        <w:tc>
          <w:tcPr>
            <w:tcW w:w="2000" w:type="dxa"/>
            <w:tcBorders>
              <w:top w:val="nil"/>
              <w:left w:val="nil"/>
              <w:bottom w:val="nil"/>
              <w:right w:val="nil"/>
            </w:tcBorders>
            <w:shd w:val="clear" w:color="auto" w:fill="auto"/>
            <w:vAlign w:val="bottom"/>
          </w:tcPr>
          <w:p w14:paraId="4D1ACE9D" w14:textId="77777777" w:rsidR="00822AA2" w:rsidRDefault="00822AA2">
            <w:pPr>
              <w:rPr>
                <w:sz w:val="20"/>
                <w:szCs w:val="20"/>
              </w:rPr>
            </w:pPr>
          </w:p>
        </w:tc>
        <w:tc>
          <w:tcPr>
            <w:tcW w:w="2962" w:type="dxa"/>
            <w:gridSpan w:val="3"/>
            <w:vMerge/>
            <w:tcBorders>
              <w:top w:val="single" w:sz="6" w:space="0" w:color="000000"/>
              <w:left w:val="single" w:sz="6" w:space="0" w:color="000000"/>
              <w:bottom w:val="single" w:sz="6" w:space="0" w:color="000000"/>
              <w:right w:val="single" w:sz="4" w:space="0" w:color="000000"/>
            </w:tcBorders>
            <w:shd w:val="clear" w:color="auto" w:fill="auto"/>
            <w:vAlign w:val="center"/>
          </w:tcPr>
          <w:p w14:paraId="187548DC" w14:textId="77777777" w:rsidR="00822AA2" w:rsidRDefault="00822AA2">
            <w:pPr>
              <w:widowControl w:val="0"/>
              <w:pBdr>
                <w:top w:val="nil"/>
                <w:left w:val="nil"/>
                <w:bottom w:val="nil"/>
                <w:right w:val="nil"/>
                <w:between w:val="nil"/>
              </w:pBdr>
              <w:spacing w:line="276" w:lineRule="auto"/>
              <w:rPr>
                <w:sz w:val="20"/>
                <w:szCs w:val="20"/>
              </w:rPr>
            </w:pPr>
          </w:p>
        </w:tc>
        <w:tc>
          <w:tcPr>
            <w:tcW w:w="1559" w:type="dxa"/>
            <w:gridSpan w:val="2"/>
            <w:tcBorders>
              <w:top w:val="nil"/>
              <w:left w:val="nil"/>
              <w:bottom w:val="single" w:sz="6" w:space="0" w:color="000000"/>
              <w:right w:val="single" w:sz="4" w:space="0" w:color="000000"/>
            </w:tcBorders>
            <w:shd w:val="clear" w:color="auto" w:fill="auto"/>
            <w:vAlign w:val="bottom"/>
          </w:tcPr>
          <w:p w14:paraId="6678E202" w14:textId="77777777" w:rsidR="00822AA2" w:rsidRDefault="00057F4E">
            <w:pPr>
              <w:jc w:val="right"/>
              <w:rPr>
                <w:rFonts w:ascii="Calibri" w:eastAsia="Calibri" w:hAnsi="Calibri" w:cs="Calibri"/>
                <w:sz w:val="22"/>
                <w:szCs w:val="22"/>
              </w:rPr>
            </w:pPr>
            <w:r>
              <w:rPr>
                <w:rFonts w:ascii="Calibri" w:eastAsia="Calibri" w:hAnsi="Calibri" w:cs="Calibri"/>
                <w:sz w:val="22"/>
                <w:szCs w:val="22"/>
              </w:rPr>
              <w:t xml:space="preserve">  341 876,03  Kč  </w:t>
            </w:r>
          </w:p>
        </w:tc>
        <w:tc>
          <w:tcPr>
            <w:tcW w:w="2126" w:type="dxa"/>
            <w:tcBorders>
              <w:top w:val="nil"/>
              <w:left w:val="nil"/>
              <w:bottom w:val="single" w:sz="6" w:space="0" w:color="000000"/>
              <w:right w:val="single" w:sz="6" w:space="0" w:color="000000"/>
            </w:tcBorders>
            <w:shd w:val="clear" w:color="auto" w:fill="auto"/>
            <w:vAlign w:val="bottom"/>
          </w:tcPr>
          <w:p w14:paraId="46834882" w14:textId="77777777" w:rsidR="00822AA2" w:rsidRDefault="00057F4E">
            <w:pPr>
              <w:jc w:val="right"/>
              <w:rPr>
                <w:rFonts w:ascii="Calibri" w:eastAsia="Calibri" w:hAnsi="Calibri" w:cs="Calibri"/>
                <w:sz w:val="22"/>
                <w:szCs w:val="22"/>
              </w:rPr>
            </w:pPr>
            <w:r>
              <w:rPr>
                <w:rFonts w:ascii="Calibri" w:eastAsia="Calibri" w:hAnsi="Calibri" w:cs="Calibri"/>
                <w:sz w:val="22"/>
                <w:szCs w:val="22"/>
              </w:rPr>
              <w:t xml:space="preserve">413 670,00 Kč </w:t>
            </w:r>
          </w:p>
        </w:tc>
        <w:tc>
          <w:tcPr>
            <w:tcW w:w="173" w:type="dxa"/>
            <w:tcBorders>
              <w:top w:val="nil"/>
              <w:left w:val="nil"/>
              <w:bottom w:val="nil"/>
              <w:right w:val="nil"/>
            </w:tcBorders>
            <w:shd w:val="clear" w:color="auto" w:fill="auto"/>
            <w:vAlign w:val="bottom"/>
          </w:tcPr>
          <w:p w14:paraId="35817EA4" w14:textId="77777777" w:rsidR="00822AA2" w:rsidRDefault="00822AA2">
            <w:pPr>
              <w:jc w:val="right"/>
              <w:rPr>
                <w:rFonts w:ascii="Calibri" w:eastAsia="Calibri" w:hAnsi="Calibri" w:cs="Calibri"/>
                <w:color w:val="000000"/>
                <w:sz w:val="22"/>
                <w:szCs w:val="22"/>
              </w:rPr>
            </w:pPr>
          </w:p>
        </w:tc>
      </w:tr>
      <w:tr w:rsidR="00822AA2" w14:paraId="1CF0DE30" w14:textId="77777777">
        <w:trPr>
          <w:trHeight w:val="315"/>
        </w:trPr>
        <w:tc>
          <w:tcPr>
            <w:tcW w:w="2000" w:type="dxa"/>
            <w:tcBorders>
              <w:top w:val="nil"/>
              <w:left w:val="nil"/>
              <w:bottom w:val="nil"/>
              <w:right w:val="nil"/>
            </w:tcBorders>
            <w:shd w:val="clear" w:color="auto" w:fill="auto"/>
            <w:vAlign w:val="bottom"/>
          </w:tcPr>
          <w:p w14:paraId="224AFBED" w14:textId="77777777" w:rsidR="00822AA2" w:rsidRDefault="00822AA2">
            <w:pPr>
              <w:rPr>
                <w:sz w:val="20"/>
                <w:szCs w:val="20"/>
              </w:rPr>
            </w:pPr>
          </w:p>
        </w:tc>
        <w:tc>
          <w:tcPr>
            <w:tcW w:w="2380" w:type="dxa"/>
            <w:gridSpan w:val="2"/>
            <w:tcBorders>
              <w:top w:val="nil"/>
              <w:left w:val="nil"/>
              <w:bottom w:val="nil"/>
              <w:right w:val="nil"/>
            </w:tcBorders>
            <w:shd w:val="clear" w:color="auto" w:fill="auto"/>
            <w:vAlign w:val="bottom"/>
          </w:tcPr>
          <w:p w14:paraId="31AF8931" w14:textId="77777777" w:rsidR="00822AA2" w:rsidRDefault="00822AA2">
            <w:pPr>
              <w:rPr>
                <w:sz w:val="20"/>
                <w:szCs w:val="20"/>
              </w:rPr>
            </w:pPr>
          </w:p>
        </w:tc>
        <w:tc>
          <w:tcPr>
            <w:tcW w:w="1320" w:type="dxa"/>
            <w:gridSpan w:val="2"/>
            <w:tcBorders>
              <w:top w:val="nil"/>
              <w:left w:val="nil"/>
              <w:bottom w:val="nil"/>
              <w:right w:val="nil"/>
            </w:tcBorders>
            <w:shd w:val="clear" w:color="auto" w:fill="auto"/>
            <w:vAlign w:val="bottom"/>
          </w:tcPr>
          <w:p w14:paraId="362EEB54" w14:textId="77777777" w:rsidR="00822AA2" w:rsidRDefault="00822AA2">
            <w:pPr>
              <w:rPr>
                <w:sz w:val="20"/>
                <w:szCs w:val="20"/>
              </w:rPr>
            </w:pPr>
          </w:p>
        </w:tc>
        <w:tc>
          <w:tcPr>
            <w:tcW w:w="2947" w:type="dxa"/>
            <w:gridSpan w:val="2"/>
            <w:tcBorders>
              <w:top w:val="nil"/>
              <w:left w:val="nil"/>
              <w:bottom w:val="nil"/>
              <w:right w:val="nil"/>
            </w:tcBorders>
            <w:shd w:val="clear" w:color="auto" w:fill="auto"/>
            <w:vAlign w:val="bottom"/>
          </w:tcPr>
          <w:p w14:paraId="4106B6C7" w14:textId="77777777" w:rsidR="00822AA2" w:rsidRDefault="00822AA2">
            <w:pPr>
              <w:rPr>
                <w:sz w:val="20"/>
                <w:szCs w:val="20"/>
              </w:rPr>
            </w:pPr>
          </w:p>
        </w:tc>
        <w:tc>
          <w:tcPr>
            <w:tcW w:w="173" w:type="dxa"/>
            <w:tcBorders>
              <w:top w:val="nil"/>
              <w:left w:val="nil"/>
              <w:bottom w:val="nil"/>
              <w:right w:val="nil"/>
            </w:tcBorders>
            <w:shd w:val="clear" w:color="auto" w:fill="auto"/>
            <w:vAlign w:val="bottom"/>
          </w:tcPr>
          <w:p w14:paraId="399ED226" w14:textId="77777777" w:rsidR="00822AA2" w:rsidRDefault="00822AA2">
            <w:pPr>
              <w:rPr>
                <w:sz w:val="20"/>
                <w:szCs w:val="20"/>
              </w:rPr>
            </w:pPr>
          </w:p>
        </w:tc>
      </w:tr>
    </w:tbl>
    <w:p w14:paraId="5F889DDE" w14:textId="77777777" w:rsidR="00822AA2" w:rsidRDefault="00057F4E">
      <w:pPr>
        <w:widowControl w:val="0"/>
        <w:numPr>
          <w:ilvl w:val="0"/>
          <w:numId w:val="11"/>
        </w:numPr>
        <w:pBdr>
          <w:top w:val="nil"/>
          <w:left w:val="nil"/>
          <w:bottom w:val="nil"/>
          <w:right w:val="nil"/>
          <w:between w:val="nil"/>
        </w:pBdr>
        <w:tabs>
          <w:tab w:val="left" w:pos="1418"/>
          <w:tab w:val="left" w:pos="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Kupní cena podle odst. 1 tohoto článku smlouvy zahrnuje veškeré náklady prodávajícího spojené se splněním jeho závazku, tj. cenu zboží včetně dopravného, odměny za poskytnutí licencí a dalších souvisejících nákladů. Kupní cena je stanovena jako nejvýše přípustná a není ji možno překročit. </w:t>
      </w:r>
    </w:p>
    <w:p w14:paraId="171D43F7" w14:textId="77777777" w:rsidR="00822AA2" w:rsidRDefault="00057F4E">
      <w:pPr>
        <w:widowControl w:val="0"/>
        <w:numPr>
          <w:ilvl w:val="0"/>
          <w:numId w:val="11"/>
        </w:numPr>
        <w:pBdr>
          <w:top w:val="nil"/>
          <w:left w:val="nil"/>
          <w:bottom w:val="nil"/>
          <w:right w:val="nil"/>
          <w:between w:val="nil"/>
        </w:pBdr>
        <w:tabs>
          <w:tab w:val="left" w:pos="1418"/>
          <w:tab w:val="left" w:pos="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58C506F0" w14:textId="77777777" w:rsidR="00822AA2" w:rsidRDefault="00822AA2">
      <w:pPr>
        <w:spacing w:before="240" w:after="120"/>
        <w:jc w:val="center"/>
        <w:rPr>
          <w:rFonts w:ascii="Calibri" w:eastAsia="Calibri" w:hAnsi="Calibri" w:cs="Calibri"/>
          <w:b/>
          <w:sz w:val="22"/>
          <w:szCs w:val="22"/>
        </w:rPr>
      </w:pPr>
    </w:p>
    <w:p w14:paraId="19A80579" w14:textId="77777777" w:rsidR="00822AA2" w:rsidRDefault="00057F4E">
      <w:pPr>
        <w:jc w:val="center"/>
        <w:rPr>
          <w:rFonts w:ascii="Calibri" w:eastAsia="Calibri" w:hAnsi="Calibri" w:cs="Calibri"/>
          <w:b/>
          <w:sz w:val="22"/>
          <w:szCs w:val="22"/>
        </w:rPr>
      </w:pPr>
      <w:r>
        <w:rPr>
          <w:rFonts w:ascii="Calibri" w:eastAsia="Calibri" w:hAnsi="Calibri" w:cs="Calibri"/>
          <w:b/>
          <w:sz w:val="22"/>
          <w:szCs w:val="22"/>
        </w:rPr>
        <w:t>V.</w:t>
      </w:r>
    </w:p>
    <w:p w14:paraId="5DE6B617" w14:textId="77777777" w:rsidR="00822AA2" w:rsidRDefault="00057F4E">
      <w:pPr>
        <w:keepNext/>
        <w:pBdr>
          <w:top w:val="nil"/>
          <w:left w:val="nil"/>
          <w:bottom w:val="nil"/>
          <w:right w:val="nil"/>
          <w:between w:val="nil"/>
        </w:pBdr>
        <w:tabs>
          <w:tab w:val="left" w:pos="-2410"/>
          <w:tab w:val="left" w:pos="-2410"/>
        </w:tabs>
        <w:spacing w:after="240"/>
        <w:ind w:left="284" w:hanging="284"/>
        <w:jc w:val="center"/>
        <w:rPr>
          <w:rFonts w:ascii="Calibri" w:eastAsia="Calibri" w:hAnsi="Calibri" w:cs="Calibri"/>
          <w:b/>
          <w:color w:val="000000"/>
          <w:sz w:val="22"/>
          <w:szCs w:val="22"/>
        </w:rPr>
      </w:pPr>
      <w:r>
        <w:rPr>
          <w:rFonts w:ascii="Calibri" w:eastAsia="Calibri" w:hAnsi="Calibri" w:cs="Calibri"/>
          <w:b/>
          <w:color w:val="000000"/>
          <w:sz w:val="22"/>
          <w:szCs w:val="22"/>
        </w:rPr>
        <w:t>Místo a doba plnění</w:t>
      </w:r>
    </w:p>
    <w:p w14:paraId="76E486F7" w14:textId="77777777" w:rsidR="00822AA2" w:rsidRDefault="00057F4E">
      <w:pPr>
        <w:widowControl w:val="0"/>
        <w:numPr>
          <w:ilvl w:val="0"/>
          <w:numId w:val="1"/>
        </w:numPr>
        <w:pBdr>
          <w:top w:val="nil"/>
          <w:left w:val="nil"/>
          <w:bottom w:val="nil"/>
          <w:right w:val="nil"/>
          <w:between w:val="nil"/>
        </w:pBdr>
        <w:tabs>
          <w:tab w:val="left" w:pos="1418"/>
          <w:tab w:val="left" w:pos="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je povinen dodat zboží do místa plnění, kterým je sídlo kupujícího – </w:t>
      </w:r>
      <w:r>
        <w:rPr>
          <w:rFonts w:ascii="Calibri" w:eastAsia="Calibri" w:hAnsi="Calibri" w:cs="Calibri"/>
          <w:sz w:val="22"/>
          <w:szCs w:val="22"/>
        </w:rPr>
        <w:t>Základní škola, Uherské Hradiště, Sportovní 777</w:t>
      </w:r>
    </w:p>
    <w:p w14:paraId="381AA02D" w14:textId="77777777" w:rsidR="00822AA2" w:rsidRDefault="00057F4E">
      <w:pPr>
        <w:widowControl w:val="0"/>
        <w:numPr>
          <w:ilvl w:val="0"/>
          <w:numId w:val="1"/>
        </w:numPr>
        <w:pBdr>
          <w:top w:val="nil"/>
          <w:left w:val="nil"/>
          <w:bottom w:val="nil"/>
          <w:right w:val="nil"/>
          <w:between w:val="nil"/>
        </w:pBdr>
        <w:tabs>
          <w:tab w:val="left" w:pos="1418"/>
          <w:tab w:val="left" w:pos="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se zavazuje odevzdat kupujícímu zboží nejpozději do </w:t>
      </w:r>
      <w:r>
        <w:rPr>
          <w:rFonts w:ascii="Calibri" w:eastAsia="Calibri" w:hAnsi="Calibri" w:cs="Calibri"/>
          <w:sz w:val="22"/>
          <w:szCs w:val="22"/>
        </w:rPr>
        <w:t>60</w:t>
      </w:r>
      <w:r>
        <w:rPr>
          <w:rFonts w:ascii="Calibri" w:eastAsia="Calibri" w:hAnsi="Calibri" w:cs="Calibri"/>
          <w:color w:val="000000"/>
          <w:sz w:val="22"/>
          <w:szCs w:val="22"/>
        </w:rPr>
        <w:t xml:space="preserve"> kalendářních dnů od nabytí účinnosti této smlouvy.</w:t>
      </w:r>
    </w:p>
    <w:p w14:paraId="707FAE4B" w14:textId="77777777" w:rsidR="00822AA2" w:rsidRDefault="00822AA2">
      <w:pPr>
        <w:tabs>
          <w:tab w:val="left" w:pos="357"/>
          <w:tab w:val="left" w:pos="540"/>
          <w:tab w:val="left" w:pos="1980"/>
          <w:tab w:val="left" w:pos="7380"/>
        </w:tabs>
        <w:jc w:val="center"/>
        <w:rPr>
          <w:rFonts w:ascii="Calibri" w:eastAsia="Calibri" w:hAnsi="Calibri" w:cs="Calibri"/>
          <w:b/>
          <w:sz w:val="22"/>
          <w:szCs w:val="22"/>
        </w:rPr>
      </w:pPr>
    </w:p>
    <w:p w14:paraId="6D4E6C2E" w14:textId="77777777" w:rsidR="00822AA2" w:rsidRDefault="00057F4E">
      <w:pPr>
        <w:tabs>
          <w:tab w:val="left" w:pos="357"/>
          <w:tab w:val="left" w:pos="540"/>
          <w:tab w:val="left" w:pos="1980"/>
          <w:tab w:val="left" w:pos="7380"/>
        </w:tabs>
        <w:jc w:val="center"/>
        <w:rPr>
          <w:rFonts w:ascii="Calibri" w:eastAsia="Calibri" w:hAnsi="Calibri" w:cs="Calibri"/>
          <w:smallCaps/>
          <w:sz w:val="22"/>
          <w:szCs w:val="22"/>
        </w:rPr>
      </w:pPr>
      <w:r>
        <w:rPr>
          <w:rFonts w:ascii="Calibri" w:eastAsia="Calibri" w:hAnsi="Calibri" w:cs="Calibri"/>
          <w:b/>
          <w:sz w:val="22"/>
          <w:szCs w:val="22"/>
        </w:rPr>
        <w:t>VI.</w:t>
      </w:r>
    </w:p>
    <w:p w14:paraId="74990124" w14:textId="77777777" w:rsidR="00822AA2" w:rsidRDefault="00057F4E">
      <w:pPr>
        <w:keepNext/>
        <w:pBdr>
          <w:top w:val="nil"/>
          <w:left w:val="nil"/>
          <w:bottom w:val="nil"/>
          <w:right w:val="nil"/>
          <w:between w:val="nil"/>
        </w:pBdr>
        <w:tabs>
          <w:tab w:val="left" w:pos="567"/>
          <w:tab w:val="left" w:pos="567"/>
          <w:tab w:val="left" w:pos="357"/>
          <w:tab w:val="left" w:pos="540"/>
          <w:tab w:val="left" w:pos="1980"/>
          <w:tab w:val="left" w:pos="7380"/>
        </w:tabs>
        <w:spacing w:after="240"/>
        <w:jc w:val="center"/>
        <w:rPr>
          <w:rFonts w:ascii="Calibri" w:eastAsia="Calibri" w:hAnsi="Calibri" w:cs="Calibri"/>
          <w:b/>
          <w:color w:val="000000"/>
          <w:sz w:val="22"/>
          <w:szCs w:val="22"/>
        </w:rPr>
      </w:pPr>
      <w:r>
        <w:rPr>
          <w:rFonts w:ascii="Calibri" w:eastAsia="Calibri" w:hAnsi="Calibri" w:cs="Calibri"/>
          <w:b/>
          <w:color w:val="000000"/>
          <w:sz w:val="22"/>
          <w:szCs w:val="22"/>
        </w:rPr>
        <w:t>Povinnosti prodávajícího a kupujícího</w:t>
      </w:r>
    </w:p>
    <w:p w14:paraId="2CCDB997" w14:textId="77777777" w:rsidR="00822AA2" w:rsidRDefault="00057F4E">
      <w:pPr>
        <w:widowControl w:val="0"/>
        <w:numPr>
          <w:ilvl w:val="0"/>
          <w:numId w:val="16"/>
        </w:numPr>
        <w:pBdr>
          <w:top w:val="nil"/>
          <w:left w:val="nil"/>
          <w:bottom w:val="nil"/>
          <w:right w:val="nil"/>
          <w:between w:val="nil"/>
        </w:pBdr>
        <w:tabs>
          <w:tab w:val="left" w:pos="1418"/>
          <w:tab w:val="left" w:pos="0"/>
          <w:tab w:val="left" w:pos="360"/>
          <w:tab w:val="left" w:pos="900"/>
        </w:tabs>
        <w:spacing w:before="120" w:after="120"/>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w:t>
      </w:r>
    </w:p>
    <w:p w14:paraId="6B55A4E7" w14:textId="77777777" w:rsidR="00822AA2" w:rsidRDefault="00057F4E">
      <w:pPr>
        <w:widowControl w:val="0"/>
        <w:numPr>
          <w:ilvl w:val="0"/>
          <w:numId w:val="3"/>
        </w:numPr>
        <w:pBdr>
          <w:top w:val="nil"/>
          <w:left w:val="nil"/>
          <w:bottom w:val="nil"/>
          <w:right w:val="nil"/>
          <w:between w:val="nil"/>
        </w:pBdr>
        <w:tabs>
          <w:tab w:val="left" w:pos="1418"/>
          <w:tab w:val="left" w:pos="284"/>
          <w:tab w:val="left" w:pos="720"/>
        </w:tabs>
        <w:spacing w:after="60"/>
        <w:jc w:val="both"/>
        <w:rPr>
          <w:rFonts w:ascii="Calibri" w:eastAsia="Calibri" w:hAnsi="Calibri" w:cs="Calibri"/>
          <w:color w:val="000000"/>
          <w:sz w:val="22"/>
          <w:szCs w:val="22"/>
        </w:rPr>
      </w:pPr>
      <w:r>
        <w:rPr>
          <w:rFonts w:ascii="Calibri" w:eastAsia="Calibri" w:hAnsi="Calibri" w:cs="Calibri"/>
          <w:color w:val="000000"/>
          <w:sz w:val="22"/>
          <w:szCs w:val="22"/>
        </w:rPr>
        <w:t>Dodat zboží řádně a včas.</w:t>
      </w:r>
    </w:p>
    <w:p w14:paraId="4FA423F5" w14:textId="77777777" w:rsidR="00822AA2" w:rsidRDefault="00057F4E">
      <w:pPr>
        <w:widowControl w:val="0"/>
        <w:numPr>
          <w:ilvl w:val="0"/>
          <w:numId w:val="3"/>
        </w:numPr>
        <w:pBdr>
          <w:top w:val="nil"/>
          <w:left w:val="nil"/>
          <w:bottom w:val="nil"/>
          <w:right w:val="nil"/>
          <w:between w:val="nil"/>
        </w:pBdr>
        <w:tabs>
          <w:tab w:val="left" w:pos="1418"/>
          <w:tab w:val="left" w:pos="284"/>
          <w:tab w:val="left" w:pos="720"/>
        </w:tabs>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Dodat zboží nové, nepoužívané, nerepasované a odpovídající platným technickým normám, právním předpisům a předpisům výrobce. </w:t>
      </w:r>
    </w:p>
    <w:p w14:paraId="67045986" w14:textId="77777777" w:rsidR="00822AA2" w:rsidRDefault="00057F4E">
      <w:pPr>
        <w:widowControl w:val="0"/>
        <w:numPr>
          <w:ilvl w:val="0"/>
          <w:numId w:val="16"/>
        </w:numPr>
        <w:pBdr>
          <w:top w:val="nil"/>
          <w:left w:val="nil"/>
          <w:bottom w:val="nil"/>
          <w:right w:val="nil"/>
          <w:between w:val="nil"/>
        </w:pBdr>
        <w:tabs>
          <w:tab w:val="left" w:pos="1418"/>
          <w:tab w:val="left" w:pos="0"/>
          <w:tab w:val="left" w:pos="360"/>
          <w:tab w:val="left" w:pos="900"/>
        </w:tabs>
        <w:spacing w:before="120" w:after="120"/>
        <w:jc w:val="both"/>
        <w:rPr>
          <w:rFonts w:ascii="Calibri" w:eastAsia="Calibri" w:hAnsi="Calibri" w:cs="Calibri"/>
          <w:color w:val="000000"/>
          <w:sz w:val="22"/>
          <w:szCs w:val="22"/>
        </w:rPr>
      </w:pPr>
      <w:r>
        <w:rPr>
          <w:rFonts w:ascii="Calibri" w:eastAsia="Calibri" w:hAnsi="Calibri" w:cs="Calibri"/>
          <w:color w:val="000000"/>
          <w:sz w:val="22"/>
          <w:szCs w:val="22"/>
        </w:rPr>
        <w:t>Kupující je povinen:</w:t>
      </w:r>
    </w:p>
    <w:p w14:paraId="2CEB5C9F" w14:textId="77777777" w:rsidR="00822AA2" w:rsidRDefault="00057F4E">
      <w:pPr>
        <w:widowControl w:val="0"/>
        <w:numPr>
          <w:ilvl w:val="0"/>
          <w:numId w:val="17"/>
        </w:numPr>
        <w:pBdr>
          <w:top w:val="nil"/>
          <w:left w:val="nil"/>
          <w:bottom w:val="nil"/>
          <w:right w:val="nil"/>
          <w:between w:val="nil"/>
        </w:pBdr>
        <w:tabs>
          <w:tab w:val="left" w:pos="1418"/>
          <w:tab w:val="left" w:pos="284"/>
        </w:tabs>
        <w:spacing w:after="60"/>
        <w:ind w:left="720"/>
        <w:jc w:val="both"/>
        <w:rPr>
          <w:rFonts w:ascii="Calibri" w:eastAsia="Calibri" w:hAnsi="Calibri" w:cs="Calibri"/>
          <w:color w:val="000000"/>
          <w:sz w:val="22"/>
          <w:szCs w:val="22"/>
        </w:rPr>
      </w:pPr>
      <w:r>
        <w:rPr>
          <w:rFonts w:ascii="Calibri" w:eastAsia="Calibri" w:hAnsi="Calibri" w:cs="Calibri"/>
          <w:color w:val="000000"/>
          <w:sz w:val="22"/>
          <w:szCs w:val="22"/>
        </w:rPr>
        <w:t>Poskytnout prodávajícímu potřebnou součinnost při plnění jeho závazku.</w:t>
      </w:r>
    </w:p>
    <w:p w14:paraId="5C4D0BAA" w14:textId="77777777" w:rsidR="00822AA2" w:rsidRDefault="00057F4E">
      <w:pPr>
        <w:widowControl w:val="0"/>
        <w:numPr>
          <w:ilvl w:val="0"/>
          <w:numId w:val="17"/>
        </w:numPr>
        <w:pBdr>
          <w:top w:val="nil"/>
          <w:left w:val="nil"/>
          <w:bottom w:val="nil"/>
          <w:right w:val="nil"/>
          <w:between w:val="nil"/>
        </w:pBdr>
        <w:tabs>
          <w:tab w:val="left" w:pos="1418"/>
          <w:tab w:val="left" w:pos="284"/>
        </w:tabs>
        <w:spacing w:after="60"/>
        <w:ind w:left="720"/>
        <w:jc w:val="both"/>
        <w:rPr>
          <w:rFonts w:ascii="Calibri" w:eastAsia="Calibri" w:hAnsi="Calibri" w:cs="Calibri"/>
          <w:color w:val="000000"/>
          <w:sz w:val="22"/>
          <w:szCs w:val="22"/>
        </w:rPr>
      </w:pPr>
      <w:r>
        <w:rPr>
          <w:rFonts w:ascii="Calibri" w:eastAsia="Calibri" w:hAnsi="Calibri" w:cs="Calibri"/>
          <w:color w:val="000000"/>
          <w:sz w:val="22"/>
          <w:szCs w:val="22"/>
        </w:rPr>
        <w:t>Pokud nabídnuté zboží nemá zjevné vady a plnění prodávajícího splňuje požadavky stanovené touto smlouvou, zboží převzít.</w:t>
      </w:r>
      <w:r>
        <w:br w:type="page"/>
      </w:r>
    </w:p>
    <w:p w14:paraId="12C552AD" w14:textId="77777777" w:rsidR="00822AA2" w:rsidRDefault="00057F4E">
      <w:pPr>
        <w:tabs>
          <w:tab w:val="left" w:pos="0"/>
          <w:tab w:val="left" w:pos="360"/>
        </w:tabs>
        <w:ind w:left="362" w:hanging="181"/>
        <w:jc w:val="center"/>
        <w:rPr>
          <w:rFonts w:ascii="Calibri" w:eastAsia="Calibri" w:hAnsi="Calibri" w:cs="Calibri"/>
          <w:b/>
          <w:sz w:val="22"/>
          <w:szCs w:val="22"/>
        </w:rPr>
      </w:pPr>
      <w:r>
        <w:rPr>
          <w:rFonts w:ascii="Calibri" w:eastAsia="Calibri" w:hAnsi="Calibri" w:cs="Calibri"/>
          <w:b/>
          <w:sz w:val="22"/>
          <w:szCs w:val="22"/>
        </w:rPr>
        <w:lastRenderedPageBreak/>
        <w:t>VII.</w:t>
      </w:r>
    </w:p>
    <w:p w14:paraId="37016920" w14:textId="77777777" w:rsidR="00822AA2" w:rsidRDefault="00057F4E">
      <w:pPr>
        <w:pBdr>
          <w:top w:val="nil"/>
          <w:left w:val="nil"/>
          <w:bottom w:val="nil"/>
          <w:right w:val="nil"/>
          <w:between w:val="nil"/>
        </w:pBdr>
        <w:tabs>
          <w:tab w:val="left" w:pos="0"/>
          <w:tab w:val="left" w:pos="360"/>
        </w:tabs>
        <w:spacing w:after="240"/>
        <w:ind w:left="362" w:hanging="181"/>
        <w:jc w:val="center"/>
        <w:rPr>
          <w:rFonts w:ascii="Calibri" w:eastAsia="Calibri" w:hAnsi="Calibri" w:cs="Calibri"/>
          <w:b/>
          <w:color w:val="000000"/>
          <w:sz w:val="22"/>
          <w:szCs w:val="22"/>
        </w:rPr>
      </w:pPr>
      <w:r>
        <w:rPr>
          <w:rFonts w:ascii="Calibri" w:eastAsia="Calibri" w:hAnsi="Calibri" w:cs="Calibri"/>
          <w:b/>
          <w:color w:val="000000"/>
          <w:sz w:val="22"/>
          <w:szCs w:val="22"/>
        </w:rPr>
        <w:t>Převod vlastnického práva a nebezpečí škody na zboží</w:t>
      </w:r>
    </w:p>
    <w:p w14:paraId="4C2AC5E5" w14:textId="77777777" w:rsidR="00822AA2" w:rsidRDefault="00057F4E">
      <w:pPr>
        <w:widowControl w:val="0"/>
        <w:pBdr>
          <w:top w:val="nil"/>
          <w:left w:val="nil"/>
          <w:bottom w:val="nil"/>
          <w:right w:val="nil"/>
          <w:between w:val="nil"/>
        </w:pBdr>
        <w:tabs>
          <w:tab w:val="left" w:pos="864"/>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Kupující nabývá vlastnické právo ke zboží jeho převzetím kupujícím v místě plnění; v témže okamžiku přechází na kupujícího nebezpečí škody na zboží.</w:t>
      </w:r>
    </w:p>
    <w:p w14:paraId="1FF6B0CB" w14:textId="77777777" w:rsidR="00822AA2" w:rsidRDefault="00822AA2">
      <w:pPr>
        <w:tabs>
          <w:tab w:val="left" w:pos="0"/>
          <w:tab w:val="left" w:pos="360"/>
        </w:tabs>
        <w:spacing w:after="120"/>
        <w:ind w:left="362" w:hanging="181"/>
        <w:jc w:val="center"/>
        <w:rPr>
          <w:rFonts w:ascii="Calibri" w:eastAsia="Calibri" w:hAnsi="Calibri" w:cs="Calibri"/>
          <w:b/>
          <w:sz w:val="22"/>
          <w:szCs w:val="22"/>
        </w:rPr>
      </w:pPr>
    </w:p>
    <w:p w14:paraId="55E923FA" w14:textId="77777777" w:rsidR="00822AA2" w:rsidRDefault="00057F4E">
      <w:pPr>
        <w:tabs>
          <w:tab w:val="left" w:pos="0"/>
          <w:tab w:val="left" w:pos="360"/>
        </w:tabs>
        <w:spacing w:after="120"/>
        <w:ind w:left="362" w:hanging="181"/>
        <w:jc w:val="center"/>
        <w:rPr>
          <w:rFonts w:ascii="Calibri" w:eastAsia="Calibri" w:hAnsi="Calibri" w:cs="Calibri"/>
          <w:b/>
          <w:sz w:val="22"/>
          <w:szCs w:val="22"/>
        </w:rPr>
      </w:pPr>
      <w:r>
        <w:rPr>
          <w:rFonts w:ascii="Calibri" w:eastAsia="Calibri" w:hAnsi="Calibri" w:cs="Calibri"/>
          <w:b/>
          <w:sz w:val="22"/>
          <w:szCs w:val="22"/>
        </w:rPr>
        <w:t>VIII.</w:t>
      </w:r>
    </w:p>
    <w:p w14:paraId="6C160B8E" w14:textId="77777777" w:rsidR="00822AA2" w:rsidRDefault="00057F4E">
      <w:pPr>
        <w:keepNext/>
        <w:pBdr>
          <w:top w:val="nil"/>
          <w:left w:val="nil"/>
          <w:bottom w:val="nil"/>
          <w:right w:val="nil"/>
          <w:between w:val="nil"/>
        </w:pBdr>
        <w:tabs>
          <w:tab w:val="left" w:pos="567"/>
          <w:tab w:val="left" w:pos="567"/>
          <w:tab w:val="left" w:pos="0"/>
          <w:tab w:val="left" w:pos="360"/>
        </w:tabs>
        <w:spacing w:after="240"/>
        <w:ind w:left="362" w:hanging="181"/>
        <w:jc w:val="center"/>
        <w:rPr>
          <w:rFonts w:ascii="Calibri" w:eastAsia="Calibri" w:hAnsi="Calibri" w:cs="Calibri"/>
          <w:b/>
          <w:color w:val="000000"/>
          <w:sz w:val="22"/>
          <w:szCs w:val="22"/>
        </w:rPr>
      </w:pPr>
      <w:r>
        <w:rPr>
          <w:rFonts w:ascii="Calibri" w:eastAsia="Calibri" w:hAnsi="Calibri" w:cs="Calibri"/>
          <w:b/>
          <w:color w:val="000000"/>
          <w:sz w:val="22"/>
          <w:szCs w:val="22"/>
        </w:rPr>
        <w:t>Předání a převzetí zboží</w:t>
      </w:r>
    </w:p>
    <w:p w14:paraId="24C62958" w14:textId="77777777" w:rsidR="00822AA2" w:rsidRDefault="00057F4E">
      <w:pPr>
        <w:numPr>
          <w:ilvl w:val="0"/>
          <w:numId w:val="6"/>
        </w:numPr>
        <w:tabs>
          <w:tab w:val="left" w:pos="426"/>
        </w:tabs>
        <w:ind w:left="426" w:hanging="426"/>
        <w:jc w:val="both"/>
        <w:rPr>
          <w:rFonts w:ascii="Calibri" w:eastAsia="Calibri" w:hAnsi="Calibri" w:cs="Calibri"/>
          <w:sz w:val="22"/>
          <w:szCs w:val="22"/>
        </w:rPr>
      </w:pPr>
      <w:r>
        <w:rPr>
          <w:rFonts w:ascii="Calibri" w:eastAsia="Calibri" w:hAnsi="Calibri" w:cs="Calibri"/>
          <w:sz w:val="22"/>
          <w:szCs w:val="22"/>
        </w:rPr>
        <w:t>Zboží se považuje za odevzdané kupujícímu jeho převzetím.</w:t>
      </w:r>
    </w:p>
    <w:p w14:paraId="612CD807" w14:textId="77777777" w:rsidR="00822AA2" w:rsidRDefault="00057F4E">
      <w:pPr>
        <w:numPr>
          <w:ilvl w:val="0"/>
          <w:numId w:val="6"/>
        </w:numPr>
        <w:tabs>
          <w:tab w:val="left" w:pos="426"/>
        </w:tabs>
        <w:spacing w:before="120" w:after="60"/>
        <w:ind w:left="426" w:hanging="426"/>
        <w:jc w:val="both"/>
        <w:rPr>
          <w:rFonts w:ascii="Calibri" w:eastAsia="Calibri" w:hAnsi="Calibri" w:cs="Calibri"/>
          <w:sz w:val="22"/>
          <w:szCs w:val="22"/>
        </w:rPr>
      </w:pPr>
      <w:r>
        <w:rPr>
          <w:rFonts w:ascii="Calibri" w:eastAsia="Calibri" w:hAnsi="Calibri" w:cs="Calibri"/>
          <w:sz w:val="22"/>
          <w:szCs w:val="22"/>
        </w:rPr>
        <w:t>Pověřený zástupce kupujícího při převzetí zboží provede kontrolu:</w:t>
      </w:r>
    </w:p>
    <w:p w14:paraId="10687430" w14:textId="77777777" w:rsidR="00822AA2" w:rsidRDefault="00057F4E">
      <w:pPr>
        <w:numPr>
          <w:ilvl w:val="0"/>
          <w:numId w:val="7"/>
        </w:numPr>
        <w:tabs>
          <w:tab w:val="left" w:pos="567"/>
          <w:tab w:val="left" w:pos="1701"/>
        </w:tabs>
        <w:spacing w:after="60"/>
        <w:ind w:hanging="607"/>
        <w:rPr>
          <w:rFonts w:ascii="Calibri" w:eastAsia="Calibri" w:hAnsi="Calibri" w:cs="Calibri"/>
          <w:sz w:val="22"/>
          <w:szCs w:val="22"/>
        </w:rPr>
      </w:pPr>
      <w:r>
        <w:rPr>
          <w:rFonts w:ascii="Calibri" w:eastAsia="Calibri" w:hAnsi="Calibri" w:cs="Calibri"/>
          <w:sz w:val="22"/>
          <w:szCs w:val="22"/>
        </w:rPr>
        <w:t>dodaného druhu a množství zboží,</w:t>
      </w:r>
    </w:p>
    <w:p w14:paraId="123E21A5" w14:textId="77777777" w:rsidR="00822AA2" w:rsidRDefault="00057F4E">
      <w:pPr>
        <w:numPr>
          <w:ilvl w:val="0"/>
          <w:numId w:val="7"/>
        </w:numPr>
        <w:tabs>
          <w:tab w:val="left" w:pos="567"/>
          <w:tab w:val="left" w:pos="1701"/>
        </w:tabs>
        <w:spacing w:after="60"/>
        <w:ind w:hanging="607"/>
        <w:rPr>
          <w:rFonts w:ascii="Calibri" w:eastAsia="Calibri" w:hAnsi="Calibri" w:cs="Calibri"/>
          <w:sz w:val="22"/>
          <w:szCs w:val="22"/>
        </w:rPr>
      </w:pPr>
      <w:r>
        <w:rPr>
          <w:rFonts w:ascii="Calibri" w:eastAsia="Calibri" w:hAnsi="Calibri" w:cs="Calibri"/>
          <w:sz w:val="22"/>
          <w:szCs w:val="22"/>
        </w:rPr>
        <w:t>zda nedošlo k poškození zboží při přepravě,</w:t>
      </w:r>
    </w:p>
    <w:p w14:paraId="749D6000" w14:textId="77777777" w:rsidR="00822AA2" w:rsidRDefault="00057F4E">
      <w:pPr>
        <w:numPr>
          <w:ilvl w:val="0"/>
          <w:numId w:val="6"/>
        </w:numPr>
        <w:tabs>
          <w:tab w:val="left" w:pos="426"/>
        </w:tabs>
        <w:spacing w:before="120"/>
        <w:ind w:left="425" w:hanging="425"/>
        <w:jc w:val="both"/>
        <w:rPr>
          <w:rFonts w:ascii="Calibri" w:eastAsia="Calibri" w:hAnsi="Calibri" w:cs="Calibri"/>
          <w:sz w:val="22"/>
          <w:szCs w:val="22"/>
        </w:rPr>
      </w:pPr>
      <w:r>
        <w:rPr>
          <w:rFonts w:ascii="Calibri" w:eastAsia="Calibri" w:hAnsi="Calibri" w:cs="Calibri"/>
          <w:sz w:val="22"/>
          <w:szCs w:val="22"/>
        </w:rPr>
        <w:t xml:space="preserve">V případě zjištění zjevných vad zboží může kupující odmítnout jeho převzetí, což řádně </w:t>
      </w:r>
      <w:r>
        <w:rPr>
          <w:rFonts w:ascii="Calibri" w:eastAsia="Calibri" w:hAnsi="Calibri" w:cs="Calibri"/>
          <w:sz w:val="22"/>
          <w:szCs w:val="22"/>
        </w:rPr>
        <w:br/>
        <w:t xml:space="preserve">i s důvody potvrdí na dodacím listu. </w:t>
      </w:r>
    </w:p>
    <w:p w14:paraId="5478CE85" w14:textId="77777777" w:rsidR="00822AA2" w:rsidRDefault="00822AA2">
      <w:pPr>
        <w:widowControl w:val="0"/>
        <w:pBdr>
          <w:top w:val="nil"/>
          <w:left w:val="nil"/>
          <w:bottom w:val="nil"/>
          <w:right w:val="nil"/>
          <w:between w:val="nil"/>
        </w:pBdr>
        <w:tabs>
          <w:tab w:val="left" w:pos="1418"/>
          <w:tab w:val="left" w:pos="284"/>
          <w:tab w:val="left" w:pos="540"/>
        </w:tabs>
        <w:spacing w:before="240" w:after="120"/>
        <w:ind w:left="284" w:hanging="284"/>
        <w:jc w:val="center"/>
        <w:rPr>
          <w:rFonts w:ascii="Calibri" w:eastAsia="Calibri" w:hAnsi="Calibri" w:cs="Calibri"/>
          <w:b/>
          <w:color w:val="000000"/>
          <w:sz w:val="22"/>
          <w:szCs w:val="22"/>
        </w:rPr>
      </w:pPr>
    </w:p>
    <w:p w14:paraId="39979B29" w14:textId="77777777" w:rsidR="00822AA2" w:rsidRDefault="00057F4E">
      <w:pPr>
        <w:keepNext/>
        <w:widowControl w:val="0"/>
        <w:pBdr>
          <w:top w:val="nil"/>
          <w:left w:val="nil"/>
          <w:bottom w:val="nil"/>
          <w:right w:val="nil"/>
          <w:between w:val="nil"/>
        </w:pBdr>
        <w:tabs>
          <w:tab w:val="left" w:pos="1418"/>
          <w:tab w:val="left" w:pos="284"/>
          <w:tab w:val="left" w:pos="540"/>
        </w:tabs>
        <w:ind w:left="539" w:hanging="539"/>
        <w:jc w:val="center"/>
        <w:rPr>
          <w:rFonts w:ascii="Calibri" w:eastAsia="Calibri" w:hAnsi="Calibri" w:cs="Calibri"/>
          <w:b/>
          <w:color w:val="000000"/>
          <w:sz w:val="22"/>
          <w:szCs w:val="22"/>
        </w:rPr>
      </w:pPr>
      <w:r>
        <w:rPr>
          <w:rFonts w:ascii="Calibri" w:eastAsia="Calibri" w:hAnsi="Calibri" w:cs="Calibri"/>
          <w:b/>
          <w:color w:val="000000"/>
          <w:sz w:val="22"/>
          <w:szCs w:val="22"/>
        </w:rPr>
        <w:t>IX.</w:t>
      </w:r>
    </w:p>
    <w:p w14:paraId="08283B61" w14:textId="77777777" w:rsidR="00822AA2" w:rsidRDefault="00057F4E">
      <w:pPr>
        <w:keepNext/>
        <w:pBdr>
          <w:top w:val="nil"/>
          <w:left w:val="nil"/>
          <w:bottom w:val="nil"/>
          <w:right w:val="nil"/>
          <w:between w:val="nil"/>
        </w:pBdr>
        <w:tabs>
          <w:tab w:val="left" w:pos="567"/>
          <w:tab w:val="left" w:pos="567"/>
          <w:tab w:val="left" w:pos="0"/>
          <w:tab w:val="left" w:pos="709"/>
        </w:tabs>
        <w:spacing w:after="240"/>
        <w:jc w:val="center"/>
        <w:rPr>
          <w:rFonts w:ascii="Calibri" w:eastAsia="Calibri" w:hAnsi="Calibri" w:cs="Calibri"/>
          <w:b/>
          <w:color w:val="000000"/>
          <w:sz w:val="22"/>
          <w:szCs w:val="22"/>
        </w:rPr>
      </w:pPr>
      <w:r>
        <w:rPr>
          <w:rFonts w:ascii="Calibri" w:eastAsia="Calibri" w:hAnsi="Calibri" w:cs="Calibri"/>
          <w:b/>
          <w:color w:val="000000"/>
          <w:sz w:val="22"/>
          <w:szCs w:val="22"/>
        </w:rPr>
        <w:t>Platební podmínky</w:t>
      </w:r>
    </w:p>
    <w:p w14:paraId="0A7AB6A8" w14:textId="77777777" w:rsidR="00822AA2" w:rsidRDefault="00057F4E">
      <w:pPr>
        <w:widowControl w:val="0"/>
        <w:numPr>
          <w:ilvl w:val="0"/>
          <w:numId w:val="8"/>
        </w:numPr>
        <w:pBdr>
          <w:top w:val="nil"/>
          <w:left w:val="nil"/>
          <w:bottom w:val="nil"/>
          <w:right w:val="nil"/>
          <w:between w:val="nil"/>
        </w:pBdr>
        <w:tabs>
          <w:tab w:val="left" w:pos="1418"/>
          <w:tab w:val="left" w:pos="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Úhrada kupní ceny bude provedena jednorázově po odevzdání zboží dle čl. VIII odst. 1 této smlouvy. </w:t>
      </w:r>
    </w:p>
    <w:p w14:paraId="20BE0A46" w14:textId="77777777" w:rsidR="00822AA2" w:rsidRDefault="00057F4E">
      <w:pPr>
        <w:widowControl w:val="0"/>
        <w:numPr>
          <w:ilvl w:val="0"/>
          <w:numId w:val="8"/>
        </w:numPr>
        <w:pBdr>
          <w:top w:val="nil"/>
          <w:left w:val="nil"/>
          <w:bottom w:val="nil"/>
          <w:right w:val="nil"/>
          <w:between w:val="nil"/>
        </w:pBdr>
        <w:spacing w:before="120"/>
        <w:jc w:val="both"/>
        <w:rPr>
          <w:rFonts w:ascii="Calibri" w:eastAsia="Calibri" w:hAnsi="Calibri" w:cs="Calibri"/>
          <w:i/>
          <w:color w:val="000000"/>
          <w:sz w:val="22"/>
          <w:szCs w:val="22"/>
        </w:rPr>
      </w:pPr>
      <w:r>
        <w:rPr>
          <w:rFonts w:ascii="Calibri" w:eastAsia="Calibri" w:hAnsi="Calibri" w:cs="Calibri"/>
          <w:color w:val="000000"/>
          <w:sz w:val="22"/>
          <w:szCs w:val="22"/>
        </w:rPr>
        <w:t>Podkladem pro úhradu kupní ceny bude faktura, která bude mít náležitosti daňového dokladu dle zákona o DPH a náležitosti stanovené dalšími obecně závaznými právními předpisy (dále jen „faktura“).</w:t>
      </w:r>
      <w:r>
        <w:rPr>
          <w:color w:val="000000"/>
          <w:sz w:val="22"/>
          <w:szCs w:val="22"/>
        </w:rPr>
        <w:t xml:space="preserve"> </w:t>
      </w:r>
    </w:p>
    <w:p w14:paraId="359CDE98" w14:textId="77777777" w:rsidR="00822AA2" w:rsidRDefault="00057F4E">
      <w:pPr>
        <w:widowControl w:val="0"/>
        <w:numPr>
          <w:ilvl w:val="0"/>
          <w:numId w:val="8"/>
        </w:numPr>
        <w:pBdr>
          <w:top w:val="nil"/>
          <w:left w:val="nil"/>
          <w:bottom w:val="nil"/>
          <w:right w:val="nil"/>
          <w:between w:val="nil"/>
        </w:pBdr>
        <w:tabs>
          <w:tab w:val="left" w:pos="1418"/>
          <w:tab w:val="left" w:pos="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Lhůta splatnosti faktury činí 30 kalendářních dnů ode dne jejího doručení kupujícímu. </w:t>
      </w:r>
    </w:p>
    <w:p w14:paraId="5E144BC7" w14:textId="77777777" w:rsidR="00822AA2" w:rsidRDefault="00057F4E">
      <w:pPr>
        <w:widowControl w:val="0"/>
        <w:numPr>
          <w:ilvl w:val="0"/>
          <w:numId w:val="8"/>
        </w:numPr>
        <w:pBdr>
          <w:top w:val="nil"/>
          <w:left w:val="nil"/>
          <w:bottom w:val="nil"/>
          <w:right w:val="nil"/>
          <w:between w:val="nil"/>
        </w:pBdr>
        <w:tabs>
          <w:tab w:val="left" w:pos="1418"/>
          <w:tab w:val="left" w:pos="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Povinnost zaplatit kupní cenu je splněna dnem odepsání příslušné částky z účtu kupujícího.</w:t>
      </w:r>
    </w:p>
    <w:p w14:paraId="4BABF3F9" w14:textId="77777777" w:rsidR="00822AA2" w:rsidRDefault="00822AA2">
      <w:pPr>
        <w:keepNext/>
        <w:pBdr>
          <w:top w:val="nil"/>
          <w:left w:val="nil"/>
          <w:bottom w:val="nil"/>
          <w:right w:val="nil"/>
          <w:between w:val="nil"/>
        </w:pBdr>
        <w:tabs>
          <w:tab w:val="left" w:pos="709"/>
          <w:tab w:val="left" w:pos="709"/>
          <w:tab w:val="left" w:pos="0"/>
          <w:tab w:val="left" w:pos="360"/>
        </w:tabs>
        <w:spacing w:before="120"/>
        <w:ind w:left="362" w:hanging="181"/>
        <w:jc w:val="center"/>
        <w:rPr>
          <w:rFonts w:ascii="Calibri" w:eastAsia="Calibri" w:hAnsi="Calibri" w:cs="Calibri"/>
          <w:b/>
          <w:smallCaps/>
          <w:color w:val="000000"/>
          <w:sz w:val="22"/>
          <w:szCs w:val="22"/>
        </w:rPr>
      </w:pPr>
    </w:p>
    <w:p w14:paraId="1EBB79C4" w14:textId="77777777" w:rsidR="00822AA2" w:rsidRDefault="00057F4E">
      <w:pPr>
        <w:keepNext/>
        <w:pBdr>
          <w:top w:val="nil"/>
          <w:left w:val="nil"/>
          <w:bottom w:val="nil"/>
          <w:right w:val="nil"/>
          <w:between w:val="nil"/>
        </w:pBdr>
        <w:tabs>
          <w:tab w:val="left" w:pos="709"/>
          <w:tab w:val="left" w:pos="709"/>
          <w:tab w:val="left" w:pos="0"/>
          <w:tab w:val="left" w:pos="360"/>
        </w:tabs>
        <w:spacing w:before="120"/>
        <w:ind w:left="362" w:hanging="181"/>
        <w:jc w:val="center"/>
        <w:rPr>
          <w:rFonts w:ascii="Calibri" w:eastAsia="Calibri" w:hAnsi="Calibri" w:cs="Calibri"/>
          <w:b/>
          <w:smallCaps/>
          <w:color w:val="000000"/>
          <w:sz w:val="22"/>
          <w:szCs w:val="22"/>
        </w:rPr>
      </w:pPr>
      <w:r>
        <w:rPr>
          <w:rFonts w:ascii="Calibri" w:eastAsia="Calibri" w:hAnsi="Calibri" w:cs="Calibri"/>
          <w:b/>
          <w:smallCaps/>
          <w:color w:val="000000"/>
          <w:sz w:val="22"/>
          <w:szCs w:val="22"/>
        </w:rPr>
        <w:t>X.</w:t>
      </w:r>
    </w:p>
    <w:p w14:paraId="193B13AC" w14:textId="77777777" w:rsidR="00822AA2" w:rsidRDefault="00057F4E">
      <w:pPr>
        <w:keepNext/>
        <w:pBdr>
          <w:top w:val="nil"/>
          <w:left w:val="nil"/>
          <w:bottom w:val="nil"/>
          <w:right w:val="nil"/>
          <w:between w:val="nil"/>
        </w:pBdr>
        <w:tabs>
          <w:tab w:val="left" w:pos="709"/>
          <w:tab w:val="left" w:pos="709"/>
          <w:tab w:val="left" w:pos="0"/>
          <w:tab w:val="left" w:pos="360"/>
        </w:tabs>
        <w:spacing w:after="240"/>
        <w:ind w:left="362" w:hanging="181"/>
        <w:jc w:val="center"/>
        <w:rPr>
          <w:rFonts w:ascii="Calibri" w:eastAsia="Calibri" w:hAnsi="Calibri" w:cs="Calibri"/>
          <w:b/>
          <w:color w:val="000000"/>
          <w:sz w:val="22"/>
          <w:szCs w:val="22"/>
        </w:rPr>
      </w:pPr>
      <w:r>
        <w:rPr>
          <w:rFonts w:ascii="Calibri" w:eastAsia="Calibri" w:hAnsi="Calibri" w:cs="Calibri"/>
          <w:b/>
          <w:color w:val="000000"/>
          <w:sz w:val="22"/>
          <w:szCs w:val="22"/>
        </w:rPr>
        <w:t>Záruka za jakost, práva z vadného plnění</w:t>
      </w:r>
    </w:p>
    <w:p w14:paraId="0A6E5B32" w14:textId="77777777" w:rsidR="00822AA2" w:rsidRDefault="00057F4E">
      <w:pPr>
        <w:rPr>
          <w:rFonts w:ascii="Calibri" w:eastAsia="Calibri" w:hAnsi="Calibri" w:cs="Calibri"/>
          <w:b/>
          <w:sz w:val="22"/>
          <w:szCs w:val="22"/>
        </w:rPr>
      </w:pPr>
      <w:r>
        <w:rPr>
          <w:rFonts w:ascii="Calibri" w:eastAsia="Calibri" w:hAnsi="Calibri" w:cs="Calibri"/>
          <w:b/>
          <w:sz w:val="22"/>
          <w:szCs w:val="22"/>
        </w:rPr>
        <w:t>Záruka za jakost</w:t>
      </w:r>
    </w:p>
    <w:p w14:paraId="46AD38FF" w14:textId="77777777" w:rsidR="00822AA2" w:rsidRDefault="00057F4E">
      <w:pPr>
        <w:numPr>
          <w:ilvl w:val="0"/>
          <w:numId w:val="4"/>
        </w:numPr>
        <w:spacing w:before="120"/>
        <w:ind w:left="360" w:hanging="360"/>
        <w:jc w:val="both"/>
        <w:rPr>
          <w:rFonts w:ascii="Calibri" w:eastAsia="Calibri" w:hAnsi="Calibri" w:cs="Calibri"/>
          <w:sz w:val="22"/>
          <w:szCs w:val="22"/>
        </w:rPr>
      </w:pPr>
      <w:r>
        <w:rPr>
          <w:rFonts w:ascii="Calibri" w:eastAsia="Calibri" w:hAnsi="Calibri" w:cs="Calibri"/>
          <w:sz w:val="22"/>
          <w:szCs w:val="22"/>
        </w:rPr>
        <w:t xml:space="preserve">Prodávající kupujícímu na zboží poskytuje záruku za jakost (dále jen „záruka“) ve smyslu § 2113 a násl. občanského zákoníku, a to v délce uvedené v příloze č. 1 (dále též „záruční doba“). </w:t>
      </w:r>
    </w:p>
    <w:p w14:paraId="7E707270" w14:textId="77777777" w:rsidR="00822AA2" w:rsidRDefault="00057F4E">
      <w:pPr>
        <w:numPr>
          <w:ilvl w:val="0"/>
          <w:numId w:val="4"/>
        </w:numPr>
        <w:spacing w:before="120" w:after="120"/>
        <w:ind w:left="357" w:hanging="357"/>
        <w:jc w:val="both"/>
        <w:rPr>
          <w:rFonts w:ascii="Calibri" w:eastAsia="Calibri" w:hAnsi="Calibri" w:cs="Calibri"/>
          <w:sz w:val="22"/>
          <w:szCs w:val="22"/>
        </w:rPr>
      </w:pPr>
      <w:r>
        <w:rPr>
          <w:rFonts w:ascii="Calibri" w:eastAsia="Calibri" w:hAnsi="Calibri" w:cs="Calibri"/>
          <w:sz w:val="22"/>
          <w:szCs w:val="22"/>
        </w:rPr>
        <w:t xml:space="preserve">Záruční doba začíná běžet dnem převzetí zboží kupujícím. Záruční doba se staví po dobu, po kterou nemůže kupující zboží řádně užívat pro vady, za které nese odpovědnost prodávající. </w:t>
      </w:r>
    </w:p>
    <w:p w14:paraId="3AE330CB" w14:textId="77777777" w:rsidR="00822AA2" w:rsidRDefault="00057F4E">
      <w:pPr>
        <w:rPr>
          <w:rFonts w:ascii="Calibri" w:eastAsia="Calibri" w:hAnsi="Calibri" w:cs="Calibri"/>
          <w:b/>
          <w:sz w:val="22"/>
          <w:szCs w:val="22"/>
        </w:rPr>
      </w:pPr>
      <w:r>
        <w:rPr>
          <w:rFonts w:ascii="Calibri" w:eastAsia="Calibri" w:hAnsi="Calibri" w:cs="Calibri"/>
          <w:b/>
          <w:sz w:val="22"/>
          <w:szCs w:val="22"/>
        </w:rPr>
        <w:t>Práva z vadného plnění</w:t>
      </w:r>
    </w:p>
    <w:p w14:paraId="38D3AA32" w14:textId="77777777" w:rsidR="00822AA2" w:rsidRDefault="00057F4E">
      <w:pPr>
        <w:numPr>
          <w:ilvl w:val="0"/>
          <w:numId w:val="4"/>
        </w:numPr>
        <w:spacing w:before="120"/>
        <w:ind w:left="360" w:hanging="360"/>
        <w:jc w:val="both"/>
        <w:rPr>
          <w:rFonts w:ascii="Calibri" w:eastAsia="Calibri" w:hAnsi="Calibri" w:cs="Calibri"/>
          <w:sz w:val="22"/>
          <w:szCs w:val="22"/>
        </w:rPr>
      </w:pPr>
      <w:r>
        <w:rPr>
          <w:rFonts w:ascii="Calibri" w:eastAsia="Calibri" w:hAnsi="Calibri" w:cs="Calibri"/>
          <w:sz w:val="22"/>
          <w:szCs w:val="22"/>
        </w:rPr>
        <w:t xml:space="preserve">Veškeré vady zboží je kupující povinen uplatnit u prodávajícího bez zbytečného odkladu poté, kdy vadu zjistil, a to formou písemného oznámení, obsahujícím specifikaci zjištěné vady. </w:t>
      </w:r>
    </w:p>
    <w:p w14:paraId="2B3520D3" w14:textId="77777777" w:rsidR="00822AA2" w:rsidRDefault="00057F4E">
      <w:pPr>
        <w:numPr>
          <w:ilvl w:val="0"/>
          <w:numId w:val="4"/>
        </w:numPr>
        <w:spacing w:before="120"/>
        <w:ind w:left="360" w:hanging="360"/>
        <w:jc w:val="both"/>
        <w:rPr>
          <w:rFonts w:ascii="Calibri" w:eastAsia="Calibri" w:hAnsi="Calibri" w:cs="Calibri"/>
          <w:sz w:val="22"/>
          <w:szCs w:val="22"/>
        </w:rPr>
      </w:pPr>
      <w:r>
        <w:rPr>
          <w:rFonts w:ascii="Calibri" w:eastAsia="Calibri" w:hAnsi="Calibri" w:cs="Calibri"/>
          <w:sz w:val="22"/>
          <w:szCs w:val="22"/>
        </w:rPr>
        <w:t xml:space="preserve">V případě výměny nebo opravy v servisním středisku prodávajícího nebo autorizovaném servisním středisku výrobce zabezpečí prodávající bezplatně dopravu vadného zboží od kupujícího do servisu a dopravu opraveného nebo vyměněného zboží zpět ke kupujícímu. </w:t>
      </w:r>
    </w:p>
    <w:p w14:paraId="3038FE45" w14:textId="77777777" w:rsidR="00822AA2" w:rsidRDefault="00822AA2">
      <w:pPr>
        <w:widowControl w:val="0"/>
        <w:pBdr>
          <w:top w:val="nil"/>
          <w:left w:val="nil"/>
          <w:bottom w:val="nil"/>
          <w:right w:val="nil"/>
          <w:between w:val="nil"/>
        </w:pBdr>
        <w:spacing w:before="240" w:after="120"/>
        <w:jc w:val="center"/>
        <w:rPr>
          <w:rFonts w:ascii="Calibri" w:eastAsia="Calibri" w:hAnsi="Calibri" w:cs="Calibri"/>
          <w:color w:val="000000"/>
          <w:sz w:val="22"/>
          <w:szCs w:val="22"/>
        </w:rPr>
      </w:pPr>
    </w:p>
    <w:p w14:paraId="157F58B6" w14:textId="77777777" w:rsidR="00822AA2" w:rsidRDefault="00057F4E">
      <w:pPr>
        <w:keepNext/>
        <w:tabs>
          <w:tab w:val="left" w:pos="0"/>
          <w:tab w:val="left" w:pos="360"/>
        </w:tabs>
        <w:ind w:left="362" w:hanging="181"/>
        <w:jc w:val="center"/>
        <w:rPr>
          <w:rFonts w:ascii="Calibri" w:eastAsia="Calibri" w:hAnsi="Calibri" w:cs="Calibri"/>
          <w:b/>
          <w:sz w:val="22"/>
          <w:szCs w:val="22"/>
        </w:rPr>
      </w:pPr>
      <w:r>
        <w:rPr>
          <w:rFonts w:ascii="Calibri" w:eastAsia="Calibri" w:hAnsi="Calibri" w:cs="Calibri"/>
          <w:b/>
          <w:sz w:val="22"/>
          <w:szCs w:val="22"/>
        </w:rPr>
        <w:lastRenderedPageBreak/>
        <w:t>XI.</w:t>
      </w:r>
    </w:p>
    <w:p w14:paraId="517B0812" w14:textId="77777777" w:rsidR="00822AA2" w:rsidRDefault="00057F4E">
      <w:pPr>
        <w:keepNext/>
        <w:pBdr>
          <w:top w:val="nil"/>
          <w:left w:val="nil"/>
          <w:bottom w:val="nil"/>
          <w:right w:val="nil"/>
          <w:between w:val="nil"/>
        </w:pBdr>
        <w:tabs>
          <w:tab w:val="left" w:pos="-2410"/>
          <w:tab w:val="left" w:pos="-2410"/>
          <w:tab w:val="left" w:pos="0"/>
          <w:tab w:val="left" w:pos="360"/>
        </w:tabs>
        <w:spacing w:after="240"/>
        <w:ind w:left="362" w:hanging="181"/>
        <w:jc w:val="center"/>
        <w:rPr>
          <w:rFonts w:ascii="Calibri" w:eastAsia="Calibri" w:hAnsi="Calibri" w:cs="Calibri"/>
          <w:b/>
          <w:color w:val="000000"/>
          <w:sz w:val="22"/>
          <w:szCs w:val="22"/>
        </w:rPr>
      </w:pPr>
      <w:r>
        <w:rPr>
          <w:rFonts w:ascii="Calibri" w:eastAsia="Calibri" w:hAnsi="Calibri" w:cs="Calibri"/>
          <w:b/>
          <w:color w:val="000000"/>
          <w:sz w:val="22"/>
          <w:szCs w:val="22"/>
        </w:rPr>
        <w:t>Zánik smlouvy</w:t>
      </w:r>
    </w:p>
    <w:p w14:paraId="77F17F17" w14:textId="77777777" w:rsidR="00822AA2" w:rsidRDefault="00057F4E">
      <w:pPr>
        <w:numPr>
          <w:ilvl w:val="3"/>
          <w:numId w:val="13"/>
        </w:numPr>
        <w:tabs>
          <w:tab w:val="left" w:pos="0"/>
        </w:tabs>
        <w:spacing w:before="120" w:after="120"/>
        <w:ind w:left="284" w:hanging="284"/>
        <w:jc w:val="both"/>
        <w:rPr>
          <w:rFonts w:ascii="Calibri" w:eastAsia="Calibri" w:hAnsi="Calibri" w:cs="Calibri"/>
          <w:sz w:val="22"/>
          <w:szCs w:val="22"/>
        </w:rPr>
      </w:pPr>
      <w:r>
        <w:rPr>
          <w:rFonts w:ascii="Calibri" w:eastAsia="Calibri" w:hAnsi="Calibri" w:cs="Calibri"/>
          <w:sz w:val="22"/>
          <w:szCs w:val="22"/>
        </w:rPr>
        <w:t>Tato smlouva zaniká:</w:t>
      </w:r>
    </w:p>
    <w:p w14:paraId="06A58C6C" w14:textId="77777777" w:rsidR="00822AA2" w:rsidRDefault="00057F4E">
      <w:pPr>
        <w:widowControl w:val="0"/>
        <w:numPr>
          <w:ilvl w:val="0"/>
          <w:numId w:val="2"/>
        </w:numPr>
        <w:pBdr>
          <w:top w:val="nil"/>
          <w:left w:val="nil"/>
          <w:bottom w:val="nil"/>
          <w:right w:val="nil"/>
          <w:between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
        <w:ind w:left="896" w:hanging="536"/>
        <w:jc w:val="both"/>
        <w:rPr>
          <w:rFonts w:ascii="Calibri" w:eastAsia="Calibri" w:hAnsi="Calibri" w:cs="Calibri"/>
          <w:color w:val="000000"/>
          <w:sz w:val="22"/>
          <w:szCs w:val="22"/>
        </w:rPr>
      </w:pPr>
      <w:r>
        <w:rPr>
          <w:rFonts w:ascii="Calibri" w:eastAsia="Calibri" w:hAnsi="Calibri" w:cs="Calibri"/>
          <w:color w:val="000000"/>
          <w:sz w:val="22"/>
          <w:szCs w:val="22"/>
        </w:rPr>
        <w:t>písemnou dohodou smluvních stran,</w:t>
      </w:r>
    </w:p>
    <w:p w14:paraId="1808B07A" w14:textId="77777777" w:rsidR="00822AA2" w:rsidRDefault="00057F4E">
      <w:pPr>
        <w:widowControl w:val="0"/>
        <w:numPr>
          <w:ilvl w:val="0"/>
          <w:numId w:val="2"/>
        </w:numPr>
        <w:pBdr>
          <w:top w:val="nil"/>
          <w:left w:val="nil"/>
          <w:bottom w:val="nil"/>
          <w:right w:val="nil"/>
          <w:between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
        <w:ind w:left="720" w:hanging="356"/>
        <w:jc w:val="both"/>
        <w:rPr>
          <w:rFonts w:ascii="Calibri" w:eastAsia="Calibri" w:hAnsi="Calibri" w:cs="Calibri"/>
          <w:color w:val="000000"/>
          <w:sz w:val="22"/>
          <w:szCs w:val="22"/>
        </w:rPr>
      </w:pPr>
      <w:r>
        <w:rPr>
          <w:rFonts w:ascii="Calibri" w:eastAsia="Calibri" w:hAnsi="Calibri" w:cs="Calibri"/>
          <w:color w:val="000000"/>
          <w:sz w:val="22"/>
          <w:szCs w:val="22"/>
        </w:rPr>
        <w:t>jednostranným odstoupením od smlouvy pro její podstatné porušení druhou smluvní stranou, s tím, že podstatným porušením smlouvy se rozumí zejména</w:t>
      </w:r>
    </w:p>
    <w:p w14:paraId="2066F65D" w14:textId="77777777" w:rsidR="00822AA2" w:rsidRDefault="00057F4E">
      <w:pPr>
        <w:widowControl w:val="0"/>
        <w:numPr>
          <w:ilvl w:val="0"/>
          <w:numId w:val="9"/>
        </w:numPr>
        <w:pBdr>
          <w:top w:val="nil"/>
          <w:left w:val="nil"/>
          <w:bottom w:val="nil"/>
          <w:right w:val="nil"/>
          <w:between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
        <w:ind w:left="1260" w:hanging="540"/>
        <w:jc w:val="both"/>
        <w:rPr>
          <w:rFonts w:ascii="Calibri" w:eastAsia="Calibri" w:hAnsi="Calibri" w:cs="Calibri"/>
          <w:color w:val="000000"/>
          <w:sz w:val="22"/>
          <w:szCs w:val="22"/>
        </w:rPr>
      </w:pPr>
      <w:r>
        <w:rPr>
          <w:rFonts w:ascii="Calibri" w:eastAsia="Calibri" w:hAnsi="Calibri" w:cs="Calibri"/>
          <w:color w:val="000000"/>
          <w:sz w:val="22"/>
          <w:szCs w:val="22"/>
        </w:rPr>
        <w:t xml:space="preserve">neodevzdání zboží kupujícímu ve stanovené době plnění, </w:t>
      </w:r>
    </w:p>
    <w:p w14:paraId="2906108C" w14:textId="77777777" w:rsidR="00822AA2" w:rsidRDefault="00057F4E">
      <w:pPr>
        <w:widowControl w:val="0"/>
        <w:numPr>
          <w:ilvl w:val="0"/>
          <w:numId w:val="9"/>
        </w:numPr>
        <w:pBdr>
          <w:top w:val="nil"/>
          <w:left w:val="nil"/>
          <w:bottom w:val="nil"/>
          <w:right w:val="nil"/>
          <w:between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
        <w:ind w:left="1080"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pokud má zboží vady, které je činí neupotřebitelným nebo nemá vlastnosti, které si kupující vymínil nebo o kterých ho prodávající ujistil, </w:t>
      </w:r>
    </w:p>
    <w:p w14:paraId="68B59EA1" w14:textId="77777777" w:rsidR="00822AA2" w:rsidRDefault="00057F4E">
      <w:pPr>
        <w:widowControl w:val="0"/>
        <w:numPr>
          <w:ilvl w:val="0"/>
          <w:numId w:val="5"/>
        </w:numPr>
        <w:pBdr>
          <w:top w:val="nil"/>
          <w:left w:val="nil"/>
          <w:bottom w:val="nil"/>
          <w:right w:val="nil"/>
          <w:between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
        <w:ind w:left="1080" w:hanging="360"/>
        <w:jc w:val="both"/>
        <w:rPr>
          <w:rFonts w:ascii="Calibri" w:eastAsia="Calibri" w:hAnsi="Calibri" w:cs="Calibri"/>
          <w:color w:val="000000"/>
          <w:sz w:val="22"/>
          <w:szCs w:val="22"/>
        </w:rPr>
      </w:pPr>
      <w:r>
        <w:rPr>
          <w:rFonts w:ascii="Calibri" w:eastAsia="Calibri" w:hAnsi="Calibri" w:cs="Calibri"/>
          <w:color w:val="000000"/>
          <w:sz w:val="22"/>
          <w:szCs w:val="22"/>
        </w:rPr>
        <w:t>neuhrazení kupní ceny kupujícím po druhé výzvě prodávajícího k uhrazení dlužné částky, přičemž druhá výzva nesmí následovat dříve než 30 dnů po doručení první výzvy.</w:t>
      </w:r>
    </w:p>
    <w:p w14:paraId="1A93632D" w14:textId="77777777" w:rsidR="00822AA2" w:rsidRDefault="00057F4E">
      <w:pPr>
        <w:numPr>
          <w:ilvl w:val="3"/>
          <w:numId w:val="13"/>
        </w:numPr>
        <w:tabs>
          <w:tab w:val="left" w:pos="0"/>
        </w:tabs>
        <w:spacing w:before="120" w:after="120"/>
        <w:ind w:left="426" w:hanging="426"/>
        <w:jc w:val="both"/>
        <w:rPr>
          <w:rFonts w:ascii="Calibri" w:eastAsia="Calibri" w:hAnsi="Calibri" w:cs="Calibri"/>
          <w:sz w:val="22"/>
          <w:szCs w:val="22"/>
        </w:rPr>
      </w:pPr>
      <w:r>
        <w:rPr>
          <w:rFonts w:ascii="Calibri" w:eastAsia="Calibri" w:hAnsi="Calibri" w:cs="Calibri"/>
          <w:sz w:val="22"/>
          <w:szCs w:val="22"/>
        </w:rPr>
        <w:t>Kupující je dále oprávněn od této smlouvy odstoupit v těchto případech:</w:t>
      </w:r>
    </w:p>
    <w:p w14:paraId="23508346" w14:textId="77777777" w:rsidR="00822AA2" w:rsidRDefault="00057F4E">
      <w:pPr>
        <w:numPr>
          <w:ilvl w:val="0"/>
          <w:numId w:val="18"/>
        </w:numPr>
        <w:spacing w:line="276" w:lineRule="auto"/>
        <w:ind w:left="720"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bylo-li příslušným soudem rozhodnuto o tom, že prodávající je v úpadku ve smyslu zákona č. 182/2006 Sb., o úpadku a způsobech jeho řešení (insolvenční zákon), ve znění pozdějších předpisů (a to bez ohledu na právní moc tohoto rozhodnutí); </w:t>
      </w:r>
    </w:p>
    <w:p w14:paraId="62C8EAAC" w14:textId="77777777" w:rsidR="00822AA2" w:rsidRDefault="00057F4E">
      <w:pPr>
        <w:numPr>
          <w:ilvl w:val="0"/>
          <w:numId w:val="18"/>
        </w:numPr>
        <w:spacing w:line="276" w:lineRule="auto"/>
        <w:ind w:left="720" w:hanging="360"/>
        <w:jc w:val="both"/>
        <w:rPr>
          <w:rFonts w:ascii="Calibri" w:eastAsia="Calibri" w:hAnsi="Calibri" w:cs="Calibri"/>
          <w:color w:val="000000"/>
          <w:sz w:val="22"/>
          <w:szCs w:val="22"/>
        </w:rPr>
      </w:pPr>
      <w:r>
        <w:rPr>
          <w:rFonts w:ascii="Calibri" w:eastAsia="Calibri" w:hAnsi="Calibri" w:cs="Calibri"/>
          <w:color w:val="000000"/>
          <w:sz w:val="22"/>
          <w:szCs w:val="22"/>
        </w:rPr>
        <w:t>podá-li prodávající sám na sebe insolvenční návrh.</w:t>
      </w:r>
    </w:p>
    <w:p w14:paraId="50DFA4F2" w14:textId="77777777" w:rsidR="00822AA2" w:rsidRDefault="00057F4E">
      <w:pPr>
        <w:numPr>
          <w:ilvl w:val="3"/>
          <w:numId w:val="13"/>
        </w:numPr>
        <w:tabs>
          <w:tab w:val="left" w:pos="0"/>
        </w:tabs>
        <w:spacing w:before="120" w:after="120"/>
        <w:ind w:left="360"/>
        <w:jc w:val="both"/>
        <w:rPr>
          <w:rFonts w:ascii="Calibri" w:eastAsia="Calibri" w:hAnsi="Calibri" w:cs="Calibri"/>
          <w:color w:val="000000"/>
          <w:sz w:val="22"/>
          <w:szCs w:val="22"/>
        </w:rPr>
      </w:pPr>
      <w:r>
        <w:rPr>
          <w:rFonts w:ascii="Calibri" w:eastAsia="Calibri" w:hAnsi="Calibri" w:cs="Calibri"/>
          <w:sz w:val="22"/>
          <w:szCs w:val="22"/>
        </w:rPr>
        <w:t>Odstoupením</w:t>
      </w:r>
      <w:r>
        <w:rPr>
          <w:rFonts w:ascii="Calibri" w:eastAsia="Calibri" w:hAnsi="Calibri" w:cs="Calibri"/>
          <w:color w:val="000000"/>
          <w:sz w:val="22"/>
          <w:szCs w:val="22"/>
        </w:rPr>
        <w:t xml:space="preserve"> od smlouvy není dotčeno právo oprávněné smluvní strany na zaplacení smluvní pokuty ani na náhradu škody vzniklé porušením smlouvy.</w:t>
      </w:r>
    </w:p>
    <w:p w14:paraId="2EC7B74D" w14:textId="77777777" w:rsidR="00822AA2" w:rsidRDefault="00057F4E">
      <w:pPr>
        <w:numPr>
          <w:ilvl w:val="3"/>
          <w:numId w:val="13"/>
        </w:numPr>
        <w:tabs>
          <w:tab w:val="left" w:pos="0"/>
        </w:tabs>
        <w:spacing w:before="120" w:after="120"/>
        <w:ind w:left="360"/>
        <w:jc w:val="both"/>
        <w:rPr>
          <w:rFonts w:ascii="Calibri" w:eastAsia="Calibri" w:hAnsi="Calibri" w:cs="Calibri"/>
          <w:sz w:val="22"/>
          <w:szCs w:val="22"/>
        </w:rPr>
      </w:pPr>
      <w:r>
        <w:rPr>
          <w:rFonts w:ascii="Calibri" w:eastAsia="Calibri" w:hAnsi="Calibri" w:cs="Calibri"/>
          <w:sz w:val="22"/>
          <w:szCs w:val="22"/>
        </w:rPr>
        <w:t>Pro účely této smlouvy se pod pojmem „bez zbytečného odkladu“ rozumí „nejpozději do 14-ti dnů“.</w:t>
      </w:r>
    </w:p>
    <w:p w14:paraId="3ECFC137" w14:textId="77777777" w:rsidR="00822AA2" w:rsidRDefault="00822AA2">
      <w:pPr>
        <w:keepNext/>
        <w:tabs>
          <w:tab w:val="left" w:pos="0"/>
          <w:tab w:val="left" w:pos="360"/>
        </w:tabs>
        <w:ind w:left="362" w:hanging="181"/>
        <w:jc w:val="center"/>
        <w:rPr>
          <w:rFonts w:ascii="Calibri" w:eastAsia="Calibri" w:hAnsi="Calibri" w:cs="Calibri"/>
          <w:b/>
          <w:sz w:val="22"/>
          <w:szCs w:val="22"/>
        </w:rPr>
      </w:pPr>
    </w:p>
    <w:p w14:paraId="43343651" w14:textId="77777777" w:rsidR="00822AA2" w:rsidRDefault="00057F4E">
      <w:pPr>
        <w:keepNext/>
        <w:tabs>
          <w:tab w:val="left" w:pos="0"/>
          <w:tab w:val="left" w:pos="360"/>
        </w:tabs>
        <w:ind w:left="362" w:hanging="181"/>
        <w:jc w:val="center"/>
        <w:rPr>
          <w:rFonts w:ascii="Calibri" w:eastAsia="Calibri" w:hAnsi="Calibri" w:cs="Calibri"/>
          <w:b/>
          <w:sz w:val="22"/>
          <w:szCs w:val="22"/>
        </w:rPr>
      </w:pPr>
      <w:r>
        <w:rPr>
          <w:rFonts w:ascii="Calibri" w:eastAsia="Calibri" w:hAnsi="Calibri" w:cs="Calibri"/>
          <w:b/>
          <w:sz w:val="22"/>
          <w:szCs w:val="22"/>
        </w:rPr>
        <w:t>XII.</w:t>
      </w:r>
    </w:p>
    <w:p w14:paraId="4514AB60" w14:textId="77777777" w:rsidR="00822AA2" w:rsidRDefault="00057F4E">
      <w:pPr>
        <w:keepNext/>
        <w:pBdr>
          <w:top w:val="nil"/>
          <w:left w:val="nil"/>
          <w:bottom w:val="nil"/>
          <w:right w:val="nil"/>
          <w:between w:val="nil"/>
        </w:pBdr>
        <w:tabs>
          <w:tab w:val="left" w:pos="567"/>
          <w:tab w:val="left" w:pos="567"/>
          <w:tab w:val="left" w:pos="0"/>
          <w:tab w:val="left" w:pos="360"/>
        </w:tabs>
        <w:spacing w:after="240"/>
        <w:ind w:left="362" w:hanging="181"/>
        <w:jc w:val="center"/>
        <w:rPr>
          <w:rFonts w:ascii="Calibri" w:eastAsia="Calibri" w:hAnsi="Calibri" w:cs="Calibri"/>
          <w:b/>
          <w:color w:val="000000"/>
          <w:sz w:val="22"/>
          <w:szCs w:val="22"/>
        </w:rPr>
      </w:pPr>
      <w:r>
        <w:rPr>
          <w:rFonts w:ascii="Calibri" w:eastAsia="Calibri" w:hAnsi="Calibri" w:cs="Calibri"/>
          <w:b/>
          <w:color w:val="000000"/>
          <w:sz w:val="22"/>
          <w:szCs w:val="22"/>
        </w:rPr>
        <w:t>Závěrečná ustanovení</w:t>
      </w:r>
    </w:p>
    <w:p w14:paraId="44FF5592" w14:textId="77777777" w:rsidR="00822AA2" w:rsidRDefault="00057F4E">
      <w:pPr>
        <w:numPr>
          <w:ilvl w:val="0"/>
          <w:numId w:val="10"/>
        </w:numPr>
        <w:tabs>
          <w:tab w:val="left" w:pos="426"/>
        </w:tabs>
        <w:spacing w:before="120"/>
        <w:ind w:left="360"/>
        <w:jc w:val="both"/>
        <w:rPr>
          <w:rFonts w:ascii="Calibri" w:eastAsia="Calibri" w:hAnsi="Calibri" w:cs="Calibri"/>
          <w:sz w:val="22"/>
          <w:szCs w:val="22"/>
        </w:rPr>
      </w:pPr>
      <w:r>
        <w:rPr>
          <w:rFonts w:ascii="Calibri" w:eastAsia="Calibri" w:hAnsi="Calibri" w:cs="Calibri"/>
          <w:sz w:val="22"/>
          <w:szCs w:val="22"/>
        </w:rPr>
        <w:t>Tato smlouva nabývá platnosti dnem podpisu oběma smluvními stranami a účinnosti dnem, kdy vyjádření souhlasu s obsahem návrhu smlouvy dojde druhé smluvní straně.</w:t>
      </w:r>
    </w:p>
    <w:p w14:paraId="128297C3" w14:textId="77777777" w:rsidR="00822AA2" w:rsidRDefault="00057F4E">
      <w:pPr>
        <w:numPr>
          <w:ilvl w:val="0"/>
          <w:numId w:val="10"/>
        </w:numPr>
        <w:tabs>
          <w:tab w:val="left" w:pos="426"/>
        </w:tabs>
        <w:spacing w:before="120"/>
        <w:ind w:left="360"/>
        <w:jc w:val="both"/>
        <w:rPr>
          <w:rFonts w:ascii="Calibri" w:eastAsia="Calibri" w:hAnsi="Calibri" w:cs="Calibri"/>
          <w:sz w:val="22"/>
          <w:szCs w:val="22"/>
        </w:rPr>
      </w:pPr>
      <w:r>
        <w:rPr>
          <w:rFonts w:ascii="Calibri" w:eastAsia="Calibri" w:hAnsi="Calibri" w:cs="Calibri"/>
          <w:sz w:val="22"/>
          <w:szCs w:val="22"/>
        </w:rPr>
        <w:t>Doplňování nebo změnu této smlouvy lze provádět jen se souhlasem obou smluvních stran, a to pouze formou písemných, postupně číslovaných a takto označených dodatků.</w:t>
      </w:r>
    </w:p>
    <w:p w14:paraId="3704BF86" w14:textId="77777777" w:rsidR="00822AA2" w:rsidRDefault="00057F4E">
      <w:pPr>
        <w:numPr>
          <w:ilvl w:val="0"/>
          <w:numId w:val="10"/>
        </w:numPr>
        <w:tabs>
          <w:tab w:val="left" w:pos="426"/>
        </w:tabs>
        <w:spacing w:before="120"/>
        <w:ind w:left="360"/>
        <w:jc w:val="both"/>
        <w:rPr>
          <w:rFonts w:ascii="Calibri" w:eastAsia="Calibri" w:hAnsi="Calibri" w:cs="Calibri"/>
          <w:sz w:val="22"/>
          <w:szCs w:val="22"/>
        </w:rPr>
      </w:pPr>
      <w:r>
        <w:rPr>
          <w:rFonts w:ascii="Calibri" w:eastAsia="Calibri" w:hAnsi="Calibri" w:cs="Calibri"/>
          <w:sz w:val="22"/>
          <w:szCs w:val="22"/>
        </w:rPr>
        <w:t>Smluvní strany prohlašují, že osoby podepisující tuto smlouvu jsou k tomuto právnímu jednání oprávněny.</w:t>
      </w:r>
    </w:p>
    <w:p w14:paraId="4C344D8C" w14:textId="77777777" w:rsidR="00822AA2" w:rsidRDefault="00057F4E">
      <w:pPr>
        <w:numPr>
          <w:ilvl w:val="0"/>
          <w:numId w:val="10"/>
        </w:numPr>
        <w:tabs>
          <w:tab w:val="left" w:pos="426"/>
        </w:tabs>
        <w:spacing w:before="120"/>
        <w:ind w:left="360"/>
        <w:jc w:val="both"/>
        <w:rPr>
          <w:rFonts w:ascii="Calibri" w:eastAsia="Calibri" w:hAnsi="Calibri" w:cs="Calibri"/>
          <w:sz w:val="22"/>
          <w:szCs w:val="22"/>
        </w:rPr>
      </w:pPr>
      <w:r>
        <w:rPr>
          <w:rFonts w:ascii="Calibri" w:eastAsia="Calibri" w:hAnsi="Calibri" w:cs="Calibri"/>
          <w:sz w:val="22"/>
          <w:szCs w:val="22"/>
        </w:rPr>
        <w:t>Smlouva je vyhotovena ve dvou stejnopisech s platností originálu, podepsaných oprávněnými zástupci smluvních stran, přičemž každá ze smluvních stran obdrží po jednom vyhotovení.</w:t>
      </w:r>
    </w:p>
    <w:p w14:paraId="0D8FD3D9" w14:textId="77777777" w:rsidR="00822AA2" w:rsidRDefault="00057F4E">
      <w:pPr>
        <w:numPr>
          <w:ilvl w:val="0"/>
          <w:numId w:val="10"/>
        </w:numPr>
        <w:tabs>
          <w:tab w:val="left" w:pos="426"/>
        </w:tabs>
        <w:spacing w:before="120" w:after="60"/>
        <w:ind w:left="357" w:hanging="357"/>
        <w:jc w:val="both"/>
        <w:rPr>
          <w:rFonts w:ascii="Calibri" w:eastAsia="Calibri" w:hAnsi="Calibri" w:cs="Calibri"/>
          <w:sz w:val="22"/>
          <w:szCs w:val="22"/>
        </w:rPr>
      </w:pPr>
      <w:r>
        <w:rPr>
          <w:rFonts w:ascii="Calibri" w:eastAsia="Calibri" w:hAnsi="Calibri" w:cs="Calibri"/>
          <w:sz w:val="22"/>
          <w:szCs w:val="22"/>
        </w:rPr>
        <w:t>Nedílnou součástí této smlouvy jsou následující přílohy:</w:t>
      </w:r>
    </w:p>
    <w:p w14:paraId="61BED318" w14:textId="77777777" w:rsidR="00822AA2" w:rsidRDefault="00057F4E">
      <w:pPr>
        <w:tabs>
          <w:tab w:val="left" w:pos="360"/>
        </w:tabs>
        <w:ind w:left="426"/>
        <w:jc w:val="both"/>
        <w:rPr>
          <w:rFonts w:ascii="Calibri" w:eastAsia="Calibri" w:hAnsi="Calibri" w:cs="Calibri"/>
          <w:sz w:val="22"/>
          <w:szCs w:val="22"/>
        </w:rPr>
      </w:pPr>
      <w:r>
        <w:rPr>
          <w:rFonts w:ascii="Calibri" w:eastAsia="Calibri" w:hAnsi="Calibri" w:cs="Calibri"/>
          <w:sz w:val="22"/>
          <w:szCs w:val="22"/>
        </w:rPr>
        <w:t>Příloha č. 1 Specifikace předmětu plnění</w:t>
      </w:r>
    </w:p>
    <w:p w14:paraId="70B52073" w14:textId="77777777" w:rsidR="00822AA2" w:rsidRDefault="00822AA2">
      <w:pPr>
        <w:tabs>
          <w:tab w:val="left" w:pos="567"/>
          <w:tab w:val="left" w:pos="1701"/>
        </w:tabs>
        <w:rPr>
          <w:rFonts w:ascii="Calibri" w:eastAsia="Calibri" w:hAnsi="Calibri" w:cs="Calibri"/>
          <w:sz w:val="22"/>
          <w:szCs w:val="22"/>
        </w:rPr>
      </w:pPr>
    </w:p>
    <w:p w14:paraId="6FAAC8B8" w14:textId="77777777" w:rsidR="00822AA2" w:rsidRDefault="00822AA2">
      <w:pPr>
        <w:tabs>
          <w:tab w:val="left" w:pos="567"/>
          <w:tab w:val="left" w:pos="1701"/>
        </w:tabs>
        <w:rPr>
          <w:rFonts w:ascii="Calibri" w:eastAsia="Calibri" w:hAnsi="Calibri" w:cs="Calibri"/>
          <w:sz w:val="22"/>
          <w:szCs w:val="22"/>
        </w:rPr>
      </w:pPr>
    </w:p>
    <w:p w14:paraId="05E33F3F" w14:textId="77777777" w:rsidR="00822AA2" w:rsidRDefault="00822AA2">
      <w:pPr>
        <w:tabs>
          <w:tab w:val="left" w:pos="567"/>
          <w:tab w:val="left" w:pos="1701"/>
        </w:tabs>
        <w:rPr>
          <w:rFonts w:ascii="Calibri" w:eastAsia="Calibri" w:hAnsi="Calibri" w:cs="Calibri"/>
          <w:sz w:val="22"/>
          <w:szCs w:val="22"/>
        </w:rPr>
      </w:pPr>
    </w:p>
    <w:p w14:paraId="79FE05DC" w14:textId="2D29244E" w:rsidR="00822AA2" w:rsidRDefault="00057F4E">
      <w:pPr>
        <w:tabs>
          <w:tab w:val="left" w:pos="567"/>
          <w:tab w:val="left" w:pos="1701"/>
        </w:tabs>
        <w:rPr>
          <w:rFonts w:ascii="Calibri" w:eastAsia="Calibri" w:hAnsi="Calibri" w:cs="Calibri"/>
          <w:sz w:val="22"/>
          <w:szCs w:val="22"/>
        </w:rPr>
      </w:pPr>
      <w:r>
        <w:rPr>
          <w:rFonts w:ascii="Calibri" w:eastAsia="Calibri" w:hAnsi="Calibri" w:cs="Calibri"/>
          <w:sz w:val="22"/>
          <w:szCs w:val="22"/>
        </w:rPr>
        <w:t xml:space="preserve">V Uherském Hradišti dne: </w:t>
      </w:r>
      <w:r w:rsidR="00AE436A">
        <w:rPr>
          <w:rFonts w:ascii="Calibri" w:eastAsia="Calibri" w:hAnsi="Calibri" w:cs="Calibri"/>
          <w:sz w:val="22"/>
          <w:szCs w:val="22"/>
        </w:rPr>
        <w:t>29</w:t>
      </w:r>
      <w:r>
        <w:rPr>
          <w:rFonts w:ascii="Calibri" w:eastAsia="Calibri" w:hAnsi="Calibri" w:cs="Calibri"/>
          <w:sz w:val="22"/>
          <w:szCs w:val="22"/>
        </w:rPr>
        <w:t xml:space="preserve">. </w:t>
      </w:r>
      <w:r w:rsidR="00AE436A">
        <w:rPr>
          <w:rFonts w:ascii="Calibri" w:eastAsia="Calibri" w:hAnsi="Calibri" w:cs="Calibri"/>
          <w:sz w:val="22"/>
          <w:szCs w:val="22"/>
        </w:rPr>
        <w:t>5</w:t>
      </w:r>
      <w:r>
        <w:rPr>
          <w:rFonts w:ascii="Calibri" w:eastAsia="Calibri" w:hAnsi="Calibri" w:cs="Calibri"/>
          <w:sz w:val="22"/>
          <w:szCs w:val="22"/>
        </w:rPr>
        <w:t>. 2023</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V Novém Jičín dne : </w:t>
      </w:r>
      <w:r w:rsidR="00AE436A">
        <w:rPr>
          <w:rFonts w:ascii="Calibri" w:eastAsia="Calibri" w:hAnsi="Calibri" w:cs="Calibri"/>
          <w:sz w:val="22"/>
          <w:szCs w:val="22"/>
        </w:rPr>
        <w:t>29</w:t>
      </w:r>
      <w:r w:rsidRPr="00057F4E">
        <w:rPr>
          <w:rFonts w:ascii="Calibri" w:eastAsia="Calibri" w:hAnsi="Calibri" w:cs="Calibri"/>
          <w:sz w:val="22"/>
          <w:szCs w:val="22"/>
        </w:rPr>
        <w:t xml:space="preserve">. </w:t>
      </w:r>
      <w:r w:rsidR="00AE436A">
        <w:rPr>
          <w:rFonts w:ascii="Calibri" w:eastAsia="Calibri" w:hAnsi="Calibri" w:cs="Calibri"/>
          <w:sz w:val="22"/>
          <w:szCs w:val="22"/>
        </w:rPr>
        <w:t>5</w:t>
      </w:r>
      <w:r w:rsidRPr="00057F4E">
        <w:rPr>
          <w:rFonts w:ascii="Calibri" w:eastAsia="Calibri" w:hAnsi="Calibri" w:cs="Calibri"/>
          <w:sz w:val="22"/>
          <w:szCs w:val="22"/>
        </w:rPr>
        <w:t>. 2023</w:t>
      </w:r>
    </w:p>
    <w:p w14:paraId="2133CF0C" w14:textId="77777777" w:rsidR="00822AA2" w:rsidRDefault="00822AA2">
      <w:pPr>
        <w:pBdr>
          <w:top w:val="nil"/>
          <w:left w:val="nil"/>
          <w:bottom w:val="nil"/>
          <w:right w:val="nil"/>
          <w:between w:val="nil"/>
        </w:pBdr>
        <w:tabs>
          <w:tab w:val="left" w:pos="567"/>
          <w:tab w:val="left" w:pos="1701"/>
        </w:tabs>
        <w:rPr>
          <w:rFonts w:ascii="Calibri" w:eastAsia="Calibri" w:hAnsi="Calibri" w:cs="Calibri"/>
          <w:color w:val="000000"/>
          <w:sz w:val="22"/>
          <w:szCs w:val="22"/>
        </w:rPr>
      </w:pPr>
    </w:p>
    <w:p w14:paraId="5B9AB83B" w14:textId="77777777" w:rsidR="00822AA2" w:rsidRDefault="00822AA2">
      <w:pPr>
        <w:tabs>
          <w:tab w:val="left" w:pos="567"/>
          <w:tab w:val="left" w:pos="1701"/>
        </w:tabs>
        <w:rPr>
          <w:rFonts w:ascii="Calibri" w:eastAsia="Calibri" w:hAnsi="Calibri" w:cs="Calibri"/>
          <w:sz w:val="22"/>
          <w:szCs w:val="22"/>
        </w:rPr>
      </w:pPr>
    </w:p>
    <w:p w14:paraId="599A841A" w14:textId="77777777" w:rsidR="00822AA2" w:rsidRDefault="00822AA2">
      <w:pPr>
        <w:tabs>
          <w:tab w:val="left" w:pos="567"/>
          <w:tab w:val="left" w:pos="1701"/>
        </w:tabs>
        <w:rPr>
          <w:rFonts w:ascii="Calibri" w:eastAsia="Calibri" w:hAnsi="Calibri" w:cs="Calibri"/>
          <w:sz w:val="22"/>
          <w:szCs w:val="22"/>
        </w:rPr>
      </w:pPr>
    </w:p>
    <w:p w14:paraId="17CABD07" w14:textId="77777777" w:rsidR="00822AA2" w:rsidRDefault="00057F4E">
      <w:pPr>
        <w:tabs>
          <w:tab w:val="left" w:pos="567"/>
          <w:tab w:val="left" w:pos="1701"/>
        </w:tabs>
        <w:rPr>
          <w:rFonts w:ascii="Calibri" w:eastAsia="Calibri" w:hAnsi="Calibri" w:cs="Calibri"/>
          <w:sz w:val="22"/>
          <w:szCs w:val="22"/>
        </w:rPr>
      </w:pPr>
      <w:r>
        <w:rPr>
          <w:rFonts w:ascii="Calibri" w:eastAsia="Calibri" w:hAnsi="Calibri" w:cs="Calibri"/>
          <w:sz w:val="22"/>
          <w:szCs w:val="22"/>
        </w:rPr>
        <w:t>____________________________                                       _________________________________</w:t>
      </w:r>
    </w:p>
    <w:p w14:paraId="57C27861" w14:textId="77777777" w:rsidR="00822AA2" w:rsidRDefault="00057F4E">
      <w:pPr>
        <w:pBdr>
          <w:top w:val="nil"/>
          <w:left w:val="nil"/>
          <w:bottom w:val="nil"/>
          <w:right w:val="nil"/>
          <w:between w:val="nil"/>
        </w:pBdr>
        <w:tabs>
          <w:tab w:val="center" w:pos="1701"/>
          <w:tab w:val="center" w:pos="6946"/>
        </w:tabs>
        <w:rPr>
          <w:rFonts w:ascii="Calibri" w:eastAsia="Calibri" w:hAnsi="Calibri" w:cs="Calibri"/>
          <w:color w:val="000000"/>
          <w:sz w:val="22"/>
          <w:szCs w:val="22"/>
        </w:rPr>
      </w:pPr>
      <w:r>
        <w:rPr>
          <w:rFonts w:ascii="Calibri" w:eastAsia="Calibri" w:hAnsi="Calibri" w:cs="Calibri"/>
          <w:color w:val="000000"/>
          <w:sz w:val="22"/>
          <w:szCs w:val="22"/>
        </w:rPr>
        <w:tab/>
        <w:t>za kupujícího</w:t>
      </w:r>
      <w:r>
        <w:rPr>
          <w:rFonts w:ascii="Calibri" w:eastAsia="Calibri" w:hAnsi="Calibri" w:cs="Calibri"/>
          <w:color w:val="000000"/>
          <w:sz w:val="22"/>
          <w:szCs w:val="22"/>
        </w:rPr>
        <w:tab/>
        <w:t>za prodávajícího</w:t>
      </w:r>
    </w:p>
    <w:p w14:paraId="5A90FBFA" w14:textId="2810F6CD" w:rsidR="00822AA2" w:rsidRDefault="00057F4E">
      <w:pPr>
        <w:pBdr>
          <w:top w:val="nil"/>
          <w:left w:val="nil"/>
          <w:bottom w:val="nil"/>
          <w:right w:val="nil"/>
          <w:between w:val="nil"/>
        </w:pBdr>
        <w:tabs>
          <w:tab w:val="center" w:pos="1701"/>
          <w:tab w:val="center" w:pos="6946"/>
        </w:tabs>
        <w:rPr>
          <w:rFonts w:ascii="Calibri" w:eastAsia="Calibri" w:hAnsi="Calibri" w:cs="Calibri"/>
          <w:color w:val="000000"/>
          <w:sz w:val="22"/>
          <w:szCs w:val="22"/>
        </w:rPr>
      </w:pPr>
      <w:r>
        <w:rPr>
          <w:rFonts w:ascii="Calibri" w:eastAsia="Calibri" w:hAnsi="Calibri" w:cs="Calibri"/>
          <w:color w:val="000000"/>
          <w:sz w:val="22"/>
          <w:szCs w:val="22"/>
        </w:rPr>
        <w:tab/>
      </w:r>
      <w:r w:rsidR="005F1E8F">
        <w:rPr>
          <w:rFonts w:ascii="Calibri" w:eastAsia="Calibri" w:hAnsi="Calibri" w:cs="Calibri"/>
          <w:color w:val="000000"/>
          <w:sz w:val="22"/>
          <w:szCs w:val="22"/>
        </w:rPr>
        <w:t>Mgr. Milan Melichárek</w:t>
      </w:r>
      <w:r>
        <w:rPr>
          <w:rFonts w:ascii="Calibri" w:eastAsia="Calibri" w:hAnsi="Calibri" w:cs="Calibri"/>
          <w:color w:val="000000"/>
          <w:sz w:val="22"/>
          <w:szCs w:val="22"/>
        </w:rPr>
        <w:tab/>
        <w:t xml:space="preserve">Mgr. Radovan Jansa     </w:t>
      </w:r>
    </w:p>
    <w:p w14:paraId="071F7E64" w14:textId="77777777" w:rsidR="00822AA2" w:rsidRDefault="00057F4E">
      <w:pPr>
        <w:pBdr>
          <w:top w:val="nil"/>
          <w:left w:val="nil"/>
          <w:bottom w:val="nil"/>
          <w:right w:val="nil"/>
          <w:between w:val="nil"/>
        </w:pBdr>
        <w:tabs>
          <w:tab w:val="center" w:pos="1701"/>
          <w:tab w:val="center" w:pos="6946"/>
        </w:tabs>
        <w:rPr>
          <w:rFonts w:ascii="Calibri" w:eastAsia="Calibri" w:hAnsi="Calibri" w:cs="Calibri"/>
          <w:color w:val="000000"/>
          <w:sz w:val="22"/>
          <w:szCs w:val="22"/>
        </w:rPr>
      </w:pPr>
      <w:r>
        <w:rPr>
          <w:rFonts w:ascii="Calibri" w:eastAsia="Calibri" w:hAnsi="Calibri" w:cs="Calibri"/>
          <w:color w:val="000000"/>
          <w:sz w:val="22"/>
          <w:szCs w:val="22"/>
        </w:rPr>
        <w:tab/>
        <w:t xml:space="preserve">ředitel školy </w:t>
      </w:r>
      <w:r>
        <w:rPr>
          <w:rFonts w:ascii="Calibri" w:eastAsia="Calibri" w:hAnsi="Calibri" w:cs="Calibri"/>
          <w:color w:val="000000"/>
          <w:sz w:val="22"/>
          <w:szCs w:val="22"/>
        </w:rPr>
        <w:tab/>
        <w:t xml:space="preserve">jednatel    </w:t>
      </w:r>
    </w:p>
    <w:p w14:paraId="5E406A43" w14:textId="77777777" w:rsidR="00822AA2" w:rsidRDefault="00822AA2">
      <w:pPr>
        <w:pBdr>
          <w:top w:val="nil"/>
          <w:left w:val="nil"/>
          <w:bottom w:val="nil"/>
          <w:right w:val="nil"/>
          <w:between w:val="nil"/>
        </w:pBdr>
        <w:tabs>
          <w:tab w:val="center" w:pos="1701"/>
          <w:tab w:val="center" w:pos="6946"/>
        </w:tabs>
        <w:rPr>
          <w:rFonts w:ascii="Calibri" w:eastAsia="Calibri" w:hAnsi="Calibri" w:cs="Calibri"/>
          <w:sz w:val="22"/>
          <w:szCs w:val="22"/>
        </w:rPr>
      </w:pPr>
    </w:p>
    <w:p w14:paraId="6839856C" w14:textId="77777777" w:rsidR="00822AA2" w:rsidRDefault="00822AA2">
      <w:pPr>
        <w:pBdr>
          <w:top w:val="nil"/>
          <w:left w:val="nil"/>
          <w:bottom w:val="nil"/>
          <w:right w:val="nil"/>
          <w:between w:val="nil"/>
        </w:pBdr>
        <w:tabs>
          <w:tab w:val="center" w:pos="1701"/>
          <w:tab w:val="center" w:pos="6946"/>
        </w:tabs>
        <w:rPr>
          <w:rFonts w:ascii="Calibri" w:eastAsia="Calibri" w:hAnsi="Calibri" w:cs="Calibri"/>
          <w:sz w:val="22"/>
          <w:szCs w:val="22"/>
        </w:rPr>
      </w:pPr>
    </w:p>
    <w:p w14:paraId="01C06E75" w14:textId="77777777" w:rsidR="00822AA2" w:rsidRDefault="00057F4E">
      <w:pPr>
        <w:keepNext/>
        <w:pBdr>
          <w:top w:val="nil"/>
          <w:left w:val="nil"/>
          <w:bottom w:val="nil"/>
          <w:right w:val="nil"/>
          <w:between w:val="nil"/>
        </w:pBdr>
        <w:tabs>
          <w:tab w:val="left" w:pos="567"/>
          <w:tab w:val="left" w:pos="360"/>
        </w:tabs>
        <w:spacing w:before="120"/>
        <w:ind w:left="426"/>
        <w:jc w:val="both"/>
        <w:rPr>
          <w:b/>
          <w:smallCaps/>
          <w:color w:val="000000"/>
        </w:rPr>
      </w:pPr>
      <w:bookmarkStart w:id="0" w:name="_a5vo1kg4rn13" w:colFirst="0" w:colLast="0"/>
      <w:bookmarkEnd w:id="0"/>
      <w:r>
        <w:rPr>
          <w:b/>
          <w:smallCaps/>
          <w:color w:val="000000"/>
        </w:rPr>
        <w:t>Příloha č. 1 Specifikace předmětu plnění</w:t>
      </w:r>
    </w:p>
    <w:p w14:paraId="4E5A3966" w14:textId="77777777" w:rsidR="00822AA2" w:rsidRDefault="00822AA2">
      <w:pPr>
        <w:tabs>
          <w:tab w:val="left" w:pos="360"/>
        </w:tabs>
        <w:ind w:left="426"/>
        <w:jc w:val="both"/>
        <w:rPr>
          <w:rFonts w:ascii="Calibri" w:eastAsia="Calibri" w:hAnsi="Calibri" w:cs="Calibri"/>
          <w:sz w:val="22"/>
          <w:szCs w:val="22"/>
        </w:rPr>
      </w:pPr>
    </w:p>
    <w:p w14:paraId="7658CF0D" w14:textId="77777777" w:rsidR="00822AA2" w:rsidRDefault="00057F4E">
      <w:pPr>
        <w:spacing w:after="160" w:line="259" w:lineRule="auto"/>
        <w:rPr>
          <w:b/>
          <w:sz w:val="22"/>
          <w:szCs w:val="22"/>
        </w:rPr>
      </w:pPr>
      <w:r>
        <w:rPr>
          <w:b/>
          <w:sz w:val="22"/>
          <w:szCs w:val="22"/>
        </w:rPr>
        <w:t>Acer Chromebook Spin 512 (R853TNA-P2JQ) Pentium N6000 / 4GB / 64GB eMMC / 12” HD+ Touch IPS / MIL-STD / Chrome EDU</w:t>
      </w:r>
    </w:p>
    <w:p w14:paraId="480C2420" w14:textId="77777777" w:rsidR="00822AA2" w:rsidRDefault="00822AA2">
      <w:pPr>
        <w:shd w:val="clear" w:color="auto" w:fill="FFFFFF"/>
      </w:pPr>
    </w:p>
    <w:p w14:paraId="14D2C9F4" w14:textId="77777777" w:rsidR="00822AA2" w:rsidRDefault="00057F4E">
      <w:pPr>
        <w:spacing w:after="160" w:line="259" w:lineRule="auto"/>
        <w:rPr>
          <w:sz w:val="20"/>
          <w:szCs w:val="20"/>
        </w:rPr>
      </w:pPr>
      <w:r>
        <w:rPr>
          <w:b/>
          <w:i/>
        </w:rPr>
        <w:t xml:space="preserve">Podrobný popis: </w:t>
      </w:r>
      <w:r>
        <w:rPr>
          <w:sz w:val="20"/>
          <w:szCs w:val="20"/>
        </w:rPr>
        <w:t>Chromebook Spin 512 (R853TNA-P2JQ) - Antimicrobial Solution - Google Chrome Operating System with Chrome Education Upgrade - Intel® Pentium® Silver Quad Core Processor N6000 - 4 GB LPDDR4X On Board + N/A - eMMC 64GB + N/A - Micro SD card reader - 12" Touch HD+ 1366x912 IPS LCD + garaged Acer USI Active Stylus - Intel UHD Graphics  - Wifi 6  Intel AX201 802.11ax + BT 5.0 - HD camera with Wide Angle + 5MP Auto Focus Camera Chrome ARC MIPI - USB Type-C™ port supporting: USB 3.1 Gen 1 (up to 5 Gbps) / DisplayPort over USB-C / USB charging 5/9/15/20 V; 3 A / DC-in port 20 V; 45W - 48Wh Li-ion battery - 45W Type-C adapter - Black - zesílené šasi - MIL-STD 810H certifikace - TCO certified - ideální pro Education (Antimikrobiální povrch LCD, klávesnice a okolí včetně touchpadu) - (convertible laptop)</w:t>
      </w:r>
    </w:p>
    <w:p w14:paraId="759A3F73" w14:textId="77777777" w:rsidR="00822AA2" w:rsidRDefault="00057F4E">
      <w:pPr>
        <w:spacing w:line="259" w:lineRule="auto"/>
        <w:rPr>
          <w:sz w:val="20"/>
          <w:szCs w:val="20"/>
        </w:rPr>
      </w:pPr>
      <w:r>
        <w:rPr>
          <w:sz w:val="20"/>
          <w:szCs w:val="20"/>
        </w:rPr>
        <w:t>R853TNA-P2JQ</w:t>
      </w:r>
    </w:p>
    <w:p w14:paraId="39810641" w14:textId="77777777" w:rsidR="00822AA2" w:rsidRDefault="00057F4E">
      <w:pPr>
        <w:spacing w:line="259" w:lineRule="auto"/>
        <w:rPr>
          <w:sz w:val="20"/>
          <w:szCs w:val="20"/>
        </w:rPr>
      </w:pPr>
      <w:r>
        <w:rPr>
          <w:sz w:val="20"/>
          <w:szCs w:val="20"/>
        </w:rPr>
        <w:t>Part Number: NX.K73EC.001</w:t>
      </w:r>
    </w:p>
    <w:p w14:paraId="25D9BF9C" w14:textId="77777777" w:rsidR="00822AA2" w:rsidRDefault="00057F4E">
      <w:pPr>
        <w:spacing w:line="259" w:lineRule="auto"/>
        <w:rPr>
          <w:sz w:val="20"/>
          <w:szCs w:val="20"/>
        </w:rPr>
      </w:pPr>
      <w:r>
        <w:rPr>
          <w:sz w:val="20"/>
          <w:szCs w:val="20"/>
        </w:rPr>
        <w:t>Processor Type Pentium® Silver</w:t>
      </w:r>
    </w:p>
    <w:p w14:paraId="2D988EE7" w14:textId="77777777" w:rsidR="00822AA2" w:rsidRDefault="00057F4E">
      <w:pPr>
        <w:spacing w:line="259" w:lineRule="auto"/>
        <w:rPr>
          <w:sz w:val="20"/>
          <w:szCs w:val="20"/>
        </w:rPr>
      </w:pPr>
      <w:r>
        <w:rPr>
          <w:sz w:val="20"/>
          <w:szCs w:val="20"/>
        </w:rPr>
        <w:t>Processor Model N6000</w:t>
      </w:r>
    </w:p>
    <w:p w14:paraId="50AEF57B" w14:textId="77777777" w:rsidR="00822AA2" w:rsidRDefault="00057F4E">
      <w:pPr>
        <w:spacing w:line="259" w:lineRule="auto"/>
        <w:rPr>
          <w:sz w:val="20"/>
          <w:szCs w:val="20"/>
        </w:rPr>
      </w:pPr>
      <w:r>
        <w:rPr>
          <w:sz w:val="20"/>
          <w:szCs w:val="20"/>
        </w:rPr>
        <w:t>Processor Core Quad-core (4 Core™)</w:t>
      </w:r>
    </w:p>
    <w:p w14:paraId="630C470C" w14:textId="77777777" w:rsidR="00822AA2" w:rsidRDefault="00822AA2">
      <w:pPr>
        <w:spacing w:line="259" w:lineRule="auto"/>
        <w:rPr>
          <w:sz w:val="10"/>
          <w:szCs w:val="10"/>
        </w:rPr>
      </w:pPr>
    </w:p>
    <w:p w14:paraId="690E8F9E" w14:textId="77777777" w:rsidR="00822AA2" w:rsidRDefault="00057F4E">
      <w:pPr>
        <w:spacing w:line="259" w:lineRule="auto"/>
        <w:rPr>
          <w:sz w:val="20"/>
          <w:szCs w:val="20"/>
        </w:rPr>
      </w:pPr>
      <w:r>
        <w:rPr>
          <w:sz w:val="20"/>
          <w:szCs w:val="20"/>
        </w:rPr>
        <w:t>Memory</w:t>
      </w:r>
    </w:p>
    <w:p w14:paraId="6EA88EB1" w14:textId="77777777" w:rsidR="00822AA2" w:rsidRDefault="00057F4E">
      <w:pPr>
        <w:spacing w:line="259" w:lineRule="auto"/>
        <w:rPr>
          <w:sz w:val="20"/>
          <w:szCs w:val="20"/>
        </w:rPr>
      </w:pPr>
      <w:r>
        <w:rPr>
          <w:sz w:val="20"/>
          <w:szCs w:val="20"/>
        </w:rPr>
        <w:t>Standard Memory 4 GB</w:t>
      </w:r>
    </w:p>
    <w:p w14:paraId="53770486" w14:textId="77777777" w:rsidR="00822AA2" w:rsidRDefault="00057F4E">
      <w:pPr>
        <w:spacing w:line="259" w:lineRule="auto"/>
        <w:rPr>
          <w:sz w:val="20"/>
          <w:szCs w:val="20"/>
        </w:rPr>
      </w:pPr>
      <w:r>
        <w:rPr>
          <w:sz w:val="20"/>
          <w:szCs w:val="20"/>
        </w:rPr>
        <w:t>Flash Memory Capacity 64 GB</w:t>
      </w:r>
    </w:p>
    <w:p w14:paraId="17F57BFF" w14:textId="77777777" w:rsidR="00822AA2" w:rsidRDefault="00057F4E">
      <w:pPr>
        <w:spacing w:line="259" w:lineRule="auto"/>
        <w:rPr>
          <w:sz w:val="20"/>
          <w:szCs w:val="20"/>
        </w:rPr>
      </w:pPr>
      <w:r>
        <w:rPr>
          <w:sz w:val="20"/>
          <w:szCs w:val="20"/>
        </w:rPr>
        <w:t>Optical Drive Type No</w:t>
      </w:r>
    </w:p>
    <w:p w14:paraId="3FA2AE05" w14:textId="77777777" w:rsidR="00822AA2" w:rsidRDefault="00822AA2">
      <w:pPr>
        <w:spacing w:line="259" w:lineRule="auto"/>
        <w:rPr>
          <w:sz w:val="10"/>
          <w:szCs w:val="10"/>
        </w:rPr>
      </w:pPr>
    </w:p>
    <w:p w14:paraId="5EFABB20" w14:textId="77777777" w:rsidR="00822AA2" w:rsidRDefault="00057F4E">
      <w:pPr>
        <w:spacing w:line="259" w:lineRule="auto"/>
        <w:rPr>
          <w:sz w:val="20"/>
          <w:szCs w:val="20"/>
        </w:rPr>
      </w:pPr>
      <w:r>
        <w:rPr>
          <w:sz w:val="20"/>
          <w:szCs w:val="20"/>
        </w:rPr>
        <w:t>Display &amp; Graphics</w:t>
      </w:r>
    </w:p>
    <w:p w14:paraId="53E99523" w14:textId="77777777" w:rsidR="00822AA2" w:rsidRDefault="00057F4E">
      <w:pPr>
        <w:spacing w:line="259" w:lineRule="auto"/>
        <w:rPr>
          <w:sz w:val="20"/>
          <w:szCs w:val="20"/>
        </w:rPr>
      </w:pPr>
      <w:r>
        <w:rPr>
          <w:sz w:val="20"/>
          <w:szCs w:val="20"/>
        </w:rPr>
        <w:t>Screen Size 30.5 cm (12")</w:t>
      </w:r>
    </w:p>
    <w:p w14:paraId="430B49BD" w14:textId="77777777" w:rsidR="00822AA2" w:rsidRDefault="00057F4E">
      <w:pPr>
        <w:spacing w:line="259" w:lineRule="auto"/>
        <w:rPr>
          <w:sz w:val="20"/>
          <w:szCs w:val="20"/>
        </w:rPr>
      </w:pPr>
      <w:r>
        <w:rPr>
          <w:sz w:val="20"/>
          <w:szCs w:val="20"/>
        </w:rPr>
        <w:t>Display Screen Type LCD</w:t>
      </w:r>
    </w:p>
    <w:p w14:paraId="2318B253" w14:textId="77777777" w:rsidR="00822AA2" w:rsidRDefault="00057F4E">
      <w:pPr>
        <w:spacing w:line="259" w:lineRule="auto"/>
        <w:rPr>
          <w:sz w:val="20"/>
          <w:szCs w:val="20"/>
        </w:rPr>
      </w:pPr>
      <w:r>
        <w:rPr>
          <w:sz w:val="20"/>
          <w:szCs w:val="20"/>
        </w:rPr>
        <w:t>Display Screen Technology In-plane Switching (IPS) Technology</w:t>
      </w:r>
    </w:p>
    <w:p w14:paraId="057DEBC1" w14:textId="77777777" w:rsidR="00822AA2" w:rsidRDefault="00057F4E">
      <w:pPr>
        <w:spacing w:line="259" w:lineRule="auto"/>
        <w:rPr>
          <w:sz w:val="20"/>
          <w:szCs w:val="20"/>
        </w:rPr>
      </w:pPr>
      <w:r>
        <w:rPr>
          <w:sz w:val="20"/>
          <w:szCs w:val="20"/>
        </w:rPr>
        <w:t>Display Screen Technology CineCrystal</w:t>
      </w:r>
    </w:p>
    <w:p w14:paraId="4AC9F72C" w14:textId="77777777" w:rsidR="00822AA2" w:rsidRDefault="00057F4E">
      <w:pPr>
        <w:spacing w:line="259" w:lineRule="auto"/>
        <w:rPr>
          <w:sz w:val="20"/>
          <w:szCs w:val="20"/>
        </w:rPr>
      </w:pPr>
      <w:r>
        <w:rPr>
          <w:sz w:val="20"/>
          <w:szCs w:val="20"/>
        </w:rPr>
        <w:t>Screen Mode HD+</w:t>
      </w:r>
    </w:p>
    <w:p w14:paraId="411C2555" w14:textId="77777777" w:rsidR="00822AA2" w:rsidRDefault="00057F4E">
      <w:pPr>
        <w:spacing w:line="259" w:lineRule="auto"/>
        <w:rPr>
          <w:sz w:val="20"/>
          <w:szCs w:val="20"/>
        </w:rPr>
      </w:pPr>
      <w:r>
        <w:rPr>
          <w:sz w:val="20"/>
          <w:szCs w:val="20"/>
        </w:rPr>
        <w:t>Screen Resolution 1366 x 912</w:t>
      </w:r>
    </w:p>
    <w:p w14:paraId="6FD0F941" w14:textId="77777777" w:rsidR="00822AA2" w:rsidRDefault="00057F4E">
      <w:pPr>
        <w:spacing w:line="259" w:lineRule="auto"/>
        <w:rPr>
          <w:sz w:val="20"/>
          <w:szCs w:val="20"/>
        </w:rPr>
      </w:pPr>
      <w:r>
        <w:rPr>
          <w:sz w:val="20"/>
          <w:szCs w:val="20"/>
        </w:rPr>
        <w:t>Touchscreen Yes</w:t>
      </w:r>
    </w:p>
    <w:p w14:paraId="3EF7287A" w14:textId="77777777" w:rsidR="00822AA2" w:rsidRDefault="00057F4E">
      <w:pPr>
        <w:spacing w:line="259" w:lineRule="auto"/>
        <w:rPr>
          <w:sz w:val="20"/>
          <w:szCs w:val="20"/>
        </w:rPr>
      </w:pPr>
      <w:r>
        <w:rPr>
          <w:sz w:val="20"/>
          <w:szCs w:val="20"/>
        </w:rPr>
        <w:t>Multi-touch Screen Yes</w:t>
      </w:r>
    </w:p>
    <w:p w14:paraId="2AD89F85" w14:textId="77777777" w:rsidR="00822AA2" w:rsidRDefault="00822AA2">
      <w:pPr>
        <w:spacing w:line="259" w:lineRule="auto"/>
        <w:rPr>
          <w:sz w:val="10"/>
          <w:szCs w:val="10"/>
        </w:rPr>
      </w:pPr>
    </w:p>
    <w:p w14:paraId="536C8AEE" w14:textId="77777777" w:rsidR="00822AA2" w:rsidRDefault="00057F4E">
      <w:pPr>
        <w:spacing w:line="259" w:lineRule="auto"/>
        <w:rPr>
          <w:sz w:val="20"/>
          <w:szCs w:val="20"/>
        </w:rPr>
      </w:pPr>
      <w:r>
        <w:rPr>
          <w:sz w:val="20"/>
          <w:szCs w:val="20"/>
        </w:rPr>
        <w:t>Wireless LAN Standard IEEE 802.11 a/b/g/n/ac/ax</w:t>
      </w:r>
    </w:p>
    <w:p w14:paraId="061AAF98" w14:textId="77777777" w:rsidR="00822AA2" w:rsidRDefault="00057F4E">
      <w:pPr>
        <w:spacing w:line="259" w:lineRule="auto"/>
        <w:rPr>
          <w:sz w:val="20"/>
          <w:szCs w:val="20"/>
        </w:rPr>
      </w:pPr>
      <w:r>
        <w:rPr>
          <w:sz w:val="20"/>
          <w:szCs w:val="20"/>
        </w:rPr>
        <w:t>Bluetooth Standard Bluetooth 5.0</w:t>
      </w:r>
    </w:p>
    <w:p w14:paraId="48CF199C" w14:textId="77777777" w:rsidR="00822AA2" w:rsidRDefault="00822AA2">
      <w:pPr>
        <w:spacing w:line="259" w:lineRule="auto"/>
        <w:rPr>
          <w:sz w:val="10"/>
          <w:szCs w:val="10"/>
        </w:rPr>
      </w:pPr>
    </w:p>
    <w:p w14:paraId="4C1642C6" w14:textId="77777777" w:rsidR="00822AA2" w:rsidRDefault="00057F4E">
      <w:pPr>
        <w:spacing w:line="259" w:lineRule="auto"/>
        <w:rPr>
          <w:sz w:val="20"/>
          <w:szCs w:val="20"/>
        </w:rPr>
      </w:pPr>
      <w:r>
        <w:rPr>
          <w:sz w:val="20"/>
          <w:szCs w:val="20"/>
        </w:rPr>
        <w:t>Built-in Devices</w:t>
      </w:r>
    </w:p>
    <w:p w14:paraId="0D0C7C40" w14:textId="77777777" w:rsidR="00822AA2" w:rsidRDefault="00057F4E">
      <w:pPr>
        <w:spacing w:line="259" w:lineRule="auto"/>
        <w:rPr>
          <w:sz w:val="20"/>
          <w:szCs w:val="20"/>
        </w:rPr>
      </w:pPr>
      <w:r>
        <w:rPr>
          <w:sz w:val="20"/>
          <w:szCs w:val="20"/>
        </w:rPr>
        <w:t>Front Camera/Webcam Yes</w:t>
      </w:r>
    </w:p>
    <w:p w14:paraId="33076051" w14:textId="77777777" w:rsidR="00822AA2" w:rsidRDefault="00057F4E">
      <w:pPr>
        <w:spacing w:line="259" w:lineRule="auto"/>
        <w:rPr>
          <w:sz w:val="20"/>
          <w:szCs w:val="20"/>
        </w:rPr>
      </w:pPr>
      <w:r>
        <w:rPr>
          <w:sz w:val="20"/>
          <w:szCs w:val="20"/>
        </w:rPr>
        <w:t>Front Camera/Webcam Video Resolution 1280 x 720</w:t>
      </w:r>
    </w:p>
    <w:p w14:paraId="3D06DEB0" w14:textId="77777777" w:rsidR="00822AA2" w:rsidRDefault="00057F4E">
      <w:pPr>
        <w:spacing w:line="259" w:lineRule="auto"/>
        <w:rPr>
          <w:sz w:val="20"/>
          <w:szCs w:val="20"/>
        </w:rPr>
      </w:pPr>
      <w:r>
        <w:rPr>
          <w:sz w:val="20"/>
          <w:szCs w:val="20"/>
        </w:rPr>
        <w:t>Microphone Yes</w:t>
      </w:r>
    </w:p>
    <w:p w14:paraId="4B99E8EB" w14:textId="77777777" w:rsidR="00822AA2" w:rsidRDefault="00057F4E">
      <w:pPr>
        <w:spacing w:line="259" w:lineRule="auto"/>
        <w:rPr>
          <w:sz w:val="20"/>
          <w:szCs w:val="20"/>
        </w:rPr>
      </w:pPr>
      <w:r>
        <w:rPr>
          <w:sz w:val="20"/>
          <w:szCs w:val="20"/>
        </w:rPr>
        <w:t>Sensor Type Accelerometer</w:t>
      </w:r>
    </w:p>
    <w:p w14:paraId="6A89572F" w14:textId="77777777" w:rsidR="00822AA2" w:rsidRDefault="00057F4E">
      <w:pPr>
        <w:spacing w:line="259" w:lineRule="auto"/>
        <w:rPr>
          <w:sz w:val="20"/>
          <w:szCs w:val="20"/>
        </w:rPr>
      </w:pPr>
      <w:r>
        <w:rPr>
          <w:sz w:val="20"/>
          <w:szCs w:val="20"/>
        </w:rPr>
        <w:t>Sensor Type Gyroscope</w:t>
      </w:r>
    </w:p>
    <w:p w14:paraId="31E2A1C8" w14:textId="77777777" w:rsidR="00822AA2" w:rsidRDefault="00057F4E">
      <w:pPr>
        <w:spacing w:line="259" w:lineRule="auto"/>
        <w:rPr>
          <w:sz w:val="20"/>
          <w:szCs w:val="20"/>
        </w:rPr>
      </w:pPr>
      <w:r>
        <w:rPr>
          <w:sz w:val="20"/>
          <w:szCs w:val="20"/>
        </w:rPr>
        <w:t>Sound Mode Stereo</w:t>
      </w:r>
    </w:p>
    <w:p w14:paraId="5E654B39" w14:textId="77777777" w:rsidR="00822AA2" w:rsidRDefault="00822AA2">
      <w:pPr>
        <w:spacing w:line="259" w:lineRule="auto"/>
        <w:rPr>
          <w:sz w:val="10"/>
          <w:szCs w:val="10"/>
        </w:rPr>
      </w:pPr>
    </w:p>
    <w:p w14:paraId="6F03B42D" w14:textId="77777777" w:rsidR="00822AA2" w:rsidRDefault="00057F4E">
      <w:pPr>
        <w:spacing w:line="259" w:lineRule="auto"/>
        <w:rPr>
          <w:sz w:val="20"/>
          <w:szCs w:val="20"/>
        </w:rPr>
      </w:pPr>
      <w:r>
        <w:rPr>
          <w:sz w:val="20"/>
          <w:szCs w:val="20"/>
        </w:rPr>
        <w:t>Interfaces/Ports</w:t>
      </w:r>
    </w:p>
    <w:p w14:paraId="7C2426D1" w14:textId="77777777" w:rsidR="00822AA2" w:rsidRDefault="00057F4E">
      <w:pPr>
        <w:spacing w:line="259" w:lineRule="auto"/>
        <w:rPr>
          <w:sz w:val="20"/>
          <w:szCs w:val="20"/>
        </w:rPr>
      </w:pPr>
      <w:r>
        <w:rPr>
          <w:sz w:val="20"/>
          <w:szCs w:val="20"/>
        </w:rPr>
        <w:t>Total Number of USB Ports 4</w:t>
      </w:r>
    </w:p>
    <w:p w14:paraId="11F22587" w14:textId="77777777" w:rsidR="00822AA2" w:rsidRDefault="00057F4E">
      <w:pPr>
        <w:spacing w:line="259" w:lineRule="auto"/>
        <w:rPr>
          <w:sz w:val="20"/>
          <w:szCs w:val="20"/>
        </w:rPr>
      </w:pPr>
      <w:r>
        <w:rPr>
          <w:sz w:val="20"/>
          <w:szCs w:val="20"/>
        </w:rPr>
        <w:t>Number of USB 3.2 Gen 1 Type-A Ports 2</w:t>
      </w:r>
    </w:p>
    <w:p w14:paraId="11965A6D" w14:textId="77777777" w:rsidR="00822AA2" w:rsidRDefault="00057F4E">
      <w:pPr>
        <w:spacing w:line="259" w:lineRule="auto"/>
        <w:rPr>
          <w:sz w:val="20"/>
          <w:szCs w:val="20"/>
        </w:rPr>
      </w:pPr>
      <w:r>
        <w:rPr>
          <w:sz w:val="20"/>
          <w:szCs w:val="20"/>
        </w:rPr>
        <w:t>Number of USB 3.2 Gen 1 Type-C Ports 2</w:t>
      </w:r>
    </w:p>
    <w:p w14:paraId="5017CBC8" w14:textId="77777777" w:rsidR="00822AA2" w:rsidRDefault="00057F4E">
      <w:pPr>
        <w:spacing w:line="259" w:lineRule="auto"/>
        <w:rPr>
          <w:sz w:val="20"/>
          <w:szCs w:val="20"/>
        </w:rPr>
      </w:pPr>
      <w:r>
        <w:rPr>
          <w:sz w:val="20"/>
          <w:szCs w:val="20"/>
        </w:rPr>
        <w:t>USB Type-C Yes</w:t>
      </w:r>
    </w:p>
    <w:p w14:paraId="3BF19CBC" w14:textId="77777777" w:rsidR="00822AA2" w:rsidRDefault="00057F4E">
      <w:pPr>
        <w:spacing w:line="259" w:lineRule="auto"/>
        <w:rPr>
          <w:sz w:val="20"/>
          <w:szCs w:val="20"/>
        </w:rPr>
      </w:pPr>
      <w:r>
        <w:rPr>
          <w:sz w:val="20"/>
          <w:szCs w:val="20"/>
        </w:rPr>
        <w:t>Headphone/Microphone Combo Port Yes</w:t>
      </w:r>
    </w:p>
    <w:p w14:paraId="3F16B369" w14:textId="77777777" w:rsidR="00822AA2" w:rsidRDefault="00822AA2">
      <w:pPr>
        <w:spacing w:line="259" w:lineRule="auto"/>
        <w:rPr>
          <w:sz w:val="10"/>
          <w:szCs w:val="10"/>
        </w:rPr>
      </w:pPr>
    </w:p>
    <w:p w14:paraId="64ED9830" w14:textId="77777777" w:rsidR="00822AA2" w:rsidRDefault="00057F4E">
      <w:pPr>
        <w:spacing w:line="259" w:lineRule="auto"/>
        <w:rPr>
          <w:sz w:val="20"/>
          <w:szCs w:val="20"/>
        </w:rPr>
      </w:pPr>
      <w:r>
        <w:rPr>
          <w:sz w:val="20"/>
          <w:szCs w:val="20"/>
        </w:rPr>
        <w:t>Software</w:t>
      </w:r>
    </w:p>
    <w:p w14:paraId="09F44980" w14:textId="77777777" w:rsidR="00822AA2" w:rsidRDefault="00057F4E">
      <w:pPr>
        <w:spacing w:line="259" w:lineRule="auto"/>
        <w:rPr>
          <w:sz w:val="20"/>
          <w:szCs w:val="20"/>
        </w:rPr>
      </w:pPr>
      <w:r>
        <w:rPr>
          <w:sz w:val="20"/>
          <w:szCs w:val="20"/>
        </w:rPr>
        <w:t>Operating System Chrome OS</w:t>
      </w:r>
    </w:p>
    <w:p w14:paraId="7BB461BA" w14:textId="77777777" w:rsidR="00822AA2" w:rsidRDefault="00822AA2">
      <w:pPr>
        <w:spacing w:line="259" w:lineRule="auto"/>
        <w:rPr>
          <w:sz w:val="10"/>
          <w:szCs w:val="10"/>
        </w:rPr>
      </w:pPr>
    </w:p>
    <w:p w14:paraId="52161F8B" w14:textId="77777777" w:rsidR="00822AA2" w:rsidRDefault="00822AA2">
      <w:pPr>
        <w:spacing w:line="259" w:lineRule="auto"/>
        <w:rPr>
          <w:sz w:val="10"/>
          <w:szCs w:val="10"/>
        </w:rPr>
      </w:pPr>
    </w:p>
    <w:p w14:paraId="35C504D1" w14:textId="77777777" w:rsidR="00822AA2" w:rsidRDefault="00057F4E">
      <w:pPr>
        <w:spacing w:line="259" w:lineRule="auto"/>
        <w:rPr>
          <w:sz w:val="20"/>
          <w:szCs w:val="20"/>
        </w:rPr>
      </w:pPr>
      <w:r>
        <w:rPr>
          <w:sz w:val="20"/>
          <w:szCs w:val="20"/>
        </w:rPr>
        <w:t>Certifications &amp; Standards: MIL-STD 810H</w:t>
      </w:r>
    </w:p>
    <w:sectPr w:rsidR="00822AA2">
      <w:footerReference w:type="even" r:id="rId7"/>
      <w:footerReference w:type="default" r:id="rId8"/>
      <w:headerReference w:type="first" r:id="rId9"/>
      <w:pgSz w:w="11906" w:h="16838"/>
      <w:pgMar w:top="1134" w:right="1418" w:bottom="851"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A7D4C" w14:textId="77777777" w:rsidR="008372BE" w:rsidRDefault="00057F4E">
      <w:r>
        <w:separator/>
      </w:r>
    </w:p>
  </w:endnote>
  <w:endnote w:type="continuationSeparator" w:id="0">
    <w:p w14:paraId="367D2378" w14:textId="77777777" w:rsidR="008372BE" w:rsidRDefault="0005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E746" w14:textId="77777777" w:rsidR="00822AA2" w:rsidRDefault="00057F4E">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70B54EDB" w14:textId="77777777" w:rsidR="00822AA2" w:rsidRDefault="00822AA2">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03D5" w14:textId="77777777" w:rsidR="00822AA2" w:rsidRDefault="00057F4E">
    <w:pPr>
      <w:pBdr>
        <w:top w:val="nil"/>
        <w:left w:val="nil"/>
        <w:bottom w:val="nil"/>
        <w:right w:val="nil"/>
        <w:between w:val="nil"/>
      </w:pBdr>
      <w:tabs>
        <w:tab w:val="center" w:pos="4536"/>
        <w:tab w:val="right" w:pos="9072"/>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p w14:paraId="2A76D0D5" w14:textId="77777777" w:rsidR="00822AA2" w:rsidRDefault="00822AA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6A04A" w14:textId="77777777" w:rsidR="008372BE" w:rsidRDefault="00057F4E">
      <w:r>
        <w:separator/>
      </w:r>
    </w:p>
  </w:footnote>
  <w:footnote w:type="continuationSeparator" w:id="0">
    <w:p w14:paraId="0AF49701" w14:textId="77777777" w:rsidR="008372BE" w:rsidRDefault="00057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ED76" w14:textId="77777777" w:rsidR="00822AA2" w:rsidRDefault="00822AA2">
    <w:pPr>
      <w:pBdr>
        <w:top w:val="nil"/>
        <w:left w:val="nil"/>
        <w:bottom w:val="nil"/>
        <w:right w:val="nil"/>
        <w:between w:val="nil"/>
      </w:pBdr>
      <w:tabs>
        <w:tab w:val="center" w:pos="4536"/>
        <w:tab w:val="right" w:pos="9072"/>
        <w:tab w:val="center" w:pos="5670"/>
        <w:tab w:val="right" w:pos="9356"/>
      </w:tabs>
      <w:ind w:right="99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26D0"/>
    <w:multiLevelType w:val="multilevel"/>
    <w:tmpl w:val="8CE6F7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A807151"/>
    <w:multiLevelType w:val="multilevel"/>
    <w:tmpl w:val="DD4A061A"/>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5E491B"/>
    <w:multiLevelType w:val="multilevel"/>
    <w:tmpl w:val="AE987D26"/>
    <w:lvl w:ilvl="0">
      <w:start w:val="4"/>
      <w:numFmt w:val="bullet"/>
      <w:lvlText w:val="●"/>
      <w:lvlJc w:val="left"/>
      <w:pPr>
        <w:ind w:left="1312" w:hanging="397"/>
      </w:pPr>
      <w:rPr>
        <w:rFonts w:ascii="Noto Sans Symbols" w:eastAsia="Noto Sans Symbols" w:hAnsi="Noto Sans Symbols" w:cs="Noto Sans Symbols"/>
      </w:rPr>
    </w:lvl>
    <w:lvl w:ilvl="1">
      <w:start w:val="1"/>
      <w:numFmt w:val="bullet"/>
      <w:lvlText w:val="o"/>
      <w:lvlJc w:val="left"/>
      <w:pPr>
        <w:ind w:left="2355" w:hanging="360"/>
      </w:pPr>
      <w:rPr>
        <w:rFonts w:ascii="Courier New" w:eastAsia="Courier New" w:hAnsi="Courier New" w:cs="Courier New"/>
      </w:rPr>
    </w:lvl>
    <w:lvl w:ilvl="2">
      <w:start w:val="1"/>
      <w:numFmt w:val="bullet"/>
      <w:lvlText w:val="▪"/>
      <w:lvlJc w:val="left"/>
      <w:pPr>
        <w:ind w:left="3075" w:hanging="360"/>
      </w:pPr>
      <w:rPr>
        <w:rFonts w:ascii="Noto Sans Symbols" w:eastAsia="Noto Sans Symbols" w:hAnsi="Noto Sans Symbols" w:cs="Noto Sans Symbols"/>
      </w:rPr>
    </w:lvl>
    <w:lvl w:ilvl="3">
      <w:start w:val="1"/>
      <w:numFmt w:val="bullet"/>
      <w:lvlText w:val="●"/>
      <w:lvlJc w:val="left"/>
      <w:pPr>
        <w:ind w:left="3795" w:hanging="360"/>
      </w:pPr>
      <w:rPr>
        <w:rFonts w:ascii="Noto Sans Symbols" w:eastAsia="Noto Sans Symbols" w:hAnsi="Noto Sans Symbols" w:cs="Noto Sans Symbols"/>
      </w:rPr>
    </w:lvl>
    <w:lvl w:ilvl="4">
      <w:start w:val="1"/>
      <w:numFmt w:val="bullet"/>
      <w:lvlText w:val="o"/>
      <w:lvlJc w:val="left"/>
      <w:pPr>
        <w:ind w:left="4515" w:hanging="360"/>
      </w:pPr>
      <w:rPr>
        <w:rFonts w:ascii="Courier New" w:eastAsia="Courier New" w:hAnsi="Courier New" w:cs="Courier New"/>
      </w:rPr>
    </w:lvl>
    <w:lvl w:ilvl="5">
      <w:start w:val="1"/>
      <w:numFmt w:val="bullet"/>
      <w:lvlText w:val="▪"/>
      <w:lvlJc w:val="left"/>
      <w:pPr>
        <w:ind w:left="5235" w:hanging="360"/>
      </w:pPr>
      <w:rPr>
        <w:rFonts w:ascii="Noto Sans Symbols" w:eastAsia="Noto Sans Symbols" w:hAnsi="Noto Sans Symbols" w:cs="Noto Sans Symbols"/>
      </w:rPr>
    </w:lvl>
    <w:lvl w:ilvl="6">
      <w:start w:val="1"/>
      <w:numFmt w:val="bullet"/>
      <w:lvlText w:val="●"/>
      <w:lvlJc w:val="left"/>
      <w:pPr>
        <w:ind w:left="5955" w:hanging="360"/>
      </w:pPr>
      <w:rPr>
        <w:rFonts w:ascii="Noto Sans Symbols" w:eastAsia="Noto Sans Symbols" w:hAnsi="Noto Sans Symbols" w:cs="Noto Sans Symbols"/>
      </w:rPr>
    </w:lvl>
    <w:lvl w:ilvl="7">
      <w:start w:val="1"/>
      <w:numFmt w:val="bullet"/>
      <w:lvlText w:val="o"/>
      <w:lvlJc w:val="left"/>
      <w:pPr>
        <w:ind w:left="6675" w:hanging="360"/>
      </w:pPr>
      <w:rPr>
        <w:rFonts w:ascii="Courier New" w:eastAsia="Courier New" w:hAnsi="Courier New" w:cs="Courier New"/>
      </w:rPr>
    </w:lvl>
    <w:lvl w:ilvl="8">
      <w:start w:val="1"/>
      <w:numFmt w:val="bullet"/>
      <w:lvlText w:val="▪"/>
      <w:lvlJc w:val="left"/>
      <w:pPr>
        <w:ind w:left="7395" w:hanging="360"/>
      </w:pPr>
      <w:rPr>
        <w:rFonts w:ascii="Noto Sans Symbols" w:eastAsia="Noto Sans Symbols" w:hAnsi="Noto Sans Symbols" w:cs="Noto Sans Symbols"/>
      </w:rPr>
    </w:lvl>
  </w:abstractNum>
  <w:abstractNum w:abstractNumId="3" w15:restartNumberingAfterBreak="0">
    <w:nsid w:val="0E631F8D"/>
    <w:multiLevelType w:val="multilevel"/>
    <w:tmpl w:val="456476A4"/>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8329C3"/>
    <w:multiLevelType w:val="multilevel"/>
    <w:tmpl w:val="A8960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D16262"/>
    <w:multiLevelType w:val="multilevel"/>
    <w:tmpl w:val="1BE8DE94"/>
    <w:lvl w:ilvl="0">
      <w:start w:val="1"/>
      <w:numFmt w:val="lowerLetter"/>
      <w:lvlText w:val="%1)"/>
      <w:lvlJc w:val="left"/>
      <w:pPr>
        <w:ind w:left="645" w:hanging="360"/>
      </w:p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6" w15:restartNumberingAfterBreak="0">
    <w:nsid w:val="1F9D0564"/>
    <w:multiLevelType w:val="multilevel"/>
    <w:tmpl w:val="F48AEE00"/>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D55AA5"/>
    <w:multiLevelType w:val="multilevel"/>
    <w:tmpl w:val="8CB47A6C"/>
    <w:lvl w:ilvl="0">
      <w:start w:val="4"/>
      <w:numFmt w:val="bullet"/>
      <w:lvlText w:val="●"/>
      <w:lvlJc w:val="left"/>
      <w:pPr>
        <w:ind w:left="2098" w:hanging="396"/>
      </w:pPr>
      <w:rPr>
        <w:rFonts w:ascii="Noto Sans Symbols" w:eastAsia="Noto Sans Symbols" w:hAnsi="Noto Sans Symbols" w:cs="Noto Sans Symbols"/>
      </w:rPr>
    </w:lvl>
    <w:lvl w:ilvl="1">
      <w:start w:val="1"/>
      <w:numFmt w:val="bullet"/>
      <w:lvlText w:val="o"/>
      <w:lvlJc w:val="left"/>
      <w:pPr>
        <w:ind w:left="3141" w:hanging="360"/>
      </w:pPr>
      <w:rPr>
        <w:rFonts w:ascii="Courier New" w:eastAsia="Courier New" w:hAnsi="Courier New" w:cs="Courier New"/>
      </w:rPr>
    </w:lvl>
    <w:lvl w:ilvl="2">
      <w:start w:val="1"/>
      <w:numFmt w:val="bullet"/>
      <w:lvlText w:val="▪"/>
      <w:lvlJc w:val="left"/>
      <w:pPr>
        <w:ind w:left="3861" w:hanging="360"/>
      </w:pPr>
      <w:rPr>
        <w:rFonts w:ascii="Noto Sans Symbols" w:eastAsia="Noto Sans Symbols" w:hAnsi="Noto Sans Symbols" w:cs="Noto Sans Symbols"/>
      </w:rPr>
    </w:lvl>
    <w:lvl w:ilvl="3">
      <w:start w:val="1"/>
      <w:numFmt w:val="bullet"/>
      <w:lvlText w:val="●"/>
      <w:lvlJc w:val="left"/>
      <w:pPr>
        <w:ind w:left="4581" w:hanging="360"/>
      </w:pPr>
      <w:rPr>
        <w:rFonts w:ascii="Noto Sans Symbols" w:eastAsia="Noto Sans Symbols" w:hAnsi="Noto Sans Symbols" w:cs="Noto Sans Symbols"/>
      </w:rPr>
    </w:lvl>
    <w:lvl w:ilvl="4">
      <w:start w:val="1"/>
      <w:numFmt w:val="bullet"/>
      <w:lvlText w:val="o"/>
      <w:lvlJc w:val="left"/>
      <w:pPr>
        <w:ind w:left="5301" w:hanging="360"/>
      </w:pPr>
      <w:rPr>
        <w:rFonts w:ascii="Courier New" w:eastAsia="Courier New" w:hAnsi="Courier New" w:cs="Courier New"/>
      </w:rPr>
    </w:lvl>
    <w:lvl w:ilvl="5">
      <w:start w:val="1"/>
      <w:numFmt w:val="bullet"/>
      <w:lvlText w:val="▪"/>
      <w:lvlJc w:val="left"/>
      <w:pPr>
        <w:ind w:left="6021" w:hanging="360"/>
      </w:pPr>
      <w:rPr>
        <w:rFonts w:ascii="Noto Sans Symbols" w:eastAsia="Noto Sans Symbols" w:hAnsi="Noto Sans Symbols" w:cs="Noto Sans Symbols"/>
      </w:rPr>
    </w:lvl>
    <w:lvl w:ilvl="6">
      <w:start w:val="1"/>
      <w:numFmt w:val="bullet"/>
      <w:lvlText w:val="●"/>
      <w:lvlJc w:val="left"/>
      <w:pPr>
        <w:ind w:left="6741" w:hanging="360"/>
      </w:pPr>
      <w:rPr>
        <w:rFonts w:ascii="Noto Sans Symbols" w:eastAsia="Noto Sans Symbols" w:hAnsi="Noto Sans Symbols" w:cs="Noto Sans Symbols"/>
      </w:rPr>
    </w:lvl>
    <w:lvl w:ilvl="7">
      <w:start w:val="1"/>
      <w:numFmt w:val="bullet"/>
      <w:lvlText w:val="o"/>
      <w:lvlJc w:val="left"/>
      <w:pPr>
        <w:ind w:left="7461" w:hanging="360"/>
      </w:pPr>
      <w:rPr>
        <w:rFonts w:ascii="Courier New" w:eastAsia="Courier New" w:hAnsi="Courier New" w:cs="Courier New"/>
      </w:rPr>
    </w:lvl>
    <w:lvl w:ilvl="8">
      <w:start w:val="1"/>
      <w:numFmt w:val="bullet"/>
      <w:lvlText w:val="▪"/>
      <w:lvlJc w:val="left"/>
      <w:pPr>
        <w:ind w:left="8181" w:hanging="360"/>
      </w:pPr>
      <w:rPr>
        <w:rFonts w:ascii="Noto Sans Symbols" w:eastAsia="Noto Sans Symbols" w:hAnsi="Noto Sans Symbols" w:cs="Noto Sans Symbols"/>
      </w:rPr>
    </w:lvl>
  </w:abstractNum>
  <w:abstractNum w:abstractNumId="8" w15:restartNumberingAfterBreak="0">
    <w:nsid w:val="2DB00040"/>
    <w:multiLevelType w:val="multilevel"/>
    <w:tmpl w:val="AC8C0C32"/>
    <w:lvl w:ilvl="0">
      <w:start w:val="1"/>
      <w:numFmt w:val="decimal"/>
      <w:lvlText w:val="%1."/>
      <w:lvlJc w:val="left"/>
      <w:pPr>
        <w:ind w:left="720" w:hanging="380"/>
      </w:pPr>
      <w:rPr>
        <w:b w:val="0"/>
        <w:i w:val="0"/>
      </w:rPr>
    </w:lvl>
    <w:lvl w:ilvl="1">
      <w:start w:val="4"/>
      <w:numFmt w:val="bullet"/>
      <w:lvlText w:val="●"/>
      <w:lvlJc w:val="left"/>
      <w:pPr>
        <w:ind w:left="1477" w:hanging="397"/>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0C7D5D"/>
    <w:multiLevelType w:val="multilevel"/>
    <w:tmpl w:val="408E0A12"/>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091735"/>
    <w:multiLevelType w:val="multilevel"/>
    <w:tmpl w:val="0E5E886C"/>
    <w:lvl w:ilvl="0">
      <w:start w:val="1"/>
      <w:numFmt w:val="lowerLetter"/>
      <w:lvlText w:val="%1)"/>
      <w:lvlJc w:val="left"/>
      <w:pPr>
        <w:ind w:left="437" w:hanging="437"/>
      </w:pPr>
    </w:lvl>
    <w:lvl w:ilvl="1">
      <w:start w:val="1"/>
      <w:numFmt w:val="bullet"/>
      <w:lvlText w:val="-"/>
      <w:lvlJc w:val="left"/>
      <w:pPr>
        <w:ind w:left="1421" w:hanging="341"/>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59225E9"/>
    <w:multiLevelType w:val="multilevel"/>
    <w:tmpl w:val="17BE2B9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C4C3905"/>
    <w:multiLevelType w:val="multilevel"/>
    <w:tmpl w:val="73108D50"/>
    <w:lvl w:ilvl="0">
      <w:start w:val="2"/>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1F4CEB"/>
    <w:multiLevelType w:val="multilevel"/>
    <w:tmpl w:val="1F8C947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15:restartNumberingAfterBreak="0">
    <w:nsid w:val="5D222232"/>
    <w:multiLevelType w:val="multilevel"/>
    <w:tmpl w:val="02D2793A"/>
    <w:lvl w:ilvl="0">
      <w:start w:val="1"/>
      <w:numFmt w:val="decimal"/>
      <w:lvlText w:val="%1."/>
      <w:lvlJc w:val="left"/>
      <w:pPr>
        <w:ind w:left="340" w:hanging="34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0C08D6"/>
    <w:multiLevelType w:val="multilevel"/>
    <w:tmpl w:val="44E6AC22"/>
    <w:lvl w:ilvl="0">
      <w:start w:val="1"/>
      <w:numFmt w:val="decimal"/>
      <w:lvlText w:val="%1."/>
      <w:lvlJc w:val="left"/>
      <w:pPr>
        <w:ind w:left="36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FA90EFE"/>
    <w:multiLevelType w:val="multilevel"/>
    <w:tmpl w:val="CD42D6A6"/>
    <w:lvl w:ilvl="0">
      <w:start w:val="1"/>
      <w:numFmt w:val="lowerLetter"/>
      <w:lvlText w:val="%1)"/>
      <w:lvlJc w:val="left"/>
      <w:pPr>
        <w:ind w:left="1545" w:hanging="465"/>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CB43AB"/>
    <w:multiLevelType w:val="multilevel"/>
    <w:tmpl w:val="7644702C"/>
    <w:lvl w:ilvl="0">
      <w:start w:val="1"/>
      <w:numFmt w:val="lowerLetter"/>
      <w:lvlText w:val="%1)"/>
      <w:lvlJc w:val="left"/>
      <w:pPr>
        <w:ind w:left="6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69241746">
    <w:abstractNumId w:val="1"/>
  </w:num>
  <w:num w:numId="2" w16cid:durableId="1539506740">
    <w:abstractNumId w:val="10"/>
  </w:num>
  <w:num w:numId="3" w16cid:durableId="1541893279">
    <w:abstractNumId w:val="5"/>
  </w:num>
  <w:num w:numId="4" w16cid:durableId="165554457">
    <w:abstractNumId w:val="8"/>
  </w:num>
  <w:num w:numId="5" w16cid:durableId="1895041427">
    <w:abstractNumId w:val="7"/>
  </w:num>
  <w:num w:numId="6" w16cid:durableId="879977118">
    <w:abstractNumId w:val="0"/>
  </w:num>
  <w:num w:numId="7" w16cid:durableId="1070275365">
    <w:abstractNumId w:val="13"/>
  </w:num>
  <w:num w:numId="8" w16cid:durableId="1251237432">
    <w:abstractNumId w:val="6"/>
  </w:num>
  <w:num w:numId="9" w16cid:durableId="204294818">
    <w:abstractNumId w:val="2"/>
  </w:num>
  <w:num w:numId="10" w16cid:durableId="167406514">
    <w:abstractNumId w:val="11"/>
  </w:num>
  <w:num w:numId="11" w16cid:durableId="856623469">
    <w:abstractNumId w:val="12"/>
  </w:num>
  <w:num w:numId="12" w16cid:durableId="1982075889">
    <w:abstractNumId w:val="15"/>
  </w:num>
  <w:num w:numId="13" w16cid:durableId="1965623545">
    <w:abstractNumId w:val="4"/>
  </w:num>
  <w:num w:numId="14" w16cid:durableId="1316570378">
    <w:abstractNumId w:val="9"/>
  </w:num>
  <w:num w:numId="15" w16cid:durableId="1479957230">
    <w:abstractNumId w:val="14"/>
  </w:num>
  <w:num w:numId="16" w16cid:durableId="1974024164">
    <w:abstractNumId w:val="3"/>
  </w:num>
  <w:num w:numId="17" w16cid:durableId="1135295498">
    <w:abstractNumId w:val="17"/>
  </w:num>
  <w:num w:numId="18" w16cid:durableId="7434584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A2"/>
    <w:rsid w:val="00057F4E"/>
    <w:rsid w:val="005F1E8F"/>
    <w:rsid w:val="00822AA2"/>
    <w:rsid w:val="008372BE"/>
    <w:rsid w:val="00AE43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F23C"/>
  <w15:docId w15:val="{B3A25BFE-0864-4D4C-9323-A6A51B1F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tabs>
        <w:tab w:val="left" w:pos="567"/>
      </w:tabs>
      <w:spacing w:before="120"/>
      <w:jc w:val="center"/>
      <w:outlineLvl w:val="0"/>
    </w:pPr>
    <w:rPr>
      <w:b/>
      <w:smallCaps/>
    </w:rPr>
  </w:style>
  <w:style w:type="paragraph" w:styleId="Nadpis2">
    <w:name w:val="heading 2"/>
    <w:basedOn w:val="Normln"/>
    <w:next w:val="Normln"/>
    <w:uiPriority w:val="9"/>
    <w:semiHidden/>
    <w:unhideWhenUsed/>
    <w:qFormat/>
    <w:pPr>
      <w:keepNext/>
      <w:tabs>
        <w:tab w:val="left" w:pos="709"/>
      </w:tabs>
      <w:spacing w:before="120"/>
      <w:jc w:val="both"/>
      <w:outlineLvl w:val="1"/>
    </w:pPr>
    <w:rPr>
      <w:b/>
      <w:smallCaps/>
    </w:rPr>
  </w:style>
  <w:style w:type="paragraph" w:styleId="Nadpis3">
    <w:name w:val="heading 3"/>
    <w:basedOn w:val="Normln"/>
    <w:next w:val="Normln"/>
    <w:uiPriority w:val="9"/>
    <w:semiHidden/>
    <w:unhideWhenUsed/>
    <w:qFormat/>
    <w:pPr>
      <w:keepNext/>
      <w:tabs>
        <w:tab w:val="left" w:pos="-2410"/>
      </w:tabs>
      <w:spacing w:before="120" w:after="120"/>
      <w:ind w:left="284" w:hanging="284"/>
      <w:jc w:val="both"/>
      <w:outlineLvl w:val="2"/>
    </w:pPr>
    <w:rPr>
      <w:b/>
      <w:smallCaps/>
    </w:rPr>
  </w:style>
  <w:style w:type="paragraph" w:styleId="Nadpis4">
    <w:name w:val="heading 4"/>
    <w:basedOn w:val="Normln"/>
    <w:next w:val="Normln"/>
    <w:uiPriority w:val="9"/>
    <w:semiHidden/>
    <w:unhideWhenUsed/>
    <w:qFormat/>
    <w:pPr>
      <w:keepNext/>
      <w:tabs>
        <w:tab w:val="left" w:pos="-2410"/>
      </w:tabs>
      <w:spacing w:before="120" w:after="120"/>
      <w:ind w:left="284" w:hanging="284"/>
      <w:jc w:val="center"/>
      <w:outlineLvl w:val="3"/>
    </w:pPr>
    <w:rPr>
      <w:b/>
      <w:smallCaps/>
    </w:rPr>
  </w:style>
  <w:style w:type="paragraph" w:styleId="Nadpis5">
    <w:name w:val="heading 5"/>
    <w:basedOn w:val="Normln"/>
    <w:next w:val="Normln"/>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Nadpis6">
    <w:name w:val="heading 6"/>
    <w:basedOn w:val="Normln"/>
    <w:next w:val="Normln"/>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jc w:val="center"/>
    </w:pPr>
    <w:rPr>
      <w:b/>
      <w:smallCaps/>
      <w:sz w:val="28"/>
      <w:szCs w:val="28"/>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1424</Words>
  <Characters>8404</Characters>
  <Application>Microsoft Office Word</Application>
  <DocSecurity>0</DocSecurity>
  <Lines>70</Lines>
  <Paragraphs>19</Paragraphs>
  <ScaleCrop>false</ScaleCrop>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Němečková Zuzana</cp:lastModifiedBy>
  <cp:revision>4</cp:revision>
  <dcterms:created xsi:type="dcterms:W3CDTF">2023-04-20T10:22:00Z</dcterms:created>
  <dcterms:modified xsi:type="dcterms:W3CDTF">2023-06-27T12:49:00Z</dcterms:modified>
</cp:coreProperties>
</file>