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BB61" w14:textId="77777777" w:rsidR="00767EEF" w:rsidRPr="00857CB1" w:rsidRDefault="00767EEF" w:rsidP="00D83F28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22"/>
          <w:szCs w:val="22"/>
        </w:rPr>
      </w:pPr>
      <w:bookmarkStart w:id="0" w:name="bookmark0"/>
    </w:p>
    <w:p w14:paraId="376C2FD6" w14:textId="77777777" w:rsidR="00767EEF" w:rsidRPr="00857CB1" w:rsidRDefault="00767EEF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22"/>
          <w:szCs w:val="22"/>
        </w:rPr>
      </w:pPr>
    </w:p>
    <w:bookmarkEnd w:id="0"/>
    <w:p w14:paraId="4C73F60A" w14:textId="744E061C" w:rsidR="00767EEF" w:rsidRDefault="00F72971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28"/>
          <w:szCs w:val="28"/>
        </w:rPr>
      </w:pPr>
      <w:r w:rsidRPr="00A752CC">
        <w:rPr>
          <w:rStyle w:val="Nzevknihy"/>
          <w:rFonts w:ascii="Franklin Gothic Book" w:hAnsi="Franklin Gothic Book"/>
          <w:i w:val="0"/>
          <w:sz w:val="28"/>
          <w:szCs w:val="28"/>
        </w:rPr>
        <w:t xml:space="preserve">SMLOUVA O </w:t>
      </w:r>
      <w:r w:rsidR="00012BAD" w:rsidRPr="008A53F7">
        <w:rPr>
          <w:rStyle w:val="Nzevknihy"/>
          <w:rFonts w:ascii="Franklin Gothic Book" w:hAnsi="Franklin Gothic Book"/>
          <w:i w:val="0"/>
          <w:caps/>
          <w:sz w:val="28"/>
          <w:szCs w:val="28"/>
        </w:rPr>
        <w:t>rozúčtování</w:t>
      </w:r>
      <w:r w:rsidR="00012BAD">
        <w:rPr>
          <w:rStyle w:val="Nzevknihy"/>
          <w:rFonts w:ascii="Franklin Gothic Book" w:hAnsi="Franklin Gothic Book"/>
          <w:i w:val="0"/>
          <w:caps/>
          <w:sz w:val="28"/>
          <w:szCs w:val="28"/>
        </w:rPr>
        <w:t xml:space="preserve"> </w:t>
      </w:r>
      <w:r w:rsidRPr="00A752CC">
        <w:rPr>
          <w:rStyle w:val="Nzevknihy"/>
          <w:rFonts w:ascii="Franklin Gothic Book" w:hAnsi="Franklin Gothic Book"/>
          <w:i w:val="0"/>
          <w:sz w:val="28"/>
          <w:szCs w:val="28"/>
        </w:rPr>
        <w:t>PO</w:t>
      </w:r>
      <w:r w:rsidR="00167471">
        <w:rPr>
          <w:rStyle w:val="Nzevknihy"/>
          <w:rFonts w:ascii="Franklin Gothic Book" w:hAnsi="Franklin Gothic Book"/>
          <w:i w:val="0"/>
          <w:sz w:val="28"/>
          <w:szCs w:val="28"/>
        </w:rPr>
        <w:t>D</w:t>
      </w:r>
      <w:r w:rsidRPr="00A752CC">
        <w:rPr>
          <w:rStyle w:val="Nzevknihy"/>
          <w:rFonts w:ascii="Franklin Gothic Book" w:hAnsi="Franklin Gothic Book"/>
          <w:i w:val="0"/>
          <w:sz w:val="28"/>
          <w:szCs w:val="28"/>
        </w:rPr>
        <w:t>RUŽNÉ</w:t>
      </w:r>
      <w:r w:rsidR="00012BAD">
        <w:rPr>
          <w:rStyle w:val="Nzevknihy"/>
          <w:rFonts w:ascii="Franklin Gothic Book" w:hAnsi="Franklin Gothic Book"/>
          <w:i w:val="0"/>
          <w:sz w:val="28"/>
          <w:szCs w:val="28"/>
        </w:rPr>
        <w:t>HO</w:t>
      </w:r>
      <w:r w:rsidRPr="00A752CC">
        <w:rPr>
          <w:rStyle w:val="Nzevknihy"/>
          <w:rFonts w:ascii="Franklin Gothic Book" w:hAnsi="Franklin Gothic Book"/>
          <w:i w:val="0"/>
          <w:sz w:val="28"/>
          <w:szCs w:val="28"/>
        </w:rPr>
        <w:t xml:space="preserve"> ODBĚRU ELEKTRICKÉ ENERGIE</w:t>
      </w:r>
    </w:p>
    <w:p w14:paraId="2F565418" w14:textId="6FFE2F12" w:rsidR="00A752CC" w:rsidRPr="00A752CC" w:rsidRDefault="00A752CC" w:rsidP="00A752CC">
      <w:pPr>
        <w:pStyle w:val="Bezmezer"/>
        <w:jc w:val="center"/>
        <w:rPr>
          <w:rStyle w:val="Nzevknihy"/>
          <w:rFonts w:ascii="Franklin Gothic Book" w:hAnsi="Franklin Gothic Book"/>
          <w:i w:val="0"/>
          <w:sz w:val="28"/>
          <w:szCs w:val="28"/>
        </w:rPr>
      </w:pPr>
      <w:r>
        <w:rPr>
          <w:rStyle w:val="Nzevknihy"/>
          <w:rFonts w:ascii="Franklin Gothic Book" w:hAnsi="Franklin Gothic Book"/>
          <w:i w:val="0"/>
          <w:sz w:val="28"/>
          <w:szCs w:val="28"/>
        </w:rPr>
        <w:t xml:space="preserve">(dle </w:t>
      </w:r>
      <w:r w:rsidR="00B36ED5">
        <w:rPr>
          <w:rStyle w:val="Nzevknihy"/>
          <w:rFonts w:ascii="Franklin Gothic Book" w:hAnsi="Franklin Gothic Book"/>
          <w:i w:val="0"/>
          <w:sz w:val="28"/>
          <w:szCs w:val="28"/>
        </w:rPr>
        <w:t>příkonu</w:t>
      </w:r>
      <w:r>
        <w:rPr>
          <w:rStyle w:val="Nzevknihy"/>
          <w:rFonts w:ascii="Franklin Gothic Book" w:hAnsi="Franklin Gothic Book"/>
          <w:i w:val="0"/>
          <w:sz w:val="28"/>
          <w:szCs w:val="28"/>
        </w:rPr>
        <w:t>)</w:t>
      </w:r>
    </w:p>
    <w:p w14:paraId="3090E7F1" w14:textId="4888ACA5" w:rsidR="00B5051E" w:rsidRPr="00857CB1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22"/>
          <w:szCs w:val="22"/>
        </w:rPr>
      </w:pPr>
    </w:p>
    <w:p w14:paraId="17B2BA8C" w14:textId="77777777" w:rsidR="00767EEF" w:rsidRPr="00857CB1" w:rsidRDefault="00767EEF" w:rsidP="00767EEF">
      <w:pPr>
        <w:framePr w:wrap="none" w:vAnchor="page" w:hAnchor="page" w:x="10013" w:y="15451"/>
        <w:rPr>
          <w:rFonts w:ascii="Franklin Gothic Book" w:hAnsi="Franklin Gothic Book"/>
          <w:sz w:val="22"/>
          <w:szCs w:val="22"/>
        </w:rPr>
      </w:pPr>
    </w:p>
    <w:p w14:paraId="3EAB4954" w14:textId="77777777" w:rsidR="00767EEF" w:rsidRPr="00857CB1" w:rsidRDefault="00767EEF" w:rsidP="00767EEF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14:paraId="27DCAB0D" w14:textId="77777777" w:rsidR="00D83F28" w:rsidRPr="00857CB1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14:paraId="579ACBB7" w14:textId="3E616E67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se sídlem: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14:paraId="68861BF2" w14:textId="0A95592F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doručovací adresa:</w:t>
      </w:r>
      <w:r w:rsidRPr="00857CB1"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14:paraId="7BEB0567" w14:textId="73858CFB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IČO: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  <w:t>25013891</w:t>
      </w:r>
    </w:p>
    <w:p w14:paraId="023B2F3E" w14:textId="7BFEB6CB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DIČ: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  <w:t>CZ25013891</w:t>
      </w:r>
    </w:p>
    <w:p w14:paraId="33900383" w14:textId="54E722BA" w:rsidR="00D83F28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zastoupený: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14:paraId="422C119C" w14:textId="3E6EE9EE" w:rsidR="00F95865" w:rsidRDefault="00F95865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bankovní spojení:</w:t>
      </w:r>
      <w:r>
        <w:rPr>
          <w:rFonts w:ascii="Franklin Gothic Book" w:hAnsi="Franklin Gothic Book"/>
          <w:sz w:val="22"/>
          <w:szCs w:val="22"/>
        </w:rPr>
        <w:tab/>
      </w:r>
    </w:p>
    <w:p w14:paraId="04DFBD09" w14:textId="1870E787" w:rsidR="00F95865" w:rsidRPr="00857CB1" w:rsidRDefault="00F95865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číslo účtu: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14:paraId="36E395F4" w14:textId="77777777" w:rsidR="00D83F28" w:rsidRPr="00857CB1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14:paraId="53FC888E" w14:textId="750CF85C" w:rsidR="00D83F28" w:rsidRPr="00857CB1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na straně jedné (dále jen „</w:t>
      </w:r>
      <w:r w:rsidR="00F72971" w:rsidRPr="00857CB1">
        <w:rPr>
          <w:rFonts w:ascii="Franklin Gothic Book" w:hAnsi="Franklin Gothic Book"/>
          <w:b/>
          <w:bCs/>
          <w:sz w:val="22"/>
          <w:szCs w:val="22"/>
        </w:rPr>
        <w:t>příjemce</w:t>
      </w:r>
      <w:r w:rsidRPr="00857CB1">
        <w:rPr>
          <w:rFonts w:ascii="Franklin Gothic Book" w:hAnsi="Franklin Gothic Book"/>
          <w:sz w:val="22"/>
          <w:szCs w:val="22"/>
        </w:rPr>
        <w:t>“</w:t>
      </w:r>
      <w:r w:rsidR="00012BAD">
        <w:rPr>
          <w:rFonts w:ascii="Franklin Gothic Book" w:hAnsi="Franklin Gothic Book"/>
          <w:sz w:val="22"/>
          <w:szCs w:val="22"/>
        </w:rPr>
        <w:t xml:space="preserve"> nebo též „vlastník“</w:t>
      </w:r>
      <w:r w:rsidRPr="00857CB1">
        <w:rPr>
          <w:rFonts w:ascii="Franklin Gothic Book" w:hAnsi="Franklin Gothic Book"/>
          <w:sz w:val="22"/>
          <w:szCs w:val="22"/>
        </w:rPr>
        <w:t>)</w:t>
      </w:r>
    </w:p>
    <w:p w14:paraId="1A0FA467" w14:textId="77777777" w:rsidR="00D83F28" w:rsidRPr="00857CB1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6522BDB6" w14:textId="77777777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a</w:t>
      </w:r>
    </w:p>
    <w:p w14:paraId="00D4D519" w14:textId="77777777" w:rsidR="00D83F28" w:rsidRPr="00857CB1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7FFFDBB9" w14:textId="24BC20A9" w:rsidR="00D83F28" w:rsidRPr="00857CB1" w:rsidRDefault="007B385A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7B385A">
        <w:rPr>
          <w:rFonts w:ascii="Franklin Gothic Book" w:hAnsi="Franklin Gothic Book"/>
          <w:b/>
          <w:bCs/>
          <w:sz w:val="22"/>
          <w:szCs w:val="22"/>
        </w:rPr>
        <w:t>Statutární město Ústí nad Labem</w:t>
      </w:r>
    </w:p>
    <w:p w14:paraId="159D3887" w14:textId="4CDC77B6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se sídlem:</w:t>
      </w:r>
      <w:r w:rsidRPr="00857CB1">
        <w:rPr>
          <w:rFonts w:ascii="Franklin Gothic Book" w:hAnsi="Franklin Gothic Book"/>
          <w:sz w:val="22"/>
          <w:szCs w:val="22"/>
        </w:rPr>
        <w:tab/>
      </w:r>
      <w:r w:rsidR="00440250" w:rsidRPr="00440250">
        <w:rPr>
          <w:rFonts w:ascii="Franklin Gothic Book" w:hAnsi="Franklin Gothic Book"/>
          <w:sz w:val="22"/>
          <w:szCs w:val="22"/>
        </w:rPr>
        <w:t>Velká Hradební 2336/8, 401 00 Ústí nad Labem</w:t>
      </w:r>
    </w:p>
    <w:p w14:paraId="4B8E5CD9" w14:textId="01D9D24E" w:rsidR="00D83F28" w:rsidRPr="00857CB1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IČO: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</w:r>
      <w:r w:rsidR="00440250" w:rsidRPr="00DB1B04">
        <w:rPr>
          <w:rFonts w:ascii="Franklin Gothic Book" w:hAnsi="Franklin Gothic Book"/>
          <w:sz w:val="22"/>
          <w:szCs w:val="22"/>
        </w:rPr>
        <w:t>00081</w:t>
      </w:r>
      <w:r w:rsidR="00DB1B04" w:rsidRPr="00DB1B04">
        <w:rPr>
          <w:rFonts w:ascii="Franklin Gothic Book" w:hAnsi="Franklin Gothic Book"/>
          <w:sz w:val="22"/>
          <w:szCs w:val="22"/>
        </w:rPr>
        <w:t>531</w:t>
      </w:r>
    </w:p>
    <w:p w14:paraId="208D29FA" w14:textId="1DB96F20" w:rsidR="007E4C54" w:rsidRDefault="00D83F28" w:rsidP="00D83F28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DIČ:</w:t>
      </w:r>
      <w:r w:rsidRPr="00857CB1">
        <w:rPr>
          <w:rFonts w:ascii="Franklin Gothic Book" w:hAnsi="Franklin Gothic Book"/>
          <w:sz w:val="22"/>
          <w:szCs w:val="22"/>
        </w:rPr>
        <w:tab/>
      </w:r>
      <w:r w:rsidRPr="00857CB1">
        <w:rPr>
          <w:rFonts w:ascii="Franklin Gothic Book" w:hAnsi="Franklin Gothic Book"/>
          <w:sz w:val="22"/>
          <w:szCs w:val="22"/>
        </w:rPr>
        <w:tab/>
        <w:t>CZ</w:t>
      </w:r>
      <w:r w:rsidR="00DB1B04" w:rsidRPr="00DB1B04">
        <w:rPr>
          <w:rFonts w:ascii="Franklin Gothic Book" w:hAnsi="Franklin Gothic Book"/>
          <w:sz w:val="22"/>
          <w:szCs w:val="22"/>
        </w:rPr>
        <w:t>00081531</w:t>
      </w:r>
      <w:r w:rsidRPr="00857CB1">
        <w:rPr>
          <w:rFonts w:ascii="Franklin Gothic Book" w:hAnsi="Franklin Gothic Book"/>
          <w:sz w:val="22"/>
          <w:szCs w:val="22"/>
        </w:rPr>
        <w:br/>
        <w:t>zastoupený:</w:t>
      </w:r>
      <w:r w:rsidR="00B1344E">
        <w:rPr>
          <w:rFonts w:ascii="Franklin Gothic Book" w:hAnsi="Franklin Gothic Book"/>
          <w:sz w:val="22"/>
          <w:szCs w:val="22"/>
        </w:rPr>
        <w:tab/>
      </w:r>
      <w:r w:rsidR="00406331">
        <w:rPr>
          <w:rFonts w:ascii="Franklin Gothic Book" w:hAnsi="Franklin Gothic Book"/>
          <w:sz w:val="22"/>
          <w:szCs w:val="22"/>
        </w:rPr>
        <w:t>Bc. Martinou Žirovnickou, vedoucí odboru MOSRI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Pr="00857CB1">
        <w:rPr>
          <w:rFonts w:ascii="Franklin Gothic Book" w:hAnsi="Franklin Gothic Book"/>
          <w:sz w:val="22"/>
          <w:szCs w:val="22"/>
        </w:rPr>
        <w:br/>
      </w:r>
      <w:r w:rsidR="007E4C54">
        <w:rPr>
          <w:rFonts w:ascii="Franklin Gothic Book" w:hAnsi="Franklin Gothic Book"/>
          <w:bCs/>
          <w:sz w:val="22"/>
          <w:szCs w:val="22"/>
        </w:rPr>
        <w:t>kontaktní osoba: Jiří Hýl, velitel operačního střediska, Městská policie Ústí nad Labem</w:t>
      </w:r>
    </w:p>
    <w:p w14:paraId="46CC5FB8" w14:textId="62901630" w:rsidR="00D83F28" w:rsidRPr="00DB1B0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F72971" w:rsidRPr="00857CB1">
        <w:rPr>
          <w:rFonts w:ascii="Franklin Gothic Book" w:hAnsi="Franklin Gothic Book"/>
          <w:b/>
          <w:sz w:val="22"/>
          <w:szCs w:val="22"/>
        </w:rPr>
        <w:t>odběratel</w:t>
      </w:r>
      <w:r w:rsidRPr="00857CB1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857CB1">
        <w:rPr>
          <w:rFonts w:ascii="Franklin Gothic Book" w:hAnsi="Franklin Gothic Book"/>
          <w:bCs/>
          <w:sz w:val="22"/>
          <w:szCs w:val="22"/>
        </w:rPr>
        <w:t>)</w:t>
      </w:r>
    </w:p>
    <w:p w14:paraId="75CA7F15" w14:textId="77777777" w:rsidR="00140AC1" w:rsidRPr="00857CB1" w:rsidRDefault="00140AC1" w:rsidP="007D2A8D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14:paraId="51F133C0" w14:textId="77777777" w:rsidR="00572023" w:rsidRPr="00857CB1" w:rsidRDefault="00572023" w:rsidP="00904FA6">
      <w:pPr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14:paraId="493EFBBD" w14:textId="47FFFDAB" w:rsidR="00140AC1" w:rsidRPr="00B50160" w:rsidRDefault="00140AC1" w:rsidP="00904FA6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B50160">
        <w:rPr>
          <w:rFonts w:ascii="Franklin Gothic Book" w:hAnsi="Franklin Gothic Book"/>
          <w:sz w:val="22"/>
          <w:szCs w:val="22"/>
        </w:rPr>
        <w:t xml:space="preserve">uzavírají </w:t>
      </w:r>
      <w:r w:rsidR="00012BAD">
        <w:rPr>
          <w:rFonts w:ascii="Franklin Gothic Book" w:hAnsi="Franklin Gothic Book"/>
          <w:sz w:val="22"/>
          <w:szCs w:val="22"/>
        </w:rPr>
        <w:t xml:space="preserve">níže uvedeného dne, měsíce a roku </w:t>
      </w:r>
      <w:r w:rsidR="006B06DE" w:rsidRPr="00B50160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F72971" w:rsidRPr="00B50160">
        <w:rPr>
          <w:rFonts w:ascii="Franklin Gothic Book" w:hAnsi="Franklin Gothic Book"/>
          <w:sz w:val="22"/>
          <w:szCs w:val="22"/>
        </w:rPr>
        <w:t>1746 odst. 2</w:t>
      </w:r>
      <w:r w:rsidR="00070F47" w:rsidRPr="00B50160">
        <w:rPr>
          <w:rFonts w:ascii="Franklin Gothic Book" w:hAnsi="Franklin Gothic Book"/>
          <w:sz w:val="22"/>
          <w:szCs w:val="22"/>
        </w:rPr>
        <w:t xml:space="preserve"> </w:t>
      </w:r>
      <w:r w:rsidR="006B06DE" w:rsidRPr="00B50160">
        <w:rPr>
          <w:rFonts w:ascii="Franklin Gothic Book" w:hAnsi="Franklin Gothic Book"/>
          <w:sz w:val="22"/>
          <w:szCs w:val="22"/>
        </w:rPr>
        <w:t xml:space="preserve">zákona č. 89/2012 </w:t>
      </w:r>
      <w:r w:rsidR="00012BAD">
        <w:rPr>
          <w:rFonts w:ascii="Franklin Gothic Book" w:hAnsi="Franklin Gothic Book"/>
          <w:sz w:val="22"/>
          <w:szCs w:val="22"/>
        </w:rPr>
        <w:t>//</w:t>
      </w:r>
      <w:r w:rsidR="006B06DE" w:rsidRPr="00B50160">
        <w:rPr>
          <w:rFonts w:ascii="Franklin Gothic Book" w:hAnsi="Franklin Gothic Book"/>
          <w:sz w:val="22"/>
          <w:szCs w:val="22"/>
        </w:rPr>
        <w:t xml:space="preserve">Sb., občanského zákoníku, </w:t>
      </w:r>
      <w:r w:rsidR="00012BAD">
        <w:rPr>
          <w:rFonts w:ascii="Franklin Gothic Book" w:hAnsi="Franklin Gothic Book"/>
          <w:sz w:val="22"/>
          <w:szCs w:val="22"/>
        </w:rPr>
        <w:t xml:space="preserve">ve znění pozdějšího předpisů, a zákonem č. 458/2000 Sb., </w:t>
      </w:r>
      <w:r w:rsidR="00012BAD" w:rsidRPr="00012BAD">
        <w:rPr>
          <w:rFonts w:ascii="Franklin Gothic Book" w:hAnsi="Franklin Gothic Book"/>
          <w:sz w:val="22"/>
          <w:szCs w:val="22"/>
        </w:rPr>
        <w:t>o podmínkách podnikání a o výkonu státní správy v energetických odvětvích a o změně některých zákonů (energetický zákon)</w:t>
      </w:r>
      <w:r w:rsidR="00012BAD">
        <w:rPr>
          <w:rFonts w:ascii="Franklin Gothic Book" w:hAnsi="Franklin Gothic Book"/>
          <w:sz w:val="22"/>
          <w:szCs w:val="22"/>
        </w:rPr>
        <w:t xml:space="preserve">, ve znění pozdějších předpisů, </w:t>
      </w:r>
      <w:r w:rsidR="001D1CCF" w:rsidRPr="00B50160">
        <w:rPr>
          <w:rFonts w:ascii="Franklin Gothic Book" w:hAnsi="Franklin Gothic Book"/>
          <w:sz w:val="22"/>
          <w:szCs w:val="22"/>
        </w:rPr>
        <w:t>tuto</w:t>
      </w:r>
      <w:r w:rsidRPr="00B50160">
        <w:rPr>
          <w:rFonts w:ascii="Franklin Gothic Book" w:hAnsi="Franklin Gothic Book"/>
          <w:sz w:val="22"/>
          <w:szCs w:val="22"/>
        </w:rPr>
        <w:t xml:space="preserve"> </w:t>
      </w:r>
      <w:r w:rsidR="00F72971" w:rsidRPr="00B50160">
        <w:rPr>
          <w:rFonts w:ascii="Franklin Gothic Book" w:hAnsi="Franklin Gothic Book"/>
          <w:sz w:val="22"/>
          <w:szCs w:val="22"/>
        </w:rPr>
        <w:t xml:space="preserve">smlouvu o </w:t>
      </w:r>
      <w:r w:rsidR="00012BAD">
        <w:rPr>
          <w:rFonts w:ascii="Franklin Gothic Book" w:hAnsi="Franklin Gothic Book"/>
          <w:sz w:val="22"/>
          <w:szCs w:val="22"/>
        </w:rPr>
        <w:t xml:space="preserve">rozúčtování </w:t>
      </w:r>
      <w:r w:rsidR="00F72971" w:rsidRPr="00B50160">
        <w:rPr>
          <w:rFonts w:ascii="Franklin Gothic Book" w:hAnsi="Franklin Gothic Book"/>
          <w:sz w:val="22"/>
          <w:szCs w:val="22"/>
        </w:rPr>
        <w:t>podružené</w:t>
      </w:r>
      <w:r w:rsidR="00012BAD">
        <w:rPr>
          <w:rFonts w:ascii="Franklin Gothic Book" w:hAnsi="Franklin Gothic Book"/>
          <w:sz w:val="22"/>
          <w:szCs w:val="22"/>
        </w:rPr>
        <w:t>ho</w:t>
      </w:r>
      <w:r w:rsidR="00F72971" w:rsidRPr="00B50160">
        <w:rPr>
          <w:rFonts w:ascii="Franklin Gothic Book" w:hAnsi="Franklin Gothic Book"/>
          <w:sz w:val="22"/>
          <w:szCs w:val="22"/>
        </w:rPr>
        <w:t xml:space="preserve"> odběru elektrické energie</w:t>
      </w:r>
      <w:r w:rsidR="00D83F28" w:rsidRPr="00B50160">
        <w:rPr>
          <w:rFonts w:ascii="Franklin Gothic Book" w:hAnsi="Franklin Gothic Book"/>
          <w:sz w:val="22"/>
          <w:szCs w:val="22"/>
        </w:rPr>
        <w:t>:</w:t>
      </w:r>
    </w:p>
    <w:p w14:paraId="20BF70A4" w14:textId="6E7CDCBD" w:rsidR="00D83F28" w:rsidRPr="00B50160" w:rsidRDefault="00D83F28" w:rsidP="001919B2">
      <w:pPr>
        <w:spacing w:before="360"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B50160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 w:rsidRPr="00B50160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14:paraId="3711C3B3" w14:textId="70FDCDDA" w:rsidR="00887BE8" w:rsidRPr="00B50160" w:rsidRDefault="00F72971" w:rsidP="00887BE8">
      <w:pPr>
        <w:numPr>
          <w:ilvl w:val="0"/>
          <w:numId w:val="1"/>
        </w:numPr>
        <w:spacing w:after="240"/>
        <w:ind w:left="567" w:right="690" w:hanging="567"/>
        <w:jc w:val="both"/>
        <w:rPr>
          <w:rFonts w:ascii="Franklin Gothic Book" w:hAnsi="Franklin Gothic Book"/>
          <w:sz w:val="22"/>
          <w:szCs w:val="22"/>
        </w:rPr>
      </w:pPr>
      <w:r w:rsidRPr="00B50160">
        <w:rPr>
          <w:rFonts w:ascii="Franklin Gothic Book" w:hAnsi="Franklin Gothic Book"/>
          <w:sz w:val="22"/>
          <w:szCs w:val="22"/>
        </w:rPr>
        <w:t>Příjemce je provozovatelem elektrické přípojky a</w:t>
      </w:r>
      <w:r w:rsidR="00DB1B04" w:rsidRPr="00B50160">
        <w:rPr>
          <w:rFonts w:ascii="Franklin Gothic Book" w:hAnsi="Franklin Gothic Book"/>
          <w:sz w:val="22"/>
          <w:szCs w:val="22"/>
        </w:rPr>
        <w:t xml:space="preserve"> je vlastníkem Trakčního trolejbusového vedení v</w:t>
      </w:r>
      <w:r w:rsidRPr="00B50160">
        <w:rPr>
          <w:rFonts w:ascii="Franklin Gothic Book" w:hAnsi="Franklin Gothic Book"/>
          <w:sz w:val="22"/>
          <w:szCs w:val="22"/>
        </w:rPr>
        <w:t xml:space="preserve"> Ústí nad Labem. Vlastník má smlouvu o odběru elektrické energie s obchodníkem s elektřinou pro odběrné místo č.</w:t>
      </w:r>
      <w:r w:rsidR="00012BAD">
        <w:rPr>
          <w:rFonts w:ascii="Franklin Gothic Book" w:hAnsi="Franklin Gothic Book"/>
          <w:sz w:val="22"/>
          <w:szCs w:val="22"/>
        </w:rPr>
        <w:t xml:space="preserve"> </w:t>
      </w:r>
      <w:r w:rsidR="00C502CA" w:rsidRPr="00B50160">
        <w:rPr>
          <w:rFonts w:ascii="Franklin Gothic Book" w:hAnsi="Franklin Gothic Book"/>
          <w:sz w:val="22"/>
          <w:szCs w:val="22"/>
        </w:rPr>
        <w:t>0002843400</w:t>
      </w:r>
      <w:r w:rsidR="0036058A">
        <w:rPr>
          <w:rFonts w:ascii="Franklin Gothic Book" w:hAnsi="Franklin Gothic Book"/>
          <w:sz w:val="22"/>
          <w:szCs w:val="22"/>
        </w:rPr>
        <w:t>,</w:t>
      </w:r>
      <w:r w:rsidR="00355122" w:rsidRPr="00B50160">
        <w:rPr>
          <w:rFonts w:ascii="Franklin Gothic Book" w:hAnsi="Franklin Gothic Book"/>
          <w:sz w:val="22"/>
          <w:szCs w:val="22"/>
        </w:rPr>
        <w:t xml:space="preserve"> Bratislavská</w:t>
      </w:r>
      <w:r w:rsidR="00012BAD">
        <w:rPr>
          <w:rFonts w:ascii="Franklin Gothic Book" w:hAnsi="Franklin Gothic Book"/>
          <w:sz w:val="22"/>
          <w:szCs w:val="22"/>
        </w:rPr>
        <w:t xml:space="preserve"> (dále jen „OM“),</w:t>
      </w:r>
      <w:r w:rsidR="00887BE8" w:rsidRPr="00B50160">
        <w:rPr>
          <w:rFonts w:ascii="Franklin Gothic Book" w:hAnsi="Franklin Gothic Book"/>
          <w:sz w:val="22"/>
          <w:szCs w:val="22"/>
        </w:rPr>
        <w:t xml:space="preserve"> ze </w:t>
      </w:r>
      <w:r w:rsidR="00DB1B04" w:rsidRPr="00B50160">
        <w:rPr>
          <w:rFonts w:ascii="Franklin Gothic Book" w:hAnsi="Franklin Gothic Book"/>
          <w:sz w:val="22"/>
          <w:szCs w:val="22"/>
        </w:rPr>
        <w:t>kterého je napájeno trakční trolejové vedení</w:t>
      </w:r>
      <w:r w:rsidR="00887BE8" w:rsidRPr="00B50160">
        <w:rPr>
          <w:rFonts w:ascii="Franklin Gothic Book" w:hAnsi="Franklin Gothic Book"/>
          <w:sz w:val="22"/>
          <w:szCs w:val="22"/>
        </w:rPr>
        <w:t>.</w:t>
      </w:r>
    </w:p>
    <w:p w14:paraId="6FE00277" w14:textId="498E8D75" w:rsidR="00070F47" w:rsidRPr="00B50160" w:rsidRDefault="00F72971" w:rsidP="00431B7D">
      <w:pPr>
        <w:numPr>
          <w:ilvl w:val="0"/>
          <w:numId w:val="1"/>
        </w:numPr>
        <w:spacing w:after="240"/>
        <w:ind w:left="567" w:right="690" w:hanging="567"/>
        <w:jc w:val="both"/>
        <w:rPr>
          <w:rFonts w:ascii="Franklin Gothic Book" w:hAnsi="Franklin Gothic Book"/>
          <w:sz w:val="22"/>
          <w:szCs w:val="22"/>
        </w:rPr>
      </w:pPr>
      <w:r w:rsidRPr="00B50160">
        <w:rPr>
          <w:rFonts w:ascii="Franklin Gothic Book" w:hAnsi="Franklin Gothic Book"/>
          <w:sz w:val="22"/>
          <w:szCs w:val="22"/>
        </w:rPr>
        <w:t>Předmětem této smlouvy je úprava práv a povinností smluvních stran v souvislosti s</w:t>
      </w:r>
      <w:r w:rsidR="00012BAD">
        <w:rPr>
          <w:rFonts w:ascii="Franklin Gothic Book" w:hAnsi="Franklin Gothic Book"/>
          <w:sz w:val="22"/>
          <w:szCs w:val="22"/>
        </w:rPr>
        <w:t xml:space="preserve"> rozúčtováním </w:t>
      </w:r>
      <w:r w:rsidRPr="00B50160">
        <w:rPr>
          <w:rFonts w:ascii="Franklin Gothic Book" w:hAnsi="Franklin Gothic Book"/>
          <w:sz w:val="22"/>
          <w:szCs w:val="22"/>
        </w:rPr>
        <w:t>podružn</w:t>
      </w:r>
      <w:r w:rsidR="00012BAD">
        <w:rPr>
          <w:rFonts w:ascii="Franklin Gothic Book" w:hAnsi="Franklin Gothic Book"/>
          <w:sz w:val="22"/>
          <w:szCs w:val="22"/>
        </w:rPr>
        <w:t>ého</w:t>
      </w:r>
      <w:r w:rsidRPr="00B50160">
        <w:rPr>
          <w:rFonts w:ascii="Franklin Gothic Book" w:hAnsi="Franklin Gothic Book"/>
          <w:sz w:val="22"/>
          <w:szCs w:val="22"/>
        </w:rPr>
        <w:t xml:space="preserve"> odběr</w:t>
      </w:r>
      <w:r w:rsidR="00012BAD">
        <w:rPr>
          <w:rFonts w:ascii="Franklin Gothic Book" w:hAnsi="Franklin Gothic Book"/>
          <w:sz w:val="22"/>
          <w:szCs w:val="22"/>
        </w:rPr>
        <w:t>u</w:t>
      </w:r>
      <w:r w:rsidRPr="00B50160">
        <w:rPr>
          <w:rFonts w:ascii="Franklin Gothic Book" w:hAnsi="Franklin Gothic Book"/>
          <w:sz w:val="22"/>
          <w:szCs w:val="22"/>
        </w:rPr>
        <w:t xml:space="preserve"> elektrické energie odběratelem z</w:t>
      </w:r>
      <w:r w:rsidR="00DB1B04" w:rsidRPr="00B50160">
        <w:rPr>
          <w:rFonts w:ascii="Franklin Gothic Book" w:hAnsi="Franklin Gothic Book"/>
          <w:sz w:val="22"/>
          <w:szCs w:val="22"/>
        </w:rPr>
        <w:t> trolejového vedení</w:t>
      </w:r>
      <w:r w:rsidRPr="00B50160">
        <w:rPr>
          <w:rFonts w:ascii="Franklin Gothic Book" w:hAnsi="Franklin Gothic Book"/>
          <w:sz w:val="22"/>
          <w:szCs w:val="22"/>
        </w:rPr>
        <w:t xml:space="preserve"> příjemce.</w:t>
      </w:r>
    </w:p>
    <w:p w14:paraId="3CD0C894" w14:textId="4BFB9B6A" w:rsidR="00F82810" w:rsidRPr="00B50160" w:rsidRDefault="00F82810" w:rsidP="001919B2">
      <w:pPr>
        <w:pStyle w:val="Odstavecseseznamem"/>
        <w:spacing w:before="360" w:after="120"/>
        <w:ind w:left="0"/>
        <w:contextualSpacing w:val="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B50160">
        <w:rPr>
          <w:rFonts w:ascii="Franklin Gothic Book" w:hAnsi="Franklin Gothic Book"/>
          <w:b/>
          <w:bCs/>
          <w:sz w:val="22"/>
          <w:szCs w:val="22"/>
        </w:rPr>
        <w:t>II.</w:t>
      </w:r>
      <w:r w:rsidRPr="00B50160">
        <w:rPr>
          <w:rFonts w:ascii="Franklin Gothic Book" w:hAnsi="Franklin Gothic Book"/>
          <w:b/>
          <w:bCs/>
          <w:sz w:val="22"/>
          <w:szCs w:val="22"/>
        </w:rPr>
        <w:br/>
      </w:r>
      <w:r w:rsidR="00F72971" w:rsidRPr="00B50160">
        <w:rPr>
          <w:rFonts w:ascii="Franklin Gothic Book" w:hAnsi="Franklin Gothic Book"/>
          <w:b/>
          <w:bCs/>
          <w:sz w:val="22"/>
          <w:szCs w:val="22"/>
        </w:rPr>
        <w:t>Umožnění podružného odběru elektrické energie</w:t>
      </w:r>
    </w:p>
    <w:p w14:paraId="1AD2C1AD" w14:textId="6946ACD3" w:rsidR="00857CB1" w:rsidRDefault="00857CB1" w:rsidP="00406331">
      <w:pPr>
        <w:pStyle w:val="Odstavecseseznamem"/>
        <w:numPr>
          <w:ilvl w:val="0"/>
          <w:numId w:val="33"/>
        </w:numPr>
        <w:spacing w:after="240"/>
        <w:ind w:left="567" w:right="690" w:hanging="567"/>
        <w:jc w:val="both"/>
        <w:rPr>
          <w:rFonts w:ascii="Franklin Gothic Book" w:hAnsi="Franklin Gothic Book"/>
          <w:sz w:val="22"/>
          <w:szCs w:val="22"/>
        </w:rPr>
      </w:pPr>
      <w:r w:rsidRPr="00B50160">
        <w:rPr>
          <w:rFonts w:ascii="Franklin Gothic Book" w:hAnsi="Franklin Gothic Book"/>
          <w:sz w:val="22"/>
          <w:szCs w:val="22"/>
        </w:rPr>
        <w:t>Příjemce umožní odběrateli podružný odběr elektrické energie z</w:t>
      </w:r>
      <w:r w:rsidR="00DB1B04" w:rsidRPr="00B50160">
        <w:rPr>
          <w:rFonts w:ascii="Franklin Gothic Book" w:hAnsi="Franklin Gothic Book"/>
          <w:sz w:val="22"/>
          <w:szCs w:val="22"/>
        </w:rPr>
        <w:t> trolejového vedení</w:t>
      </w:r>
      <w:r w:rsidRPr="00B50160">
        <w:rPr>
          <w:rFonts w:ascii="Franklin Gothic Book" w:hAnsi="Franklin Gothic Book"/>
          <w:sz w:val="22"/>
          <w:szCs w:val="22"/>
        </w:rPr>
        <w:t xml:space="preserve"> příjemce do míst podružného odběru. Místo napojení se nachází na stožár</w:t>
      </w:r>
      <w:r w:rsidR="00DB1B04" w:rsidRPr="00B50160">
        <w:rPr>
          <w:rFonts w:ascii="Franklin Gothic Book" w:hAnsi="Franklin Gothic Book"/>
          <w:sz w:val="22"/>
          <w:szCs w:val="22"/>
        </w:rPr>
        <w:t>ech</w:t>
      </w:r>
      <w:r w:rsidRPr="00B50160">
        <w:rPr>
          <w:rFonts w:ascii="Franklin Gothic Book" w:hAnsi="Franklin Gothic Book"/>
          <w:sz w:val="22"/>
          <w:szCs w:val="22"/>
        </w:rPr>
        <w:t xml:space="preserve"> č.</w:t>
      </w:r>
      <w:r w:rsidR="00C502CA" w:rsidRPr="00B50160">
        <w:rPr>
          <w:rFonts w:ascii="Franklin Gothic Book" w:hAnsi="Franklin Gothic Book"/>
          <w:sz w:val="22"/>
          <w:szCs w:val="22"/>
        </w:rPr>
        <w:t xml:space="preserve"> 10125, 3404, 3754, </w:t>
      </w:r>
      <w:r w:rsidR="00C502CA" w:rsidRPr="00406331">
        <w:rPr>
          <w:rFonts w:ascii="Franklin Gothic Book" w:hAnsi="Franklin Gothic Book"/>
          <w:sz w:val="22"/>
          <w:szCs w:val="22"/>
        </w:rPr>
        <w:t>3459, 1423, 5336, 5626</w:t>
      </w:r>
      <w:r w:rsidR="00A56A3F" w:rsidRPr="00406331">
        <w:rPr>
          <w:rFonts w:ascii="Franklin Gothic Book" w:hAnsi="Franklin Gothic Book"/>
          <w:sz w:val="22"/>
          <w:szCs w:val="22"/>
        </w:rPr>
        <w:t>, 2855</w:t>
      </w:r>
      <w:r w:rsidR="00C502CA" w:rsidRPr="00406331">
        <w:rPr>
          <w:rFonts w:ascii="Franklin Gothic Book" w:hAnsi="Franklin Gothic Book"/>
          <w:sz w:val="22"/>
          <w:szCs w:val="22"/>
        </w:rPr>
        <w:t xml:space="preserve"> </w:t>
      </w:r>
      <w:r w:rsidRPr="00406331">
        <w:rPr>
          <w:rFonts w:ascii="Franklin Gothic Book" w:hAnsi="Franklin Gothic Book"/>
          <w:sz w:val="22"/>
          <w:szCs w:val="22"/>
        </w:rPr>
        <w:t xml:space="preserve">na </w:t>
      </w:r>
      <w:r w:rsidR="00D270A9" w:rsidRPr="00406331">
        <w:rPr>
          <w:rFonts w:ascii="Franklin Gothic Book" w:hAnsi="Franklin Gothic Book"/>
          <w:sz w:val="22"/>
          <w:szCs w:val="22"/>
        </w:rPr>
        <w:t xml:space="preserve">území </w:t>
      </w:r>
      <w:r w:rsidRPr="00406331">
        <w:rPr>
          <w:rFonts w:ascii="Franklin Gothic Book" w:hAnsi="Franklin Gothic Book"/>
          <w:sz w:val="22"/>
          <w:szCs w:val="22"/>
        </w:rPr>
        <w:t>města Ústí nad Labem</w:t>
      </w:r>
      <w:r w:rsidR="00406331">
        <w:rPr>
          <w:rFonts w:ascii="Franklin Gothic Book" w:hAnsi="Franklin Gothic Book"/>
          <w:sz w:val="22"/>
          <w:szCs w:val="22"/>
        </w:rPr>
        <w:t xml:space="preserve"> v rámci projektu</w:t>
      </w:r>
      <w:r w:rsidR="00406331" w:rsidRPr="008A53F7">
        <w:rPr>
          <w:rFonts w:ascii="Franklin Gothic Book" w:hAnsi="Franklin Gothic Book"/>
          <w:b/>
          <w:sz w:val="22"/>
          <w:szCs w:val="22"/>
        </w:rPr>
        <w:t>“5G MKDS Ústí nad Labem“</w:t>
      </w:r>
      <w:r w:rsidR="00406331">
        <w:rPr>
          <w:rFonts w:ascii="Franklin Gothic Book" w:hAnsi="Franklin Gothic Book"/>
          <w:sz w:val="22"/>
          <w:szCs w:val="22"/>
        </w:rPr>
        <w:t xml:space="preserve"> realizovaného odběratelem.</w:t>
      </w:r>
    </w:p>
    <w:p w14:paraId="5761043A" w14:textId="77777777" w:rsidR="00406331" w:rsidRPr="00406331" w:rsidRDefault="00406331" w:rsidP="00406331">
      <w:pPr>
        <w:pStyle w:val="Odstavecseseznamem"/>
        <w:spacing w:after="240"/>
        <w:ind w:left="567" w:right="690"/>
        <w:jc w:val="both"/>
        <w:rPr>
          <w:rFonts w:ascii="Franklin Gothic Book" w:hAnsi="Franklin Gothic Book"/>
          <w:sz w:val="22"/>
          <w:szCs w:val="22"/>
        </w:rPr>
      </w:pPr>
    </w:p>
    <w:p w14:paraId="12872270" w14:textId="77777777" w:rsidR="008A30A3" w:rsidRPr="00406331" w:rsidRDefault="008A30A3" w:rsidP="008A30A3">
      <w:pPr>
        <w:pStyle w:val="Odstavecseseznamem"/>
        <w:numPr>
          <w:ilvl w:val="0"/>
          <w:numId w:val="17"/>
        </w:numPr>
        <w:spacing w:after="240"/>
        <w:ind w:left="567" w:right="690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06331">
        <w:rPr>
          <w:rFonts w:ascii="Franklin Gothic Book" w:hAnsi="Franklin Gothic Book"/>
          <w:sz w:val="22"/>
          <w:szCs w:val="22"/>
        </w:rPr>
        <w:t>Odebrané množství elektrické energie za jeden kalendářní rok je vypočítán dle vzorce:</w:t>
      </w:r>
    </w:p>
    <w:p w14:paraId="6540F03D" w14:textId="77777777" w:rsidR="008A30A3" w:rsidRPr="00B36ED5" w:rsidRDefault="008A30A3" w:rsidP="008A30A3">
      <w:pPr>
        <w:pStyle w:val="Odstavecseseznamem"/>
        <w:rPr>
          <w:rFonts w:ascii="Franklin Gothic Book" w:hAnsi="Franklin Gothic Book"/>
          <w:sz w:val="22"/>
          <w:szCs w:val="22"/>
        </w:rPr>
      </w:pPr>
      <w:r w:rsidRPr="00363A99">
        <w:rPr>
          <w:rFonts w:ascii="Franklin Gothic Book" w:hAnsi="Franklin Gothic Book"/>
          <w:b/>
          <w:bCs/>
          <w:sz w:val="22"/>
          <w:szCs w:val="22"/>
        </w:rPr>
        <w:t>E = P * t / 1000</w:t>
      </w:r>
      <w:r w:rsidRPr="00363A99">
        <w:rPr>
          <w:rFonts w:ascii="Franklin Gothic Book" w:hAnsi="Franklin Gothic Book"/>
          <w:sz w:val="22"/>
          <w:szCs w:val="22"/>
        </w:rPr>
        <w:t>, kde „P“ je stálý elektrický příkon spotřebiče v jednotkách Watt a „t“ je čas v jednotkách hodina, kde „E“ je elektrická energie v jednotkách kilowatthodina, kde číslo „1000“ je převod jednotek z wattu na kilowattu</w:t>
      </w:r>
    </w:p>
    <w:p w14:paraId="074D2DEE" w14:textId="77777777" w:rsidR="008A30A3" w:rsidRPr="00B36ED5" w:rsidRDefault="008A30A3" w:rsidP="008A30A3">
      <w:pPr>
        <w:pStyle w:val="Odstavecseseznamem"/>
        <w:rPr>
          <w:rFonts w:ascii="Franklin Gothic Book" w:hAnsi="Franklin Gothic Book"/>
          <w:b/>
          <w:bCs/>
          <w:sz w:val="22"/>
          <w:szCs w:val="22"/>
        </w:rPr>
      </w:pPr>
    </w:p>
    <w:p w14:paraId="36E7A7CD" w14:textId="77777777" w:rsidR="008A30A3" w:rsidRPr="00363A99" w:rsidRDefault="008A30A3" w:rsidP="008A30A3">
      <w:pPr>
        <w:pStyle w:val="Odstavecseseznamem"/>
        <w:rPr>
          <w:rFonts w:ascii="Franklin Gothic Book" w:hAnsi="Franklin Gothic Book"/>
          <w:sz w:val="22"/>
          <w:szCs w:val="22"/>
        </w:rPr>
      </w:pPr>
      <w:r w:rsidRPr="00363A99">
        <w:rPr>
          <w:rFonts w:ascii="Franklin Gothic Book" w:hAnsi="Franklin Gothic Book"/>
          <w:b/>
          <w:bCs/>
          <w:sz w:val="22"/>
          <w:szCs w:val="22"/>
        </w:rPr>
        <w:lastRenderedPageBreak/>
        <w:t>E = (8*150) * 8760 / 1000</w:t>
      </w:r>
    </w:p>
    <w:p w14:paraId="701D40FB" w14:textId="77777777" w:rsidR="008A30A3" w:rsidRPr="00363A99" w:rsidRDefault="008A30A3" w:rsidP="008A30A3">
      <w:pPr>
        <w:pStyle w:val="Odstavecseseznamem"/>
        <w:rPr>
          <w:rFonts w:ascii="Franklin Gothic Book" w:hAnsi="Franklin Gothic Book"/>
          <w:sz w:val="22"/>
          <w:szCs w:val="22"/>
        </w:rPr>
      </w:pPr>
      <w:r w:rsidRPr="00363A99">
        <w:rPr>
          <w:rFonts w:ascii="Franklin Gothic Book" w:hAnsi="Franklin Gothic Book"/>
          <w:b/>
          <w:bCs/>
          <w:sz w:val="22"/>
          <w:szCs w:val="22"/>
        </w:rPr>
        <w:t xml:space="preserve">E = 10512 kWh </w:t>
      </w:r>
      <w:r w:rsidRPr="00363A99">
        <w:rPr>
          <w:rFonts w:ascii="Franklin Gothic Book" w:hAnsi="Franklin Gothic Book"/>
          <w:sz w:val="22"/>
          <w:szCs w:val="22"/>
        </w:rPr>
        <w:t>(spotřeba elektrické energie za 1 kalendářní rok)</w:t>
      </w:r>
    </w:p>
    <w:p w14:paraId="2D52D166" w14:textId="77777777" w:rsidR="008A30A3" w:rsidRPr="00363A99" w:rsidRDefault="008A30A3" w:rsidP="008A30A3">
      <w:pPr>
        <w:pStyle w:val="Odstavecseseznamem"/>
        <w:rPr>
          <w:rFonts w:ascii="Franklin Gothic Book" w:hAnsi="Franklin Gothic Book"/>
          <w:sz w:val="22"/>
          <w:szCs w:val="22"/>
        </w:rPr>
      </w:pPr>
    </w:p>
    <w:p w14:paraId="5D380567" w14:textId="77777777" w:rsidR="008A30A3" w:rsidRPr="00363A99" w:rsidRDefault="008A30A3" w:rsidP="008A30A3">
      <w:pPr>
        <w:pStyle w:val="Odstavecseseznamem"/>
        <w:keepNext/>
        <w:numPr>
          <w:ilvl w:val="0"/>
          <w:numId w:val="17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363A99">
        <w:rPr>
          <w:rFonts w:ascii="Franklin Gothic Book" w:hAnsi="Franklin Gothic Book"/>
          <w:b/>
          <w:bCs/>
          <w:sz w:val="22"/>
          <w:szCs w:val="22"/>
        </w:rPr>
        <w:t>Určení celkové plánované ceny za odebranou elektrickou energii</w:t>
      </w:r>
      <w:r w:rsidRPr="00363A99">
        <w:rPr>
          <w:rFonts w:ascii="Franklin Gothic Book" w:hAnsi="Franklin Gothic Book"/>
          <w:sz w:val="22"/>
          <w:szCs w:val="22"/>
        </w:rPr>
        <w:t xml:space="preserve"> je vypočítáno dle vzorce:</w:t>
      </w:r>
    </w:p>
    <w:p w14:paraId="493427F8" w14:textId="77777777" w:rsidR="008A30A3" w:rsidRPr="00363A99" w:rsidRDefault="008A30A3" w:rsidP="008A30A3">
      <w:pPr>
        <w:pStyle w:val="Odstavecseseznamem"/>
        <w:rPr>
          <w:rFonts w:ascii="Franklin Gothic Book" w:hAnsi="Franklin Gothic Book"/>
          <w:sz w:val="22"/>
          <w:szCs w:val="22"/>
        </w:rPr>
      </w:pPr>
      <w:r w:rsidRPr="00363A99">
        <w:rPr>
          <w:rFonts w:ascii="Calibri" w:hAnsi="Calibri" w:cs="Calibri"/>
          <w:b/>
          <w:bCs/>
          <w:sz w:val="22"/>
          <w:szCs w:val="22"/>
        </w:rPr>
        <w:t>Ʃ</w:t>
      </w:r>
      <w:r w:rsidRPr="00363A99">
        <w:rPr>
          <w:rFonts w:ascii="Franklin Gothic Book" w:hAnsi="Franklin Gothic Book"/>
          <w:b/>
          <w:bCs/>
          <w:sz w:val="22"/>
          <w:szCs w:val="22"/>
        </w:rPr>
        <w:t xml:space="preserve"> = E * 3,50 Kč </w:t>
      </w:r>
      <w:r w:rsidRPr="00363A99">
        <w:rPr>
          <w:rFonts w:ascii="Franklin Gothic Book" w:hAnsi="Franklin Gothic Book"/>
          <w:sz w:val="22"/>
          <w:szCs w:val="22"/>
        </w:rPr>
        <w:t>(číslo 3,50 je plánovaná cena za jednu odebranou kilowatthodinu)</w:t>
      </w:r>
    </w:p>
    <w:p w14:paraId="70EE2FFB" w14:textId="77777777" w:rsidR="008A30A3" w:rsidRPr="00363A99" w:rsidRDefault="008A30A3" w:rsidP="008A30A3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p w14:paraId="7CB396AF" w14:textId="77777777" w:rsidR="008A30A3" w:rsidRPr="00363A99" w:rsidRDefault="008A30A3" w:rsidP="008A30A3">
      <w:pPr>
        <w:pStyle w:val="Odstavecseseznamem"/>
        <w:rPr>
          <w:rFonts w:ascii="Franklin Gothic Book" w:hAnsi="Franklin Gothic Book"/>
          <w:b/>
          <w:bCs/>
          <w:sz w:val="22"/>
          <w:szCs w:val="22"/>
        </w:rPr>
      </w:pPr>
      <w:r w:rsidRPr="00363A99">
        <w:rPr>
          <w:rFonts w:ascii="Calibri" w:hAnsi="Calibri" w:cs="Calibri"/>
          <w:b/>
          <w:bCs/>
          <w:sz w:val="22"/>
          <w:szCs w:val="22"/>
        </w:rPr>
        <w:t>Ʃ</w:t>
      </w:r>
      <w:r w:rsidRPr="00363A99">
        <w:rPr>
          <w:rFonts w:ascii="Franklin Gothic Book" w:hAnsi="Franklin Gothic Book"/>
          <w:b/>
          <w:bCs/>
          <w:sz w:val="22"/>
          <w:szCs w:val="22"/>
        </w:rPr>
        <w:t xml:space="preserve"> = 10512 * 3,50 Kč</w:t>
      </w:r>
    </w:p>
    <w:p w14:paraId="10A8A400" w14:textId="77777777" w:rsidR="008A30A3" w:rsidRPr="00B36ED5" w:rsidRDefault="008A30A3" w:rsidP="008A30A3">
      <w:pPr>
        <w:pStyle w:val="Odstavecseseznamem"/>
        <w:rPr>
          <w:rFonts w:ascii="Franklin Gothic Book" w:hAnsi="Franklin Gothic Book"/>
          <w:b/>
          <w:bCs/>
          <w:sz w:val="22"/>
          <w:szCs w:val="22"/>
        </w:rPr>
      </w:pPr>
      <w:r w:rsidRPr="00363A99">
        <w:rPr>
          <w:rFonts w:ascii="Calibri" w:hAnsi="Calibri" w:cs="Calibri"/>
          <w:b/>
          <w:bCs/>
          <w:sz w:val="22"/>
          <w:szCs w:val="22"/>
        </w:rPr>
        <w:t>Ʃ</w:t>
      </w:r>
      <w:r w:rsidRPr="00363A99">
        <w:rPr>
          <w:rFonts w:ascii="Franklin Gothic Book" w:hAnsi="Franklin Gothic Book"/>
          <w:b/>
          <w:bCs/>
          <w:sz w:val="22"/>
          <w:szCs w:val="22"/>
        </w:rPr>
        <w:t xml:space="preserve"> = 36 792,- Kč </w:t>
      </w:r>
      <w:r w:rsidRPr="00363A99">
        <w:rPr>
          <w:rFonts w:ascii="Franklin Gothic Book" w:hAnsi="Franklin Gothic Book"/>
          <w:sz w:val="22"/>
          <w:szCs w:val="22"/>
        </w:rPr>
        <w:t>(celková plánovaná cena spotřebované elektrické energie za 1 rok)</w:t>
      </w:r>
    </w:p>
    <w:p w14:paraId="60FC11DE" w14:textId="63C2F4E0" w:rsidR="00B5051E" w:rsidRPr="00857CB1" w:rsidRDefault="00B5051E" w:rsidP="001919B2">
      <w:pPr>
        <w:keepNext/>
        <w:keepLines/>
        <w:spacing w:before="360"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I</w:t>
      </w:r>
      <w:r w:rsidR="003A7798" w:rsidRPr="00857CB1">
        <w:rPr>
          <w:rFonts w:ascii="Franklin Gothic Book" w:hAnsi="Franklin Gothic Book"/>
          <w:b/>
          <w:bCs/>
          <w:sz w:val="22"/>
          <w:szCs w:val="22"/>
        </w:rPr>
        <w:t>I</w:t>
      </w:r>
      <w:r w:rsidRPr="00857CB1">
        <w:rPr>
          <w:rFonts w:ascii="Franklin Gothic Book" w:hAnsi="Franklin Gothic Book"/>
          <w:b/>
          <w:bCs/>
          <w:sz w:val="22"/>
          <w:szCs w:val="22"/>
        </w:rPr>
        <w:t>I.</w:t>
      </w:r>
      <w:r w:rsidRPr="00857CB1">
        <w:rPr>
          <w:rFonts w:ascii="Franklin Gothic Book" w:hAnsi="Franklin Gothic Book"/>
          <w:b/>
          <w:bCs/>
          <w:sz w:val="22"/>
          <w:szCs w:val="22"/>
        </w:rPr>
        <w:br/>
      </w:r>
      <w:r w:rsidR="00857CB1">
        <w:rPr>
          <w:rFonts w:ascii="Franklin Gothic Book" w:hAnsi="Franklin Gothic Book"/>
          <w:b/>
          <w:bCs/>
          <w:sz w:val="22"/>
          <w:szCs w:val="22"/>
        </w:rPr>
        <w:t>Úhrada za odběr</w:t>
      </w:r>
    </w:p>
    <w:p w14:paraId="161A3496" w14:textId="762DCEFD" w:rsidR="00A752CC" w:rsidRPr="00662F8E" w:rsidRDefault="00857CB1" w:rsidP="001919B2">
      <w:pPr>
        <w:pStyle w:val="Odstavecseseznamem"/>
        <w:keepNext/>
        <w:keepLines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 xml:space="preserve">Odběratel se zavazuje uhradit příjemci cenu elektrické energie za uplynulé období </w:t>
      </w:r>
      <w:r w:rsidR="00DE160D">
        <w:rPr>
          <w:rFonts w:ascii="Franklin Gothic Book" w:hAnsi="Franklin Gothic Book"/>
          <w:sz w:val="22"/>
          <w:szCs w:val="22"/>
        </w:rPr>
        <w:t>paušálně</w:t>
      </w:r>
      <w:r w:rsidR="00B36ED5">
        <w:rPr>
          <w:rFonts w:ascii="Franklin Gothic Book" w:hAnsi="Franklin Gothic Book"/>
          <w:sz w:val="22"/>
          <w:szCs w:val="22"/>
        </w:rPr>
        <w:t xml:space="preserve"> </w:t>
      </w:r>
      <w:r w:rsidRPr="00662F8E">
        <w:rPr>
          <w:rFonts w:ascii="Franklin Gothic Book" w:hAnsi="Franklin Gothic Book"/>
          <w:sz w:val="22"/>
          <w:szCs w:val="22"/>
        </w:rPr>
        <w:t>v časovém intervalu jednoho kalendářního roku stanovené smluvními podmínkami této smlouvy.</w:t>
      </w:r>
      <w:bookmarkStart w:id="1" w:name="_Hlk59438954"/>
    </w:p>
    <w:p w14:paraId="57A9D04B" w14:textId="0D544D1F" w:rsidR="00A752CC" w:rsidRPr="00662F8E" w:rsidRDefault="00857CB1" w:rsidP="00BA7B1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662F8E">
        <w:rPr>
          <w:rFonts w:ascii="Franklin Gothic Book" w:hAnsi="Franklin Gothic Book"/>
          <w:sz w:val="22"/>
          <w:szCs w:val="22"/>
        </w:rPr>
        <w:t xml:space="preserve">Odběratel se zavazuje hradit příjemci měsíční </w:t>
      </w:r>
      <w:r w:rsidR="00DE160D" w:rsidRPr="00662F8E">
        <w:rPr>
          <w:rFonts w:ascii="Franklin Gothic Book" w:hAnsi="Franklin Gothic Book"/>
          <w:sz w:val="22"/>
          <w:szCs w:val="22"/>
        </w:rPr>
        <w:t xml:space="preserve">paušál </w:t>
      </w:r>
      <w:r w:rsidRPr="00662F8E">
        <w:rPr>
          <w:rFonts w:ascii="Franklin Gothic Book" w:hAnsi="Franklin Gothic Book"/>
          <w:sz w:val="22"/>
          <w:szCs w:val="22"/>
        </w:rPr>
        <w:t>na spotřebu elektrické energie</w:t>
      </w:r>
      <w:r w:rsidR="00662F8E" w:rsidRPr="00662F8E">
        <w:rPr>
          <w:rFonts w:ascii="Franklin Gothic Book" w:hAnsi="Franklin Gothic Book"/>
          <w:sz w:val="22"/>
          <w:szCs w:val="22"/>
        </w:rPr>
        <w:t xml:space="preserve">. </w:t>
      </w:r>
      <w:r w:rsidRPr="00662F8E">
        <w:rPr>
          <w:rFonts w:ascii="Franklin Gothic Book" w:hAnsi="Franklin Gothic Book"/>
          <w:sz w:val="22"/>
          <w:szCs w:val="22"/>
        </w:rPr>
        <w:t xml:space="preserve">Výše </w:t>
      </w:r>
      <w:r w:rsidR="00DE160D" w:rsidRPr="00662F8E">
        <w:rPr>
          <w:rFonts w:ascii="Franklin Gothic Book" w:hAnsi="Franklin Gothic Book"/>
          <w:sz w:val="22"/>
          <w:szCs w:val="22"/>
        </w:rPr>
        <w:t xml:space="preserve">paušálu </w:t>
      </w:r>
      <w:r w:rsidR="008A53F7" w:rsidRPr="00662F8E">
        <w:rPr>
          <w:rFonts w:ascii="Franklin Gothic Book" w:hAnsi="Franklin Gothic Book"/>
          <w:sz w:val="22"/>
          <w:szCs w:val="22"/>
        </w:rPr>
        <w:t xml:space="preserve">je </w:t>
      </w:r>
      <w:r w:rsidRPr="00662F8E">
        <w:rPr>
          <w:rFonts w:ascii="Franklin Gothic Book" w:hAnsi="Franklin Gothic Book"/>
          <w:sz w:val="22"/>
          <w:szCs w:val="22"/>
        </w:rPr>
        <w:t>vypočte</w:t>
      </w:r>
      <w:r w:rsidR="00DE160D" w:rsidRPr="00662F8E">
        <w:rPr>
          <w:rFonts w:ascii="Franklin Gothic Book" w:hAnsi="Franklin Gothic Book"/>
          <w:sz w:val="22"/>
          <w:szCs w:val="22"/>
        </w:rPr>
        <w:t>n</w:t>
      </w:r>
      <w:r w:rsidR="008A53F7" w:rsidRPr="00662F8E">
        <w:rPr>
          <w:rFonts w:ascii="Franklin Gothic Book" w:hAnsi="Franklin Gothic Book"/>
          <w:sz w:val="22"/>
          <w:szCs w:val="22"/>
        </w:rPr>
        <w:t>a</w:t>
      </w:r>
      <w:r w:rsidRPr="00662F8E">
        <w:rPr>
          <w:rFonts w:ascii="Franklin Gothic Book" w:hAnsi="Franklin Gothic Book"/>
          <w:sz w:val="22"/>
          <w:szCs w:val="22"/>
        </w:rPr>
        <w:t xml:space="preserve"> jako 1/12 plánované spotřeby na 12 měsíců.</w:t>
      </w:r>
      <w:bookmarkEnd w:id="1"/>
    </w:p>
    <w:p w14:paraId="179E8543" w14:textId="77777777" w:rsidR="00A752CC" w:rsidRPr="00A752CC" w:rsidRDefault="00857CB1" w:rsidP="00BA7B1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>Cena elektrické energie bude dále navýšena o daň z přidané hodnoty v souladu s platnými právními předpisy.</w:t>
      </w:r>
    </w:p>
    <w:p w14:paraId="739D0552" w14:textId="77777777" w:rsidR="00A752CC" w:rsidRPr="00A752CC" w:rsidRDefault="00857CB1" w:rsidP="00BA7B1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>Cena elektrické energie je splatná na základě faktury příjemce do 15 dnů ode dne vystavení faktury.</w:t>
      </w:r>
      <w:bookmarkStart w:id="2" w:name="_Hlk59439382"/>
    </w:p>
    <w:bookmarkEnd w:id="2"/>
    <w:p w14:paraId="2730C82E" w14:textId="0E388A1E" w:rsidR="00857CB1" w:rsidRPr="00A752CC" w:rsidRDefault="00857CB1" w:rsidP="00BA7B1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>Příjemce souhlasí s elektronickou fakturací. Faktury budou zasílány po vystavení na emailovou adresu odběratele:</w:t>
      </w:r>
      <w:r w:rsidR="00813D37">
        <w:rPr>
          <w:rFonts w:ascii="Franklin Gothic Book" w:hAnsi="Franklin Gothic Book"/>
          <w:sz w:val="22"/>
          <w:szCs w:val="22"/>
        </w:rPr>
        <w:t xml:space="preserve"> </w:t>
      </w:r>
      <w:hyperlink r:id="rId8" w:history="1">
        <w:r w:rsidR="00813D37" w:rsidRPr="00813D37">
          <w:rPr>
            <w:rFonts w:ascii="Franklin Gothic Book" w:hAnsi="Franklin Gothic Book"/>
            <w:sz w:val="22"/>
            <w:szCs w:val="22"/>
          </w:rPr>
          <w:t>podatelna.magistrat@mag-ul.cz</w:t>
        </w:r>
      </w:hyperlink>
      <w:r w:rsidR="008A53F7">
        <w:rPr>
          <w:rFonts w:ascii="Franklin Gothic Book" w:hAnsi="Franklin Gothic Book"/>
          <w:sz w:val="22"/>
          <w:szCs w:val="22"/>
        </w:rPr>
        <w:t xml:space="preserve"> </w:t>
      </w:r>
      <w:r w:rsidRPr="00A752CC">
        <w:rPr>
          <w:rFonts w:ascii="Franklin Gothic Book" w:hAnsi="Franklin Gothic Book"/>
          <w:sz w:val="22"/>
          <w:szCs w:val="22"/>
        </w:rPr>
        <w:t>Dojde-li ke změně emailové adresy nebo fakturačních údajů, je odběratel povinen tuto změnu bezodkladně a písemně ohlásit příjemci. Do řádného oznámení změny mají vůči odběrateli účinky zprávy zasílané na dosavadní emailovou adresu pro fakturaci.</w:t>
      </w:r>
    </w:p>
    <w:p w14:paraId="0333F5D4" w14:textId="1DC14B18" w:rsidR="00507C88" w:rsidRPr="00857CB1" w:rsidRDefault="00507C88" w:rsidP="001919B2">
      <w:pPr>
        <w:spacing w:before="360"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I</w:t>
      </w:r>
      <w:r w:rsidR="00E7319D" w:rsidRPr="00857CB1">
        <w:rPr>
          <w:rFonts w:ascii="Franklin Gothic Book" w:hAnsi="Franklin Gothic Book"/>
          <w:b/>
          <w:bCs/>
          <w:sz w:val="22"/>
          <w:szCs w:val="22"/>
        </w:rPr>
        <w:t>V</w:t>
      </w:r>
      <w:r w:rsidRPr="00857CB1">
        <w:rPr>
          <w:rFonts w:ascii="Franklin Gothic Book" w:hAnsi="Franklin Gothic Book"/>
          <w:b/>
          <w:bCs/>
          <w:sz w:val="22"/>
          <w:szCs w:val="22"/>
        </w:rPr>
        <w:t>.</w:t>
      </w:r>
      <w:r w:rsidRPr="00857CB1">
        <w:rPr>
          <w:rFonts w:ascii="Franklin Gothic Book" w:hAnsi="Franklin Gothic Book"/>
          <w:b/>
          <w:bCs/>
          <w:sz w:val="22"/>
          <w:szCs w:val="22"/>
        </w:rPr>
        <w:br/>
      </w:r>
      <w:r w:rsidR="00E7319D" w:rsidRPr="00857CB1">
        <w:rPr>
          <w:rFonts w:ascii="Franklin Gothic Book" w:hAnsi="Franklin Gothic Book"/>
          <w:b/>
          <w:bCs/>
          <w:sz w:val="22"/>
          <w:szCs w:val="22"/>
        </w:rPr>
        <w:t>Úplata</w:t>
      </w:r>
      <w:r w:rsidR="005363F9" w:rsidRPr="00857CB1">
        <w:rPr>
          <w:rFonts w:ascii="Franklin Gothic Book" w:hAnsi="Franklin Gothic Book"/>
          <w:b/>
          <w:bCs/>
          <w:sz w:val="22"/>
          <w:szCs w:val="22"/>
        </w:rPr>
        <w:t xml:space="preserve"> a platební podmínky</w:t>
      </w:r>
    </w:p>
    <w:p w14:paraId="50313C94" w14:textId="4DD19FF3" w:rsidR="00E7319D" w:rsidRPr="00363A99" w:rsidRDefault="00406331" w:rsidP="00904FA6">
      <w:pPr>
        <w:pStyle w:val="Odstavecseseznamem"/>
        <w:widowControl/>
        <w:numPr>
          <w:ilvl w:val="0"/>
          <w:numId w:val="26"/>
        </w:numPr>
        <w:suppressAutoHyphens/>
        <w:overflowPunct w:val="0"/>
        <w:autoSpaceDE w:val="0"/>
        <w:spacing w:after="120"/>
        <w:ind w:left="567" w:hanging="567"/>
        <w:contextualSpacing w:val="0"/>
        <w:jc w:val="both"/>
        <w:rPr>
          <w:rFonts w:ascii="Franklin Gothic Book" w:eastAsia="Times New Roman" w:hAnsi="Franklin Gothic Book" w:cs="Times New Roman"/>
          <w:color w:val="auto"/>
          <w:sz w:val="22"/>
          <w:szCs w:val="22"/>
          <w:lang w:bidi="ar-SA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="00E7319D" w:rsidRPr="00857CB1">
        <w:rPr>
          <w:rFonts w:ascii="Franklin Gothic Book" w:hAnsi="Franklin Gothic Book"/>
          <w:sz w:val="22"/>
          <w:szCs w:val="22"/>
        </w:rPr>
        <w:t xml:space="preserve">zaplatí </w:t>
      </w:r>
      <w:r>
        <w:rPr>
          <w:rFonts w:ascii="Franklin Gothic Book" w:hAnsi="Franklin Gothic Book"/>
          <w:sz w:val="22"/>
          <w:szCs w:val="22"/>
        </w:rPr>
        <w:t>příjemci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="00E7319D" w:rsidRPr="00857CB1">
        <w:rPr>
          <w:rFonts w:ascii="Franklin Gothic Book" w:hAnsi="Franklin Gothic Book"/>
          <w:sz w:val="22"/>
          <w:szCs w:val="22"/>
        </w:rPr>
        <w:t xml:space="preserve">vzájemně dohodnutou </w:t>
      </w:r>
      <w:r w:rsidR="00AE0F81">
        <w:rPr>
          <w:rFonts w:ascii="Franklin Gothic Book" w:hAnsi="Franklin Gothic Book"/>
          <w:sz w:val="22"/>
          <w:szCs w:val="22"/>
        </w:rPr>
        <w:t xml:space="preserve">paušální </w:t>
      </w:r>
      <w:r w:rsidR="00E7319D" w:rsidRPr="00857CB1">
        <w:rPr>
          <w:rFonts w:ascii="Franklin Gothic Book" w:hAnsi="Franklin Gothic Book"/>
          <w:sz w:val="22"/>
          <w:szCs w:val="22"/>
        </w:rPr>
        <w:t xml:space="preserve">úplatu za </w:t>
      </w:r>
      <w:r>
        <w:rPr>
          <w:rFonts w:ascii="Franklin Gothic Book" w:hAnsi="Franklin Gothic Book"/>
          <w:sz w:val="22"/>
          <w:szCs w:val="22"/>
        </w:rPr>
        <w:t>odběr elektrické energie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="00E7319D" w:rsidRPr="00857CB1">
        <w:rPr>
          <w:rFonts w:ascii="Franklin Gothic Book" w:hAnsi="Franklin Gothic Book"/>
          <w:sz w:val="22"/>
          <w:szCs w:val="22"/>
        </w:rPr>
        <w:t xml:space="preserve">dle </w:t>
      </w:r>
      <w:r w:rsidR="008A30A3" w:rsidRPr="00363A99">
        <w:rPr>
          <w:rFonts w:ascii="Franklin Gothic Book" w:hAnsi="Franklin Gothic Book"/>
          <w:sz w:val="22"/>
          <w:szCs w:val="22"/>
        </w:rPr>
        <w:t>článku II.</w:t>
      </w:r>
      <w:r w:rsidR="00E7319D" w:rsidRPr="00363A99">
        <w:rPr>
          <w:rFonts w:ascii="Franklin Gothic Book" w:hAnsi="Franklin Gothic Book"/>
          <w:sz w:val="22"/>
          <w:szCs w:val="22"/>
        </w:rPr>
        <w:t xml:space="preserve"> </w:t>
      </w:r>
      <w:r w:rsidR="003247A2" w:rsidRPr="00363A99">
        <w:rPr>
          <w:rFonts w:ascii="Franklin Gothic Book" w:hAnsi="Franklin Gothic Book"/>
          <w:sz w:val="22"/>
          <w:szCs w:val="22"/>
        </w:rPr>
        <w:t>dle vyúčtování dodavatelem trakční energie</w:t>
      </w:r>
      <w:r w:rsidR="00E7319D" w:rsidRPr="00363A99">
        <w:rPr>
          <w:rFonts w:ascii="Franklin Gothic Book" w:hAnsi="Franklin Gothic Book"/>
          <w:sz w:val="22"/>
          <w:szCs w:val="22"/>
        </w:rPr>
        <w:t>:</w:t>
      </w:r>
    </w:p>
    <w:p w14:paraId="0BEDD601" w14:textId="2FBF074E" w:rsidR="00E7319D" w:rsidRPr="00857CB1" w:rsidRDefault="00E56E38" w:rsidP="00904FA6">
      <w:pPr>
        <w:pStyle w:val="Odstavecseseznamem"/>
        <w:spacing w:after="120"/>
        <w:ind w:left="567"/>
        <w:contextualSpacing w:val="0"/>
        <w:rPr>
          <w:rFonts w:ascii="Franklin Gothic Book" w:hAnsi="Franklin Gothic Book"/>
          <w:b/>
          <w:sz w:val="22"/>
          <w:szCs w:val="22"/>
        </w:rPr>
      </w:pPr>
      <w:r w:rsidRPr="00363A99">
        <w:rPr>
          <w:rFonts w:ascii="Franklin Gothic Book" w:hAnsi="Franklin Gothic Book"/>
          <w:b/>
          <w:sz w:val="22"/>
          <w:szCs w:val="22"/>
        </w:rPr>
        <w:t>Paušální</w:t>
      </w:r>
      <w:r w:rsidR="00926792" w:rsidRPr="00363A99">
        <w:rPr>
          <w:rFonts w:ascii="Franklin Gothic Book" w:hAnsi="Franklin Gothic Book"/>
          <w:b/>
          <w:sz w:val="22"/>
          <w:szCs w:val="22"/>
        </w:rPr>
        <w:t xml:space="preserve"> cena</w:t>
      </w:r>
      <w:r w:rsidRPr="00363A99">
        <w:rPr>
          <w:rFonts w:ascii="Franklin Gothic Book" w:hAnsi="Franklin Gothic Book"/>
          <w:b/>
          <w:sz w:val="22"/>
          <w:szCs w:val="22"/>
        </w:rPr>
        <w:t xml:space="preserve"> 3</w:t>
      </w:r>
      <w:r w:rsidR="008A30A3" w:rsidRPr="00363A99">
        <w:rPr>
          <w:rFonts w:ascii="Franklin Gothic Book" w:hAnsi="Franklin Gothic Book"/>
          <w:b/>
          <w:sz w:val="22"/>
          <w:szCs w:val="22"/>
        </w:rPr>
        <w:t>6 792</w:t>
      </w:r>
      <w:r w:rsidR="00E7319D" w:rsidRPr="00363A99">
        <w:rPr>
          <w:rFonts w:ascii="Franklin Gothic Book" w:hAnsi="Franklin Gothic Book"/>
          <w:b/>
          <w:sz w:val="22"/>
          <w:szCs w:val="22"/>
        </w:rPr>
        <w:t xml:space="preserve"> Kč</w:t>
      </w:r>
      <w:r w:rsidRPr="00363A99">
        <w:rPr>
          <w:rFonts w:ascii="Franklin Gothic Book" w:hAnsi="Franklin Gothic Book"/>
          <w:b/>
          <w:sz w:val="22"/>
          <w:szCs w:val="22"/>
        </w:rPr>
        <w:t xml:space="preserve"> </w:t>
      </w:r>
      <w:r w:rsidR="00E7319D" w:rsidRPr="00363A99">
        <w:rPr>
          <w:rFonts w:ascii="Franklin Gothic Book" w:hAnsi="Franklin Gothic Book"/>
          <w:b/>
          <w:sz w:val="22"/>
          <w:szCs w:val="22"/>
        </w:rPr>
        <w:t>/</w:t>
      </w:r>
      <w:r w:rsidRPr="00363A99">
        <w:rPr>
          <w:rFonts w:ascii="Franklin Gothic Book" w:hAnsi="Franklin Gothic Book"/>
          <w:b/>
          <w:sz w:val="22"/>
          <w:szCs w:val="22"/>
        </w:rPr>
        <w:t xml:space="preserve"> ročně</w:t>
      </w:r>
      <w:r w:rsidR="00E7319D" w:rsidRPr="00363A99">
        <w:rPr>
          <w:rFonts w:ascii="Franklin Gothic Book" w:hAnsi="Franklin Gothic Book"/>
          <w:b/>
          <w:sz w:val="22"/>
          <w:szCs w:val="22"/>
        </w:rPr>
        <w:t xml:space="preserve"> bez DPH, </w:t>
      </w:r>
      <w:r w:rsidRPr="00363A99">
        <w:rPr>
          <w:rFonts w:ascii="Franklin Gothic Book" w:hAnsi="Franklin Gothic Book"/>
          <w:b/>
          <w:sz w:val="22"/>
          <w:szCs w:val="22"/>
        </w:rPr>
        <w:t>tj. 3 0</w:t>
      </w:r>
      <w:r w:rsidR="008A30A3" w:rsidRPr="00363A99">
        <w:rPr>
          <w:rFonts w:ascii="Franklin Gothic Book" w:hAnsi="Franklin Gothic Book"/>
          <w:b/>
          <w:sz w:val="22"/>
          <w:szCs w:val="22"/>
        </w:rPr>
        <w:t>66</w:t>
      </w:r>
      <w:r w:rsidRPr="00363A99">
        <w:rPr>
          <w:rFonts w:ascii="Franklin Gothic Book" w:hAnsi="Franklin Gothic Book"/>
          <w:b/>
          <w:sz w:val="22"/>
          <w:szCs w:val="22"/>
        </w:rPr>
        <w:t xml:space="preserve"> Kč /</w:t>
      </w:r>
      <w:r>
        <w:rPr>
          <w:rFonts w:ascii="Franklin Gothic Book" w:hAnsi="Franklin Gothic Book"/>
          <w:b/>
          <w:sz w:val="22"/>
          <w:szCs w:val="22"/>
        </w:rPr>
        <w:t xml:space="preserve"> měsíc bez DPH</w:t>
      </w:r>
      <w:r w:rsidR="00E7319D" w:rsidRPr="00857CB1">
        <w:rPr>
          <w:rFonts w:ascii="Franklin Gothic Book" w:hAnsi="Franklin Gothic Book"/>
          <w:b/>
          <w:sz w:val="22"/>
          <w:szCs w:val="22"/>
        </w:rPr>
        <w:t>.</w:t>
      </w:r>
    </w:p>
    <w:p w14:paraId="3E37AED8" w14:textId="1E697B56" w:rsidR="00E7319D" w:rsidRPr="00857CB1" w:rsidRDefault="00E7319D" w:rsidP="00904FA6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Výše úplaty je </w:t>
      </w:r>
      <w:r w:rsidR="00E56E38">
        <w:rPr>
          <w:rFonts w:ascii="Franklin Gothic Book" w:hAnsi="Franklin Gothic Book"/>
          <w:sz w:val="22"/>
          <w:szCs w:val="22"/>
        </w:rPr>
        <w:t xml:space="preserve">paušální </w:t>
      </w:r>
      <w:r w:rsidR="0017016D">
        <w:rPr>
          <w:rFonts w:ascii="Franklin Gothic Book" w:hAnsi="Franklin Gothic Book"/>
          <w:sz w:val="22"/>
          <w:szCs w:val="22"/>
        </w:rPr>
        <w:t>spotřeba za zúčtovací období vynásobená průměrnou cenovou sazbou z faktur za příslušné zúčtovací období předložené dodavatelem trakční energie</w:t>
      </w:r>
      <w:r w:rsidRPr="00857CB1">
        <w:rPr>
          <w:rFonts w:ascii="Franklin Gothic Book" w:hAnsi="Franklin Gothic Book"/>
          <w:sz w:val="22"/>
          <w:szCs w:val="22"/>
        </w:rPr>
        <w:t>.</w:t>
      </w:r>
    </w:p>
    <w:p w14:paraId="793B5D12" w14:textId="2C1D69B4" w:rsidR="00E7319D" w:rsidRPr="00857CB1" w:rsidRDefault="00E7319D" w:rsidP="00904FA6">
      <w:pPr>
        <w:pStyle w:val="Odstavecseseznamem"/>
        <w:widowControl/>
        <w:numPr>
          <w:ilvl w:val="0"/>
          <w:numId w:val="26"/>
        </w:numPr>
        <w:suppressAutoHyphens/>
        <w:overflowPunct w:val="0"/>
        <w:autoSpaceDE w:val="0"/>
        <w:spacing w:after="120"/>
        <w:ind w:left="567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Kromě dohodnuté úplaty uhradí </w:t>
      </w:r>
      <w:r w:rsidR="00406331">
        <w:rPr>
          <w:rFonts w:ascii="Franklin Gothic Book" w:hAnsi="Franklin Gothic Book"/>
          <w:sz w:val="22"/>
          <w:szCs w:val="22"/>
        </w:rPr>
        <w:t>odběratel</w:t>
      </w:r>
      <w:r w:rsidR="00406331" w:rsidRPr="00857CB1">
        <w:rPr>
          <w:rFonts w:ascii="Franklin Gothic Book" w:hAnsi="Franklin Gothic Book"/>
          <w:sz w:val="22"/>
          <w:szCs w:val="22"/>
        </w:rPr>
        <w:t xml:space="preserve"> </w:t>
      </w:r>
      <w:r w:rsidR="00406331">
        <w:rPr>
          <w:rFonts w:ascii="Franklin Gothic Book" w:hAnsi="Franklin Gothic Book"/>
          <w:sz w:val="22"/>
          <w:szCs w:val="22"/>
        </w:rPr>
        <w:t>příjemci</w:t>
      </w:r>
      <w:r w:rsidR="00406331" w:rsidRPr="00857CB1">
        <w:rPr>
          <w:rFonts w:ascii="Franklin Gothic Book" w:hAnsi="Franklin Gothic Book"/>
          <w:sz w:val="22"/>
          <w:szCs w:val="22"/>
        </w:rPr>
        <w:t xml:space="preserve"> </w:t>
      </w:r>
      <w:r w:rsidRPr="00857CB1">
        <w:rPr>
          <w:rFonts w:ascii="Franklin Gothic Book" w:hAnsi="Franklin Gothic Book"/>
          <w:sz w:val="22"/>
          <w:szCs w:val="22"/>
        </w:rPr>
        <w:t xml:space="preserve">náklady spojené s provedením speciálních kontrolních zkoušek a prohlídek stavby, objednaných </w:t>
      </w:r>
      <w:r w:rsidR="00406331">
        <w:rPr>
          <w:rFonts w:ascii="Franklin Gothic Book" w:hAnsi="Franklin Gothic Book"/>
          <w:sz w:val="22"/>
          <w:szCs w:val="22"/>
        </w:rPr>
        <w:t>příjemcem</w:t>
      </w:r>
      <w:r w:rsidR="00406331" w:rsidRPr="00857CB1">
        <w:rPr>
          <w:rFonts w:ascii="Franklin Gothic Book" w:hAnsi="Franklin Gothic Book"/>
          <w:sz w:val="22"/>
          <w:szCs w:val="22"/>
        </w:rPr>
        <w:t xml:space="preserve"> </w:t>
      </w:r>
      <w:r w:rsidRPr="00857CB1">
        <w:rPr>
          <w:rFonts w:ascii="Franklin Gothic Book" w:hAnsi="Franklin Gothic Book"/>
          <w:sz w:val="22"/>
          <w:szCs w:val="22"/>
        </w:rPr>
        <w:t xml:space="preserve">na požadavek </w:t>
      </w:r>
      <w:r w:rsidR="00406331">
        <w:rPr>
          <w:rFonts w:ascii="Franklin Gothic Book" w:hAnsi="Franklin Gothic Book"/>
          <w:sz w:val="22"/>
          <w:szCs w:val="22"/>
        </w:rPr>
        <w:t>odběratele</w:t>
      </w:r>
      <w:r w:rsidRPr="00857CB1">
        <w:rPr>
          <w:rFonts w:ascii="Franklin Gothic Book" w:hAnsi="Franklin Gothic Book"/>
          <w:sz w:val="22"/>
          <w:szCs w:val="22"/>
        </w:rPr>
        <w:t>, nad rámec této smlouvy.</w:t>
      </w:r>
    </w:p>
    <w:p w14:paraId="53270B77" w14:textId="77777777" w:rsidR="005363F9" w:rsidRPr="00857CB1" w:rsidRDefault="00E7319D" w:rsidP="00904FA6">
      <w:pPr>
        <w:pStyle w:val="Odstavecseseznamem"/>
        <w:widowControl/>
        <w:numPr>
          <w:ilvl w:val="0"/>
          <w:numId w:val="26"/>
        </w:numPr>
        <w:suppressAutoHyphens/>
        <w:overflowPunct w:val="0"/>
        <w:autoSpaceDE w:val="0"/>
        <w:spacing w:after="120"/>
        <w:ind w:left="567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K úplatě bude </w:t>
      </w:r>
      <w:r w:rsidR="005363F9" w:rsidRPr="00857CB1">
        <w:rPr>
          <w:rFonts w:ascii="Franklin Gothic Book" w:hAnsi="Franklin Gothic Book"/>
          <w:sz w:val="22"/>
          <w:szCs w:val="22"/>
        </w:rPr>
        <w:t>vždy připočtena</w:t>
      </w:r>
      <w:r w:rsidRPr="00857CB1">
        <w:rPr>
          <w:rFonts w:ascii="Franklin Gothic Book" w:hAnsi="Franklin Gothic Book"/>
          <w:sz w:val="22"/>
          <w:szCs w:val="22"/>
        </w:rPr>
        <w:t xml:space="preserve"> DPH ve výši stanovené obecně závazným předpisem.</w:t>
      </w:r>
    </w:p>
    <w:p w14:paraId="53C9C580" w14:textId="10485A75" w:rsidR="005363F9" w:rsidRPr="00857CB1" w:rsidRDefault="00406331" w:rsidP="00904FA6">
      <w:pPr>
        <w:pStyle w:val="Odstavecseseznamem"/>
        <w:widowControl/>
        <w:numPr>
          <w:ilvl w:val="0"/>
          <w:numId w:val="26"/>
        </w:numPr>
        <w:suppressAutoHyphens/>
        <w:overflowPunct w:val="0"/>
        <w:autoSpaceDE w:val="0"/>
        <w:spacing w:after="120"/>
        <w:ind w:left="567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="005363F9" w:rsidRPr="00857CB1">
        <w:rPr>
          <w:rFonts w:ascii="Franklin Gothic Book" w:hAnsi="Franklin Gothic Book"/>
          <w:sz w:val="22"/>
          <w:szCs w:val="22"/>
        </w:rPr>
        <w:t xml:space="preserve">zaplatí </w:t>
      </w:r>
      <w:r>
        <w:rPr>
          <w:rFonts w:ascii="Franklin Gothic Book" w:hAnsi="Franklin Gothic Book"/>
          <w:sz w:val="22"/>
          <w:szCs w:val="22"/>
        </w:rPr>
        <w:t>příjemci</w:t>
      </w:r>
      <w:r w:rsidRPr="00857CB1">
        <w:rPr>
          <w:rFonts w:ascii="Franklin Gothic Book" w:hAnsi="Franklin Gothic Book"/>
          <w:sz w:val="22"/>
          <w:szCs w:val="22"/>
        </w:rPr>
        <w:t xml:space="preserve"> </w:t>
      </w:r>
      <w:r w:rsidR="005363F9" w:rsidRPr="00857CB1">
        <w:rPr>
          <w:rFonts w:ascii="Franklin Gothic Book" w:hAnsi="Franklin Gothic Book"/>
          <w:sz w:val="22"/>
          <w:szCs w:val="22"/>
        </w:rPr>
        <w:t xml:space="preserve">úplatu na základě faktur vystavených příkazníkem k poslednímu kalendářnímu dni příslušného měsíce. </w:t>
      </w:r>
    </w:p>
    <w:p w14:paraId="65338340" w14:textId="42C2EFC7" w:rsidR="005363F9" w:rsidRPr="00857CB1" w:rsidRDefault="005363F9" w:rsidP="00904FA6">
      <w:pPr>
        <w:pStyle w:val="Odstavecseseznamem"/>
        <w:widowControl/>
        <w:numPr>
          <w:ilvl w:val="0"/>
          <w:numId w:val="26"/>
        </w:numPr>
        <w:suppressAutoHyphens/>
        <w:overflowPunct w:val="0"/>
        <w:autoSpaceDE w:val="0"/>
        <w:spacing w:after="120"/>
        <w:ind w:left="567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Splatnost faktur vystavených </w:t>
      </w:r>
      <w:r w:rsidR="00406331">
        <w:rPr>
          <w:rFonts w:ascii="Franklin Gothic Book" w:hAnsi="Franklin Gothic Book"/>
          <w:sz w:val="22"/>
          <w:szCs w:val="22"/>
        </w:rPr>
        <w:t>příjemcem</w:t>
      </w:r>
      <w:r w:rsidR="00406331" w:rsidRPr="00857CB1">
        <w:rPr>
          <w:rFonts w:ascii="Franklin Gothic Book" w:hAnsi="Franklin Gothic Book"/>
          <w:sz w:val="22"/>
          <w:szCs w:val="22"/>
        </w:rPr>
        <w:t xml:space="preserve"> </w:t>
      </w:r>
      <w:r w:rsidRPr="00857CB1">
        <w:rPr>
          <w:rFonts w:ascii="Franklin Gothic Book" w:hAnsi="Franklin Gothic Book"/>
          <w:sz w:val="22"/>
          <w:szCs w:val="22"/>
        </w:rPr>
        <w:t>je 15 dnů ode dne doručení faktury.</w:t>
      </w:r>
    </w:p>
    <w:p w14:paraId="1FE83965" w14:textId="0175DC55" w:rsidR="00866C60" w:rsidRPr="00857CB1" w:rsidRDefault="00866C60" w:rsidP="001919B2">
      <w:pPr>
        <w:spacing w:before="360"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V.</w:t>
      </w:r>
      <w:r w:rsidRPr="00857CB1">
        <w:rPr>
          <w:rFonts w:ascii="Franklin Gothic Book" w:hAnsi="Franklin Gothic Book"/>
          <w:b/>
          <w:bCs/>
          <w:sz w:val="22"/>
          <w:szCs w:val="22"/>
        </w:rPr>
        <w:br/>
      </w:r>
      <w:r w:rsidR="00A752CC">
        <w:rPr>
          <w:rFonts w:ascii="Franklin Gothic Book" w:hAnsi="Franklin Gothic Book"/>
          <w:b/>
          <w:bCs/>
          <w:sz w:val="22"/>
          <w:szCs w:val="22"/>
        </w:rPr>
        <w:t>Doba trvání smlouvy</w:t>
      </w:r>
    </w:p>
    <w:p w14:paraId="0E03A556" w14:textId="7E148F99" w:rsidR="00A752CC" w:rsidRPr="004A472B" w:rsidRDefault="00A752CC" w:rsidP="00A752CC">
      <w:pPr>
        <w:pStyle w:val="Odstavecseseznamem"/>
        <w:numPr>
          <w:ilvl w:val="0"/>
          <w:numId w:val="28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>Tato smlouva se uzavírá na dobu</w:t>
      </w:r>
      <w:r w:rsidR="004A472B">
        <w:rPr>
          <w:rFonts w:ascii="Franklin Gothic Book" w:hAnsi="Franklin Gothic Book"/>
          <w:sz w:val="22"/>
          <w:szCs w:val="22"/>
        </w:rPr>
        <w:t xml:space="preserve"> </w:t>
      </w:r>
      <w:r w:rsidR="004A472B" w:rsidRPr="004A472B">
        <w:rPr>
          <w:rFonts w:ascii="Franklin Gothic Book" w:hAnsi="Franklin Gothic Book"/>
          <w:sz w:val="22"/>
          <w:szCs w:val="22"/>
        </w:rPr>
        <w:t>ne</w:t>
      </w:r>
      <w:r w:rsidRPr="004A472B">
        <w:rPr>
          <w:rFonts w:ascii="Franklin Gothic Book" w:hAnsi="Franklin Gothic Book"/>
          <w:sz w:val="22"/>
          <w:szCs w:val="22"/>
        </w:rPr>
        <w:t xml:space="preserve">určitou </w:t>
      </w:r>
      <w:r w:rsidR="004A472B" w:rsidRPr="004A472B">
        <w:rPr>
          <w:rFonts w:ascii="Franklin Gothic Book" w:hAnsi="Franklin Gothic Book"/>
          <w:sz w:val="22"/>
          <w:szCs w:val="22"/>
        </w:rPr>
        <w:t>a je platná dnem</w:t>
      </w:r>
      <w:r w:rsidRPr="004A472B">
        <w:rPr>
          <w:rFonts w:ascii="Franklin Gothic Book" w:hAnsi="Franklin Gothic Book"/>
          <w:sz w:val="22"/>
          <w:szCs w:val="22"/>
        </w:rPr>
        <w:t xml:space="preserve"> </w:t>
      </w:r>
      <w:r w:rsidR="004A472B" w:rsidRPr="004A472B">
        <w:rPr>
          <w:rFonts w:ascii="Franklin Gothic Book" w:hAnsi="Franklin Gothic Book"/>
          <w:sz w:val="22"/>
          <w:szCs w:val="22"/>
        </w:rPr>
        <w:t>podpisu smluvních stran.</w:t>
      </w:r>
    </w:p>
    <w:p w14:paraId="353C398F" w14:textId="719BBD41" w:rsidR="00A752CC" w:rsidRPr="00A752CC" w:rsidRDefault="00A752CC" w:rsidP="00A752CC">
      <w:pPr>
        <w:pStyle w:val="Odstavecseseznamem"/>
        <w:numPr>
          <w:ilvl w:val="0"/>
          <w:numId w:val="28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A752CC">
        <w:rPr>
          <w:rFonts w:ascii="Franklin Gothic Book" w:hAnsi="Franklin Gothic Book"/>
          <w:sz w:val="22"/>
          <w:szCs w:val="22"/>
        </w:rPr>
        <w:t>I před uplynutím sjednané určité doby trvání může být tato smlouva vypovězena</w:t>
      </w:r>
      <w:r w:rsidR="003247A2">
        <w:rPr>
          <w:rFonts w:ascii="Franklin Gothic Book" w:hAnsi="Franklin Gothic Book"/>
          <w:sz w:val="22"/>
          <w:szCs w:val="22"/>
        </w:rPr>
        <w:t xml:space="preserve"> smluvní stranou</w:t>
      </w:r>
      <w:r w:rsidRPr="00A752CC">
        <w:rPr>
          <w:rFonts w:ascii="Franklin Gothic Book" w:hAnsi="Franklin Gothic Book"/>
          <w:sz w:val="22"/>
          <w:szCs w:val="22"/>
        </w:rPr>
        <w:t xml:space="preserve"> i bez udání důvodu s šestiměsíční výpovědní lhůtou.</w:t>
      </w:r>
    </w:p>
    <w:p w14:paraId="3F4E7A18" w14:textId="36A40A27" w:rsidR="00BA7B12" w:rsidRPr="00857CB1" w:rsidRDefault="00BA7B12" w:rsidP="001919B2">
      <w:pPr>
        <w:spacing w:before="360" w:after="240"/>
        <w:ind w:left="709"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VI.</w:t>
      </w:r>
      <w:r w:rsidRPr="00857CB1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Odpovědnost smluvních stran</w:t>
      </w:r>
    </w:p>
    <w:p w14:paraId="75505E79" w14:textId="77777777" w:rsidR="00BA7B12" w:rsidRDefault="00BA7B12" w:rsidP="00BA7B12">
      <w:pPr>
        <w:pStyle w:val="Odstavecseseznamem"/>
        <w:numPr>
          <w:ilvl w:val="0"/>
          <w:numId w:val="29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>Příjemce neodpovídá za omezení podružného odběru způsobené dodavatelem.</w:t>
      </w:r>
    </w:p>
    <w:p w14:paraId="35B0F71A" w14:textId="6827E629" w:rsidR="00BA7B12" w:rsidRDefault="00BA7B12" w:rsidP="00BA7B12">
      <w:pPr>
        <w:pStyle w:val="Odstavecseseznamem"/>
        <w:numPr>
          <w:ilvl w:val="0"/>
          <w:numId w:val="29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>Příjemce je oprávněn podružný odběr přerušit nebo omezit:</w:t>
      </w:r>
    </w:p>
    <w:p w14:paraId="0445A777" w14:textId="77777777" w:rsidR="00422102" w:rsidRDefault="00422102" w:rsidP="00422102">
      <w:pPr>
        <w:pStyle w:val="Odstavecseseznamem"/>
        <w:numPr>
          <w:ilvl w:val="0"/>
          <w:numId w:val="32"/>
        </w:numPr>
        <w:spacing w:after="240"/>
        <w:ind w:left="1134" w:right="692"/>
        <w:jc w:val="both"/>
        <w:rPr>
          <w:rFonts w:ascii="Franklin Gothic Book" w:hAnsi="Franklin Gothic Book"/>
          <w:sz w:val="22"/>
          <w:szCs w:val="22"/>
        </w:rPr>
      </w:pPr>
      <w:r w:rsidRPr="00C0078A">
        <w:rPr>
          <w:rFonts w:ascii="Franklin Gothic Book" w:hAnsi="Franklin Gothic Book"/>
          <w:sz w:val="22"/>
          <w:szCs w:val="22"/>
        </w:rPr>
        <w:t>Při provádění plánovaných údržbových prací</w:t>
      </w:r>
      <w:r>
        <w:rPr>
          <w:rFonts w:ascii="Franklin Gothic Book" w:hAnsi="Franklin Gothic Book"/>
          <w:sz w:val="22"/>
          <w:szCs w:val="22"/>
        </w:rPr>
        <w:t>;</w:t>
      </w:r>
    </w:p>
    <w:p w14:paraId="7F3625FE" w14:textId="77777777" w:rsidR="00422102" w:rsidRDefault="00422102" w:rsidP="00422102">
      <w:pPr>
        <w:pStyle w:val="Odstavecseseznamem"/>
        <w:numPr>
          <w:ilvl w:val="0"/>
          <w:numId w:val="32"/>
        </w:numPr>
        <w:spacing w:after="240"/>
        <w:ind w:left="1134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z</w:t>
      </w:r>
      <w:r w:rsidRPr="00C0078A">
        <w:rPr>
          <w:rFonts w:ascii="Franklin Gothic Book" w:hAnsi="Franklin Gothic Book"/>
          <w:sz w:val="22"/>
          <w:szCs w:val="22"/>
        </w:rPr>
        <w:t xml:space="preserve"> důvodu vyšší moci, zejména při poruchách a haváriích;</w:t>
      </w:r>
    </w:p>
    <w:p w14:paraId="5B5C7017" w14:textId="77777777" w:rsidR="00422102" w:rsidRDefault="00422102" w:rsidP="00422102">
      <w:pPr>
        <w:pStyle w:val="Odstavecseseznamem"/>
        <w:numPr>
          <w:ilvl w:val="0"/>
          <w:numId w:val="32"/>
        </w:numPr>
        <w:spacing w:after="240"/>
        <w:ind w:left="1134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</w:t>
      </w:r>
      <w:r w:rsidRPr="00C0078A">
        <w:rPr>
          <w:rFonts w:ascii="Franklin Gothic Book" w:hAnsi="Franklin Gothic Book"/>
          <w:sz w:val="22"/>
          <w:szCs w:val="22"/>
        </w:rPr>
        <w:t>o zániku závazků z této smlouvy uplynutím této doby, výpovědí nebo z jiných důvodů;</w:t>
      </w:r>
    </w:p>
    <w:p w14:paraId="04451513" w14:textId="77777777" w:rsidR="00422102" w:rsidRPr="00C0078A" w:rsidRDefault="00422102" w:rsidP="00422102">
      <w:pPr>
        <w:pStyle w:val="Odstavecseseznamem"/>
        <w:numPr>
          <w:ilvl w:val="0"/>
          <w:numId w:val="32"/>
        </w:numPr>
        <w:spacing w:after="240"/>
        <w:ind w:left="1134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C0078A">
        <w:rPr>
          <w:rFonts w:ascii="Franklin Gothic Book" w:hAnsi="Franklin Gothic Book"/>
          <w:sz w:val="22"/>
          <w:szCs w:val="22"/>
        </w:rPr>
        <w:t xml:space="preserve"> případě hrubého porušení povinností ze strany příjemce.</w:t>
      </w:r>
    </w:p>
    <w:p w14:paraId="53C3E536" w14:textId="77777777" w:rsidR="00BA7B12" w:rsidRDefault="00BA7B12" w:rsidP="00B36ED5">
      <w:pPr>
        <w:pStyle w:val="Odstavecseseznamem"/>
        <w:numPr>
          <w:ilvl w:val="0"/>
          <w:numId w:val="29"/>
        </w:numPr>
        <w:spacing w:after="240"/>
        <w:ind w:left="709" w:right="692" w:hanging="709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 xml:space="preserve">Příjemce může tuto </w:t>
      </w:r>
      <w:r>
        <w:rPr>
          <w:rFonts w:ascii="Franklin Gothic Book" w:hAnsi="Franklin Gothic Book"/>
          <w:sz w:val="22"/>
          <w:szCs w:val="22"/>
        </w:rPr>
        <w:t>smlouvu</w:t>
      </w:r>
      <w:r w:rsidRPr="00BA7B12">
        <w:rPr>
          <w:rFonts w:ascii="Franklin Gothic Book" w:hAnsi="Franklin Gothic Book"/>
          <w:sz w:val="22"/>
          <w:szCs w:val="22"/>
        </w:rPr>
        <w:t xml:space="preserve"> vypovědět s dvoudenní výpovědní lhůtou v případě hrubého porušení povinností ze strany odběratele. Výpověď musí být učiněna písemně a doručena na adresu sídla odběratele a zároveň zaslána elektronicky na emailovou adresu odběratele pro zasílání faktur. Běh výpovědní lhůty začíná 3. dnem ode dne odeslání výpovědi příjemcem. </w:t>
      </w:r>
    </w:p>
    <w:p w14:paraId="3A530CC5" w14:textId="77777777" w:rsidR="00AE0F81" w:rsidRDefault="00AE0F81" w:rsidP="00AE0F81">
      <w:pPr>
        <w:pStyle w:val="Odstavecseseznamem"/>
        <w:spacing w:after="240"/>
        <w:ind w:left="709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</w:p>
    <w:p w14:paraId="1F1DB32A" w14:textId="77777777" w:rsidR="00AE0F81" w:rsidRDefault="00AE0F81" w:rsidP="00AE0F81">
      <w:pPr>
        <w:pStyle w:val="Odstavecseseznamem"/>
        <w:spacing w:after="240"/>
        <w:ind w:left="709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</w:p>
    <w:p w14:paraId="034F2DB1" w14:textId="069878A3" w:rsidR="00BA7B12" w:rsidRDefault="00BA7B12" w:rsidP="00B36ED5">
      <w:pPr>
        <w:pStyle w:val="Odstavecseseznamem"/>
        <w:numPr>
          <w:ilvl w:val="0"/>
          <w:numId w:val="29"/>
        </w:numPr>
        <w:spacing w:after="240"/>
        <w:ind w:left="709" w:right="692" w:hanging="709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>Hrubým porušením povinností ze strany odběratele se rozumí zejména prodlení se splněním povinnosti dle této smlouvy delším než 5 pracovních dnů.</w:t>
      </w:r>
    </w:p>
    <w:p w14:paraId="27688034" w14:textId="7672A352" w:rsidR="00BA7B12" w:rsidRPr="00BA7B12" w:rsidRDefault="00BA7B12" w:rsidP="00B36ED5">
      <w:pPr>
        <w:pStyle w:val="Odstavecseseznamem"/>
        <w:numPr>
          <w:ilvl w:val="0"/>
          <w:numId w:val="29"/>
        </w:numPr>
        <w:spacing w:after="240"/>
        <w:ind w:left="709" w:right="692" w:hanging="709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 xml:space="preserve">Příjemce zpravidla oznámí přerušení nebo omezení podružného odběru dle bodu </w:t>
      </w:r>
      <w:r w:rsidR="00C03421">
        <w:rPr>
          <w:rFonts w:ascii="Franklin Gothic Book" w:hAnsi="Franklin Gothic Book"/>
          <w:sz w:val="22"/>
          <w:szCs w:val="22"/>
        </w:rPr>
        <w:t>6</w:t>
      </w:r>
      <w:r w:rsidRPr="00BA7B12">
        <w:rPr>
          <w:rFonts w:ascii="Franklin Gothic Book" w:hAnsi="Franklin Gothic Book"/>
          <w:sz w:val="22"/>
          <w:szCs w:val="22"/>
        </w:rPr>
        <w:t xml:space="preserve">.2. písm. a) a d) nejméně 24 hodin předem, a to zprávou zaslanou na emailovou adresu odběratele </w:t>
      </w:r>
      <w:hyperlink r:id="rId9" w:history="1">
        <w:r w:rsidR="007E4C54" w:rsidRPr="0056650E">
          <w:rPr>
            <w:rStyle w:val="Hypertextovodkaz"/>
            <w:rFonts w:ascii="Franklin Gothic Book" w:hAnsi="Franklin Gothic Book"/>
            <w:sz w:val="22"/>
            <w:szCs w:val="22"/>
          </w:rPr>
          <w:t>jiri.hyl@mag-ul.cz</w:t>
        </w:r>
      </w:hyperlink>
      <w:r w:rsidR="007E4C54">
        <w:rPr>
          <w:rFonts w:ascii="Franklin Gothic Book" w:hAnsi="Franklin Gothic Book"/>
          <w:sz w:val="22"/>
          <w:szCs w:val="22"/>
        </w:rPr>
        <w:t xml:space="preserve"> </w:t>
      </w:r>
      <w:r w:rsidRPr="00BA7B12">
        <w:rPr>
          <w:rFonts w:ascii="Franklin Gothic Book" w:hAnsi="Franklin Gothic Book"/>
          <w:sz w:val="22"/>
          <w:szCs w:val="22"/>
        </w:rPr>
        <w:t>nebo zprávou SMS zaslanou na mobilní telefon kontaktní osoby odběratele</w:t>
      </w:r>
      <w:r w:rsidR="007E4C54">
        <w:rPr>
          <w:rFonts w:ascii="Franklin Gothic Book" w:hAnsi="Franklin Gothic Book"/>
          <w:sz w:val="22"/>
          <w:szCs w:val="22"/>
        </w:rPr>
        <w:t xml:space="preserve"> mob: 725 407 922</w:t>
      </w:r>
      <w:r w:rsidRPr="00BA7B12">
        <w:rPr>
          <w:rFonts w:ascii="Franklin Gothic Book" w:hAnsi="Franklin Gothic Book"/>
          <w:sz w:val="22"/>
          <w:szCs w:val="22"/>
        </w:rPr>
        <w:t>.</w:t>
      </w:r>
    </w:p>
    <w:p w14:paraId="0A9A3EEF" w14:textId="7971D5F3" w:rsidR="00B5203F" w:rsidRPr="00857CB1" w:rsidRDefault="00A13D71" w:rsidP="001919B2">
      <w:pPr>
        <w:spacing w:before="360" w:after="240"/>
        <w:ind w:left="567"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857CB1">
        <w:rPr>
          <w:rFonts w:ascii="Franklin Gothic Book" w:hAnsi="Franklin Gothic Book"/>
          <w:b/>
          <w:bCs/>
          <w:sz w:val="22"/>
          <w:szCs w:val="22"/>
        </w:rPr>
        <w:t>V</w:t>
      </w:r>
      <w:r w:rsidR="00B85F30" w:rsidRPr="00857CB1">
        <w:rPr>
          <w:rFonts w:ascii="Franklin Gothic Book" w:hAnsi="Franklin Gothic Book"/>
          <w:b/>
          <w:bCs/>
          <w:sz w:val="22"/>
          <w:szCs w:val="22"/>
        </w:rPr>
        <w:t>I</w:t>
      </w:r>
      <w:r w:rsidR="00BA7B12">
        <w:rPr>
          <w:rFonts w:ascii="Franklin Gothic Book" w:hAnsi="Franklin Gothic Book"/>
          <w:b/>
          <w:bCs/>
          <w:sz w:val="22"/>
          <w:szCs w:val="22"/>
        </w:rPr>
        <w:t>I</w:t>
      </w:r>
      <w:r w:rsidR="00B5203F" w:rsidRPr="00857CB1">
        <w:rPr>
          <w:rFonts w:ascii="Franklin Gothic Book" w:hAnsi="Franklin Gothic Book"/>
          <w:b/>
          <w:bCs/>
          <w:sz w:val="22"/>
          <w:szCs w:val="22"/>
        </w:rPr>
        <w:t>.</w:t>
      </w:r>
      <w:r w:rsidR="00B5203F" w:rsidRPr="00857CB1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14:paraId="245BFBD1" w14:textId="77777777" w:rsidR="00052910" w:rsidRPr="00857CB1" w:rsidRDefault="00284AB7" w:rsidP="001919B2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14:paraId="47358CDC" w14:textId="5DE1DC11" w:rsidR="00052910" w:rsidRPr="00857CB1" w:rsidRDefault="00052910" w:rsidP="001919B2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14:paraId="557ADE90" w14:textId="44DB0EB0" w:rsidR="00F76F21" w:rsidRPr="00857CB1" w:rsidRDefault="00284AB7" w:rsidP="001919B2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 xml:space="preserve">V případě, </w:t>
      </w:r>
      <w:r w:rsidR="00F76F21" w:rsidRPr="00857CB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o zvláštních podmínkách účinnosti některých smluv, uveřejňování těchto smluv a o registru smluv, nabývá účinnosti zveřejněním v Registru smluv. </w:t>
      </w:r>
      <w:r w:rsidR="00BB0612">
        <w:rPr>
          <w:rFonts w:ascii="Franklin Gothic Book" w:hAnsi="Franklin Gothic Book"/>
          <w:sz w:val="22"/>
          <w:szCs w:val="22"/>
        </w:rPr>
        <w:t>Odběratel</w:t>
      </w:r>
      <w:r w:rsidR="00F76F21" w:rsidRPr="00857CB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</w:t>
      </w:r>
      <w:r w:rsidR="00F52577" w:rsidRPr="00857CB1">
        <w:rPr>
          <w:rFonts w:ascii="Franklin Gothic Book" w:hAnsi="Franklin Gothic Book"/>
          <w:sz w:val="22"/>
          <w:szCs w:val="22"/>
        </w:rPr>
        <w:t xml:space="preserve"> Zveřejnění zajistí </w:t>
      </w:r>
      <w:r w:rsidR="00BB0612">
        <w:rPr>
          <w:rFonts w:ascii="Franklin Gothic Book" w:hAnsi="Franklin Gothic Book"/>
          <w:sz w:val="22"/>
          <w:szCs w:val="22"/>
        </w:rPr>
        <w:t>příjemce</w:t>
      </w:r>
      <w:r w:rsidR="00F52577" w:rsidRPr="00857CB1">
        <w:rPr>
          <w:rFonts w:ascii="Franklin Gothic Book" w:hAnsi="Franklin Gothic Book"/>
          <w:sz w:val="22"/>
          <w:szCs w:val="22"/>
        </w:rPr>
        <w:t>.</w:t>
      </w:r>
    </w:p>
    <w:p w14:paraId="45D78E10" w14:textId="77777777" w:rsidR="00BA7B12" w:rsidRDefault="00052910" w:rsidP="001919B2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14:paraId="2F8B2F02" w14:textId="3D428D2D" w:rsidR="00BA7B12" w:rsidRPr="004A472B" w:rsidRDefault="00BA7B12" w:rsidP="004A472B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BA7B12">
        <w:rPr>
          <w:rFonts w:ascii="Franklin Gothic Book" w:hAnsi="Franklin Gothic Book"/>
          <w:sz w:val="22"/>
          <w:szCs w:val="22"/>
        </w:rPr>
        <w:t xml:space="preserve">Případná neplatnost některého ujednání této smlouvy nemá vliv na platnost ostatních jejích ujednání. Smluvní strany se pro tento případ zavazují poskytnout si vzájemnou bezvýhradnou součinnost k uzavření dodatku k této smlouvě, kde bude její neplatná část uhrazena novým ujednáním, a to ve lhůtě jednoho měsíce poté, co tato potřeba vyvstane. Nové ujednání bude svým obsahem a účelem co nejbližší obsahu a účelu ujednání nahrazovaného </w:t>
      </w:r>
    </w:p>
    <w:p w14:paraId="0D2F3AC7" w14:textId="77777777" w:rsidR="00052910" w:rsidRPr="00857CB1" w:rsidRDefault="00052910" w:rsidP="001919B2">
      <w:pPr>
        <w:pStyle w:val="Odstavecseseznamem"/>
        <w:numPr>
          <w:ilvl w:val="0"/>
          <w:numId w:val="31"/>
        </w:numPr>
        <w:spacing w:after="240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78D67C74" w14:textId="05313476" w:rsidR="00BB0612" w:rsidRPr="00363A99" w:rsidRDefault="00140AC1" w:rsidP="00363A99">
      <w:pPr>
        <w:pStyle w:val="Odstavecseseznamem"/>
        <w:numPr>
          <w:ilvl w:val="0"/>
          <w:numId w:val="31"/>
        </w:numPr>
        <w:spacing w:after="243"/>
        <w:ind w:left="567" w:right="692" w:hanging="56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857CB1">
        <w:rPr>
          <w:rFonts w:ascii="Franklin Gothic Book" w:hAnsi="Franklin Gothic Book"/>
          <w:sz w:val="22"/>
          <w:szCs w:val="22"/>
        </w:rPr>
        <w:t>Tato smlouva</w:t>
      </w:r>
      <w:r w:rsidR="001227F6" w:rsidRPr="00857CB1">
        <w:rPr>
          <w:rFonts w:ascii="Franklin Gothic Book" w:hAnsi="Franklin Gothic Book"/>
          <w:sz w:val="22"/>
          <w:szCs w:val="22"/>
        </w:rPr>
        <w:t xml:space="preserve"> </w:t>
      </w:r>
      <w:r w:rsidRPr="00857CB1">
        <w:rPr>
          <w:rFonts w:ascii="Franklin Gothic Book" w:hAnsi="Franklin Gothic Book"/>
          <w:sz w:val="22"/>
          <w:szCs w:val="22"/>
        </w:rPr>
        <w:t xml:space="preserve">je vyhotovena ve dvou </w:t>
      </w:r>
      <w:r w:rsidR="00E3442A" w:rsidRPr="00857CB1">
        <w:rPr>
          <w:rFonts w:ascii="Franklin Gothic Book" w:hAnsi="Franklin Gothic Book"/>
          <w:sz w:val="22"/>
          <w:szCs w:val="22"/>
        </w:rPr>
        <w:t>stejnopisech</w:t>
      </w:r>
      <w:r w:rsidRPr="00857CB1">
        <w:rPr>
          <w:rFonts w:ascii="Franklin Gothic Book" w:hAnsi="Franklin Gothic Book"/>
          <w:sz w:val="22"/>
          <w:szCs w:val="22"/>
        </w:rPr>
        <w:t xml:space="preserve"> s pla</w:t>
      </w:r>
      <w:r w:rsidR="00794ADF" w:rsidRPr="00857CB1">
        <w:rPr>
          <w:rFonts w:ascii="Franklin Gothic Book" w:hAnsi="Franklin Gothic Book"/>
          <w:sz w:val="22"/>
          <w:szCs w:val="22"/>
        </w:rPr>
        <w:t>tností originálu, z nichž každá</w:t>
      </w:r>
      <w:r w:rsidR="009B6063" w:rsidRPr="00857CB1">
        <w:rPr>
          <w:rFonts w:ascii="Franklin Gothic Book" w:hAnsi="Franklin Gothic Book"/>
          <w:sz w:val="22"/>
          <w:szCs w:val="22"/>
        </w:rPr>
        <w:t xml:space="preserve"> strana obdrží </w:t>
      </w:r>
      <w:r w:rsidRPr="00857CB1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RPr="00857CB1" w14:paraId="0FFBE8C4" w14:textId="77777777" w:rsidTr="00EC5979">
        <w:tc>
          <w:tcPr>
            <w:tcW w:w="5205" w:type="dxa"/>
          </w:tcPr>
          <w:p w14:paraId="0065AF1F" w14:textId="1693CBB2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857CB1">
              <w:rPr>
                <w:rFonts w:ascii="Franklin Gothic Book" w:hAnsi="Franklin Gothic Book"/>
                <w:sz w:val="22"/>
                <w:szCs w:val="22"/>
              </w:rPr>
              <w:t xml:space="preserve">V Ústí nad Labem </w:t>
            </w:r>
          </w:p>
          <w:p w14:paraId="78B76A80" w14:textId="77777777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026F8C79" w14:textId="77777777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3E5EBDD7" w14:textId="77777777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11878D62" w14:textId="0C6CA0BA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14:paraId="1847A7C5" w14:textId="30C2BA52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857CB1"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4A472B" w:rsidRPr="00857CB1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</w:p>
        </w:tc>
      </w:tr>
      <w:tr w:rsidR="00EC5979" w:rsidRPr="00857CB1" w14:paraId="391A0497" w14:textId="77777777" w:rsidTr="00EC5979">
        <w:tc>
          <w:tcPr>
            <w:tcW w:w="5205" w:type="dxa"/>
          </w:tcPr>
          <w:p w14:paraId="4E1D6385" w14:textId="023A7760" w:rsidR="00EC5979" w:rsidRPr="00857CB1" w:rsidRDefault="00EC5979" w:rsidP="00904FA6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857CB1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857CB1">
              <w:rPr>
                <w:rFonts w:ascii="Franklin Gothic Book" w:hAnsi="Franklin Gothic Book"/>
                <w:sz w:val="22"/>
                <w:szCs w:val="22"/>
              </w:rPr>
              <w:br/>
            </w:r>
            <w:r w:rsidR="001919B2">
              <w:rPr>
                <w:rFonts w:ascii="Franklin Gothic Book" w:hAnsi="Franklin Gothic Book"/>
                <w:sz w:val="22"/>
                <w:szCs w:val="22"/>
              </w:rPr>
              <w:t>příjemce</w:t>
            </w:r>
            <w:r w:rsidRPr="00857CB1"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 w:rsidRPr="00857CB1"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14:paraId="587FC79F" w14:textId="17C6E022" w:rsidR="00EC5979" w:rsidRPr="00857CB1" w:rsidRDefault="00EC5979" w:rsidP="007E4C54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857CB1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857CB1">
              <w:rPr>
                <w:rFonts w:ascii="Franklin Gothic Book" w:hAnsi="Franklin Gothic Book"/>
                <w:sz w:val="22"/>
                <w:szCs w:val="22"/>
              </w:rPr>
              <w:br/>
            </w:r>
            <w:r w:rsidR="001919B2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 w:rsidRPr="00857CB1">
              <w:rPr>
                <w:rFonts w:ascii="Franklin Gothic Book" w:hAnsi="Franklin Gothic Book"/>
                <w:sz w:val="22"/>
                <w:szCs w:val="22"/>
              </w:rPr>
              <w:br/>
            </w:r>
            <w:r w:rsidR="007E4C54">
              <w:rPr>
                <w:rFonts w:ascii="Franklin Gothic Book" w:hAnsi="Franklin Gothic Book"/>
                <w:sz w:val="22"/>
                <w:szCs w:val="22"/>
              </w:rPr>
              <w:t>Bc. Martina Žirovnická</w:t>
            </w:r>
            <w:r w:rsidRPr="00F95865">
              <w:rPr>
                <w:rFonts w:ascii="Franklin Gothic Book" w:hAnsi="Franklin Gothic Book"/>
                <w:sz w:val="22"/>
                <w:szCs w:val="22"/>
              </w:rPr>
              <w:br/>
            </w:r>
            <w:r w:rsidR="007E4C54">
              <w:rPr>
                <w:rFonts w:ascii="Franklin Gothic Book" w:hAnsi="Franklin Gothic Book"/>
                <w:sz w:val="22"/>
                <w:szCs w:val="22"/>
              </w:rPr>
              <w:t>vedoucí OMOSRI</w:t>
            </w:r>
          </w:p>
        </w:tc>
      </w:tr>
    </w:tbl>
    <w:p w14:paraId="4B74BCB3" w14:textId="0C627C08" w:rsidR="00363A99" w:rsidRPr="00363A99" w:rsidRDefault="00363A99" w:rsidP="00363A99">
      <w:pPr>
        <w:tabs>
          <w:tab w:val="left" w:pos="3825"/>
        </w:tabs>
        <w:rPr>
          <w:rFonts w:ascii="Franklin Gothic Book" w:hAnsi="Franklin Gothic Book"/>
          <w:sz w:val="22"/>
          <w:szCs w:val="22"/>
        </w:rPr>
      </w:pPr>
    </w:p>
    <w:sectPr w:rsidR="00363A99" w:rsidRPr="00363A99" w:rsidSect="00D83F28">
      <w:footerReference w:type="default" r:id="rId10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92E0" w14:textId="77777777" w:rsidR="00831CBF" w:rsidRDefault="00831CBF" w:rsidP="00390595">
      <w:r>
        <w:separator/>
      </w:r>
    </w:p>
  </w:endnote>
  <w:endnote w:type="continuationSeparator" w:id="0">
    <w:p w14:paraId="02DB95D4" w14:textId="77777777" w:rsidR="00831CBF" w:rsidRDefault="00831CBF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14:paraId="65E23B9C" w14:textId="77777777" w:rsidR="00390595" w:rsidRPr="00EC5979" w:rsidRDefault="00390595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0405FF">
          <w:rPr>
            <w:rFonts w:ascii="Franklin Gothic Medium" w:hAnsi="Franklin Gothic Medium"/>
            <w:noProof/>
            <w:sz w:val="20"/>
            <w:szCs w:val="20"/>
          </w:rPr>
          <w:t>4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14:paraId="3315CEAD" w14:textId="77777777" w:rsidR="00390595" w:rsidRDefault="00390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BA1C" w14:textId="77777777" w:rsidR="00831CBF" w:rsidRDefault="00831CBF" w:rsidP="00390595">
      <w:r>
        <w:separator/>
      </w:r>
    </w:p>
  </w:footnote>
  <w:footnote w:type="continuationSeparator" w:id="0">
    <w:p w14:paraId="68ED621C" w14:textId="77777777" w:rsidR="00831CBF" w:rsidRDefault="00831CBF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AB4CA60"/>
    <w:name w:val="WW8Num3"/>
    <w:lvl w:ilvl="0">
      <w:start w:val="1"/>
      <w:numFmt w:val="decimal"/>
      <w:pStyle w:val="Nadpis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Franklin Gothic Book" w:hAnsi="Franklin Gothic Book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9A04EA"/>
    <w:multiLevelType w:val="hybridMultilevel"/>
    <w:tmpl w:val="78248158"/>
    <w:lvl w:ilvl="0" w:tplc="FFFFFFFF">
      <w:start w:val="1"/>
      <w:numFmt w:val="decimal"/>
      <w:lvlText w:val="4.%1."/>
      <w:lvlJc w:val="left"/>
      <w:pPr>
        <w:ind w:left="360" w:hanging="360"/>
      </w:pPr>
      <w:rPr>
        <w:rFonts w:ascii="Franklin Gothic Book" w:hAnsi="Franklin Gothic Book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3CC"/>
    <w:multiLevelType w:val="hybridMultilevel"/>
    <w:tmpl w:val="FEF6D02A"/>
    <w:lvl w:ilvl="0" w:tplc="0026013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AB56DE7"/>
    <w:multiLevelType w:val="hybridMultilevel"/>
    <w:tmpl w:val="14DA4BCA"/>
    <w:lvl w:ilvl="0" w:tplc="46E89DB0">
      <w:start w:val="1"/>
      <w:numFmt w:val="decimal"/>
      <w:lvlText w:val="2.%1."/>
      <w:lvlJc w:val="left"/>
      <w:pPr>
        <w:ind w:left="576" w:hanging="360"/>
      </w:pPr>
      <w:rPr>
        <w:rFonts w:hint="default"/>
      </w:rPr>
    </w:lvl>
    <w:lvl w:ilvl="1" w:tplc="1BEC9202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433BFB"/>
    <w:multiLevelType w:val="hybridMultilevel"/>
    <w:tmpl w:val="AA04DF0A"/>
    <w:lvl w:ilvl="0" w:tplc="00260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362FA"/>
    <w:multiLevelType w:val="hybridMultilevel"/>
    <w:tmpl w:val="DFB0FFB4"/>
    <w:lvl w:ilvl="0" w:tplc="0026013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DA44F56"/>
    <w:multiLevelType w:val="hybridMultilevel"/>
    <w:tmpl w:val="AC70F848"/>
    <w:lvl w:ilvl="0" w:tplc="0026013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E3434"/>
    <w:multiLevelType w:val="hybridMultilevel"/>
    <w:tmpl w:val="BA7493DE"/>
    <w:lvl w:ilvl="0" w:tplc="69B0246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A35"/>
    <w:multiLevelType w:val="hybridMultilevel"/>
    <w:tmpl w:val="203C0C12"/>
    <w:lvl w:ilvl="0" w:tplc="69B0246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14F7"/>
    <w:multiLevelType w:val="multilevel"/>
    <w:tmpl w:val="6DDAA008"/>
    <w:lvl w:ilvl="0">
      <w:start w:val="1"/>
      <w:numFmt w:val="decimal"/>
      <w:lvlText w:val="1.%1."/>
      <w:lvlJc w:val="left"/>
      <w:pPr>
        <w:ind w:left="576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8" w:hanging="432"/>
      </w:pPr>
    </w:lvl>
    <w:lvl w:ilvl="2">
      <w:start w:val="1"/>
      <w:numFmt w:val="decimal"/>
      <w:lvlText w:val="%1.%2.%3."/>
      <w:lvlJc w:val="left"/>
      <w:pPr>
        <w:ind w:left="1440" w:hanging="504"/>
      </w:pPr>
    </w:lvl>
    <w:lvl w:ilvl="3">
      <w:start w:val="1"/>
      <w:numFmt w:val="decimal"/>
      <w:lvlText w:val="%1.%2.%3.%4."/>
      <w:lvlJc w:val="left"/>
      <w:pPr>
        <w:ind w:left="1944" w:hanging="648"/>
      </w:pPr>
    </w:lvl>
    <w:lvl w:ilvl="4">
      <w:start w:val="1"/>
      <w:numFmt w:val="decimal"/>
      <w:lvlText w:val="%1.%2.%3.%4.%5."/>
      <w:lvlJc w:val="left"/>
      <w:pPr>
        <w:ind w:left="2448" w:hanging="792"/>
      </w:pPr>
    </w:lvl>
    <w:lvl w:ilvl="5">
      <w:start w:val="1"/>
      <w:numFmt w:val="decimal"/>
      <w:lvlText w:val="%1.%2.%3.%4.%5.%6."/>
      <w:lvlJc w:val="left"/>
      <w:pPr>
        <w:ind w:left="2952" w:hanging="936"/>
      </w:pPr>
    </w:lvl>
    <w:lvl w:ilvl="6">
      <w:start w:val="1"/>
      <w:numFmt w:val="decimal"/>
      <w:lvlText w:val="%1.%2.%3.%4.%5.%6.%7."/>
      <w:lvlJc w:val="left"/>
      <w:pPr>
        <w:ind w:left="3456" w:hanging="1080"/>
      </w:pPr>
    </w:lvl>
    <w:lvl w:ilvl="7">
      <w:start w:val="1"/>
      <w:numFmt w:val="decimal"/>
      <w:lvlText w:val="%1.%2.%3.%4.%5.%6.%7.%8."/>
      <w:lvlJc w:val="left"/>
      <w:pPr>
        <w:ind w:left="3960" w:hanging="1224"/>
      </w:pPr>
    </w:lvl>
    <w:lvl w:ilvl="8">
      <w:start w:val="1"/>
      <w:numFmt w:val="decimal"/>
      <w:lvlText w:val="%1.%2.%3.%4.%5.%6.%7.%8.%9."/>
      <w:lvlJc w:val="left"/>
      <w:pPr>
        <w:ind w:left="4536" w:hanging="1440"/>
      </w:pPr>
    </w:lvl>
  </w:abstractNum>
  <w:abstractNum w:abstractNumId="13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6" w15:restartNumberingAfterBreak="0">
    <w:nsid w:val="38B95305"/>
    <w:multiLevelType w:val="hybridMultilevel"/>
    <w:tmpl w:val="6E066C0E"/>
    <w:lvl w:ilvl="0" w:tplc="00260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2340B8C"/>
    <w:multiLevelType w:val="multilevel"/>
    <w:tmpl w:val="29F033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665CEB"/>
    <w:multiLevelType w:val="hybridMultilevel"/>
    <w:tmpl w:val="EAB00F6E"/>
    <w:lvl w:ilvl="0" w:tplc="235E51B6">
      <w:start w:val="1"/>
      <w:numFmt w:val="decimal"/>
      <w:lvlText w:val="6.%1."/>
      <w:lvlJc w:val="left"/>
      <w:pPr>
        <w:ind w:left="11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1D2ACE"/>
    <w:multiLevelType w:val="hybridMultilevel"/>
    <w:tmpl w:val="217C018E"/>
    <w:lvl w:ilvl="0" w:tplc="F2CE51E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DBC1863"/>
    <w:multiLevelType w:val="hybridMultilevel"/>
    <w:tmpl w:val="78248158"/>
    <w:lvl w:ilvl="0" w:tplc="9006D97C">
      <w:start w:val="1"/>
      <w:numFmt w:val="decimal"/>
      <w:lvlText w:val="4.%1."/>
      <w:lvlJc w:val="left"/>
      <w:pPr>
        <w:ind w:left="360" w:hanging="360"/>
      </w:pPr>
      <w:rPr>
        <w:rFonts w:ascii="Franklin Gothic Book" w:hAnsi="Franklin Gothic Book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01458"/>
    <w:multiLevelType w:val="hybridMultilevel"/>
    <w:tmpl w:val="484AA142"/>
    <w:lvl w:ilvl="0" w:tplc="9C7A6BEC">
      <w:start w:val="1"/>
      <w:numFmt w:val="decimal"/>
      <w:lvlText w:val="5.%1."/>
      <w:lvlJc w:val="left"/>
      <w:pPr>
        <w:ind w:left="11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C21F4B"/>
    <w:multiLevelType w:val="hybridMultilevel"/>
    <w:tmpl w:val="4D88AE0E"/>
    <w:lvl w:ilvl="0" w:tplc="8F042842">
      <w:start w:val="1"/>
      <w:numFmt w:val="decimal"/>
      <w:lvlText w:val="7.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4446">
    <w:abstractNumId w:val="12"/>
  </w:num>
  <w:num w:numId="2" w16cid:durableId="1843617865">
    <w:abstractNumId w:val="22"/>
  </w:num>
  <w:num w:numId="3" w16cid:durableId="1584216385">
    <w:abstractNumId w:val="17"/>
  </w:num>
  <w:num w:numId="4" w16cid:durableId="575209917">
    <w:abstractNumId w:val="24"/>
  </w:num>
  <w:num w:numId="5" w16cid:durableId="350687597">
    <w:abstractNumId w:val="6"/>
  </w:num>
  <w:num w:numId="6" w16cid:durableId="926613607">
    <w:abstractNumId w:val="15"/>
  </w:num>
  <w:num w:numId="7" w16cid:durableId="382797228">
    <w:abstractNumId w:val="21"/>
  </w:num>
  <w:num w:numId="8" w16cid:durableId="1831676146">
    <w:abstractNumId w:val="4"/>
  </w:num>
  <w:num w:numId="9" w16cid:durableId="377247900">
    <w:abstractNumId w:val="11"/>
  </w:num>
  <w:num w:numId="10" w16cid:durableId="1764183438">
    <w:abstractNumId w:val="23"/>
  </w:num>
  <w:num w:numId="11" w16cid:durableId="147406051">
    <w:abstractNumId w:val="14"/>
  </w:num>
  <w:num w:numId="12" w16cid:durableId="1395473505">
    <w:abstractNumId w:val="26"/>
  </w:num>
  <w:num w:numId="13" w16cid:durableId="1025717639">
    <w:abstractNumId w:val="20"/>
  </w:num>
  <w:num w:numId="14" w16cid:durableId="158741580">
    <w:abstractNumId w:val="13"/>
  </w:num>
  <w:num w:numId="15" w16cid:durableId="789206260">
    <w:abstractNumId w:val="18"/>
  </w:num>
  <w:num w:numId="16" w16cid:durableId="1507984700">
    <w:abstractNumId w:val="30"/>
  </w:num>
  <w:num w:numId="17" w16cid:durableId="564342215">
    <w:abstractNumId w:val="3"/>
  </w:num>
  <w:num w:numId="18" w16cid:durableId="1018772858">
    <w:abstractNumId w:val="8"/>
  </w:num>
  <w:num w:numId="19" w16cid:durableId="950357693">
    <w:abstractNumId w:val="7"/>
  </w:num>
  <w:num w:numId="20" w16cid:durableId="1760329268">
    <w:abstractNumId w:val="2"/>
  </w:num>
  <w:num w:numId="21" w16cid:durableId="205023871">
    <w:abstractNumId w:val="16"/>
  </w:num>
  <w:num w:numId="22" w16cid:durableId="883517385">
    <w:abstractNumId w:val="27"/>
  </w:num>
  <w:num w:numId="23" w16cid:durableId="355664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096961">
    <w:abstractNumId w:val="10"/>
  </w:num>
  <w:num w:numId="25" w16cid:durableId="1951937237">
    <w:abstractNumId w:val="9"/>
  </w:num>
  <w:num w:numId="26" w16cid:durableId="1712419697">
    <w:abstractNumId w:val="28"/>
  </w:num>
  <w:num w:numId="27" w16cid:durableId="487593317">
    <w:abstractNumId w:val="1"/>
  </w:num>
  <w:num w:numId="28" w16cid:durableId="95175319">
    <w:abstractNumId w:val="29"/>
  </w:num>
  <w:num w:numId="29" w16cid:durableId="2113475695">
    <w:abstractNumId w:val="25"/>
  </w:num>
  <w:num w:numId="30" w16cid:durableId="1616979490">
    <w:abstractNumId w:val="19"/>
  </w:num>
  <w:num w:numId="31" w16cid:durableId="1318532528">
    <w:abstractNumId w:val="31"/>
  </w:num>
  <w:num w:numId="32" w16cid:durableId="2103453744">
    <w:abstractNumId w:val="5"/>
  </w:num>
  <w:num w:numId="33" w16cid:durableId="1468744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4562"/>
    <w:docVar w:name="EISOD_DOC_GENERIC_10" w:val="Není k dispozici"/>
    <w:docVar w:name="EISOD_DOC_GENERIC_11" w:val="Není k dispozici"/>
    <w:docVar w:name="EISOD_DOC_GENERIC_12" w:val="27.06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37200,00"/>
    <w:docVar w:name="EISOD_DOC_GENERIC_20" w:val="1,00"/>
    <w:docVar w:name="EISOD_DOC_GENERIC_27" w:val="SMLOUVA O ROZÚČTOVÁNÍ PODRUŽNÉHO ODBĚRU ELEKTRICKÉ ENERGIE (dle příkonu)"/>
    <w:docVar w:name="EISOD_DOC_GENERIC_28" w:val="15.06.2023"/>
    <w:docVar w:name="EISOD_DOC_GENERIC_29" w:val="27313/2023"/>
    <w:docVar w:name="EISOD_DOC_GENERIC_3" w:val="186000,00"/>
    <w:docVar w:name="EISOD_DOC_GENERIC_32" w:val="Ano"/>
    <w:docVar w:name="EISOD_DOC_GENERIC_33" w:val="Elektronicky"/>
    <w:docVar w:name="EISOD_DOC_GENERIC_37" w:val="CZK - koruna česká"/>
    <w:docVar w:name="EISOD_DOC_GENERIC_40" w:val="Statutární město Ústí nad Labem"/>
    <w:docVar w:name="EISOD_DOC_GENERIC_41" w:val="František Paštika"/>
    <w:docVar w:name="EISOD_DOC_GENERIC_42" w:val="Není k dispozici"/>
    <w:docVar w:name="EISOD_DOC_GENERIC_51" w:val="martina.zirovnicka@mag-ul.cz"/>
    <w:docVar w:name="EISOD_DOC_GENERIC_53" w:val="Ne"/>
    <w:docVar w:name="EISOD_DOC_GENERIC_54" w:val="26.06.2023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ODBĚR ELEKTRICKÉ ENERGIE"/>
    <w:docVar w:name="EISOD_DOC_KONECNA_PLATNOST" w:val="Není k dispozici"/>
    <w:docVar w:name="EISOD_DOC_MARK" w:val="Není k dispozici"/>
    <w:docVar w:name="EISOD_DOC_NAME" w:val="SMLOUVA O ROZÚČTOVÁNÍ PODRUŽNÉHO ODBĚRU ELEKTRICKÉ ENERGIE (dle příkonu).docx"/>
    <w:docVar w:name="EISOD_DOC_NAME_BEZ_PRIPONY" w:val="SMLOUVA O ROZÚČTOVÁNÍ PODRUŽNÉHO ODBĚRU ELEKTRICKÉ ENERGIE (dle příkonu)"/>
    <w:docVar w:name="EISOD_DOC_OFZMPROTOKOL" w:val="Není k dispozici"/>
    <w:docVar w:name="EISOD_DOC_OZNACENI" w:val="Není k dispozici"/>
    <w:docVar w:name="EISOD_DOC_POPIS" w:val="SMLOUVA O ROZÚČTOVÁNÍ PODRUŽNÉHO ODBĚRU ELEKTRICKÉ ENERGIE (dle příkonu), napájení kamer z TTV"/>
    <w:docVar w:name="EISOD_DOC_POZNAMKA" w:val="smlouva pro napájení kamer města z TTV_x000d__x000a_v příloze podepsaný PDF formát."/>
    <w:docVar w:name="EISOD_DOC_PROBEHLASCHVDLEKOL1" w:val="Jakub Kolář,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5.06.2023),Jakub Kolář (20.06.2023)"/>
    <w:docVar w:name="EISOD_DOC_PROBEHLASCHVDLEKOLADatum2" w:val="Veronika Matušová (23.06.2023)"/>
    <w:docVar w:name="EISOD_DOC_PROBEHLASCHVDLEKOLADatum3" w:val="Simona Mohacsi (23.06.2023)"/>
    <w:docVar w:name="EISOD_DOC_PROBEHLASCHVDLEKOLADatum4" w:val="Jana Dvořáková (27.06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767EEF"/>
    <w:rsid w:val="00012BAD"/>
    <w:rsid w:val="000405FF"/>
    <w:rsid w:val="00052910"/>
    <w:rsid w:val="0006232D"/>
    <w:rsid w:val="00070F47"/>
    <w:rsid w:val="0007348A"/>
    <w:rsid w:val="00082C63"/>
    <w:rsid w:val="000932E7"/>
    <w:rsid w:val="000B6334"/>
    <w:rsid w:val="000D3ACE"/>
    <w:rsid w:val="000F0215"/>
    <w:rsid w:val="000F2574"/>
    <w:rsid w:val="00102C29"/>
    <w:rsid w:val="001227F6"/>
    <w:rsid w:val="00123F33"/>
    <w:rsid w:val="00126CF3"/>
    <w:rsid w:val="00140AC1"/>
    <w:rsid w:val="00167471"/>
    <w:rsid w:val="0017016D"/>
    <w:rsid w:val="001919B2"/>
    <w:rsid w:val="001A47F3"/>
    <w:rsid w:val="001D1CCF"/>
    <w:rsid w:val="001F08F1"/>
    <w:rsid w:val="001F3F5B"/>
    <w:rsid w:val="00212108"/>
    <w:rsid w:val="00224D81"/>
    <w:rsid w:val="00233F58"/>
    <w:rsid w:val="00251560"/>
    <w:rsid w:val="00262D6C"/>
    <w:rsid w:val="00284AB7"/>
    <w:rsid w:val="002A0EB9"/>
    <w:rsid w:val="002C0907"/>
    <w:rsid w:val="002E337B"/>
    <w:rsid w:val="00323BCB"/>
    <w:rsid w:val="003247A2"/>
    <w:rsid w:val="00355122"/>
    <w:rsid w:val="0036058A"/>
    <w:rsid w:val="00363A99"/>
    <w:rsid w:val="00367168"/>
    <w:rsid w:val="0037107B"/>
    <w:rsid w:val="00371E71"/>
    <w:rsid w:val="00390595"/>
    <w:rsid w:val="003A7798"/>
    <w:rsid w:val="003E69C3"/>
    <w:rsid w:val="00406331"/>
    <w:rsid w:val="0041381B"/>
    <w:rsid w:val="00422102"/>
    <w:rsid w:val="0042639F"/>
    <w:rsid w:val="00440250"/>
    <w:rsid w:val="00442C46"/>
    <w:rsid w:val="00445684"/>
    <w:rsid w:val="004515CF"/>
    <w:rsid w:val="004A46A0"/>
    <w:rsid w:val="004A472B"/>
    <w:rsid w:val="004E6882"/>
    <w:rsid w:val="005052B3"/>
    <w:rsid w:val="00507C88"/>
    <w:rsid w:val="005363F9"/>
    <w:rsid w:val="005621F1"/>
    <w:rsid w:val="00565BB1"/>
    <w:rsid w:val="00572023"/>
    <w:rsid w:val="00591E4D"/>
    <w:rsid w:val="005B0B09"/>
    <w:rsid w:val="005B70AA"/>
    <w:rsid w:val="006139F8"/>
    <w:rsid w:val="006213EF"/>
    <w:rsid w:val="00662F8E"/>
    <w:rsid w:val="006739F5"/>
    <w:rsid w:val="006864BF"/>
    <w:rsid w:val="006B06DE"/>
    <w:rsid w:val="006C1F35"/>
    <w:rsid w:val="006D0304"/>
    <w:rsid w:val="007070C4"/>
    <w:rsid w:val="00710CB8"/>
    <w:rsid w:val="007165AF"/>
    <w:rsid w:val="007172BD"/>
    <w:rsid w:val="007507A3"/>
    <w:rsid w:val="00767EEF"/>
    <w:rsid w:val="00774E3E"/>
    <w:rsid w:val="00794ADF"/>
    <w:rsid w:val="007A28FB"/>
    <w:rsid w:val="007A3088"/>
    <w:rsid w:val="007A6497"/>
    <w:rsid w:val="007B385A"/>
    <w:rsid w:val="007D2A8D"/>
    <w:rsid w:val="007E4C54"/>
    <w:rsid w:val="007F7DF1"/>
    <w:rsid w:val="00813D37"/>
    <w:rsid w:val="00831CBF"/>
    <w:rsid w:val="00855B7A"/>
    <w:rsid w:val="00857CB1"/>
    <w:rsid w:val="00866C60"/>
    <w:rsid w:val="00887BE8"/>
    <w:rsid w:val="008A30A3"/>
    <w:rsid w:val="008A53F7"/>
    <w:rsid w:val="008B4C2C"/>
    <w:rsid w:val="008D014E"/>
    <w:rsid w:val="008E5461"/>
    <w:rsid w:val="00904FA6"/>
    <w:rsid w:val="00926792"/>
    <w:rsid w:val="00945752"/>
    <w:rsid w:val="00957E85"/>
    <w:rsid w:val="00966446"/>
    <w:rsid w:val="00974665"/>
    <w:rsid w:val="009B6063"/>
    <w:rsid w:val="00A13D71"/>
    <w:rsid w:val="00A531FF"/>
    <w:rsid w:val="00A56A3F"/>
    <w:rsid w:val="00A752CC"/>
    <w:rsid w:val="00A81E56"/>
    <w:rsid w:val="00A86EBC"/>
    <w:rsid w:val="00A90E25"/>
    <w:rsid w:val="00AB52C5"/>
    <w:rsid w:val="00AD471D"/>
    <w:rsid w:val="00AE0F81"/>
    <w:rsid w:val="00B01271"/>
    <w:rsid w:val="00B12A4A"/>
    <w:rsid w:val="00B1344E"/>
    <w:rsid w:val="00B31E7A"/>
    <w:rsid w:val="00B33778"/>
    <w:rsid w:val="00B353F4"/>
    <w:rsid w:val="00B36ED5"/>
    <w:rsid w:val="00B50160"/>
    <w:rsid w:val="00B5051E"/>
    <w:rsid w:val="00B5203F"/>
    <w:rsid w:val="00B6055F"/>
    <w:rsid w:val="00B8143D"/>
    <w:rsid w:val="00B85F30"/>
    <w:rsid w:val="00BA7B12"/>
    <w:rsid w:val="00BB0612"/>
    <w:rsid w:val="00BD47A5"/>
    <w:rsid w:val="00C03421"/>
    <w:rsid w:val="00C20915"/>
    <w:rsid w:val="00C502CA"/>
    <w:rsid w:val="00C5796F"/>
    <w:rsid w:val="00C97692"/>
    <w:rsid w:val="00CB7589"/>
    <w:rsid w:val="00CF7277"/>
    <w:rsid w:val="00D270A9"/>
    <w:rsid w:val="00D41CF5"/>
    <w:rsid w:val="00D428E1"/>
    <w:rsid w:val="00D83F28"/>
    <w:rsid w:val="00DB1AA4"/>
    <w:rsid w:val="00DB1B04"/>
    <w:rsid w:val="00DB5170"/>
    <w:rsid w:val="00DC1746"/>
    <w:rsid w:val="00DC2B0E"/>
    <w:rsid w:val="00DE160D"/>
    <w:rsid w:val="00DE5950"/>
    <w:rsid w:val="00DF0802"/>
    <w:rsid w:val="00E33B2A"/>
    <w:rsid w:val="00E3442A"/>
    <w:rsid w:val="00E35BD1"/>
    <w:rsid w:val="00E56E38"/>
    <w:rsid w:val="00E57F48"/>
    <w:rsid w:val="00E6225F"/>
    <w:rsid w:val="00E7319D"/>
    <w:rsid w:val="00E83991"/>
    <w:rsid w:val="00EC265C"/>
    <w:rsid w:val="00EC5979"/>
    <w:rsid w:val="00F14E1E"/>
    <w:rsid w:val="00F366AF"/>
    <w:rsid w:val="00F52577"/>
    <w:rsid w:val="00F72971"/>
    <w:rsid w:val="00F76F21"/>
    <w:rsid w:val="00F82810"/>
    <w:rsid w:val="00F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8143D"/>
    <w:pPr>
      <w:keepNext/>
      <w:widowControl/>
      <w:numPr>
        <w:numId w:val="23"/>
      </w:numPr>
      <w:suppressAutoHyphens/>
      <w:overflowPunct w:val="0"/>
      <w:autoSpaceDE w:val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Cs w:val="20"/>
      <w:u w:val="single"/>
      <w:lang w:eastAsia="zh-CN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0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1">
    <w:name w:val="Nadpis #3"/>
    <w:basedOn w:val="Normln"/>
    <w:link w:val="Nadpis30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B8143D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customStyle="1" w:styleId="Zkladntextodsazen31">
    <w:name w:val="Základní text odsazený 31"/>
    <w:basedOn w:val="Normln"/>
    <w:rsid w:val="00B8143D"/>
    <w:pPr>
      <w:widowControl/>
      <w:suppressAutoHyphens/>
      <w:overflowPunct w:val="0"/>
      <w:autoSpaceDE w:val="0"/>
      <w:ind w:left="426" w:hanging="426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3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331"/>
    <w:rPr>
      <w:rFonts w:ascii="Segoe UI" w:eastAsia="Arial Unicode MS" w:hAnsi="Segoe UI" w:cs="Segoe UI"/>
      <w:color w:val="000000"/>
      <w:sz w:val="18"/>
      <w:szCs w:val="18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BAD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BA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odeEmail('zc!lu-gam~tartsigam!anletadop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ri.hyl@mag-u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7BC5-4F19-4A1C-81D7-B9F0BA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8</cp:revision>
  <dcterms:created xsi:type="dcterms:W3CDTF">2023-06-15T09:27:00Z</dcterms:created>
  <dcterms:modified xsi:type="dcterms:W3CDTF">2023-06-27T11:47:00Z</dcterms:modified>
</cp:coreProperties>
</file>