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5"/>
        <w:tabs>
          <w:tab w:leader="none" w:pos="5789" w:val="left"/>
          <w:tab w:leader="dot" w:pos="6254" w:val="left"/>
        </w:tabs>
        <w:widowControl w:val="0"/>
        <w:keepNext/>
        <w:keepLines/>
        <w:shd w:val="clear" w:color="auto" w:fill="auto"/>
        <w:bidi w:val="0"/>
        <w:spacing w:before="0" w:after="30" w:line="540" w:lineRule="exact"/>
        <w:ind w:left="6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3.1pt;margin-top:-53.3pt;width:157.9pt;height:56.9pt;z-index:-125829376;mso-wrap-distance-left:48.pt;mso-wrap-distance-right:5.pt;mso-wrap-distance-bottom:38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 SILNIC VYSOČINY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left"/>
                    <w:spacing w:before="0" w:after="221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příspěvková organizace </w:t>
                  </w:r>
                  <w:r>
                    <w:rPr>
                      <w:rStyle w:val="CharStyle7"/>
                    </w:rPr>
                    <w:t>SMLOUVA REGISTROVÁNA</w:t>
                  </w:r>
                </w:p>
                <w:p>
                  <w:pPr>
                    <w:pStyle w:val="Style5"/>
                    <w:tabs>
                      <w:tab w:leader="none" w:pos="1536" w:val="left"/>
                    </w:tabs>
                    <w:widowControl w:val="0"/>
                    <w:keepNext w:val="0"/>
                    <w:keepLines w:val="0"/>
                    <w:pBdr>
                      <w:top w:val="single" w:sz="4" w:space="1" w:color="auto"/>
                      <w:bottom w:val="single" w:sz="4" w:space="1" w:color="auto"/>
                      <w:left w:val="single" w:sz="4" w:space="4" w:color="auto"/>
                      <w:right w:val="single" w:sz="4" w:space="4" w:color="auto"/>
                    </w:pBdr>
                    <w:shd w:val="clear" w:color="auto" w:fill="auto"/>
                    <w:bidi w:val="0"/>
                    <w:jc w:val="both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pod číslem:</w:t>
                    <w:tab/>
                  </w:r>
                  <w:r>
                    <w:rPr>
                      <w:rStyle w:val="CharStyle8"/>
                    </w:rPr>
                    <w:t xml:space="preserve">— </w:t>
                  </w:r>
                  <w:r>
                    <w:rPr>
                      <w:rStyle w:val="CharStyle9"/>
                    </w:rPr>
                    <w:t>QST* 1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Krajská správa</w:t>
      </w:r>
      <w:r>
        <w:rPr>
          <w:rStyle w:val="CharStyle17"/>
          <w:lang w:val="cs-CZ" w:eastAsia="cs-CZ" w:bidi="cs-CZ"/>
          <w:b w:val="0"/>
          <w:bCs w:val="0"/>
          <w:i w:val="0"/>
          <w:iCs w:val="0"/>
        </w:rPr>
        <w:tab/>
        <w:tab/>
      </w:r>
      <w:bookmarkEnd w:id="0"/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586" w:line="520" w:lineRule="exact"/>
        <w:ind w:left="60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a údržba silme Vysočiny</w:t>
      </w:r>
      <w:bookmarkEnd w:id="1"/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637" w:line="320" w:lineRule="exact"/>
        <w:ind w:left="0" w:right="4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letní údržby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95" w:line="240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both"/>
        <w:spacing w:before="0" w:after="0"/>
        <w:ind w:left="400" w:right="0"/>
      </w:pPr>
      <w:r>
        <w:pict>
          <v:shape id="_x0000_s1027" type="#_x0000_t202" style="position:absolute;margin-left:17.3pt;margin-top:-4.35pt;width:93.6pt;height:145.7pt;z-index:-125829375;mso-wrap-distance-left:5.pt;mso-wrap-distance-right:15.6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Zhotovitel: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11"/>
                      <w:b/>
                      <w:bCs/>
                    </w:rPr>
                    <w:t>zastoupený: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14"/>
                    </w:rPr>
                    <w:t>Bankovní spojení: Číslo účtu: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14"/>
                    </w:rPr>
                    <w:t>IČO: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14"/>
                    </w:rPr>
                    <w:t>Telefon: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14"/>
                    </w:rPr>
                    <w:t>E-mail: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2" w:lineRule="exact"/>
                    <w:ind w:left="0" w:right="0" w:firstLine="0"/>
                  </w:pPr>
                  <w:r>
                    <w:rPr>
                      <w:rStyle w:val="CharStyle14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Kosovslcá 1122/16, 586 01 Jihlava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Radovanem Necidem, ředitelem organizace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98" w:line="312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Komerční banka, a.s.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653" w:line="240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00090450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974" w:line="240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Kraj Vysočina (dále jen „</w:t>
      </w:r>
      <w:r>
        <w:rPr>
          <w:rStyle w:val="CharStyle24"/>
        </w:rPr>
        <w:t>Zhotovitel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'“)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both"/>
        <w:spacing w:before="0" w:after="0" w:line="220" w:lineRule="exact"/>
        <w:ind w:left="40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Objednatel: obec Chrtníč</w:t>
      </w:r>
      <w:bookmarkEnd w:id="3"/>
    </w:p>
    <w:p>
      <w:pPr>
        <w:pStyle w:val="Style13"/>
        <w:tabs>
          <w:tab w:leader="none" w:pos="174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 sídlem:</w:t>
        <w:tab/>
        <w:t>Chrtníč 52, Golčův Jeníkov 582 82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66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 starostou Roman Cálek</w:t>
      </w:r>
    </w:p>
    <w:p>
      <w:pPr>
        <w:pStyle w:val="Style13"/>
        <w:tabs>
          <w:tab w:leader="none" w:pos="174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  <w:tab/>
        <w:t>00267546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Telefon: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E-mail: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40" w:line="317" w:lineRule="exact"/>
        <w:ind w:left="4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„</w:t>
      </w:r>
      <w:r>
        <w:rPr>
          <w:rStyle w:val="CharStyle24"/>
        </w:rPr>
        <w:t>Objednatel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“) uzavírají tuto smlouvu dle § 2586 a násl. zákona č. 89/2012 Sb., občanský zákoník (dále jen „občanský zákoník</w:t>
      </w:r>
      <w:r>
        <w:rPr>
          <w:lang w:val="cs-CZ" w:eastAsia="cs-CZ" w:bidi="cs-CZ"/>
          <w:vertAlign w:val="superscript"/>
          <w:sz w:val="24"/>
          <w:szCs w:val="24"/>
          <w:w w:val="100"/>
          <w:spacing w:val="0"/>
          <w:color w:val="000000"/>
          <w:position w:val="0"/>
        </w:rPr>
        <w:t>44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), a to v následujícím znění: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0" w:line="317" w:lineRule="exact"/>
        <w:ind w:left="0" w:right="40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ČI. I. Předmět díla</w:t>
      </w:r>
      <w:bookmarkEnd w:id="4"/>
    </w:p>
    <w:p>
      <w:pPr>
        <w:pStyle w:val="Style13"/>
        <w:numPr>
          <w:ilvl w:val="0"/>
          <w:numId w:val="1"/>
        </w:numPr>
        <w:tabs>
          <w:tab w:leader="none" w:pos="34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pro objednatele provádět práce v podobě údržby pozemní komunikace, a to v souladu s právními přepisy. Druh prováděné práce dle přiloženého ceníku, rozsah dle určení objednatele.</w:t>
      </w:r>
    </w:p>
    <w:p>
      <w:pPr>
        <w:pStyle w:val="Style1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13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0" w:right="0" w:hanging="4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provádět práce specifikované včl. I odst. 1 této Smlouvy vždy po telefonické objednávce Objednatele.</w:t>
      </w:r>
      <w:r>
        <w:br w:type="page"/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2" w:line="220" w:lineRule="exact"/>
        <w:ind w:left="0" w:right="36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ČI. II. Místo plnění</w:t>
      </w:r>
      <w:bookmarkEnd w:id="5"/>
    </w:p>
    <w:p>
      <w:pPr>
        <w:pStyle w:val="Style13"/>
        <w:numPr>
          <w:ilvl w:val="0"/>
          <w:numId w:val="3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280" w:line="240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díla bude zhotovitel provádět na místních pozemních komunikacích v obci Chrtníč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0" w:line="317" w:lineRule="exact"/>
        <w:ind w:left="0" w:right="36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ČI. III. Doba plnění</w:t>
      </w:r>
      <w:bookmarkEnd w:id="6"/>
    </w:p>
    <w:p>
      <w:pPr>
        <w:pStyle w:val="Style13"/>
        <w:numPr>
          <w:ilvl w:val="0"/>
          <w:numId w:val="5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60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bude provádět práce specifikované včl. I. v letním období roku 2023, a to od účinnosti smlouvy do 31. 10. 2023.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0" w:line="317" w:lineRule="exact"/>
        <w:ind w:left="0" w:right="36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ČI. IV. Cena díla a fakturace</w:t>
      </w:r>
      <w:bookmarkEnd w:id="7"/>
    </w:p>
    <w:p>
      <w:pPr>
        <w:pStyle w:val="Style13"/>
        <w:numPr>
          <w:ilvl w:val="0"/>
          <w:numId w:val="7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provádění jednotlivých prací je stanovena v příloze č. 1 Cenová nabídka pro letní údržbu pozemních komunikací.</w:t>
      </w:r>
    </w:p>
    <w:p>
      <w:pPr>
        <w:pStyle w:val="Style13"/>
        <w:numPr>
          <w:ilvl w:val="0"/>
          <w:numId w:val="7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13"/>
        <w:numPr>
          <w:ilvl w:val="0"/>
          <w:numId w:val="7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242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ěi její části je Objednatel povinen zaplatit Zhotoviteli smluvní pokutu ve výši 0,5% z dlužné částky, a to za každý den prodlení. Tímto není dotčeno právo na náhradu škody.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3480" w:right="0" w:firstLine="0"/>
      </w:pPr>
      <w:r>
        <w:rPr>
          <w:lang w:val="cs-CZ" w:eastAsia="cs-CZ" w:bidi="cs-CZ"/>
          <w:spacing w:val="0"/>
          <w:color w:val="000000"/>
          <w:position w:val="0"/>
        </w:rPr>
        <w:t>v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center"/>
        <w:spacing w:before="0" w:after="0" w:line="317" w:lineRule="exact"/>
        <w:ind w:left="0" w:right="36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Cl. V. Závěrečná ustanovení</w:t>
      </w:r>
      <w:bookmarkEnd w:id="8"/>
    </w:p>
    <w:p>
      <w:pPr>
        <w:pStyle w:val="Style13"/>
        <w:numPr>
          <w:ilvl w:val="0"/>
          <w:numId w:val="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13"/>
        <w:numPr>
          <w:ilvl w:val="0"/>
          <w:numId w:val="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13"/>
        <w:numPr>
          <w:ilvl w:val="0"/>
          <w:numId w:val="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13"/>
        <w:numPr>
          <w:ilvl w:val="0"/>
          <w:numId w:val="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Tato Smlouva nabývá platnosti a účinnosti dnem podpisu poslední smluvní strany. V případě, že je Zhotovitel povinen Smlouvu uveřejnit v registru smluv dle zákona ě.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>
      <w:pPr>
        <w:pStyle w:val="Style13"/>
        <w:numPr>
          <w:ilvl w:val="0"/>
          <w:numId w:val="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>
      <w:pPr>
        <w:pStyle w:val="Style13"/>
        <w:numPr>
          <w:ilvl w:val="0"/>
          <w:numId w:val="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zákonnou povinnost dle § 5 odst, 2 zákona č. 340/2015 Sb., v platném znění (zákon o registru smluv) splní Zhotovitel.</w:t>
      </w:r>
    </w:p>
    <w:p>
      <w:pPr>
        <w:pStyle w:val="Style13"/>
        <w:numPr>
          <w:ilvl w:val="0"/>
          <w:numId w:val="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13"/>
        <w:numPr>
          <w:ilvl w:val="0"/>
          <w:numId w:val="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80" w:right="0" w:hanging="380"/>
        <w:sectPr>
          <w:footnotePr>
            <w:pos w:val="pageBottom"/>
            <w:numFmt w:val="decimal"/>
            <w:numRestart w:val="continuous"/>
          </w:footnotePr>
          <w:pgSz w:w="11900" w:h="16840"/>
          <w:pgMar w:top="1325" w:left="989" w:right="1469" w:bottom="1646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672" w:line="240" w:lineRule="exact"/>
        <w:ind w:left="2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Příloha č. 1: Cenová nabídka pro letní údržbu pozemních komunikací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895" w:line="240" w:lineRule="exact"/>
        <w:ind w:left="0" w:right="0" w:firstLine="0"/>
      </w:pPr>
      <w:r>
        <w:pict>
          <v:shape id="_x0000_s1028" type="#_x0000_t202" style="position:absolute;margin-left:255.1pt;margin-top:4.35pt;width:75.85pt;height:14.9pt;z-index:-125829374;mso-wrap-distance-left:171.85pt;mso-wrap-distance-right:42.pt;mso-wrap-distance-bottom:93.1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4"/>
                    </w:rPr>
                    <w:t>V Chrtníči dne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202" style="position:absolute;margin-left:297.35pt;margin-top:65.35pt;width:75.6pt;height:50.1pt;z-index:-125829373;mso-wrap-distance-left:214.1pt;mso-wrap-distance-top:60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17" w:lineRule="exact"/>
                    <w:ind w:left="0" w:right="0" w:firstLine="0"/>
                  </w:pPr>
                  <w:r>
                    <w:rPr>
                      <w:rStyle w:val="CharStyle14"/>
                    </w:rPr>
                    <w:t>Za Objednatele Roman Čálek starosta obce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Jihlavě dnfp ^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0" w:line="312" w:lineRule="exact"/>
        <w:ind w:left="0" w:right="0" w:firstLine="0"/>
        <w:sectPr>
          <w:pgSz w:w="11900" w:h="16840"/>
          <w:pgMar w:top="1388" w:left="1222" w:right="1236" w:bottom="138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 Zhotovitele Ing. Radovan Necid ředitel organizace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595"/>
        <w:ind w:left="0" w:right="3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letní údržbu pozemních komunikací</w:t>
        <w:br/>
        <w:t>na období od 01. 04. 2023 do 31.10. 2023</w:t>
      </w:r>
    </w:p>
    <w:tbl>
      <w:tblPr>
        <w:tblOverlap w:val="never"/>
        <w:tblLayout w:type="fixed"/>
        <w:jc w:val="center"/>
      </w:tblPr>
      <w:tblGrid>
        <w:gridCol w:w="6134"/>
        <w:gridCol w:w="845"/>
        <w:gridCol w:w="1992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2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32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2"/>
              </w:rPr>
              <w:t>CENA Kč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Čištění vozovek metením strojně samosběrem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3 300,00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Čištění vozovek splachováním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3 000,00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Vysprávky výtluků s použitím turbomechanizmů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10 000,00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Vysprávky výtluků asfaltovou směsí za horka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7 500,00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Stěpkování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1 400,00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Frézování pařezů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2 100,00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Kosení travních porostů strojně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33"/>
              </w:rPr>
              <w:t>1 450,00 (traktor)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Doprava nespecifikovaná v nákladových položkách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Práce traktorbagrem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3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3"/>
              <w:framePr w:w="89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3"/>
              </w:rPr>
              <w:t>1 200,00</w:t>
            </w:r>
          </w:p>
        </w:tc>
      </w:tr>
    </w:tbl>
    <w:p>
      <w:pPr>
        <w:framePr w:w="89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1061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headerReference w:type="default" r:id="rId5"/>
      <w:pgSz w:w="11900" w:h="16840"/>
      <w:pgMar w:top="1954" w:left="1291" w:right="1637" w:bottom="195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71.3pt;margin-top:72.85pt;width:52.1pt;height:8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1"/>
                  </w:rPr>
                  <w:t>Příloha č.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6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6">
    <w:name w:val="Základní text (7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character" w:customStyle="1" w:styleId="CharStyle7">
    <w:name w:val="Základní text (7) Exact"/>
    <w:basedOn w:val="CharStyle6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8">
    <w:name w:val="Základní text (7) Exact"/>
    <w:basedOn w:val="CharStyle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Základní text (7) Exact"/>
    <w:basedOn w:val="CharStyle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1">
    <w:name w:val="Základní text (4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Základní text (4) + 12 pt,Ne tučné Exact"/>
    <w:basedOn w:val="CharStyle23"/>
    <w:rPr>
      <w:b/>
      <w:bCs/>
      <w:sz w:val="24"/>
      <w:szCs w:val="24"/>
    </w:rPr>
  </w:style>
  <w:style w:type="character" w:customStyle="1" w:styleId="CharStyle14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Nadpis #1_"/>
    <w:basedOn w:val="DefaultParagraphFont"/>
    <w:link w:val="Style15"/>
    <w:rPr>
      <w:b/>
      <w:bCs/>
      <w:i/>
      <w:iCs/>
      <w:u w:val="none"/>
      <w:strike w:val="0"/>
      <w:smallCaps w:val="0"/>
      <w:sz w:val="52"/>
      <w:szCs w:val="52"/>
      <w:rFonts w:ascii="Calibri" w:eastAsia="Calibri" w:hAnsi="Calibri" w:cs="Calibri"/>
    </w:rPr>
  </w:style>
  <w:style w:type="character" w:customStyle="1" w:styleId="CharStyle17">
    <w:name w:val="Nadpis #1 + Times New Roman,27 pt,Ne tučné,Ne kurzíva"/>
    <w:basedOn w:val="CharStyle16"/>
    <w:rPr>
      <w:lang w:val="1024"/>
      <w:b/>
      <w:bCs/>
      <w:i/>
      <w:iCs/>
      <w:sz w:val="54"/>
      <w:szCs w:val="5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Základní text (3)_"/>
    <w:basedOn w:val="DefaultParagraphFont"/>
    <w:link w:val="Style18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0">
    <w:name w:val="Základní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Nadpis #2_"/>
    <w:basedOn w:val="DefaultParagraphFont"/>
    <w:link w:val="Style2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Základní text (4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Základní text (2) + Tučné,Kurzíva"/>
    <w:basedOn w:val="CharStyle20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Základní text (5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  <w:w w:val="150"/>
    </w:rPr>
  </w:style>
  <w:style w:type="character" w:customStyle="1" w:styleId="CharStyle28">
    <w:name w:val="Základní text (11)_"/>
    <w:basedOn w:val="DefaultParagraphFont"/>
    <w:link w:val="Style2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0">
    <w:name w:val="Záhlaví nebo Zápatí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1">
    <w:name w:val="Záhlaví nebo Zápatí"/>
    <w:basedOn w:val="CharStyle3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2">
    <w:name w:val="Základní text (2) + 11 pt,Tučné"/>
    <w:basedOn w:val="CharStyle20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3">
    <w:name w:val="Základní text (2)"/>
    <w:basedOn w:val="CharStyle20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Základní text (6)"/>
    <w:basedOn w:val="Normal"/>
    <w:link w:val="CharStyle4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5">
    <w:name w:val="Základní text (7)"/>
    <w:basedOn w:val="Normal"/>
    <w:link w:val="CharStyle6"/>
    <w:pPr>
      <w:widowControl w:val="0"/>
      <w:shd w:val="clear" w:color="auto" w:fill="FFFFFF"/>
      <w:spacing w:before="60" w:after="180" w:line="211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alibri" w:eastAsia="Calibri" w:hAnsi="Calibri" w:cs="Calibri"/>
    </w:rPr>
  </w:style>
  <w:style w:type="paragraph" w:customStyle="1" w:styleId="Style10">
    <w:name w:val="Základní text (4)"/>
    <w:basedOn w:val="Normal"/>
    <w:link w:val="CharStyle23"/>
    <w:pPr>
      <w:widowControl w:val="0"/>
      <w:shd w:val="clear" w:color="auto" w:fill="FFFFFF"/>
      <w:spacing w:line="312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Základní text (2)"/>
    <w:basedOn w:val="Normal"/>
    <w:link w:val="CharStyle20"/>
    <w:pPr>
      <w:widowControl w:val="0"/>
      <w:shd w:val="clear" w:color="auto" w:fill="FFFFFF"/>
      <w:jc w:val="both"/>
      <w:spacing w:before="720" w:after="420" w:line="0" w:lineRule="exact"/>
      <w:ind w:hanging="8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jc w:val="both"/>
      <w:outlineLvl w:val="0"/>
      <w:spacing w:after="60" w:line="0" w:lineRule="exact"/>
    </w:pPr>
    <w:rPr>
      <w:b/>
      <w:bCs/>
      <w:i/>
      <w:iCs/>
      <w:u w:val="none"/>
      <w:strike w:val="0"/>
      <w:smallCaps w:val="0"/>
      <w:sz w:val="52"/>
      <w:szCs w:val="52"/>
      <w:rFonts w:ascii="Calibri" w:eastAsia="Calibri" w:hAnsi="Calibri" w:cs="Calibri"/>
    </w:rPr>
  </w:style>
  <w:style w:type="paragraph" w:customStyle="1" w:styleId="Style18">
    <w:name w:val="Základní text (3)"/>
    <w:basedOn w:val="Normal"/>
    <w:link w:val="CharStyle19"/>
    <w:pPr>
      <w:widowControl w:val="0"/>
      <w:shd w:val="clear" w:color="auto" w:fill="FFFFFF"/>
      <w:jc w:val="center"/>
      <w:spacing w:before="720" w:after="7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FFFFFF"/>
      <w:outlineLvl w:val="1"/>
      <w:spacing w:before="420" w:line="312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5">
    <w:name w:val="Základní text (5)"/>
    <w:basedOn w:val="Normal"/>
    <w:link w:val="CharStyle26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alibri" w:eastAsia="Calibri" w:hAnsi="Calibri" w:cs="Calibri"/>
      <w:w w:val="150"/>
    </w:rPr>
  </w:style>
  <w:style w:type="paragraph" w:customStyle="1" w:styleId="Style27">
    <w:name w:val="Základní text (11)"/>
    <w:basedOn w:val="Normal"/>
    <w:link w:val="CharStyle28"/>
    <w:pPr>
      <w:widowControl w:val="0"/>
      <w:shd w:val="clear" w:color="auto" w:fill="FFFFFF"/>
      <w:jc w:val="center"/>
      <w:spacing w:after="660" w:line="32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9">
    <w:name w:val="Záhlaví nebo Zápatí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