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1555" w:rsidRDefault="00D94893">
      <w:pPr>
        <w:spacing w:line="14" w:lineRule="exact"/>
      </w:pPr>
      <w:r>
        <w:rPr>
          <w:noProof/>
          <w:lang w:bidi="ar-SA"/>
        </w:rPr>
        <w:drawing>
          <wp:anchor distT="0" distB="0" distL="114300" distR="114300" simplePos="0" relativeHeight="125829378" behindDoc="0" locked="0" layoutInCell="1" allowOverlap="1">
            <wp:simplePos x="0" y="0"/>
            <wp:positionH relativeFrom="page">
              <wp:posOffset>42545</wp:posOffset>
            </wp:positionH>
            <wp:positionV relativeFrom="paragraph">
              <wp:posOffset>12700</wp:posOffset>
            </wp:positionV>
            <wp:extent cx="597535" cy="292735"/>
            <wp:effectExtent l="0" t="0" r="0" b="0"/>
            <wp:wrapSquare wrapText="bothSides"/>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8"/>
                    <a:stretch/>
                  </pic:blipFill>
                  <pic:spPr>
                    <a:xfrm>
                      <a:off x="0" y="0"/>
                      <a:ext cx="597535" cy="292735"/>
                    </a:xfrm>
                    <a:prstGeom prst="rect">
                      <a:avLst/>
                    </a:prstGeom>
                  </pic:spPr>
                </pic:pic>
              </a:graphicData>
            </a:graphic>
          </wp:anchor>
        </w:drawing>
      </w:r>
    </w:p>
    <w:p w:rsidR="00291555" w:rsidRDefault="00D94893">
      <w:pPr>
        <w:pStyle w:val="Nadpis10"/>
        <w:keepNext/>
        <w:keepLines/>
        <w:shd w:val="clear" w:color="auto" w:fill="auto"/>
        <w:ind w:left="3120"/>
        <w:jc w:val="left"/>
      </w:pPr>
      <w:bookmarkStart w:id="0" w:name="bookmark0"/>
      <w:r>
        <w:rPr>
          <w:u w:val="none"/>
        </w:rPr>
        <w:t>Rámcová kupní smlouva</w:t>
      </w:r>
      <w:bookmarkEnd w:id="0"/>
    </w:p>
    <w:p w:rsidR="00291555" w:rsidRDefault="00D94893">
      <w:pPr>
        <w:pStyle w:val="Zkladntext1"/>
        <w:numPr>
          <w:ilvl w:val="0"/>
          <w:numId w:val="1"/>
        </w:numPr>
        <w:shd w:val="clear" w:color="auto" w:fill="auto"/>
        <w:tabs>
          <w:tab w:val="left" w:pos="696"/>
        </w:tabs>
        <w:spacing w:line="276" w:lineRule="auto"/>
        <w:ind w:left="340" w:firstLine="20"/>
      </w:pPr>
      <w:r>
        <w:rPr>
          <w:b/>
          <w:bCs/>
        </w:rPr>
        <w:t>ELRON ELEKTRO s.r.o.</w:t>
      </w:r>
    </w:p>
    <w:p w:rsidR="00291555" w:rsidRDefault="00D94893">
      <w:pPr>
        <w:pStyle w:val="Zkladntext1"/>
        <w:shd w:val="clear" w:color="auto" w:fill="auto"/>
        <w:spacing w:line="252" w:lineRule="auto"/>
        <w:ind w:left="1040" w:hanging="340"/>
        <w:jc w:val="left"/>
        <w:rPr>
          <w:sz w:val="22"/>
          <w:szCs w:val="22"/>
        </w:rPr>
      </w:pPr>
      <w:proofErr w:type="spellStart"/>
      <w:proofErr w:type="gramStart"/>
      <w:r>
        <w:rPr>
          <w:sz w:val="22"/>
          <w:szCs w:val="22"/>
        </w:rPr>
        <w:t>M.Horákové</w:t>
      </w:r>
      <w:proofErr w:type="spellEnd"/>
      <w:proofErr w:type="gramEnd"/>
      <w:r>
        <w:rPr>
          <w:sz w:val="22"/>
          <w:szCs w:val="22"/>
        </w:rPr>
        <w:t xml:space="preserve"> 2760, 272 00 Kladno</w:t>
      </w:r>
    </w:p>
    <w:p w:rsidR="00291555" w:rsidRDefault="00D94893">
      <w:pPr>
        <w:pStyle w:val="Zkladntext1"/>
        <w:shd w:val="clear" w:color="auto" w:fill="auto"/>
        <w:spacing w:line="252" w:lineRule="auto"/>
        <w:ind w:left="1040" w:hanging="340"/>
        <w:jc w:val="left"/>
        <w:rPr>
          <w:sz w:val="22"/>
          <w:szCs w:val="22"/>
        </w:rPr>
      </w:pPr>
      <w:r>
        <w:rPr>
          <w:sz w:val="22"/>
          <w:szCs w:val="22"/>
        </w:rPr>
        <w:t>IČ: 25632582, DIČ: CZ 25632582</w:t>
      </w:r>
    </w:p>
    <w:p w:rsidR="00291555" w:rsidRDefault="00D94893">
      <w:pPr>
        <w:pStyle w:val="Zkladntext1"/>
        <w:shd w:val="clear" w:color="auto" w:fill="auto"/>
        <w:spacing w:line="252" w:lineRule="auto"/>
        <w:ind w:left="1040" w:hanging="340"/>
        <w:jc w:val="left"/>
        <w:rPr>
          <w:sz w:val="22"/>
          <w:szCs w:val="22"/>
        </w:rPr>
      </w:pPr>
      <w:r>
        <w:rPr>
          <w:sz w:val="22"/>
          <w:szCs w:val="22"/>
        </w:rPr>
        <w:t xml:space="preserve">jehož jménem jedná Tomáš </w:t>
      </w:r>
      <w:proofErr w:type="spellStart"/>
      <w:r>
        <w:rPr>
          <w:sz w:val="22"/>
          <w:szCs w:val="22"/>
        </w:rPr>
        <w:t>Hůttner</w:t>
      </w:r>
      <w:proofErr w:type="spellEnd"/>
      <w:r>
        <w:rPr>
          <w:sz w:val="22"/>
          <w:szCs w:val="22"/>
        </w:rPr>
        <w:t>, jednatel</w:t>
      </w:r>
    </w:p>
    <w:p w:rsidR="00291555" w:rsidRDefault="00D94893">
      <w:pPr>
        <w:pStyle w:val="Zkladntext1"/>
        <w:shd w:val="clear" w:color="auto" w:fill="auto"/>
        <w:spacing w:line="252" w:lineRule="auto"/>
        <w:ind w:left="2740"/>
        <w:jc w:val="left"/>
        <w:rPr>
          <w:sz w:val="22"/>
          <w:szCs w:val="22"/>
        </w:rPr>
      </w:pPr>
      <w:r>
        <w:rPr>
          <w:sz w:val="22"/>
          <w:szCs w:val="22"/>
        </w:rPr>
        <w:t>Ing. Milan Hrdlička, jednatel</w:t>
      </w:r>
    </w:p>
    <w:p w:rsidR="00291555" w:rsidRDefault="00D94893">
      <w:pPr>
        <w:pStyle w:val="Zkladntext1"/>
        <w:shd w:val="clear" w:color="auto" w:fill="auto"/>
        <w:tabs>
          <w:tab w:val="left" w:pos="5000"/>
        </w:tabs>
        <w:spacing w:line="252" w:lineRule="auto"/>
        <w:ind w:left="680" w:firstLine="20"/>
        <w:jc w:val="left"/>
        <w:rPr>
          <w:sz w:val="22"/>
          <w:szCs w:val="22"/>
        </w:rPr>
      </w:pPr>
      <w:r>
        <w:rPr>
          <w:sz w:val="22"/>
          <w:szCs w:val="22"/>
        </w:rPr>
        <w:t xml:space="preserve">bank. spojení Komerční banka a.s., pobočka Kladno, </w:t>
      </w:r>
      <w:proofErr w:type="spellStart"/>
      <w:r>
        <w:rPr>
          <w:sz w:val="22"/>
          <w:szCs w:val="22"/>
        </w:rPr>
        <w:t>č.ú</w:t>
      </w:r>
      <w:proofErr w:type="spellEnd"/>
      <w:r>
        <w:rPr>
          <w:sz w:val="22"/>
          <w:szCs w:val="22"/>
        </w:rPr>
        <w:t xml:space="preserve">. 19-6751200297/0100 </w:t>
      </w:r>
      <w:r>
        <w:rPr>
          <w:sz w:val="22"/>
          <w:szCs w:val="22"/>
        </w:rPr>
        <w:t>kontakt: telefon 312662427-9</w:t>
      </w:r>
      <w:bookmarkStart w:id="1" w:name="_GoBack"/>
      <w:bookmarkEnd w:id="1"/>
      <w:r>
        <w:rPr>
          <w:sz w:val="22"/>
          <w:szCs w:val="22"/>
        </w:rPr>
        <w:tab/>
      </w:r>
      <w:proofErr w:type="gramStart"/>
      <w:r>
        <w:rPr>
          <w:sz w:val="22"/>
          <w:szCs w:val="22"/>
        </w:rPr>
        <w:t>fax :312662429</w:t>
      </w:r>
      <w:proofErr w:type="gramEnd"/>
    </w:p>
    <w:p w:rsidR="00291555" w:rsidRDefault="00D94893">
      <w:pPr>
        <w:pStyle w:val="Zkladntext1"/>
        <w:shd w:val="clear" w:color="auto" w:fill="auto"/>
        <w:spacing w:after="260" w:line="252" w:lineRule="auto"/>
        <w:ind w:left="1040" w:hanging="340"/>
        <w:jc w:val="left"/>
        <w:rPr>
          <w:sz w:val="22"/>
          <w:szCs w:val="22"/>
        </w:rPr>
      </w:pPr>
      <w:r>
        <w:rPr>
          <w:sz w:val="22"/>
          <w:szCs w:val="22"/>
        </w:rPr>
        <w:t>(dále jen „prodávající“)</w:t>
      </w:r>
    </w:p>
    <w:p w:rsidR="00291555" w:rsidRDefault="00D94893">
      <w:pPr>
        <w:pStyle w:val="Zkladntext1"/>
        <w:shd w:val="clear" w:color="auto" w:fill="auto"/>
        <w:tabs>
          <w:tab w:val="left" w:pos="1338"/>
          <w:tab w:val="left" w:pos="3368"/>
        </w:tabs>
        <w:ind w:left="680" w:right="680" w:firstLine="20"/>
        <w:jc w:val="left"/>
        <w:rPr>
          <w:sz w:val="22"/>
          <w:szCs w:val="22"/>
        </w:rPr>
      </w:pPr>
      <w:r>
        <w:rPr>
          <w:sz w:val="22"/>
          <w:szCs w:val="22"/>
        </w:rPr>
        <w:t xml:space="preserve">obchodní firma: </w:t>
      </w:r>
      <w:r>
        <w:rPr>
          <w:b/>
          <w:bCs/>
        </w:rPr>
        <w:t xml:space="preserve">Výzkumný ústav rostlinné výroby, v. v. i. </w:t>
      </w:r>
      <w:r>
        <w:rPr>
          <w:sz w:val="22"/>
          <w:szCs w:val="22"/>
        </w:rPr>
        <w:t xml:space="preserve">sídlo: </w:t>
      </w:r>
      <w:proofErr w:type="spellStart"/>
      <w:r>
        <w:rPr>
          <w:sz w:val="22"/>
          <w:szCs w:val="22"/>
        </w:rPr>
        <w:t>Dmovská</w:t>
      </w:r>
      <w:proofErr w:type="spellEnd"/>
      <w:r>
        <w:rPr>
          <w:sz w:val="22"/>
          <w:szCs w:val="22"/>
        </w:rPr>
        <w:t xml:space="preserve"> 507/73, 161 00 Praha 6 - Ruzyně IČ:</w:t>
      </w:r>
      <w:r>
        <w:rPr>
          <w:sz w:val="22"/>
          <w:szCs w:val="22"/>
        </w:rPr>
        <w:tab/>
        <w:t>00027006</w:t>
      </w:r>
      <w:r>
        <w:rPr>
          <w:sz w:val="22"/>
          <w:szCs w:val="22"/>
        </w:rPr>
        <w:tab/>
        <w:t>DIČ: CZ00027006</w:t>
      </w:r>
    </w:p>
    <w:p w:rsidR="00291555" w:rsidRDefault="00D94893">
      <w:pPr>
        <w:pStyle w:val="Zkladntext1"/>
        <w:shd w:val="clear" w:color="auto" w:fill="auto"/>
        <w:ind w:left="1040" w:hanging="340"/>
        <w:jc w:val="left"/>
        <w:rPr>
          <w:sz w:val="22"/>
          <w:szCs w:val="22"/>
        </w:rPr>
      </w:pPr>
      <w:r>
        <w:rPr>
          <w:sz w:val="22"/>
          <w:szCs w:val="22"/>
        </w:rPr>
        <w:t xml:space="preserve">jehož jménem jedná: </w:t>
      </w:r>
      <w:proofErr w:type="spellStart"/>
      <w:proofErr w:type="gramStart"/>
      <w:r>
        <w:rPr>
          <w:sz w:val="22"/>
          <w:szCs w:val="22"/>
        </w:rPr>
        <w:t>RNDr.Mikuláš</w:t>
      </w:r>
      <w:proofErr w:type="spellEnd"/>
      <w:proofErr w:type="gramEnd"/>
      <w:r>
        <w:rPr>
          <w:sz w:val="22"/>
          <w:szCs w:val="22"/>
        </w:rPr>
        <w:t xml:space="preserve"> Madaras, Ph.D.</w:t>
      </w:r>
    </w:p>
    <w:p w:rsidR="00291555" w:rsidRDefault="00D94893">
      <w:pPr>
        <w:pStyle w:val="Zkladntext1"/>
        <w:shd w:val="clear" w:color="auto" w:fill="auto"/>
        <w:ind w:left="1040" w:hanging="340"/>
        <w:jc w:val="left"/>
        <w:rPr>
          <w:sz w:val="22"/>
          <w:szCs w:val="22"/>
        </w:rPr>
      </w:pPr>
      <w:r>
        <w:rPr>
          <w:sz w:val="22"/>
          <w:szCs w:val="22"/>
        </w:rPr>
        <w:t>Bankovní spojení: 25635061/0100</w:t>
      </w:r>
    </w:p>
    <w:p w:rsidR="00291555" w:rsidRDefault="00D94893">
      <w:pPr>
        <w:pStyle w:val="Zkladntext1"/>
        <w:shd w:val="clear" w:color="auto" w:fill="auto"/>
        <w:spacing w:after="260"/>
        <w:ind w:left="680" w:right="680" w:firstLine="20"/>
        <w:jc w:val="left"/>
        <w:rPr>
          <w:sz w:val="22"/>
          <w:szCs w:val="22"/>
        </w:rPr>
      </w:pPr>
      <w:r>
        <w:rPr>
          <w:sz w:val="22"/>
          <w:szCs w:val="22"/>
        </w:rPr>
        <w:t xml:space="preserve">Email: </w:t>
      </w:r>
      <w:hyperlink r:id="rId9" w:history="1">
        <w:r>
          <w:rPr>
            <w:sz w:val="22"/>
            <w:szCs w:val="22"/>
            <w:lang w:val="en-US" w:eastAsia="en-US" w:bidi="en-US"/>
          </w:rPr>
          <w:t>fakturace@vurv.cz</w:t>
        </w:r>
      </w:hyperlink>
      <w:r>
        <w:rPr>
          <w:sz w:val="22"/>
          <w:szCs w:val="22"/>
          <w:lang w:val="en-US" w:eastAsia="en-US" w:bidi="en-US"/>
        </w:rPr>
        <w:t xml:space="preserve"> </w:t>
      </w:r>
      <w:r>
        <w:rPr>
          <w:sz w:val="22"/>
          <w:szCs w:val="22"/>
        </w:rPr>
        <w:t>(dále jen „kupující“)</w:t>
      </w:r>
    </w:p>
    <w:p w:rsidR="00291555" w:rsidRDefault="00D94893">
      <w:pPr>
        <w:pStyle w:val="Zkladntext1"/>
        <w:numPr>
          <w:ilvl w:val="0"/>
          <w:numId w:val="2"/>
        </w:numPr>
        <w:shd w:val="clear" w:color="auto" w:fill="auto"/>
        <w:tabs>
          <w:tab w:val="left" w:pos="336"/>
        </w:tabs>
        <w:spacing w:after="120"/>
        <w:ind w:left="340" w:hanging="340"/>
        <w:rPr>
          <w:sz w:val="22"/>
          <w:szCs w:val="22"/>
        </w:rPr>
      </w:pPr>
      <w:r>
        <w:rPr>
          <w:sz w:val="22"/>
          <w:szCs w:val="22"/>
        </w:rPr>
        <w:t>Předmětem této smlouvy je stanovení podmínek obchodní spolupráce mezi kupujícím a prodávajícím při prodeji a koupi kabelů, vodičů a ostatn</w:t>
      </w:r>
      <w:r>
        <w:rPr>
          <w:sz w:val="22"/>
          <w:szCs w:val="22"/>
        </w:rPr>
        <w:t>ích výrobků v komoditě prodávajícího (dále jen „zboží“).</w:t>
      </w:r>
    </w:p>
    <w:p w:rsidR="00291555" w:rsidRDefault="00D94893">
      <w:pPr>
        <w:pStyle w:val="Zkladntext1"/>
        <w:numPr>
          <w:ilvl w:val="0"/>
          <w:numId w:val="2"/>
        </w:numPr>
        <w:shd w:val="clear" w:color="auto" w:fill="auto"/>
        <w:tabs>
          <w:tab w:val="left" w:pos="336"/>
        </w:tabs>
        <w:ind w:left="340" w:hanging="340"/>
        <w:rPr>
          <w:sz w:val="22"/>
          <w:szCs w:val="22"/>
        </w:rPr>
      </w:pPr>
      <w:r>
        <w:rPr>
          <w:sz w:val="22"/>
          <w:szCs w:val="22"/>
        </w:rPr>
        <w:t xml:space="preserve">Prodávající se zavazuje na základě jednotlivých objednávek kupujícího dodávat zboží a kupující se zavazuje zaplatit sjednanou kupní cenu, ke které bude připočteno DPH v zákonné výši. Prodej zboží po </w:t>
      </w:r>
      <w:r>
        <w:rPr>
          <w:sz w:val="22"/>
          <w:szCs w:val="22"/>
        </w:rPr>
        <w:t>podpisu této smlouvy bude realizován na základě jednotlivých objednávek kupujícího, přičemž každý takovýto obchod bude považován za samostatnou (obchodní) kupní smlouvu, na základě které má kupující právo na dodání bezvadného zboží, prodávající právo na řá</w:t>
      </w:r>
      <w:r>
        <w:rPr>
          <w:sz w:val="22"/>
          <w:szCs w:val="22"/>
        </w:rPr>
        <w:t>dné zaplacení kupní ceny a vzájemná práva a povinnosti se ve smyslu ustanovení § 1751 zákona č. 89/2012 Sb., občanský zákoník řídí Všeobecnými obchodními podmínkami společnosti ELRON ELEKTRO s.r.o.</w:t>
      </w:r>
    </w:p>
    <w:p w:rsidR="00291555" w:rsidRDefault="00D94893">
      <w:pPr>
        <w:pStyle w:val="Zkladntext1"/>
        <w:shd w:val="clear" w:color="auto" w:fill="auto"/>
        <w:ind w:left="340" w:firstLine="20"/>
        <w:rPr>
          <w:sz w:val="22"/>
          <w:szCs w:val="22"/>
        </w:rPr>
      </w:pPr>
      <w:r>
        <w:rPr>
          <w:sz w:val="22"/>
          <w:szCs w:val="22"/>
        </w:rPr>
        <w:t>Kupní cena za dodané zboží bude hrazena na základě prodáva</w:t>
      </w:r>
      <w:r>
        <w:rPr>
          <w:sz w:val="22"/>
          <w:szCs w:val="22"/>
        </w:rPr>
        <w:t>jícím vystavené faktury, která bude mít všechny náležitosti daňového dokladu a splatnost 14 dnů ode dne převzetí zboží kupujícím.</w:t>
      </w:r>
    </w:p>
    <w:p w:rsidR="00291555" w:rsidRDefault="00D94893">
      <w:pPr>
        <w:pStyle w:val="Zkladntext1"/>
        <w:numPr>
          <w:ilvl w:val="0"/>
          <w:numId w:val="2"/>
        </w:numPr>
        <w:shd w:val="clear" w:color="auto" w:fill="auto"/>
        <w:tabs>
          <w:tab w:val="left" w:pos="336"/>
        </w:tabs>
        <w:ind w:left="340" w:hanging="340"/>
        <w:rPr>
          <w:sz w:val="22"/>
          <w:szCs w:val="22"/>
        </w:rPr>
      </w:pPr>
      <w:r>
        <w:rPr>
          <w:sz w:val="22"/>
          <w:szCs w:val="22"/>
        </w:rPr>
        <w:t>Prodávající poskytuje kupujícímu v souladu s ustanovením § 2113 a násl. zákona č. 89/2012 Sb., občanský zákoník záruku za jako</w:t>
      </w:r>
      <w:r>
        <w:rPr>
          <w:sz w:val="22"/>
          <w:szCs w:val="22"/>
        </w:rPr>
        <w:t>st dodávaného zboží v délce 24 měsíců ode dne dodání zboží.</w:t>
      </w:r>
    </w:p>
    <w:p w:rsidR="00291555" w:rsidRDefault="00D94893">
      <w:pPr>
        <w:pStyle w:val="Zkladntext1"/>
        <w:numPr>
          <w:ilvl w:val="0"/>
          <w:numId w:val="2"/>
        </w:numPr>
        <w:shd w:val="clear" w:color="auto" w:fill="auto"/>
        <w:tabs>
          <w:tab w:val="left" w:pos="336"/>
        </w:tabs>
        <w:ind w:left="340" w:hanging="340"/>
        <w:rPr>
          <w:sz w:val="22"/>
          <w:szCs w:val="22"/>
        </w:rPr>
      </w:pPr>
      <w:r>
        <w:rPr>
          <w:sz w:val="22"/>
          <w:szCs w:val="22"/>
        </w:rPr>
        <w:t>Tato smlouva se uzavírá na dobu neurčitou a může být vypovězena kteroukoliv ze smluvních stran i bez udání důvodu. Výpovědní lhůta činí dva měsíce a počíná běžet prvním dne měsíce následujícího po</w:t>
      </w:r>
      <w:r>
        <w:rPr>
          <w:sz w:val="22"/>
          <w:szCs w:val="22"/>
        </w:rPr>
        <w:t xml:space="preserve"> měsíci, ve kterém byla výpověď doručena druhé smluvní straně.</w:t>
      </w:r>
    </w:p>
    <w:p w:rsidR="00291555" w:rsidRDefault="00D94893">
      <w:pPr>
        <w:pStyle w:val="Zkladntext1"/>
        <w:numPr>
          <w:ilvl w:val="0"/>
          <w:numId w:val="2"/>
        </w:numPr>
        <w:shd w:val="clear" w:color="auto" w:fill="auto"/>
        <w:tabs>
          <w:tab w:val="left" w:pos="336"/>
        </w:tabs>
        <w:ind w:left="340" w:hanging="340"/>
        <w:rPr>
          <w:sz w:val="22"/>
          <w:szCs w:val="22"/>
        </w:rPr>
      </w:pPr>
      <w:r>
        <w:rPr>
          <w:sz w:val="22"/>
          <w:szCs w:val="22"/>
        </w:rPr>
        <w:t>Kupující podpisem této rámcové kupní smlouvy výslovně prohlašuje, že</w:t>
      </w:r>
    </w:p>
    <w:p w:rsidR="00291555" w:rsidRDefault="00D94893">
      <w:pPr>
        <w:pStyle w:val="Zkladntext1"/>
        <w:numPr>
          <w:ilvl w:val="0"/>
          <w:numId w:val="3"/>
        </w:numPr>
        <w:shd w:val="clear" w:color="auto" w:fill="auto"/>
        <w:tabs>
          <w:tab w:val="left" w:pos="1044"/>
        </w:tabs>
        <w:ind w:left="1040" w:hanging="340"/>
        <w:jc w:val="left"/>
        <w:rPr>
          <w:sz w:val="22"/>
          <w:szCs w:val="22"/>
        </w:rPr>
      </w:pPr>
      <w:r>
        <w:rPr>
          <w:sz w:val="22"/>
          <w:szCs w:val="22"/>
        </w:rPr>
        <w:t>proti němu není vedeno exekuční či vykonávací řízení;</w:t>
      </w:r>
    </w:p>
    <w:p w:rsidR="00291555" w:rsidRDefault="00D94893">
      <w:pPr>
        <w:pStyle w:val="Zkladntext1"/>
        <w:numPr>
          <w:ilvl w:val="0"/>
          <w:numId w:val="3"/>
        </w:numPr>
        <w:shd w:val="clear" w:color="auto" w:fill="auto"/>
        <w:tabs>
          <w:tab w:val="left" w:pos="1044"/>
        </w:tabs>
        <w:ind w:left="1040" w:hanging="340"/>
        <w:jc w:val="left"/>
        <w:rPr>
          <w:sz w:val="22"/>
          <w:szCs w:val="22"/>
        </w:rPr>
      </w:pPr>
      <w:r>
        <w:rPr>
          <w:sz w:val="22"/>
          <w:szCs w:val="22"/>
        </w:rPr>
        <w:t xml:space="preserve">k dnešnímu dni není v úpadku ve smyslu zákona č. 182/2006 Sb., </w:t>
      </w:r>
      <w:r>
        <w:rPr>
          <w:sz w:val="22"/>
          <w:szCs w:val="22"/>
        </w:rPr>
        <w:t>insolvenční zákon;</w:t>
      </w:r>
    </w:p>
    <w:p w:rsidR="00291555" w:rsidRDefault="00D94893">
      <w:pPr>
        <w:pStyle w:val="Zkladntext1"/>
        <w:numPr>
          <w:ilvl w:val="0"/>
          <w:numId w:val="3"/>
        </w:numPr>
        <w:shd w:val="clear" w:color="auto" w:fill="auto"/>
        <w:tabs>
          <w:tab w:val="left" w:pos="1044"/>
        </w:tabs>
        <w:ind w:left="1040" w:hanging="340"/>
        <w:jc w:val="left"/>
        <w:rPr>
          <w:sz w:val="22"/>
          <w:szCs w:val="22"/>
        </w:rPr>
      </w:pPr>
      <w:proofErr w:type="gramStart"/>
      <w:r>
        <w:rPr>
          <w:sz w:val="22"/>
          <w:szCs w:val="22"/>
        </w:rPr>
        <w:t>mu</w:t>
      </w:r>
      <w:proofErr w:type="gramEnd"/>
      <w:r>
        <w:rPr>
          <w:sz w:val="22"/>
          <w:szCs w:val="22"/>
        </w:rPr>
        <w:t xml:space="preserve"> do dnešního dne nebylo doručeno usnesení o nařízení exekuce nebo vyrozumění o zahájení exekuce a je tak oprávněn nakládat se svým majetkem;</w:t>
      </w:r>
    </w:p>
    <w:p w:rsidR="00291555" w:rsidRDefault="00D94893">
      <w:pPr>
        <w:pStyle w:val="Zkladntext1"/>
        <w:numPr>
          <w:ilvl w:val="0"/>
          <w:numId w:val="3"/>
        </w:numPr>
        <w:shd w:val="clear" w:color="auto" w:fill="auto"/>
        <w:tabs>
          <w:tab w:val="left" w:pos="1044"/>
        </w:tabs>
        <w:ind w:left="1040" w:hanging="340"/>
        <w:rPr>
          <w:sz w:val="22"/>
          <w:szCs w:val="22"/>
        </w:rPr>
      </w:pPr>
      <w:proofErr w:type="gramStart"/>
      <w:r>
        <w:rPr>
          <w:sz w:val="22"/>
          <w:szCs w:val="22"/>
        </w:rPr>
        <w:t>se nachází</w:t>
      </w:r>
      <w:proofErr w:type="gramEnd"/>
      <w:r>
        <w:rPr>
          <w:sz w:val="22"/>
          <w:szCs w:val="22"/>
        </w:rPr>
        <w:t xml:space="preserve"> v takové finanční situaci, že bude schopen řádně a včas splnit své závazky, které p</w:t>
      </w:r>
      <w:r>
        <w:rPr>
          <w:sz w:val="22"/>
          <w:szCs w:val="22"/>
        </w:rPr>
        <w:t>ro něj vyplývají z této rámcové kupní smlouvy, Všeobecných obchodních podmínek společnosti ELRON ELEKTRO s.r.o. a z jednotlivých kupních smluv, a to i v případě, že mu prodávajícím dodané zboží nebude zaplaceno konečným zákazníkem.</w:t>
      </w:r>
      <w:r>
        <w:br w:type="page"/>
      </w:r>
    </w:p>
    <w:p w:rsidR="00291555" w:rsidRDefault="00D94893">
      <w:pPr>
        <w:pStyle w:val="Zkladntext1"/>
        <w:numPr>
          <w:ilvl w:val="0"/>
          <w:numId w:val="2"/>
        </w:numPr>
        <w:shd w:val="clear" w:color="auto" w:fill="auto"/>
        <w:tabs>
          <w:tab w:val="left" w:pos="332"/>
        </w:tabs>
        <w:ind w:left="320" w:hanging="320"/>
        <w:rPr>
          <w:sz w:val="22"/>
          <w:szCs w:val="22"/>
        </w:rPr>
      </w:pPr>
      <w:r>
        <w:rPr>
          <w:sz w:val="22"/>
          <w:szCs w:val="22"/>
        </w:rPr>
        <w:lastRenderedPageBreak/>
        <w:t>Veškeré otázky touto rá</w:t>
      </w:r>
      <w:r>
        <w:rPr>
          <w:sz w:val="22"/>
          <w:szCs w:val="22"/>
        </w:rPr>
        <w:t xml:space="preserve">mcovou smlouvou výslovně neřešené </w:t>
      </w:r>
      <w:proofErr w:type="gramStart"/>
      <w:r>
        <w:rPr>
          <w:sz w:val="22"/>
          <w:szCs w:val="22"/>
        </w:rPr>
        <w:t>se</w:t>
      </w:r>
      <w:proofErr w:type="gramEnd"/>
      <w:r>
        <w:rPr>
          <w:sz w:val="22"/>
          <w:szCs w:val="22"/>
        </w:rPr>
        <w:t xml:space="preserve"> podle </w:t>
      </w:r>
      <w:proofErr w:type="spellStart"/>
      <w:r>
        <w:rPr>
          <w:sz w:val="22"/>
          <w:szCs w:val="22"/>
        </w:rPr>
        <w:t>ust</w:t>
      </w:r>
      <w:proofErr w:type="spellEnd"/>
      <w:r>
        <w:rPr>
          <w:sz w:val="22"/>
          <w:szCs w:val="22"/>
        </w:rPr>
        <w:t xml:space="preserve">. § 1751 odst. 1 zákona č. 89/2012, občanský zákoník řídí Všeobecnými obchodními podmínkami společnosti ELRON ELEKTRO s.r.o., které tvoří nedílnou součást této rámcové kupní smlouvy a které jsou zveřejněny na </w:t>
      </w:r>
      <w:hyperlink r:id="rId10" w:history="1">
        <w:r>
          <w:rPr>
            <w:color w:val="070D49"/>
            <w:sz w:val="22"/>
            <w:szCs w:val="22"/>
            <w:u w:val="single"/>
            <w:lang w:val="en-US" w:eastAsia="en-US" w:bidi="en-US"/>
          </w:rPr>
          <w:t>www.elron.cz</w:t>
        </w:r>
      </w:hyperlink>
      <w:r>
        <w:rPr>
          <w:color w:val="070D49"/>
          <w:sz w:val="22"/>
          <w:szCs w:val="22"/>
          <w:lang w:val="en-US" w:eastAsia="en-US" w:bidi="en-US"/>
        </w:rPr>
        <w:t>.</w:t>
      </w:r>
    </w:p>
    <w:p w:rsidR="00291555" w:rsidRDefault="00D94893">
      <w:pPr>
        <w:pStyle w:val="Zkladntext1"/>
        <w:shd w:val="clear" w:color="auto" w:fill="auto"/>
        <w:ind w:left="320" w:firstLine="40"/>
        <w:rPr>
          <w:sz w:val="22"/>
          <w:szCs w:val="22"/>
        </w:rPr>
      </w:pPr>
      <w:r>
        <w:rPr>
          <w:sz w:val="22"/>
          <w:szCs w:val="22"/>
        </w:rPr>
        <w:t>Kupující podpisem této rámcové kupní smlouvy prohlašuje, že se seznámil s Všeobecnými obchodními podmínkami společnosti ELRON ELEKTRO s.r.o., s těmito Všeobecnými obchodními podmínkami souhlasí a zavazuje se j</w:t>
      </w:r>
      <w:r>
        <w:rPr>
          <w:sz w:val="22"/>
          <w:szCs w:val="22"/>
        </w:rPr>
        <w:t>imi řídit a dodržovat je.</w:t>
      </w:r>
    </w:p>
    <w:p w:rsidR="00291555" w:rsidRDefault="00D94893">
      <w:pPr>
        <w:pStyle w:val="Zkladntext1"/>
        <w:numPr>
          <w:ilvl w:val="0"/>
          <w:numId w:val="2"/>
        </w:numPr>
        <w:shd w:val="clear" w:color="auto" w:fill="auto"/>
        <w:tabs>
          <w:tab w:val="left" w:pos="332"/>
        </w:tabs>
        <w:ind w:left="320" w:hanging="320"/>
        <w:rPr>
          <w:sz w:val="22"/>
          <w:szCs w:val="22"/>
        </w:rPr>
      </w:pPr>
      <w:r>
        <w:rPr>
          <w:sz w:val="22"/>
          <w:szCs w:val="22"/>
        </w:rPr>
        <w:t>Kupující bere na vědomí a souhlasí s tím, že prodávající je oprávněn provádět jednostranně změny Všeobecných obchodních podmínek společnosti ELRON ELEKTRO s.r.o., přičemž tyto změny budou považovány za účinné a oznámené kupujícímu</w:t>
      </w:r>
      <w:r>
        <w:rPr>
          <w:sz w:val="22"/>
          <w:szCs w:val="22"/>
        </w:rPr>
        <w:t xml:space="preserve"> zveřejněním na </w:t>
      </w:r>
      <w:r>
        <w:rPr>
          <w:color w:val="070D49"/>
          <w:sz w:val="22"/>
          <w:szCs w:val="22"/>
          <w:u w:val="single"/>
          <w:lang w:val="en-US" w:eastAsia="en-US" w:bidi="en-US"/>
        </w:rPr>
        <w:t>www.elron.cz</w:t>
      </w:r>
      <w:r>
        <w:rPr>
          <w:color w:val="070D49"/>
          <w:sz w:val="22"/>
          <w:szCs w:val="22"/>
          <w:lang w:val="en-US" w:eastAsia="en-US" w:bidi="en-US"/>
        </w:rPr>
        <w:t xml:space="preserve">; </w:t>
      </w:r>
      <w:r>
        <w:rPr>
          <w:sz w:val="22"/>
          <w:szCs w:val="22"/>
        </w:rPr>
        <w:t xml:space="preserve">kupující je oprávněn změny odmítnout, a to nejpozději ve lhůtě 30 dnů ode dne jejich zveřejnění na </w:t>
      </w:r>
      <w:hyperlink r:id="rId11" w:history="1">
        <w:r>
          <w:rPr>
            <w:sz w:val="22"/>
            <w:szCs w:val="22"/>
            <w:lang w:val="en-US" w:eastAsia="en-US" w:bidi="en-US"/>
          </w:rPr>
          <w:t>www.elron.cz</w:t>
        </w:r>
      </w:hyperlink>
      <w:r>
        <w:rPr>
          <w:sz w:val="22"/>
          <w:szCs w:val="22"/>
          <w:lang w:val="en-US" w:eastAsia="en-US" w:bidi="en-US"/>
        </w:rPr>
        <w:t xml:space="preserve"> </w:t>
      </w:r>
      <w:r>
        <w:rPr>
          <w:sz w:val="22"/>
          <w:szCs w:val="22"/>
        </w:rPr>
        <w:t>písemně doporučeným dopisem, odeslaným na adresu prodávajícího, uvedenou v záhla</w:t>
      </w:r>
      <w:r>
        <w:rPr>
          <w:sz w:val="22"/>
          <w:szCs w:val="22"/>
        </w:rPr>
        <w:t xml:space="preserve">ví této smlouvy. Současně je kupující oprávněn z tohoto důvodu smlouvu vypovědět ve výpovědní době 30 dnů ode dne oznámení změny Všeobecných obchodních podmínek společnosti ELRON ELEKTRO s.r.o. na adrese </w:t>
      </w:r>
      <w:hyperlink r:id="rId12" w:history="1">
        <w:r>
          <w:rPr>
            <w:sz w:val="22"/>
            <w:szCs w:val="22"/>
            <w:lang w:val="en-US" w:eastAsia="en-US" w:bidi="en-US"/>
          </w:rPr>
          <w:t>www.elron.cz</w:t>
        </w:r>
      </w:hyperlink>
      <w:r>
        <w:rPr>
          <w:sz w:val="22"/>
          <w:szCs w:val="22"/>
          <w:lang w:val="en-US" w:eastAsia="en-US" w:bidi="en-US"/>
        </w:rPr>
        <w:t>.</w:t>
      </w:r>
    </w:p>
    <w:p w:rsidR="00291555" w:rsidRDefault="00D94893">
      <w:pPr>
        <w:pStyle w:val="Zkladntext1"/>
        <w:numPr>
          <w:ilvl w:val="0"/>
          <w:numId w:val="2"/>
        </w:numPr>
        <w:shd w:val="clear" w:color="auto" w:fill="auto"/>
        <w:tabs>
          <w:tab w:val="left" w:pos="332"/>
        </w:tabs>
        <w:ind w:left="320" w:hanging="320"/>
        <w:rPr>
          <w:sz w:val="22"/>
          <w:szCs w:val="22"/>
        </w:rPr>
      </w:pPr>
      <w:r>
        <w:rPr>
          <w:sz w:val="22"/>
          <w:szCs w:val="22"/>
        </w:rPr>
        <w:t>Vešk</w:t>
      </w:r>
      <w:r>
        <w:rPr>
          <w:sz w:val="22"/>
          <w:szCs w:val="22"/>
        </w:rPr>
        <w:t>eré dodatky a změny této smlouvy jsou možné pouze na základě písemného dodatku, který bude podepsán oběma účastníky.</w:t>
      </w:r>
    </w:p>
    <w:p w:rsidR="00291555" w:rsidRDefault="00D94893">
      <w:pPr>
        <w:pStyle w:val="Zkladntext1"/>
        <w:numPr>
          <w:ilvl w:val="0"/>
          <w:numId w:val="2"/>
        </w:numPr>
        <w:shd w:val="clear" w:color="auto" w:fill="auto"/>
        <w:tabs>
          <w:tab w:val="left" w:pos="332"/>
        </w:tabs>
        <w:ind w:left="320" w:hanging="320"/>
        <w:rPr>
          <w:sz w:val="22"/>
          <w:szCs w:val="22"/>
        </w:rPr>
      </w:pPr>
      <w:r>
        <w:rPr>
          <w:sz w:val="22"/>
          <w:szCs w:val="22"/>
        </w:rPr>
        <w:t xml:space="preserve">Smluvní strany se v souladu s ustanovením § 564 zákona č. 89/2012 Sb., občanský zákoník dohodly, že změny obsahu této smlouvy ústní formou </w:t>
      </w:r>
      <w:r>
        <w:rPr>
          <w:sz w:val="22"/>
          <w:szCs w:val="22"/>
        </w:rPr>
        <w:t>se nepřipouští.</w:t>
      </w:r>
    </w:p>
    <w:p w:rsidR="00291555" w:rsidRDefault="00D94893">
      <w:pPr>
        <w:pStyle w:val="Zkladntext1"/>
        <w:numPr>
          <w:ilvl w:val="0"/>
          <w:numId w:val="2"/>
        </w:numPr>
        <w:shd w:val="clear" w:color="auto" w:fill="auto"/>
        <w:tabs>
          <w:tab w:val="left" w:pos="370"/>
        </w:tabs>
        <w:ind w:left="320" w:hanging="320"/>
        <w:rPr>
          <w:sz w:val="22"/>
          <w:szCs w:val="22"/>
        </w:rPr>
      </w:pPr>
      <w:r>
        <w:rPr>
          <w:sz w:val="22"/>
          <w:szCs w:val="22"/>
        </w:rPr>
        <w:t>Tato smlouva nabývá účinnosti dnem jejího podpisu oběma účastníky.</w:t>
      </w:r>
    </w:p>
    <w:p w:rsidR="00291555" w:rsidRDefault="00D94893">
      <w:pPr>
        <w:spacing w:line="14" w:lineRule="exact"/>
        <w:sectPr w:rsidR="00291555">
          <w:pgSz w:w="11900" w:h="16840"/>
          <w:pgMar w:top="1386" w:right="1618" w:bottom="1698" w:left="1579" w:header="958" w:footer="1270" w:gutter="0"/>
          <w:pgNumType w:start="1"/>
          <w:cols w:space="720"/>
          <w:noEndnote/>
          <w:docGrid w:linePitch="360"/>
        </w:sectPr>
      </w:pPr>
      <w:r>
        <w:rPr>
          <w:noProof/>
          <w:lang w:bidi="ar-SA"/>
        </w:rPr>
        <mc:AlternateContent>
          <mc:Choice Requires="wps">
            <w:drawing>
              <wp:anchor distT="67310" distB="2087880" distL="114300" distR="4265930" simplePos="0" relativeHeight="125829379" behindDoc="0" locked="0" layoutInCell="1" allowOverlap="1">
                <wp:simplePos x="0" y="0"/>
                <wp:positionH relativeFrom="page">
                  <wp:posOffset>1014730</wp:posOffset>
                </wp:positionH>
                <wp:positionV relativeFrom="paragraph">
                  <wp:posOffset>76200</wp:posOffset>
                </wp:positionV>
                <wp:extent cx="1511935" cy="186055"/>
                <wp:effectExtent l="0" t="0" r="0" b="0"/>
                <wp:wrapTopAndBottom/>
                <wp:docPr id="3" name="Shape 3"/>
                <wp:cNvGraphicFramePr/>
                <a:graphic xmlns:a="http://schemas.openxmlformats.org/drawingml/2006/main">
                  <a:graphicData uri="http://schemas.microsoft.com/office/word/2010/wordprocessingShape">
                    <wps:wsp>
                      <wps:cNvSpPr txBox="1"/>
                      <wps:spPr>
                        <a:xfrm>
                          <a:off x="0" y="0"/>
                          <a:ext cx="1511935" cy="186055"/>
                        </a:xfrm>
                        <a:prstGeom prst="rect">
                          <a:avLst/>
                        </a:prstGeom>
                        <a:noFill/>
                      </wps:spPr>
                      <wps:txbx>
                        <w:txbxContent>
                          <w:p w:rsidR="00291555" w:rsidRDefault="00D94893">
                            <w:pPr>
                              <w:pStyle w:val="Zkladntext1"/>
                              <w:shd w:val="clear" w:color="auto" w:fill="auto"/>
                              <w:jc w:val="left"/>
                              <w:rPr>
                                <w:sz w:val="22"/>
                                <w:szCs w:val="22"/>
                              </w:rPr>
                            </w:pPr>
                            <w:r>
                              <w:rPr>
                                <w:sz w:val="22"/>
                                <w:szCs w:val="22"/>
                              </w:rPr>
                              <w:t xml:space="preserve">V Kladně dne; </w:t>
                            </w:r>
                            <w:proofErr w:type="gramStart"/>
                            <w:r>
                              <w:rPr>
                                <w:sz w:val="22"/>
                                <w:szCs w:val="22"/>
                              </w:rPr>
                              <w:t>19.5.2023</w:t>
                            </w:r>
                            <w:proofErr w:type="gramEnd"/>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_x0000_s1029" type="#_x0000_t202" style="position:absolute;margin-left:79.900000000000006pt;margin-top:6.pt;width:119.05pt;height:14.65pt;z-index:-125829374;mso-wrap-distance-left:9.pt;mso-wrap-distance-top:5.2999999999999998pt;mso-wrap-distance-right:335.89999999999998pt;mso-wrap-distance-bottom:164.40000000000001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V Kladně dne; 19.5.2023</w:t>
                      </w:r>
                    </w:p>
                  </w:txbxContent>
                </v:textbox>
                <w10:wrap type="topAndBottom" anchorx="page"/>
              </v:shape>
            </w:pict>
          </mc:Fallback>
        </mc:AlternateContent>
      </w:r>
    </w:p>
    <w:p w:rsidR="00291555" w:rsidRDefault="00D94893">
      <w:pPr>
        <w:pStyle w:val="Nadpis10"/>
        <w:keepNext/>
        <w:keepLines/>
        <w:shd w:val="clear" w:color="auto" w:fill="auto"/>
        <w:spacing w:before="120" w:after="0"/>
        <w:ind w:left="680" w:hanging="340"/>
        <w:jc w:val="both"/>
      </w:pPr>
      <w:bookmarkStart w:id="2" w:name="bookmark1"/>
      <w:r>
        <w:lastRenderedPageBreak/>
        <w:t>Všeobecné obchodní podmínky společnosti ELRON ELEKTRO s.r.o.</w:t>
      </w:r>
      <w:bookmarkEnd w:id="2"/>
    </w:p>
    <w:p w:rsidR="00291555" w:rsidRDefault="00D94893">
      <w:pPr>
        <w:pStyle w:val="Nadpis10"/>
        <w:keepNext/>
        <w:keepLines/>
        <w:shd w:val="clear" w:color="auto" w:fill="auto"/>
        <w:spacing w:after="460"/>
        <w:ind w:left="0"/>
      </w:pPr>
      <w:bookmarkStart w:id="3" w:name="bookmark2"/>
      <w:r>
        <w:t>(dále jen „Všeobecní obchodní podmínky“)</w:t>
      </w:r>
      <w:bookmarkEnd w:id="3"/>
    </w:p>
    <w:p w:rsidR="00291555" w:rsidRDefault="00D94893">
      <w:pPr>
        <w:pStyle w:val="Nadpis20"/>
        <w:keepNext/>
        <w:keepLines/>
        <w:shd w:val="clear" w:color="auto" w:fill="auto"/>
        <w:spacing w:after="0" w:line="252" w:lineRule="auto"/>
        <w:ind w:left="4220" w:firstLine="20"/>
        <w:jc w:val="left"/>
      </w:pPr>
      <w:bookmarkStart w:id="4" w:name="bookmark3"/>
      <w:r>
        <w:t>i.</w:t>
      </w:r>
      <w:bookmarkEnd w:id="4"/>
    </w:p>
    <w:p w:rsidR="00291555" w:rsidRDefault="00D94893">
      <w:pPr>
        <w:pStyle w:val="Nadpis20"/>
        <w:keepNext/>
        <w:keepLines/>
        <w:shd w:val="clear" w:color="auto" w:fill="auto"/>
        <w:spacing w:after="240" w:line="252" w:lineRule="auto"/>
      </w:pPr>
      <w:bookmarkStart w:id="5" w:name="bookmark4"/>
      <w:r>
        <w:t>Všeobecná</w:t>
      </w:r>
      <w:r>
        <w:t xml:space="preserve"> ustanovení</w:t>
      </w:r>
      <w:bookmarkEnd w:id="5"/>
    </w:p>
    <w:p w:rsidR="00291555" w:rsidRDefault="00D94893">
      <w:pPr>
        <w:pStyle w:val="Zkladntext1"/>
        <w:numPr>
          <w:ilvl w:val="0"/>
          <w:numId w:val="4"/>
        </w:numPr>
        <w:shd w:val="clear" w:color="auto" w:fill="auto"/>
        <w:tabs>
          <w:tab w:val="left" w:pos="318"/>
        </w:tabs>
        <w:spacing w:after="240"/>
        <w:ind w:left="340" w:hanging="340"/>
      </w:pPr>
      <w:r>
        <w:t xml:space="preserve">Tyto Všeobecné obchodní podmínky upravují práva a povinnosti společnosti </w:t>
      </w:r>
      <w:proofErr w:type="spellStart"/>
      <w:r>
        <w:t>Elron</w:t>
      </w:r>
      <w:proofErr w:type="spellEnd"/>
      <w:r>
        <w:t xml:space="preserve"> Elektro s.r.o., IČ: 25632582 (dále jen „prodávající“) a kupujícího při dodávkách kabelů, vodičů, svítidel, světelných zdrojů, přístrojů a elektroinstalačního materiá</w:t>
      </w:r>
      <w:r>
        <w:t>lu ze sortimentu dodavatele (dále jen „zboží“).</w:t>
      </w:r>
    </w:p>
    <w:p w:rsidR="00291555" w:rsidRDefault="00D94893">
      <w:pPr>
        <w:pStyle w:val="Zkladntext1"/>
        <w:numPr>
          <w:ilvl w:val="0"/>
          <w:numId w:val="4"/>
        </w:numPr>
        <w:shd w:val="clear" w:color="auto" w:fill="auto"/>
        <w:tabs>
          <w:tab w:val="left" w:pos="318"/>
        </w:tabs>
        <w:spacing w:after="240" w:line="252" w:lineRule="auto"/>
        <w:ind w:left="340" w:hanging="340"/>
      </w:pPr>
      <w:r>
        <w:t>Tyto Všeobecné obchodní podmínky jsou závazné pro všechny odběratele prodávajícího za předpokladu, že jsou podnikateli ve smyslu ustanovení § 420 zákona č. 89/2012 Sb., občanský zákoník a koupě se týká jejich</w:t>
      </w:r>
      <w:r>
        <w:t xml:space="preserve"> podnikatelské činnosti, a to bez ohledu na to, zda jsou fyzickými nebo právnickými osobami; tyto Všeobecné obchodní podmínky jsou neoddělitelnou součástí rámcové kupní smlouvy.</w:t>
      </w:r>
    </w:p>
    <w:p w:rsidR="00291555" w:rsidRDefault="00D94893">
      <w:pPr>
        <w:pStyle w:val="Zkladntext1"/>
        <w:numPr>
          <w:ilvl w:val="0"/>
          <w:numId w:val="4"/>
        </w:numPr>
        <w:shd w:val="clear" w:color="auto" w:fill="auto"/>
        <w:tabs>
          <w:tab w:val="left" w:pos="318"/>
        </w:tabs>
        <w:spacing w:after="240" w:line="252" w:lineRule="auto"/>
        <w:ind w:left="340" w:hanging="340"/>
      </w:pPr>
      <w:r>
        <w:t>Tyto Všeobecné obchodní podmínky vstupují v platnost dnem zveřejnění na intern</w:t>
      </w:r>
      <w:r>
        <w:t xml:space="preserve">etových Stánkách společnosti </w:t>
      </w:r>
      <w:proofErr w:type="spellStart"/>
      <w:r>
        <w:t>Elron</w:t>
      </w:r>
      <w:proofErr w:type="spellEnd"/>
      <w:r>
        <w:t xml:space="preserve"> Elektro s.r.</w:t>
      </w:r>
      <w:proofErr w:type="gramStart"/>
      <w:r>
        <w:t xml:space="preserve">o. ( </w:t>
      </w:r>
      <w:r>
        <w:rPr>
          <w:color w:val="070D49"/>
          <w:u w:val="single"/>
          <w:lang w:val="en-US" w:eastAsia="en-US" w:bidi="en-US"/>
        </w:rPr>
        <w:t>www</w:t>
      </w:r>
      <w:proofErr w:type="gramEnd"/>
      <w:r>
        <w:rPr>
          <w:color w:val="070D49"/>
          <w:u w:val="single"/>
          <w:lang w:val="en-US" w:eastAsia="en-US" w:bidi="en-US"/>
        </w:rPr>
        <w:t>.elron.c</w:t>
      </w:r>
      <w:r>
        <w:rPr>
          <w:color w:val="070D49"/>
          <w:lang w:val="en-US" w:eastAsia="en-US" w:bidi="en-US"/>
        </w:rPr>
        <w:t xml:space="preserve">z </w:t>
      </w:r>
      <w:r>
        <w:t>). Prodávající si vyhrazuje právo tyto Všeobecné obchodní podmínky v souladu s ustanovením § 1752 odst. 1 zákona č. 89/2012 Sb., občanský zákoník jednostranně upravovat, a to za podmínek stan</w:t>
      </w:r>
      <w:r>
        <w:t>ovených v rámcové kupní smlouvě, uzavřené mezi prodávajícím a kupujícím.</w:t>
      </w:r>
    </w:p>
    <w:p w:rsidR="00291555" w:rsidRDefault="00D94893">
      <w:pPr>
        <w:pStyle w:val="Zkladntext1"/>
        <w:numPr>
          <w:ilvl w:val="0"/>
          <w:numId w:val="4"/>
        </w:numPr>
        <w:shd w:val="clear" w:color="auto" w:fill="auto"/>
        <w:tabs>
          <w:tab w:val="left" w:pos="318"/>
        </w:tabs>
        <w:ind w:left="340" w:hanging="340"/>
      </w:pPr>
      <w:r>
        <w:t>Všechny vztahy mezi prodávajícím a kupujícím, které nejsou upraveny těmito Všeobecnými</w:t>
      </w:r>
    </w:p>
    <w:p w:rsidR="00291555" w:rsidRDefault="00D94893">
      <w:pPr>
        <w:pStyle w:val="Zkladntext1"/>
        <w:shd w:val="clear" w:color="auto" w:fill="auto"/>
        <w:spacing w:after="240"/>
        <w:ind w:left="340"/>
      </w:pPr>
      <w:r>
        <w:t>obchodními podmínkami, se řídí platným právním řádem ČR, zejména pak ustanoveními § 2079 a násl.</w:t>
      </w:r>
      <w:r>
        <w:t xml:space="preserve"> zákona č. 89/2012 Sb., občanský zákoník.</w:t>
      </w:r>
    </w:p>
    <w:p w:rsidR="00291555" w:rsidRDefault="00D94893">
      <w:pPr>
        <w:pStyle w:val="Nadpis20"/>
        <w:keepNext/>
        <w:keepLines/>
        <w:shd w:val="clear" w:color="auto" w:fill="auto"/>
        <w:spacing w:after="0" w:line="252" w:lineRule="auto"/>
        <w:ind w:left="4220" w:firstLine="20"/>
        <w:jc w:val="left"/>
      </w:pPr>
      <w:bookmarkStart w:id="6" w:name="bookmark5"/>
      <w:r>
        <w:t>II.</w:t>
      </w:r>
      <w:bookmarkEnd w:id="6"/>
    </w:p>
    <w:p w:rsidR="00291555" w:rsidRDefault="00D94893">
      <w:pPr>
        <w:pStyle w:val="Nadpis20"/>
        <w:keepNext/>
        <w:keepLines/>
        <w:shd w:val="clear" w:color="auto" w:fill="auto"/>
        <w:spacing w:after="240" w:line="252" w:lineRule="auto"/>
      </w:pPr>
      <w:bookmarkStart w:id="7" w:name="bookmark6"/>
      <w:r>
        <w:t>Objednání zboží</w:t>
      </w:r>
      <w:bookmarkEnd w:id="7"/>
    </w:p>
    <w:p w:rsidR="00291555" w:rsidRDefault="00D94893">
      <w:pPr>
        <w:pStyle w:val="Zkladntext1"/>
        <w:numPr>
          <w:ilvl w:val="0"/>
          <w:numId w:val="5"/>
        </w:numPr>
        <w:shd w:val="clear" w:color="auto" w:fill="auto"/>
        <w:tabs>
          <w:tab w:val="left" w:pos="318"/>
        </w:tabs>
        <w:spacing w:after="240" w:line="252" w:lineRule="auto"/>
        <w:ind w:left="340" w:hanging="340"/>
      </w:pPr>
      <w:r>
        <w:t>Objednávku zboží může kupující provést písemně poštou, e-mailem, faxem nebo telefonicky. Prodávající je oprávněn vyzvat kupujícího, aby svoji telefonickou objednávku potvrdil a to písemně poštou</w:t>
      </w:r>
      <w:r>
        <w:t>, e-mailem nebo faxem, přičemž kupující je v takovém případě povinen výzvě prodávajícího vyhovět. Písemná, e-mailová nebo faxová objednávka kupujícího musí obsahovat minimálně následující údaje:</w:t>
      </w:r>
    </w:p>
    <w:p w:rsidR="00291555" w:rsidRDefault="00D94893">
      <w:pPr>
        <w:pStyle w:val="Zkladntext1"/>
        <w:numPr>
          <w:ilvl w:val="0"/>
          <w:numId w:val="6"/>
        </w:numPr>
        <w:shd w:val="clear" w:color="auto" w:fill="auto"/>
        <w:tabs>
          <w:tab w:val="left" w:pos="679"/>
        </w:tabs>
        <w:spacing w:line="254" w:lineRule="auto"/>
        <w:ind w:left="680" w:hanging="340"/>
      </w:pPr>
      <w:r>
        <w:t>Obchodní firmu, IČ a sídlo kupujícího;</w:t>
      </w:r>
    </w:p>
    <w:p w:rsidR="00291555" w:rsidRDefault="00D94893">
      <w:pPr>
        <w:pStyle w:val="Zkladntext1"/>
        <w:numPr>
          <w:ilvl w:val="0"/>
          <w:numId w:val="6"/>
        </w:numPr>
        <w:shd w:val="clear" w:color="auto" w:fill="auto"/>
        <w:tabs>
          <w:tab w:val="left" w:pos="679"/>
        </w:tabs>
        <w:spacing w:line="254" w:lineRule="auto"/>
        <w:ind w:left="680" w:hanging="340"/>
      </w:pPr>
      <w:r>
        <w:t>Specifikaci a množství</w:t>
      </w:r>
      <w:r>
        <w:t xml:space="preserve"> objednávaného zboží;</w:t>
      </w:r>
    </w:p>
    <w:p w:rsidR="00291555" w:rsidRDefault="00D94893">
      <w:pPr>
        <w:pStyle w:val="Zkladntext1"/>
        <w:numPr>
          <w:ilvl w:val="0"/>
          <w:numId w:val="6"/>
        </w:numPr>
        <w:shd w:val="clear" w:color="auto" w:fill="auto"/>
        <w:tabs>
          <w:tab w:val="left" w:pos="679"/>
        </w:tabs>
        <w:spacing w:line="254" w:lineRule="auto"/>
        <w:ind w:left="680" w:hanging="340"/>
      </w:pPr>
      <w:r>
        <w:t>Dohodnutou cenu zboží bez DPH, případně odkaz na číslo příslušné nabídky prodávajícího. V případě, že na objednávce nebude uvedena dohodnutá cena či odkaz na příslušnou cenovou nabídku prodávajícího, bude prodávající vycházet z příslu</w:t>
      </w:r>
      <w:r>
        <w:t>šného ceníku platného v den objednání a slevy kupujícího;</w:t>
      </w:r>
    </w:p>
    <w:p w:rsidR="00291555" w:rsidRDefault="00D94893">
      <w:pPr>
        <w:pStyle w:val="Zkladntext1"/>
        <w:numPr>
          <w:ilvl w:val="0"/>
          <w:numId w:val="6"/>
        </w:numPr>
        <w:shd w:val="clear" w:color="auto" w:fill="auto"/>
        <w:tabs>
          <w:tab w:val="left" w:pos="679"/>
        </w:tabs>
        <w:spacing w:line="254" w:lineRule="auto"/>
        <w:ind w:left="680" w:hanging="340"/>
      </w:pPr>
      <w:r>
        <w:t xml:space="preserve">Je-li to možné, jméno a příjmení osoby oprávněné k převzetí zboží od prodávajícího. Nebude- </w:t>
      </w:r>
      <w:proofErr w:type="spellStart"/>
      <w:r>
        <w:t>li</w:t>
      </w:r>
      <w:proofErr w:type="spellEnd"/>
      <w:r>
        <w:t xml:space="preserve"> tento údaj uveden, má se zato, že k převzetí zboží je oprávněn </w:t>
      </w:r>
      <w:proofErr w:type="spellStart"/>
      <w:r>
        <w:t>kupujíci</w:t>
      </w:r>
      <w:proofErr w:type="spellEnd"/>
      <w:r>
        <w:t>, případně kterýkoliv z jeho zam</w:t>
      </w:r>
      <w:r>
        <w:t>ěstnanců;</w:t>
      </w:r>
    </w:p>
    <w:p w:rsidR="00291555" w:rsidRDefault="00D94893">
      <w:pPr>
        <w:pStyle w:val="Zkladntext1"/>
        <w:numPr>
          <w:ilvl w:val="0"/>
          <w:numId w:val="6"/>
        </w:numPr>
        <w:shd w:val="clear" w:color="auto" w:fill="auto"/>
        <w:tabs>
          <w:tab w:val="left" w:pos="679"/>
        </w:tabs>
        <w:spacing w:after="240" w:line="254" w:lineRule="auto"/>
        <w:ind w:left="680" w:hanging="340"/>
      </w:pPr>
      <w:r>
        <w:t>Místo a datum dodání zboží, tyto údaje lze telefonicky upřesnit na základě potřeby kupujícího nebo možností prodávajícího.</w:t>
      </w:r>
    </w:p>
    <w:p w:rsidR="00291555" w:rsidRDefault="00D94893">
      <w:pPr>
        <w:pStyle w:val="Nadpis20"/>
        <w:keepNext/>
        <w:keepLines/>
        <w:shd w:val="clear" w:color="auto" w:fill="auto"/>
        <w:spacing w:after="0" w:line="252" w:lineRule="auto"/>
        <w:ind w:left="4180"/>
        <w:jc w:val="left"/>
      </w:pPr>
      <w:bookmarkStart w:id="8" w:name="bookmark7"/>
      <w:r>
        <w:t>III.</w:t>
      </w:r>
      <w:bookmarkEnd w:id="8"/>
    </w:p>
    <w:p w:rsidR="00291555" w:rsidRDefault="00D94893">
      <w:pPr>
        <w:pStyle w:val="Nadpis20"/>
        <w:keepNext/>
        <w:keepLines/>
        <w:shd w:val="clear" w:color="auto" w:fill="auto"/>
        <w:spacing w:after="240" w:line="252" w:lineRule="auto"/>
      </w:pPr>
      <w:bookmarkStart w:id="9" w:name="bookmark8"/>
      <w:r>
        <w:t>Dodání zboží</w:t>
      </w:r>
      <w:bookmarkEnd w:id="9"/>
    </w:p>
    <w:p w:rsidR="00291555" w:rsidRDefault="00D94893">
      <w:pPr>
        <w:pStyle w:val="Zkladntext1"/>
        <w:numPr>
          <w:ilvl w:val="0"/>
          <w:numId w:val="7"/>
        </w:numPr>
        <w:shd w:val="clear" w:color="auto" w:fill="auto"/>
        <w:tabs>
          <w:tab w:val="left" w:pos="318"/>
        </w:tabs>
        <w:spacing w:after="240"/>
        <w:ind w:left="340" w:hanging="340"/>
      </w:pPr>
      <w:r>
        <w:t xml:space="preserve">Bude-li hodnota kupujícím objednávaného zboží dosahovat minimálně částky 22.000,- Kč bez DPH, dodá </w:t>
      </w:r>
      <w:r>
        <w:t>prodávající objednané zboží na svoje náklady na kupujícím označené místo a to po celém území České republiky</w:t>
      </w:r>
    </w:p>
    <w:p w:rsidR="00F30534" w:rsidRDefault="00F30534" w:rsidP="00F30534">
      <w:pPr>
        <w:pStyle w:val="Zkladntext1"/>
        <w:shd w:val="clear" w:color="auto" w:fill="auto"/>
        <w:tabs>
          <w:tab w:val="left" w:pos="318"/>
        </w:tabs>
        <w:spacing w:after="240"/>
      </w:pPr>
    </w:p>
    <w:p w:rsidR="00F30534" w:rsidRDefault="00F30534" w:rsidP="00F30534">
      <w:pPr>
        <w:pStyle w:val="Zkladntext1"/>
        <w:shd w:val="clear" w:color="auto" w:fill="auto"/>
        <w:tabs>
          <w:tab w:val="left" w:pos="318"/>
        </w:tabs>
        <w:spacing w:after="240"/>
      </w:pPr>
    </w:p>
    <w:p w:rsidR="00291555" w:rsidRDefault="00D94893">
      <w:pPr>
        <w:pStyle w:val="Zkladntext1"/>
        <w:numPr>
          <w:ilvl w:val="0"/>
          <w:numId w:val="7"/>
        </w:numPr>
        <w:shd w:val="clear" w:color="auto" w:fill="auto"/>
        <w:tabs>
          <w:tab w:val="left" w:pos="338"/>
        </w:tabs>
        <w:ind w:left="340" w:hanging="340"/>
      </w:pPr>
      <w:r>
        <w:lastRenderedPageBreak/>
        <w:t xml:space="preserve">Kupující je povinen pro převzetí (složení nebo naložení) zajistit potřebnou techniku a osobu odpovídající za převzetí zboží. Tato osoba je povinna </w:t>
      </w:r>
      <w:r>
        <w:t>řádně zkontrolovat množství a kvalitu přebíraného zboží. Nebudou-li vady co do množství, druhu a jakosti dodávaného zboží uplatněny při převzetí zboží kupujícím, resp. jím pověřenou osobou, nemá kupující právo domáhat se proti prodávajícímu jakýchkoliv prá</w:t>
      </w:r>
      <w:r>
        <w:t>v, zejména pak dodání chybějícího zboží. Práva kupujícího ze skrytých vad zboží však nejsou ustanovením předchozí věty nijak dotčena.</w:t>
      </w:r>
    </w:p>
    <w:p w:rsidR="00291555" w:rsidRDefault="00D94893">
      <w:pPr>
        <w:pStyle w:val="Zkladntext1"/>
        <w:numPr>
          <w:ilvl w:val="0"/>
          <w:numId w:val="7"/>
        </w:numPr>
        <w:shd w:val="clear" w:color="auto" w:fill="auto"/>
        <w:tabs>
          <w:tab w:val="left" w:pos="338"/>
        </w:tabs>
        <w:ind w:left="340" w:hanging="340"/>
      </w:pPr>
      <w:r>
        <w:t>Předání a převzetí zboží bude kupujícím, resp. jím pověřenou osobou potvrzeno na dodacím listu. Potvrzený originál dodacíh</w:t>
      </w:r>
      <w:r>
        <w:t>o listu si ponechá prodávající a jeho kopii obdrží kupující. Kupující je povinen zajistit, že zboží bude převzato k tomu oprávněným zaměstnancem či jinak oprávněnou osobou, která potvrdí předání a převzetí zboží. Zboží se má za řádně předané a převzaté, bu</w:t>
      </w:r>
      <w:r>
        <w:t xml:space="preserve">de-li na dodacím listu uvedeno jméno přebírající osoby a její podpis, datum převzetí, RZ vozidla, které zboží odváží či přiváží a případně i otisk razítka </w:t>
      </w:r>
      <w:proofErr w:type="spellStart"/>
      <w:proofErr w:type="gramStart"/>
      <w:r>
        <w:t>kupujícího.V</w:t>
      </w:r>
      <w:proofErr w:type="spellEnd"/>
      <w:r>
        <w:t xml:space="preserve"> případě</w:t>
      </w:r>
      <w:proofErr w:type="gramEnd"/>
      <w:r>
        <w:t xml:space="preserve"> pochybností se má zato, že zboží bylo převzato osobou k tomu kupujícím řádně pov</w:t>
      </w:r>
      <w:r>
        <w:t>ěřenou.</w:t>
      </w:r>
    </w:p>
    <w:p w:rsidR="00291555" w:rsidRDefault="00D94893">
      <w:pPr>
        <w:pStyle w:val="Zkladntext1"/>
        <w:numPr>
          <w:ilvl w:val="0"/>
          <w:numId w:val="7"/>
        </w:numPr>
        <w:shd w:val="clear" w:color="auto" w:fill="auto"/>
        <w:tabs>
          <w:tab w:val="left" w:pos="338"/>
        </w:tabs>
        <w:ind w:left="340" w:hanging="340"/>
      </w:pPr>
      <w:r>
        <w:t xml:space="preserve">Při zjištění závady na dodaném materiálu nebo neshody dodaného zboží s dodacím listem je kupující povinen toto zaznamenat na dodací list a neprodleně o této skutečnosti informovat příslušného referenta (zaměstnance prodávajícího) uvedeného na </w:t>
      </w:r>
      <w:r>
        <w:t>dodacím listě.</w:t>
      </w:r>
    </w:p>
    <w:p w:rsidR="00291555" w:rsidRDefault="00D94893">
      <w:pPr>
        <w:pStyle w:val="Zkladntext1"/>
        <w:shd w:val="clear" w:color="auto" w:fill="auto"/>
        <w:ind w:left="340" w:firstLine="20"/>
      </w:pPr>
      <w:r>
        <w:t>Povinnost prodávajícího co do množství dodávaného zboží se považuje za splněnou i v případě odchylky +/- 5%.</w:t>
      </w:r>
    </w:p>
    <w:p w:rsidR="00291555" w:rsidRDefault="00D94893">
      <w:pPr>
        <w:pStyle w:val="Zkladntext1"/>
        <w:numPr>
          <w:ilvl w:val="0"/>
          <w:numId w:val="7"/>
        </w:numPr>
        <w:shd w:val="clear" w:color="auto" w:fill="auto"/>
        <w:tabs>
          <w:tab w:val="left" w:pos="338"/>
        </w:tabs>
        <w:ind w:left="340" w:hanging="340"/>
      </w:pPr>
      <w:r>
        <w:t>Převzetím zboží přechází na kupujícího nebezpečí škody na zboží, zejména riziko za jeho poškození, ztrátu či zničení.</w:t>
      </w:r>
    </w:p>
    <w:p w:rsidR="00291555" w:rsidRDefault="00D94893">
      <w:pPr>
        <w:pStyle w:val="Zkladntext1"/>
        <w:numPr>
          <w:ilvl w:val="0"/>
          <w:numId w:val="7"/>
        </w:numPr>
        <w:shd w:val="clear" w:color="auto" w:fill="auto"/>
        <w:tabs>
          <w:tab w:val="left" w:pos="338"/>
        </w:tabs>
        <w:ind w:left="340" w:hanging="340"/>
      </w:pPr>
      <w:r>
        <w:t>Vlastnické prá</w:t>
      </w:r>
      <w:r>
        <w:t>vo ke zboží přechází z prodávajícího na kupujícího až úplným zaplacením kupní ceny. Do úplného zaplacení kupní ceny je výlučným vlastníkem dodávaného zboží prodávající.</w:t>
      </w:r>
    </w:p>
    <w:p w:rsidR="00291555" w:rsidRDefault="00D94893">
      <w:pPr>
        <w:pStyle w:val="Zkladntext1"/>
        <w:numPr>
          <w:ilvl w:val="0"/>
          <w:numId w:val="7"/>
        </w:numPr>
        <w:shd w:val="clear" w:color="auto" w:fill="auto"/>
        <w:tabs>
          <w:tab w:val="left" w:pos="338"/>
        </w:tabs>
        <w:spacing w:after="240"/>
        <w:ind w:left="340" w:hanging="340"/>
      </w:pPr>
      <w:r>
        <w:t xml:space="preserve">V </w:t>
      </w:r>
      <w:proofErr w:type="spellStart"/>
      <w:r>
        <w:t>připadě</w:t>
      </w:r>
      <w:proofErr w:type="spellEnd"/>
      <w:r>
        <w:t xml:space="preserve"> dlouhodobých </w:t>
      </w:r>
      <w:proofErr w:type="spellStart"/>
      <w:r>
        <w:t>dodavatelsko</w:t>
      </w:r>
      <w:proofErr w:type="spellEnd"/>
      <w:r>
        <w:t xml:space="preserve"> - odběratelských vztahů mohou účastníci dohodnout, </w:t>
      </w:r>
      <w:r>
        <w:t>že prodávající nebude kupujícímu fakturovat za každou jednotlivou dodávku zboží, ale vždy za materiál odebraný za určité období, zpravidla za období jednoho měsíce. Podrobné podmínky budou předmětem samostatné dohody účastníků.</w:t>
      </w:r>
    </w:p>
    <w:p w:rsidR="00291555" w:rsidRDefault="00D94893">
      <w:pPr>
        <w:pStyle w:val="Nadpis20"/>
        <w:keepNext/>
        <w:keepLines/>
        <w:shd w:val="clear" w:color="auto" w:fill="auto"/>
        <w:spacing w:after="0" w:line="240" w:lineRule="auto"/>
      </w:pPr>
      <w:bookmarkStart w:id="10" w:name="bookmark9"/>
      <w:r>
        <w:t>IV.</w:t>
      </w:r>
      <w:bookmarkEnd w:id="10"/>
    </w:p>
    <w:p w:rsidR="00291555" w:rsidRDefault="00D94893">
      <w:pPr>
        <w:pStyle w:val="Nadpis20"/>
        <w:keepNext/>
        <w:keepLines/>
        <w:shd w:val="clear" w:color="auto" w:fill="auto"/>
        <w:spacing w:after="240" w:line="240" w:lineRule="auto"/>
      </w:pPr>
      <w:bookmarkStart w:id="11" w:name="bookmark10"/>
      <w:r>
        <w:t>Daňové doklady a placení</w:t>
      </w:r>
      <w:r>
        <w:t xml:space="preserve"> kupní ceny</w:t>
      </w:r>
      <w:bookmarkEnd w:id="11"/>
    </w:p>
    <w:p w:rsidR="00291555" w:rsidRDefault="00D94893">
      <w:pPr>
        <w:pStyle w:val="Zkladntext1"/>
        <w:numPr>
          <w:ilvl w:val="0"/>
          <w:numId w:val="8"/>
        </w:numPr>
        <w:shd w:val="clear" w:color="auto" w:fill="auto"/>
        <w:tabs>
          <w:tab w:val="left" w:pos="338"/>
        </w:tabs>
        <w:spacing w:after="240"/>
        <w:ind w:left="340" w:hanging="340"/>
      </w:pPr>
      <w:r>
        <w:t>Prodávající je povinen na dodávané zboží vystavit fakturu, která bude obsahovat všechny náležitosti daňového dokladu, zejména označeni prodávajícího a kupujícího, označení dodávaného zboží, kupní cenu včetně DPH a dále termín splatnosti. Faktur</w:t>
      </w:r>
      <w:r>
        <w:t>u spolu s kopií dodacího listu a kopií případné objednávky zašle prodávající na adresu sídla kupujícího, nebude-li dohodnuta jiná doručovací adresa.</w:t>
      </w:r>
    </w:p>
    <w:p w:rsidR="00291555" w:rsidRDefault="00D94893">
      <w:pPr>
        <w:pStyle w:val="Zkladntext1"/>
        <w:shd w:val="clear" w:color="auto" w:fill="auto"/>
        <w:spacing w:after="240" w:line="252" w:lineRule="auto"/>
        <w:ind w:left="340" w:firstLine="20"/>
      </w:pPr>
      <w:r>
        <w:t>Nebude-li faktura obsahovat předepsané údaje, má kupující právo tuto fakturu ve lhůtě 7 dnů ode dne doručen</w:t>
      </w:r>
      <w:r>
        <w:t>í vrátit prodávajícímu spolu s oznámením nedostatků, které kupující ve faktuře shledává. Prodávající je v takovém případě povinen bez zbytečného odkladu vady faktury opravit a opravenou fakturu zaslat kupujícímu. Vrácení faktury kupujícím pro její vady vša</w:t>
      </w:r>
      <w:r>
        <w:t>k nemá vliv na sjednanou dobu splatnosti, která běží ode dne dodání zboží.</w:t>
      </w:r>
    </w:p>
    <w:p w:rsidR="00291555" w:rsidRDefault="00D94893">
      <w:pPr>
        <w:pStyle w:val="Zkladntext1"/>
        <w:numPr>
          <w:ilvl w:val="0"/>
          <w:numId w:val="8"/>
        </w:numPr>
        <w:shd w:val="clear" w:color="auto" w:fill="auto"/>
        <w:tabs>
          <w:tab w:val="left" w:pos="338"/>
        </w:tabs>
        <w:spacing w:after="240"/>
        <w:ind w:left="340" w:hanging="340"/>
      </w:pPr>
      <w:r>
        <w:t xml:space="preserve">Bude-li zboží placeno v hotovosti při předání zboží, vystaví prodávající fakturu </w:t>
      </w:r>
      <w:r>
        <w:rPr>
          <w:color w:val="3F1B12"/>
        </w:rPr>
        <w:t xml:space="preserve">- </w:t>
      </w:r>
      <w:r>
        <w:t>pokladní daňový doklad při převzetí zboží kupujícím.</w:t>
      </w:r>
    </w:p>
    <w:p w:rsidR="00291555" w:rsidRDefault="00D94893">
      <w:pPr>
        <w:pStyle w:val="Zkladntext1"/>
        <w:numPr>
          <w:ilvl w:val="0"/>
          <w:numId w:val="8"/>
        </w:numPr>
        <w:shd w:val="clear" w:color="auto" w:fill="auto"/>
        <w:tabs>
          <w:tab w:val="left" w:pos="338"/>
        </w:tabs>
        <w:spacing w:after="240"/>
        <w:ind w:left="340" w:hanging="340"/>
      </w:pPr>
      <w:r>
        <w:t xml:space="preserve">Kupující je povinen kupní cenu zboží uhradit </w:t>
      </w:r>
      <w:r>
        <w:t>v termínu splatnosti uvedeném ve faktuře. Kupní cena se považuje za zaplacenou dnem jejího připsání na bankovní účet prodávajícího, který bude uveden na každé faktuře.</w:t>
      </w:r>
    </w:p>
    <w:p w:rsidR="00291555" w:rsidRDefault="00D94893">
      <w:pPr>
        <w:pStyle w:val="Zkladntext1"/>
        <w:numPr>
          <w:ilvl w:val="0"/>
          <w:numId w:val="8"/>
        </w:numPr>
        <w:shd w:val="clear" w:color="auto" w:fill="auto"/>
        <w:tabs>
          <w:tab w:val="left" w:pos="338"/>
        </w:tabs>
        <w:spacing w:after="240"/>
        <w:ind w:left="340" w:hanging="340"/>
      </w:pPr>
      <w:r>
        <w:t xml:space="preserve">V případě prodlení kupujícího s úhradou kupí ceny je prodávající oprávněn, nikoliv však </w:t>
      </w:r>
      <w:r>
        <w:t>povinen, účtovat kupujícímu ve smyslu ustanovení § 1970 zákona č. 89/2012, občanský zákoník smluvní úrok z prodlení ve výši 0,1% denně z dlužné částky za každý den prodlení s úhradou kupní ceny.</w:t>
      </w:r>
    </w:p>
    <w:p w:rsidR="00291555" w:rsidRDefault="00D94893">
      <w:pPr>
        <w:pStyle w:val="Zkladntext1"/>
        <w:numPr>
          <w:ilvl w:val="0"/>
          <w:numId w:val="8"/>
        </w:numPr>
        <w:shd w:val="clear" w:color="auto" w:fill="auto"/>
        <w:tabs>
          <w:tab w:val="left" w:pos="338"/>
        </w:tabs>
        <w:spacing w:after="240"/>
        <w:ind w:left="340" w:hanging="340"/>
      </w:pPr>
      <w:r>
        <w:t xml:space="preserve">Jednostranné započtení vzájemných pohledávek prodávajícího a </w:t>
      </w:r>
      <w:r>
        <w:t>kupujícího j</w:t>
      </w:r>
      <w:r w:rsidR="00371C0D">
        <w:t xml:space="preserve">e možné pouze ze strany </w:t>
      </w:r>
      <w:proofErr w:type="spellStart"/>
      <w:r w:rsidR="00371C0D">
        <w:t>prodáva</w:t>
      </w:r>
      <w:r>
        <w:t>i</w:t>
      </w:r>
      <w:r w:rsidR="00371C0D">
        <w:t>í</w:t>
      </w:r>
      <w:r>
        <w:t>cího</w:t>
      </w:r>
      <w:proofErr w:type="spellEnd"/>
      <w:r>
        <w:t>. V opačném případě je započtení vzájemných pohledávek možné pouze na základě písemné dohody.</w:t>
      </w:r>
    </w:p>
    <w:p w:rsidR="00291555" w:rsidRDefault="00D94893">
      <w:pPr>
        <w:pStyle w:val="Nadpis10"/>
        <w:keepNext/>
        <w:keepLines/>
        <w:shd w:val="clear" w:color="auto" w:fill="auto"/>
        <w:spacing w:after="0"/>
        <w:ind w:left="0"/>
      </w:pPr>
      <w:bookmarkStart w:id="12" w:name="bookmark11"/>
      <w:r>
        <w:rPr>
          <w:u w:val="none"/>
        </w:rPr>
        <w:lastRenderedPageBreak/>
        <w:t>v.</w:t>
      </w:r>
      <w:bookmarkEnd w:id="12"/>
    </w:p>
    <w:p w:rsidR="00291555" w:rsidRDefault="00D94893">
      <w:pPr>
        <w:pStyle w:val="Nadpis20"/>
        <w:keepNext/>
        <w:keepLines/>
        <w:shd w:val="clear" w:color="auto" w:fill="auto"/>
        <w:spacing w:after="220" w:line="240" w:lineRule="auto"/>
      </w:pPr>
      <w:bookmarkStart w:id="13" w:name="bookmark12"/>
      <w:r>
        <w:t>Reklamace</w:t>
      </w:r>
      <w:bookmarkEnd w:id="13"/>
    </w:p>
    <w:p w:rsidR="00291555" w:rsidRDefault="00D94893">
      <w:pPr>
        <w:pStyle w:val="Zkladntext1"/>
        <w:numPr>
          <w:ilvl w:val="0"/>
          <w:numId w:val="9"/>
        </w:numPr>
        <w:shd w:val="clear" w:color="auto" w:fill="auto"/>
        <w:tabs>
          <w:tab w:val="left" w:pos="335"/>
        </w:tabs>
        <w:spacing w:after="240"/>
        <w:ind w:left="340" w:hanging="340"/>
      </w:pPr>
      <w:r>
        <w:t>Záruka za jakost (nebylo-li v Rámcové kupní smlouvě dohodnuto jinak) činí 24 měsíců ode dne převzetí</w:t>
      </w:r>
      <w:r>
        <w:t xml:space="preserve"> zboží kupujícím nebo jeho předáním prvnímu dopravci. Nároky z prodávajícím poskytované záruky za jakost se řídí příslušnými ustanoveními zákona č. 89/2012 Sb., občanský zákoník.</w:t>
      </w:r>
    </w:p>
    <w:p w:rsidR="00291555" w:rsidRDefault="00D94893">
      <w:pPr>
        <w:pStyle w:val="Zkladntext1"/>
        <w:numPr>
          <w:ilvl w:val="0"/>
          <w:numId w:val="9"/>
        </w:numPr>
        <w:shd w:val="clear" w:color="auto" w:fill="auto"/>
        <w:tabs>
          <w:tab w:val="left" w:pos="335"/>
        </w:tabs>
        <w:spacing w:after="220" w:line="257" w:lineRule="auto"/>
        <w:ind w:left="340" w:hanging="340"/>
      </w:pPr>
      <w:r>
        <w:t>Je-li vadné plnění ze strany prodávajícího podstatným potušením smlouvy, má k</w:t>
      </w:r>
      <w:r>
        <w:t xml:space="preserve">upující v případě oprávněně uplatněného nároku ze záruky za jakost nárok </w:t>
      </w:r>
      <w:proofErr w:type="gramStart"/>
      <w:r>
        <w:t>na</w:t>
      </w:r>
      <w:proofErr w:type="gramEnd"/>
      <w:r>
        <w:t>:</w:t>
      </w:r>
    </w:p>
    <w:p w:rsidR="00291555" w:rsidRDefault="00D94893">
      <w:pPr>
        <w:pStyle w:val="Zkladntext1"/>
        <w:numPr>
          <w:ilvl w:val="0"/>
          <w:numId w:val="10"/>
        </w:numPr>
        <w:shd w:val="clear" w:color="auto" w:fill="auto"/>
        <w:tabs>
          <w:tab w:val="left" w:pos="708"/>
        </w:tabs>
        <w:ind w:left="340" w:firstLine="20"/>
        <w:jc w:val="left"/>
      </w:pPr>
      <w:r>
        <w:t>Odstranění vady dodáním nové věci bez vad nebo dodáním chybějící věci;</w:t>
      </w:r>
    </w:p>
    <w:p w:rsidR="00291555" w:rsidRDefault="00D94893">
      <w:pPr>
        <w:pStyle w:val="Zkladntext1"/>
        <w:numPr>
          <w:ilvl w:val="0"/>
          <w:numId w:val="10"/>
        </w:numPr>
        <w:shd w:val="clear" w:color="auto" w:fill="auto"/>
        <w:tabs>
          <w:tab w:val="left" w:pos="708"/>
        </w:tabs>
        <w:ind w:left="340" w:firstLine="20"/>
        <w:jc w:val="left"/>
      </w:pPr>
      <w:r>
        <w:t>Odstranění vady opravou věci;</w:t>
      </w:r>
    </w:p>
    <w:p w:rsidR="00291555" w:rsidRDefault="00D94893">
      <w:pPr>
        <w:pStyle w:val="Zkladntext1"/>
        <w:numPr>
          <w:ilvl w:val="0"/>
          <w:numId w:val="10"/>
        </w:numPr>
        <w:shd w:val="clear" w:color="auto" w:fill="auto"/>
        <w:tabs>
          <w:tab w:val="left" w:pos="708"/>
        </w:tabs>
        <w:ind w:left="340" w:firstLine="20"/>
        <w:jc w:val="left"/>
      </w:pPr>
      <w:r>
        <w:t>Přiměřenou slevu z kupní ceny;</w:t>
      </w:r>
    </w:p>
    <w:p w:rsidR="00291555" w:rsidRDefault="00D94893">
      <w:pPr>
        <w:pStyle w:val="Zkladntext1"/>
        <w:numPr>
          <w:ilvl w:val="0"/>
          <w:numId w:val="10"/>
        </w:numPr>
        <w:shd w:val="clear" w:color="auto" w:fill="auto"/>
        <w:tabs>
          <w:tab w:val="left" w:pos="708"/>
        </w:tabs>
        <w:spacing w:after="240"/>
        <w:ind w:left="340" w:firstLine="20"/>
        <w:jc w:val="left"/>
      </w:pPr>
      <w:r>
        <w:t>Odstoupení od kupní smlouvy.</w:t>
      </w:r>
    </w:p>
    <w:p w:rsidR="00291555" w:rsidRDefault="00D94893">
      <w:pPr>
        <w:pStyle w:val="Zkladntext1"/>
        <w:numPr>
          <w:ilvl w:val="0"/>
          <w:numId w:val="9"/>
        </w:numPr>
        <w:shd w:val="clear" w:color="auto" w:fill="auto"/>
        <w:tabs>
          <w:tab w:val="left" w:pos="335"/>
        </w:tabs>
        <w:spacing w:after="240"/>
        <w:ind w:left="340" w:hanging="340"/>
      </w:pPr>
      <w:r>
        <w:t>Je-li vadné plnění</w:t>
      </w:r>
      <w:r>
        <w:t xml:space="preserve"> ze strany prodávajícího nepodstatným potušením smlouvy, má kupující v případě oprávněně uplatněného nároku ze záruky za jakost nárok </w:t>
      </w:r>
      <w:proofErr w:type="gramStart"/>
      <w:r>
        <w:t>na</w:t>
      </w:r>
      <w:proofErr w:type="gramEnd"/>
      <w:r>
        <w:t>:</w:t>
      </w:r>
    </w:p>
    <w:p w:rsidR="00291555" w:rsidRDefault="00D94893">
      <w:pPr>
        <w:pStyle w:val="Zkladntext1"/>
        <w:shd w:val="clear" w:color="auto" w:fill="auto"/>
        <w:spacing w:after="240"/>
        <w:ind w:left="340" w:right="1700" w:firstLine="20"/>
        <w:jc w:val="left"/>
      </w:pPr>
      <w:r>
        <w:t>a) Odstranění vady; c) Přiměřenou slevu z kupní ceny.</w:t>
      </w:r>
    </w:p>
    <w:p w:rsidR="00291555" w:rsidRDefault="00D94893">
      <w:pPr>
        <w:pStyle w:val="Zkladntext1"/>
        <w:numPr>
          <w:ilvl w:val="0"/>
          <w:numId w:val="9"/>
        </w:numPr>
        <w:shd w:val="clear" w:color="auto" w:fill="auto"/>
        <w:tabs>
          <w:tab w:val="left" w:pos="335"/>
        </w:tabs>
        <w:spacing w:after="480"/>
        <w:ind w:left="340" w:hanging="340"/>
      </w:pPr>
      <w:r>
        <w:t>Kupující je povinen při řešení vzniklé reklamace poskytnout prod</w:t>
      </w:r>
      <w:r>
        <w:t>ávajícímu potřebnou součinnost tak, aby byla minimalizována případná škoda.</w:t>
      </w:r>
    </w:p>
    <w:p w:rsidR="00291555" w:rsidRDefault="00D94893">
      <w:pPr>
        <w:pStyle w:val="Nadpis20"/>
        <w:keepNext/>
        <w:keepLines/>
        <w:shd w:val="clear" w:color="auto" w:fill="auto"/>
        <w:spacing w:after="0" w:line="240" w:lineRule="auto"/>
      </w:pPr>
      <w:bookmarkStart w:id="14" w:name="bookmark13"/>
      <w:r>
        <w:t>VI.</w:t>
      </w:r>
      <w:bookmarkEnd w:id="14"/>
    </w:p>
    <w:p w:rsidR="00291555" w:rsidRDefault="00D94893">
      <w:pPr>
        <w:pStyle w:val="Nadpis20"/>
        <w:keepNext/>
        <w:keepLines/>
        <w:shd w:val="clear" w:color="auto" w:fill="auto"/>
        <w:spacing w:after="240" w:line="240" w:lineRule="auto"/>
      </w:pPr>
      <w:bookmarkStart w:id="15" w:name="bookmark14"/>
      <w:r>
        <w:t>Doklady vztahující se k dodávanému zboží</w:t>
      </w:r>
      <w:bookmarkEnd w:id="15"/>
    </w:p>
    <w:p w:rsidR="00291555" w:rsidRDefault="00D94893">
      <w:pPr>
        <w:pStyle w:val="Zkladntext1"/>
        <w:shd w:val="clear" w:color="auto" w:fill="auto"/>
        <w:spacing w:after="220" w:line="252" w:lineRule="auto"/>
      </w:pPr>
      <w:r>
        <w:t xml:space="preserve">Prodávající se na vyžádání zavazuje předat kupujícímu k dodávanému zboží veškeré doklady a potvrzení požadované zákonem nebo jiným </w:t>
      </w:r>
      <w:r>
        <w:t>obecně závazným právním předpisem. Pokud bude kupující požadovat doložení jiných dokladů vztahujících se ke zboží než těch, které jsou uvedeny v předchozí větě, musí tento požadavek uvést v objednávce zboží (čl. II) s přesnou specifikací požadovaných dokla</w:t>
      </w:r>
      <w:r>
        <w:t>dů, přičemž prodávající je povinen předat tyto doklady pokud jejich dodání kupujícímu výslovně potvrdí.</w:t>
      </w:r>
    </w:p>
    <w:p w:rsidR="00291555" w:rsidRDefault="00D94893">
      <w:pPr>
        <w:pStyle w:val="Nadpis20"/>
        <w:keepNext/>
        <w:keepLines/>
        <w:shd w:val="clear" w:color="auto" w:fill="auto"/>
        <w:spacing w:after="0" w:line="240" w:lineRule="auto"/>
      </w:pPr>
      <w:bookmarkStart w:id="16" w:name="bookmark15"/>
      <w:r>
        <w:t>VIT.</w:t>
      </w:r>
      <w:bookmarkEnd w:id="16"/>
    </w:p>
    <w:p w:rsidR="00291555" w:rsidRDefault="00D94893">
      <w:pPr>
        <w:pStyle w:val="Nadpis20"/>
        <w:keepNext/>
        <w:keepLines/>
        <w:shd w:val="clear" w:color="auto" w:fill="auto"/>
        <w:spacing w:after="240" w:line="240" w:lineRule="auto"/>
      </w:pPr>
      <w:bookmarkStart w:id="17" w:name="bookmark16"/>
      <w:r>
        <w:t>Závěrečná ustanovení</w:t>
      </w:r>
      <w:bookmarkEnd w:id="17"/>
    </w:p>
    <w:p w:rsidR="00291555" w:rsidRDefault="00D94893">
      <w:pPr>
        <w:pStyle w:val="Zkladntext1"/>
        <w:numPr>
          <w:ilvl w:val="0"/>
          <w:numId w:val="11"/>
        </w:numPr>
        <w:shd w:val="clear" w:color="auto" w:fill="auto"/>
        <w:tabs>
          <w:tab w:val="left" w:pos="335"/>
        </w:tabs>
        <w:spacing w:after="220"/>
        <w:ind w:left="340" w:hanging="340"/>
      </w:pPr>
      <w:r>
        <w:t xml:space="preserve">Prodávající prohlašuje, že na základě </w:t>
      </w:r>
      <w:proofErr w:type="spellStart"/>
      <w:proofErr w:type="gramStart"/>
      <w:r>
        <w:t>zák.č</w:t>
      </w:r>
      <w:proofErr w:type="spellEnd"/>
      <w:r>
        <w:t>.</w:t>
      </w:r>
      <w:proofErr w:type="gramEnd"/>
      <w:r>
        <w:t xml:space="preserve"> 477/2001 Sb. je registrován u autorizované společnosti EKO-KOM, a.s. a s touto po</w:t>
      </w:r>
      <w:r>
        <w:t>depsal smlouvu o sdruženém plnění. Dále prohlašuje, že dle rozhodnutí č. 21/2002 Ministerstva průmyslu a obchodu ČR kabelové bubny kovové a dřevěné nejsou obalem podle definice § 2 písm. a) zák. č. 477/2001 Sb.</w:t>
      </w:r>
    </w:p>
    <w:p w:rsidR="00291555" w:rsidRDefault="00D94893">
      <w:pPr>
        <w:pStyle w:val="Zkladntext1"/>
        <w:numPr>
          <w:ilvl w:val="0"/>
          <w:numId w:val="11"/>
        </w:numPr>
        <w:shd w:val="clear" w:color="auto" w:fill="auto"/>
        <w:tabs>
          <w:tab w:val="left" w:pos="335"/>
        </w:tabs>
        <w:spacing w:after="720"/>
        <w:ind w:left="340" w:hanging="340"/>
      </w:pPr>
      <w:r>
        <w:t>Veškeré změny Rámcové kupní smlouvy, případně</w:t>
      </w:r>
      <w:r>
        <w:t xml:space="preserve"> odchylky od těchto Všeobecných obchodních podmínek, musí být učiněny na základě písemné dohody, která bude podepsána oběma účastníky, vyjma jednostranných změn těchto Všeobecných obchodních podmínek ze strany prodávajícího za podmínek stanovených v Rámcov</w:t>
      </w:r>
      <w:r>
        <w:t>é kupní smlouvě.</w:t>
      </w:r>
    </w:p>
    <w:p w:rsidR="00291555" w:rsidRDefault="00D94893">
      <w:pPr>
        <w:pStyle w:val="Zkladntext1"/>
        <w:shd w:val="clear" w:color="auto" w:fill="auto"/>
        <w:spacing w:after="240"/>
        <w:ind w:left="340" w:hanging="340"/>
      </w:pPr>
      <w:r>
        <w:t xml:space="preserve">V Kladně dne: </w:t>
      </w:r>
      <w:proofErr w:type="gramStart"/>
      <w:r>
        <w:t>19.5.2023</w:t>
      </w:r>
      <w:proofErr w:type="gramEnd"/>
    </w:p>
    <w:p w:rsidR="00D063F0" w:rsidRDefault="00D063F0">
      <w:pPr>
        <w:pStyle w:val="Zkladntext1"/>
        <w:shd w:val="clear" w:color="auto" w:fill="auto"/>
        <w:spacing w:after="240"/>
        <w:ind w:left="340" w:hanging="340"/>
      </w:pPr>
    </w:p>
    <w:p w:rsidR="00D063F0" w:rsidRDefault="00D063F0">
      <w:pPr>
        <w:pStyle w:val="Zkladntext1"/>
        <w:shd w:val="clear" w:color="auto" w:fill="auto"/>
        <w:spacing w:after="240"/>
        <w:ind w:left="340" w:hanging="340"/>
      </w:pPr>
    </w:p>
    <w:p w:rsidR="00D063F0" w:rsidRDefault="00D063F0">
      <w:pPr>
        <w:pStyle w:val="Zkladntext1"/>
        <w:shd w:val="clear" w:color="auto" w:fill="auto"/>
        <w:spacing w:after="240"/>
        <w:ind w:left="340" w:hanging="340"/>
      </w:pPr>
    </w:p>
    <w:p w:rsidR="00D063F0" w:rsidRDefault="00D063F0">
      <w:pPr>
        <w:pStyle w:val="Zkladntext1"/>
        <w:shd w:val="clear" w:color="auto" w:fill="auto"/>
        <w:spacing w:after="240"/>
        <w:ind w:left="340" w:hanging="340"/>
      </w:pPr>
    </w:p>
    <w:p w:rsidR="00D063F0" w:rsidRDefault="00D063F0">
      <w:pPr>
        <w:pStyle w:val="Zkladntext1"/>
        <w:shd w:val="clear" w:color="auto" w:fill="auto"/>
        <w:spacing w:after="240"/>
        <w:ind w:left="340" w:hanging="340"/>
      </w:pPr>
    </w:p>
    <w:p w:rsidR="00D063F0" w:rsidRDefault="00D063F0">
      <w:pPr>
        <w:pStyle w:val="Zkladntext1"/>
        <w:shd w:val="clear" w:color="auto" w:fill="auto"/>
        <w:spacing w:after="240"/>
        <w:ind w:left="340" w:hanging="340"/>
      </w:pPr>
    </w:p>
    <w:p w:rsidR="00D063F0" w:rsidRDefault="00D063F0">
      <w:pPr>
        <w:pStyle w:val="Zkladntext1"/>
        <w:shd w:val="clear" w:color="auto" w:fill="auto"/>
        <w:spacing w:after="240"/>
        <w:ind w:left="340" w:hanging="340"/>
      </w:pPr>
    </w:p>
    <w:p w:rsidR="00291555" w:rsidRDefault="00D94893">
      <w:pPr>
        <w:pStyle w:val="Zkladntext1"/>
        <w:shd w:val="clear" w:color="auto" w:fill="auto"/>
        <w:spacing w:after="260"/>
        <w:jc w:val="left"/>
      </w:pPr>
      <w:r>
        <w:rPr>
          <w:b/>
          <w:bCs/>
        </w:rPr>
        <w:t>Smluvní strany:</w:t>
      </w:r>
    </w:p>
    <w:p w:rsidR="00291555" w:rsidRDefault="00D94893">
      <w:pPr>
        <w:pStyle w:val="Zkladntext1"/>
        <w:shd w:val="clear" w:color="auto" w:fill="auto"/>
        <w:spacing w:line="276" w:lineRule="auto"/>
        <w:ind w:left="660" w:hanging="300"/>
        <w:jc w:val="left"/>
      </w:pPr>
      <w:r>
        <w:rPr>
          <w:b/>
          <w:bCs/>
        </w:rPr>
        <w:t>1. ELRON ELEKTRO s.r.o.</w:t>
      </w:r>
    </w:p>
    <w:p w:rsidR="00291555" w:rsidRDefault="00D94893">
      <w:pPr>
        <w:pStyle w:val="Zkladntext1"/>
        <w:shd w:val="clear" w:color="auto" w:fill="auto"/>
        <w:spacing w:line="276" w:lineRule="auto"/>
        <w:ind w:left="660" w:firstLine="20"/>
        <w:jc w:val="left"/>
      </w:pPr>
      <w:r>
        <w:rPr>
          <w:b/>
          <w:bCs/>
        </w:rPr>
        <w:t>IČ: 256 32 582, DIČ: CZ 25632582</w:t>
      </w:r>
    </w:p>
    <w:p w:rsidR="00291555" w:rsidRDefault="00D94893">
      <w:pPr>
        <w:pStyle w:val="Zkladntext1"/>
        <w:shd w:val="clear" w:color="auto" w:fill="auto"/>
        <w:spacing w:line="252" w:lineRule="auto"/>
        <w:ind w:left="660" w:right="3660" w:firstLine="20"/>
        <w:jc w:val="left"/>
        <w:rPr>
          <w:sz w:val="22"/>
          <w:szCs w:val="22"/>
        </w:rPr>
      </w:pPr>
      <w:r>
        <w:rPr>
          <w:sz w:val="22"/>
          <w:szCs w:val="22"/>
        </w:rPr>
        <w:t>se sídlem Milady Horákové 2760 272 01 Kladno</w:t>
      </w:r>
    </w:p>
    <w:p w:rsidR="00291555" w:rsidRDefault="00D94893">
      <w:pPr>
        <w:pStyle w:val="Zkladntext1"/>
        <w:shd w:val="clear" w:color="auto" w:fill="auto"/>
        <w:spacing w:line="252" w:lineRule="auto"/>
        <w:ind w:left="660" w:firstLine="20"/>
        <w:jc w:val="left"/>
        <w:rPr>
          <w:sz w:val="22"/>
          <w:szCs w:val="22"/>
        </w:rPr>
      </w:pPr>
      <w:r>
        <w:rPr>
          <w:sz w:val="22"/>
          <w:szCs w:val="22"/>
        </w:rPr>
        <w:t xml:space="preserve">jehož jménem jedná: Tomáš </w:t>
      </w:r>
      <w:proofErr w:type="spellStart"/>
      <w:r>
        <w:rPr>
          <w:sz w:val="22"/>
          <w:szCs w:val="22"/>
        </w:rPr>
        <w:t>Huttner</w:t>
      </w:r>
      <w:proofErr w:type="spellEnd"/>
      <w:r>
        <w:rPr>
          <w:sz w:val="22"/>
          <w:szCs w:val="22"/>
        </w:rPr>
        <w:t>, jednatel</w:t>
      </w:r>
    </w:p>
    <w:p w:rsidR="00291555" w:rsidRDefault="00D94893">
      <w:pPr>
        <w:pStyle w:val="Zkladntext1"/>
        <w:shd w:val="clear" w:color="auto" w:fill="auto"/>
        <w:spacing w:line="252" w:lineRule="auto"/>
        <w:ind w:left="2720"/>
        <w:jc w:val="left"/>
        <w:rPr>
          <w:sz w:val="22"/>
          <w:szCs w:val="22"/>
        </w:rPr>
      </w:pPr>
      <w:r>
        <w:rPr>
          <w:sz w:val="22"/>
          <w:szCs w:val="22"/>
        </w:rPr>
        <w:t>Ing. Milan Hrdlička, jednatel</w:t>
      </w:r>
    </w:p>
    <w:p w:rsidR="00291555" w:rsidRDefault="00D94893">
      <w:pPr>
        <w:pStyle w:val="Zkladntext1"/>
        <w:shd w:val="clear" w:color="auto" w:fill="auto"/>
        <w:spacing w:after="260" w:line="252" w:lineRule="auto"/>
        <w:ind w:left="660" w:firstLine="20"/>
        <w:jc w:val="left"/>
        <w:rPr>
          <w:sz w:val="22"/>
          <w:szCs w:val="22"/>
        </w:rPr>
      </w:pPr>
      <w:r>
        <w:rPr>
          <w:i/>
          <w:iCs/>
          <w:sz w:val="22"/>
          <w:szCs w:val="22"/>
        </w:rPr>
        <w:t xml:space="preserve">(dále jen </w:t>
      </w:r>
      <w:r>
        <w:rPr>
          <w:b/>
          <w:bCs/>
          <w:i/>
          <w:iCs/>
          <w:sz w:val="22"/>
          <w:szCs w:val="22"/>
        </w:rPr>
        <w:t>„prodávající“)</w:t>
      </w:r>
    </w:p>
    <w:p w:rsidR="00291555" w:rsidRDefault="00D94893">
      <w:pPr>
        <w:pStyle w:val="Zkladntext1"/>
        <w:shd w:val="clear" w:color="auto" w:fill="auto"/>
        <w:spacing w:after="260" w:line="252" w:lineRule="auto"/>
        <w:ind w:left="660" w:firstLine="20"/>
        <w:jc w:val="left"/>
        <w:rPr>
          <w:sz w:val="22"/>
          <w:szCs w:val="22"/>
        </w:rPr>
      </w:pPr>
      <w:r>
        <w:rPr>
          <w:sz w:val="22"/>
          <w:szCs w:val="22"/>
        </w:rPr>
        <w:t>a</w:t>
      </w:r>
    </w:p>
    <w:p w:rsidR="00291555" w:rsidRDefault="00D94893">
      <w:pPr>
        <w:pStyle w:val="Zkladntext1"/>
        <w:numPr>
          <w:ilvl w:val="0"/>
          <w:numId w:val="5"/>
        </w:numPr>
        <w:shd w:val="clear" w:color="auto" w:fill="auto"/>
        <w:tabs>
          <w:tab w:val="left" w:pos="702"/>
        </w:tabs>
        <w:spacing w:line="252" w:lineRule="auto"/>
        <w:ind w:left="660" w:right="2380" w:hanging="300"/>
        <w:jc w:val="left"/>
        <w:rPr>
          <w:sz w:val="22"/>
          <w:szCs w:val="22"/>
        </w:rPr>
      </w:pPr>
      <w:r>
        <w:rPr>
          <w:sz w:val="22"/>
          <w:szCs w:val="22"/>
        </w:rPr>
        <w:t xml:space="preserve">obchodní firma: </w:t>
      </w:r>
      <w:r>
        <w:rPr>
          <w:b/>
          <w:bCs/>
        </w:rPr>
        <w:t xml:space="preserve">Výzkumný ústav rostlinné výroby, v. v. i. </w:t>
      </w:r>
      <w:r>
        <w:rPr>
          <w:sz w:val="22"/>
          <w:szCs w:val="22"/>
        </w:rPr>
        <w:t xml:space="preserve">sídlo: Drnovská 507/73, 161 00 Praha 6 - Ruzyně IČ: 00027006 DIČ: CZ00027006 jehož jménem jedná: </w:t>
      </w:r>
      <w:proofErr w:type="spellStart"/>
      <w:proofErr w:type="gramStart"/>
      <w:r>
        <w:rPr>
          <w:sz w:val="22"/>
          <w:szCs w:val="22"/>
        </w:rPr>
        <w:t>RNDr.Mikuláš</w:t>
      </w:r>
      <w:proofErr w:type="spellEnd"/>
      <w:proofErr w:type="gramEnd"/>
      <w:r>
        <w:rPr>
          <w:sz w:val="22"/>
          <w:szCs w:val="22"/>
        </w:rPr>
        <w:t xml:space="preserve"> Madaras. Ph.D. e-mail: </w:t>
      </w:r>
      <w:hyperlink r:id="rId13" w:history="1">
        <w:r>
          <w:rPr>
            <w:sz w:val="22"/>
            <w:szCs w:val="22"/>
            <w:lang w:val="en-US" w:eastAsia="en-US" w:bidi="en-US"/>
          </w:rPr>
          <w:t>fakturace@vu</w:t>
        </w:r>
        <w:r>
          <w:rPr>
            <w:sz w:val="22"/>
            <w:szCs w:val="22"/>
            <w:lang w:val="en-US" w:eastAsia="en-US" w:bidi="en-US"/>
          </w:rPr>
          <w:t>rv.cz</w:t>
        </w:r>
      </w:hyperlink>
    </w:p>
    <w:p w:rsidR="00291555" w:rsidRDefault="00D94893">
      <w:pPr>
        <w:pStyle w:val="Zkladntext1"/>
        <w:shd w:val="clear" w:color="auto" w:fill="auto"/>
        <w:spacing w:after="520" w:line="230" w:lineRule="auto"/>
        <w:ind w:left="660" w:firstLine="20"/>
        <w:jc w:val="left"/>
        <w:rPr>
          <w:sz w:val="24"/>
          <w:szCs w:val="24"/>
        </w:rPr>
      </w:pPr>
      <w:r>
        <w:rPr>
          <w:i/>
          <w:iCs/>
          <w:sz w:val="22"/>
          <w:szCs w:val="22"/>
        </w:rPr>
        <w:t xml:space="preserve">(dále </w:t>
      </w:r>
      <w:proofErr w:type="gramStart"/>
      <w:r>
        <w:rPr>
          <w:i/>
          <w:iCs/>
          <w:sz w:val="22"/>
          <w:szCs w:val="22"/>
        </w:rPr>
        <w:t xml:space="preserve">jen ,, </w:t>
      </w:r>
      <w:r>
        <w:rPr>
          <w:i/>
          <w:iCs/>
          <w:sz w:val="24"/>
          <w:szCs w:val="24"/>
        </w:rPr>
        <w:t>kupující</w:t>
      </w:r>
      <w:proofErr w:type="gramEnd"/>
      <w:r>
        <w:rPr>
          <w:i/>
          <w:iCs/>
          <w:sz w:val="24"/>
          <w:szCs w:val="24"/>
        </w:rPr>
        <w:t>“)</w:t>
      </w:r>
    </w:p>
    <w:p w:rsidR="00291555" w:rsidRDefault="00D94893">
      <w:pPr>
        <w:pStyle w:val="Zkladntext1"/>
        <w:shd w:val="clear" w:color="auto" w:fill="auto"/>
        <w:spacing w:after="520"/>
        <w:jc w:val="left"/>
        <w:rPr>
          <w:sz w:val="22"/>
          <w:szCs w:val="22"/>
        </w:rPr>
      </w:pPr>
      <w:r>
        <w:rPr>
          <w:sz w:val="22"/>
          <w:szCs w:val="22"/>
        </w:rPr>
        <w:t>uzavírají níže uvedeného dne, měsíce a roku tento</w:t>
      </w:r>
    </w:p>
    <w:p w:rsidR="00291555" w:rsidRDefault="00D94893">
      <w:pPr>
        <w:pStyle w:val="Zkladntext30"/>
        <w:shd w:val="clear" w:color="auto" w:fill="auto"/>
      </w:pPr>
      <w:r>
        <w:t>DODATEK K RÁMCOVÉ KUPNÍ SMLOUVĚ</w:t>
      </w:r>
    </w:p>
    <w:p w:rsidR="00291555" w:rsidRDefault="00D94893">
      <w:pPr>
        <w:pStyle w:val="Zkladntext30"/>
        <w:shd w:val="clear" w:color="auto" w:fill="auto"/>
      </w:pPr>
      <w:r>
        <w:t>I.</w:t>
      </w:r>
    </w:p>
    <w:p w:rsidR="00291555" w:rsidRDefault="00D94893">
      <w:pPr>
        <w:pStyle w:val="Zkladntext1"/>
        <w:shd w:val="clear" w:color="auto" w:fill="auto"/>
        <w:spacing w:line="252" w:lineRule="auto"/>
        <w:ind w:left="660" w:firstLine="20"/>
        <w:jc w:val="left"/>
        <w:rPr>
          <w:sz w:val="22"/>
          <w:szCs w:val="22"/>
        </w:rPr>
      </w:pPr>
      <w:r>
        <w:rPr>
          <w:sz w:val="22"/>
          <w:szCs w:val="22"/>
        </w:rPr>
        <w:t xml:space="preserve">Smluvní strany uzavřely dne </w:t>
      </w:r>
      <w:proofErr w:type="gramStart"/>
      <w:r>
        <w:rPr>
          <w:sz w:val="22"/>
          <w:szCs w:val="22"/>
        </w:rPr>
        <w:t>19.5.2023</w:t>
      </w:r>
      <w:proofErr w:type="gramEnd"/>
    </w:p>
    <w:p w:rsidR="00291555" w:rsidRDefault="00D94893">
      <w:pPr>
        <w:pStyle w:val="Zkladntext1"/>
        <w:shd w:val="clear" w:color="auto" w:fill="auto"/>
        <w:spacing w:after="260" w:line="252" w:lineRule="auto"/>
        <w:rPr>
          <w:sz w:val="22"/>
          <w:szCs w:val="22"/>
        </w:rPr>
      </w:pPr>
      <w:r>
        <w:rPr>
          <w:sz w:val="22"/>
          <w:szCs w:val="22"/>
        </w:rPr>
        <w:t xml:space="preserve">rámcovou kupní smlouvu, na jejímž základě se prodávající zavázal na základě jednotlivých objednávek </w:t>
      </w:r>
      <w:r>
        <w:rPr>
          <w:sz w:val="22"/>
          <w:szCs w:val="22"/>
        </w:rPr>
        <w:t>kupujícího dodávat kupujícímu zboží a kupující se zavázal zaplatit za dodané zboží prodávajícímu kupní cenu.</w:t>
      </w:r>
    </w:p>
    <w:p w:rsidR="00291555" w:rsidRDefault="00D94893">
      <w:pPr>
        <w:pStyle w:val="Zkladntext1"/>
        <w:shd w:val="clear" w:color="auto" w:fill="auto"/>
        <w:spacing w:after="260"/>
        <w:jc w:val="center"/>
      </w:pPr>
      <w:r>
        <w:rPr>
          <w:b/>
          <w:bCs/>
        </w:rPr>
        <w:t>II.</w:t>
      </w:r>
    </w:p>
    <w:p w:rsidR="00291555" w:rsidRDefault="00D94893">
      <w:pPr>
        <w:pStyle w:val="Zkladntext1"/>
        <w:numPr>
          <w:ilvl w:val="0"/>
          <w:numId w:val="12"/>
        </w:numPr>
        <w:shd w:val="clear" w:color="auto" w:fill="auto"/>
        <w:tabs>
          <w:tab w:val="left" w:pos="706"/>
        </w:tabs>
        <w:spacing w:after="260" w:line="252" w:lineRule="auto"/>
        <w:ind w:firstLine="360"/>
        <w:rPr>
          <w:sz w:val="22"/>
          <w:szCs w:val="22"/>
        </w:rPr>
      </w:pPr>
      <w:r>
        <w:rPr>
          <w:sz w:val="22"/>
          <w:szCs w:val="22"/>
        </w:rPr>
        <w:t>Smluvní strany se dohodly, že s účinností ode dne podpisu tohoto dodatku je prodávající oprávněn zasílat kupujícímu faktury za prodávajícím dod</w:t>
      </w:r>
      <w:r>
        <w:rPr>
          <w:sz w:val="22"/>
          <w:szCs w:val="22"/>
        </w:rPr>
        <w:t>ané zboží prostřednictvím elektronické pošty, a to na e-mailovou adresu kupujícího uvedenou v záhlaví tohoto dodatku.</w:t>
      </w:r>
    </w:p>
    <w:p w:rsidR="00291555" w:rsidRDefault="00D94893">
      <w:pPr>
        <w:pStyle w:val="Zkladntext1"/>
        <w:numPr>
          <w:ilvl w:val="0"/>
          <w:numId w:val="12"/>
        </w:numPr>
        <w:shd w:val="clear" w:color="auto" w:fill="auto"/>
        <w:tabs>
          <w:tab w:val="left" w:pos="706"/>
        </w:tabs>
        <w:spacing w:after="260" w:line="252" w:lineRule="auto"/>
        <w:ind w:firstLine="360"/>
        <w:rPr>
          <w:sz w:val="22"/>
          <w:szCs w:val="22"/>
        </w:rPr>
      </w:pPr>
      <w:r>
        <w:rPr>
          <w:sz w:val="22"/>
          <w:szCs w:val="22"/>
        </w:rPr>
        <w:t>V případě, že prodávající zašle kupujícímu fakturu prostřednictvím elektronické pošty v souladu s odst. 1, považuje se za den doručení fak</w:t>
      </w:r>
      <w:r>
        <w:rPr>
          <w:sz w:val="22"/>
          <w:szCs w:val="22"/>
        </w:rPr>
        <w:t>tury den, kdy prodávajícím došlo k odeslání e-mailové zprávy s fakturou kupujícímu.</w:t>
      </w:r>
    </w:p>
    <w:p w:rsidR="00291555" w:rsidRDefault="00D94893">
      <w:pPr>
        <w:pStyle w:val="Zkladntext1"/>
        <w:numPr>
          <w:ilvl w:val="0"/>
          <w:numId w:val="12"/>
        </w:numPr>
        <w:shd w:val="clear" w:color="auto" w:fill="auto"/>
        <w:tabs>
          <w:tab w:val="left" w:pos="706"/>
        </w:tabs>
        <w:spacing w:after="260" w:line="252" w:lineRule="auto"/>
        <w:ind w:firstLine="360"/>
        <w:rPr>
          <w:sz w:val="22"/>
          <w:szCs w:val="22"/>
        </w:rPr>
      </w:pPr>
      <w:r>
        <w:rPr>
          <w:sz w:val="22"/>
          <w:szCs w:val="22"/>
        </w:rPr>
        <w:t>V případě, že kupující bude od prodávajícího vyžadovat dodací listy za prodávajícím dodané zboží, vyhrazuje si prodávající právo rozhodnout, zda dodací listy kupujícímu zaš</w:t>
      </w:r>
      <w:r>
        <w:rPr>
          <w:sz w:val="22"/>
          <w:szCs w:val="22"/>
        </w:rPr>
        <w:t>le poštou či prostřednictvím e-mailové zprávy.</w:t>
      </w:r>
      <w:r>
        <w:br w:type="page"/>
      </w:r>
    </w:p>
    <w:p w:rsidR="00291555" w:rsidRDefault="00D94893">
      <w:pPr>
        <w:pStyle w:val="Nadpis10"/>
        <w:keepNext/>
        <w:keepLines/>
        <w:shd w:val="clear" w:color="auto" w:fill="auto"/>
        <w:ind w:left="0"/>
      </w:pPr>
      <w:bookmarkStart w:id="18" w:name="bookmark17"/>
      <w:r>
        <w:rPr>
          <w:u w:val="none"/>
        </w:rPr>
        <w:lastRenderedPageBreak/>
        <w:t>III.</w:t>
      </w:r>
      <w:bookmarkEnd w:id="18"/>
    </w:p>
    <w:p w:rsidR="00291555" w:rsidRDefault="00D94893">
      <w:pPr>
        <w:pStyle w:val="Zkladntext1"/>
        <w:numPr>
          <w:ilvl w:val="0"/>
          <w:numId w:val="13"/>
        </w:numPr>
        <w:shd w:val="clear" w:color="auto" w:fill="auto"/>
        <w:tabs>
          <w:tab w:val="left" w:pos="709"/>
        </w:tabs>
        <w:spacing w:after="260"/>
        <w:ind w:firstLine="340"/>
        <w:rPr>
          <w:sz w:val="22"/>
          <w:szCs w:val="22"/>
        </w:rPr>
      </w:pPr>
      <w:r>
        <w:rPr>
          <w:sz w:val="22"/>
          <w:szCs w:val="22"/>
        </w:rPr>
        <w:t>Smluvní strany shodně prohlašují, že tento dodatek vyjadřuje jejich svobodnou a vážnou vůli, nebyl uzavřen v tísni ani za nápadně nevýhodných podmínek, na důkaz čehož smluvní strany připojují své podpisy</w:t>
      </w:r>
      <w:r>
        <w:rPr>
          <w:sz w:val="22"/>
          <w:szCs w:val="22"/>
        </w:rPr>
        <w:t>.</w:t>
      </w:r>
    </w:p>
    <w:p w:rsidR="00291555" w:rsidRDefault="00D94893">
      <w:pPr>
        <w:pStyle w:val="Zkladntext1"/>
        <w:numPr>
          <w:ilvl w:val="0"/>
          <w:numId w:val="13"/>
        </w:numPr>
        <w:shd w:val="clear" w:color="auto" w:fill="auto"/>
        <w:tabs>
          <w:tab w:val="left" w:pos="709"/>
        </w:tabs>
        <w:spacing w:after="260"/>
        <w:ind w:firstLine="340"/>
        <w:rPr>
          <w:sz w:val="22"/>
          <w:szCs w:val="22"/>
        </w:rPr>
      </w:pPr>
      <w:r>
        <w:rPr>
          <w:sz w:val="22"/>
          <w:szCs w:val="22"/>
        </w:rPr>
        <w:t>Tento dodatek je vyhotoven ve 2 stejnopisech s platností originálu, přičemž každá ze smluvních stran obdrží po jednom vyhotovení.</w:t>
      </w:r>
    </w:p>
    <w:p w:rsidR="00291555" w:rsidRDefault="00D94893">
      <w:pPr>
        <w:pStyle w:val="Zkladntext1"/>
        <w:numPr>
          <w:ilvl w:val="0"/>
          <w:numId w:val="13"/>
        </w:numPr>
        <w:shd w:val="clear" w:color="auto" w:fill="auto"/>
        <w:tabs>
          <w:tab w:val="left" w:pos="718"/>
        </w:tabs>
        <w:spacing w:after="260"/>
        <w:ind w:firstLine="340"/>
        <w:rPr>
          <w:sz w:val="22"/>
          <w:szCs w:val="22"/>
        </w:rPr>
      </w:pPr>
      <w:r>
        <w:rPr>
          <w:sz w:val="22"/>
          <w:szCs w:val="22"/>
        </w:rPr>
        <w:t>Otázky přímo neupravené tímto dodatkem se řídí právním řádem České republiky.</w:t>
      </w:r>
    </w:p>
    <w:p w:rsidR="00291555" w:rsidRDefault="00D94893">
      <w:pPr>
        <w:pStyle w:val="Zkladntext1"/>
        <w:numPr>
          <w:ilvl w:val="0"/>
          <w:numId w:val="13"/>
        </w:numPr>
        <w:shd w:val="clear" w:color="auto" w:fill="auto"/>
        <w:tabs>
          <w:tab w:val="left" w:pos="718"/>
        </w:tabs>
        <w:ind w:firstLine="340"/>
        <w:rPr>
          <w:sz w:val="22"/>
          <w:szCs w:val="22"/>
        </w:rPr>
        <w:sectPr w:rsidR="00291555">
          <w:pgSz w:w="11900" w:h="16840"/>
          <w:pgMar w:top="1450" w:right="1615" w:bottom="1706" w:left="1592" w:header="1022" w:footer="1278" w:gutter="0"/>
          <w:cols w:space="720"/>
          <w:noEndnote/>
          <w:docGrid w:linePitch="360"/>
        </w:sectPr>
      </w:pPr>
      <w:r>
        <w:rPr>
          <w:noProof/>
          <w:lang w:bidi="ar-SA"/>
        </w:rPr>
        <w:drawing>
          <wp:anchor distT="0" distB="0" distL="63500" distR="63500" simplePos="0" relativeHeight="125829383" behindDoc="0" locked="0" layoutInCell="1" allowOverlap="1">
            <wp:simplePos x="0" y="0"/>
            <wp:positionH relativeFrom="page">
              <wp:posOffset>6652895</wp:posOffset>
            </wp:positionH>
            <wp:positionV relativeFrom="margin">
              <wp:posOffset>-423545</wp:posOffset>
            </wp:positionV>
            <wp:extent cx="670560" cy="1347470"/>
            <wp:effectExtent l="0" t="0" r="0" b="0"/>
            <wp:wrapSquare wrapText="bothSides"/>
            <wp:docPr id="9" name="Shape 9"/>
            <wp:cNvGraphicFramePr/>
            <a:graphic xmlns:a="http://schemas.openxmlformats.org/drawingml/2006/main">
              <a:graphicData uri="http://schemas.openxmlformats.org/drawingml/2006/picture">
                <pic:pic xmlns:pic="http://schemas.openxmlformats.org/drawingml/2006/picture">
                  <pic:nvPicPr>
                    <pic:cNvPr id="10" name="Picture box 10"/>
                    <pic:cNvPicPr/>
                  </pic:nvPicPr>
                  <pic:blipFill>
                    <a:blip r:embed="rId14"/>
                    <a:stretch/>
                  </pic:blipFill>
                  <pic:spPr>
                    <a:xfrm>
                      <a:off x="0" y="0"/>
                      <a:ext cx="670560" cy="1347470"/>
                    </a:xfrm>
                    <a:prstGeom prst="rect">
                      <a:avLst/>
                    </a:prstGeom>
                  </pic:spPr>
                </pic:pic>
              </a:graphicData>
            </a:graphic>
          </wp:anchor>
        </w:drawing>
      </w:r>
      <w:r>
        <w:rPr>
          <w:sz w:val="22"/>
          <w:szCs w:val="22"/>
        </w:rPr>
        <w:t xml:space="preserve">Tento dodatek nabývá </w:t>
      </w:r>
      <w:r>
        <w:rPr>
          <w:sz w:val="22"/>
          <w:szCs w:val="22"/>
        </w:rPr>
        <w:t>platnosti a účinnosti dnem podpisu oběma smluvními stranami.</w:t>
      </w:r>
    </w:p>
    <w:p w:rsidR="00291555" w:rsidRDefault="00291555">
      <w:pPr>
        <w:spacing w:line="240" w:lineRule="exact"/>
        <w:rPr>
          <w:sz w:val="19"/>
          <w:szCs w:val="19"/>
        </w:rPr>
      </w:pPr>
    </w:p>
    <w:p w:rsidR="00291555" w:rsidRDefault="00291555">
      <w:pPr>
        <w:spacing w:before="79" w:after="79" w:line="240" w:lineRule="exact"/>
        <w:rPr>
          <w:sz w:val="19"/>
          <w:szCs w:val="19"/>
        </w:rPr>
      </w:pPr>
    </w:p>
    <w:p w:rsidR="00291555" w:rsidRDefault="00291555">
      <w:pPr>
        <w:spacing w:line="14" w:lineRule="exact"/>
        <w:sectPr w:rsidR="00291555">
          <w:type w:val="continuous"/>
          <w:pgSz w:w="11900" w:h="16840"/>
          <w:pgMar w:top="721" w:right="0" w:bottom="7241" w:left="0" w:header="0" w:footer="3" w:gutter="0"/>
          <w:cols w:space="720"/>
          <w:noEndnote/>
          <w:docGrid w:linePitch="360"/>
        </w:sectPr>
      </w:pPr>
    </w:p>
    <w:p w:rsidR="00291555" w:rsidRDefault="00D94893">
      <w:pPr>
        <w:pStyle w:val="Zkladntext1"/>
        <w:shd w:val="clear" w:color="auto" w:fill="auto"/>
        <w:jc w:val="left"/>
        <w:rPr>
          <w:sz w:val="22"/>
          <w:szCs w:val="22"/>
        </w:rPr>
      </w:pPr>
      <w:r>
        <w:rPr>
          <w:sz w:val="22"/>
          <w:szCs w:val="22"/>
        </w:rPr>
        <w:lastRenderedPageBreak/>
        <w:t xml:space="preserve">V Kladně dne: </w:t>
      </w:r>
      <w:proofErr w:type="gramStart"/>
      <w:r>
        <w:rPr>
          <w:sz w:val="22"/>
          <w:szCs w:val="22"/>
        </w:rPr>
        <w:t>19.5.2023</w:t>
      </w:r>
      <w:proofErr w:type="gramEnd"/>
    </w:p>
    <w:p w:rsidR="00291555" w:rsidRDefault="00D94893">
      <w:pPr>
        <w:pStyle w:val="Zkladntext1"/>
        <w:shd w:val="clear" w:color="auto" w:fill="auto"/>
        <w:jc w:val="left"/>
        <w:rPr>
          <w:sz w:val="22"/>
          <w:szCs w:val="22"/>
        </w:rPr>
        <w:sectPr w:rsidR="00291555">
          <w:type w:val="continuous"/>
          <w:pgSz w:w="11900" w:h="16840"/>
          <w:pgMar w:top="721" w:right="2708" w:bottom="7241" w:left="1676" w:header="0" w:footer="3" w:gutter="0"/>
          <w:cols w:num="2" w:space="2861"/>
          <w:noEndnote/>
          <w:docGrid w:linePitch="360"/>
        </w:sectPr>
      </w:pPr>
      <w:r>
        <w:rPr>
          <w:sz w:val="22"/>
          <w:szCs w:val="22"/>
        </w:rPr>
        <w:lastRenderedPageBreak/>
        <w:t xml:space="preserve">V Kladně dne: </w:t>
      </w:r>
      <w:proofErr w:type="gramStart"/>
      <w:r>
        <w:rPr>
          <w:sz w:val="22"/>
          <w:szCs w:val="22"/>
        </w:rPr>
        <w:t>19.5.2023</w:t>
      </w:r>
      <w:proofErr w:type="gramEnd"/>
    </w:p>
    <w:p w:rsidR="00291555" w:rsidRDefault="00291555">
      <w:pPr>
        <w:spacing w:before="109" w:after="109" w:line="240" w:lineRule="exact"/>
        <w:rPr>
          <w:sz w:val="19"/>
          <w:szCs w:val="19"/>
        </w:rPr>
      </w:pPr>
    </w:p>
    <w:p w:rsidR="00291555" w:rsidRDefault="00291555">
      <w:pPr>
        <w:spacing w:line="14" w:lineRule="exact"/>
        <w:sectPr w:rsidR="00291555">
          <w:type w:val="continuous"/>
          <w:pgSz w:w="11900" w:h="16840"/>
          <w:pgMar w:top="721" w:right="0" w:bottom="721" w:left="0" w:header="0" w:footer="3" w:gutter="0"/>
          <w:cols w:space="720"/>
          <w:noEndnote/>
          <w:docGrid w:linePitch="360"/>
        </w:sectPr>
      </w:pPr>
    </w:p>
    <w:p w:rsidR="00291555" w:rsidRDefault="00D94893">
      <w:pPr>
        <w:spacing w:line="14" w:lineRule="exact"/>
      </w:pPr>
      <w:r>
        <w:rPr>
          <w:noProof/>
          <w:lang w:bidi="ar-SA"/>
        </w:rPr>
        <w:lastRenderedPageBreak/>
        <mc:AlternateContent>
          <mc:Choice Requires="wps">
            <w:drawing>
              <wp:anchor distT="25400" distB="495300" distL="114300" distR="114300" simplePos="0" relativeHeight="125829384" behindDoc="0" locked="0" layoutInCell="1" allowOverlap="1" wp14:anchorId="76813E91" wp14:editId="574A4021">
                <wp:simplePos x="0" y="0"/>
                <wp:positionH relativeFrom="page">
                  <wp:posOffset>1017270</wp:posOffset>
                </wp:positionH>
                <wp:positionV relativeFrom="paragraph">
                  <wp:posOffset>97790</wp:posOffset>
                </wp:positionV>
                <wp:extent cx="719455" cy="189230"/>
                <wp:effectExtent l="0" t="0" r="0" b="0"/>
                <wp:wrapTopAndBottom/>
                <wp:docPr id="13" name="Shape 13"/>
                <wp:cNvGraphicFramePr/>
                <a:graphic xmlns:a="http://schemas.openxmlformats.org/drawingml/2006/main">
                  <a:graphicData uri="http://schemas.microsoft.com/office/word/2010/wordprocessingShape">
                    <wps:wsp>
                      <wps:cNvSpPr txBox="1"/>
                      <wps:spPr>
                        <a:xfrm>
                          <a:off x="0" y="0"/>
                          <a:ext cx="719455" cy="189230"/>
                        </a:xfrm>
                        <a:prstGeom prst="rect">
                          <a:avLst/>
                        </a:prstGeom>
                        <a:noFill/>
                      </wps:spPr>
                      <wps:txbx>
                        <w:txbxContent>
                          <w:p w:rsidR="00291555" w:rsidRDefault="00D94893">
                            <w:pPr>
                              <w:pStyle w:val="Zkladntext1"/>
                              <w:shd w:val="clear" w:color="auto" w:fill="auto"/>
                              <w:jc w:val="left"/>
                              <w:rPr>
                                <w:sz w:val="22"/>
                                <w:szCs w:val="22"/>
                              </w:rPr>
                            </w:pPr>
                            <w:r>
                              <w:rPr>
                                <w:sz w:val="22"/>
                                <w:szCs w:val="22"/>
                              </w:rPr>
                              <w:t>Prodávající:</w:t>
                            </w:r>
                          </w:p>
                        </w:txbxContent>
                      </wps:txbx>
                      <wps:bodyPr lIns="0" tIns="0" rIns="0" bIns="0">
                        <a:spAutoFit/>
                      </wps:bodyPr>
                    </wps:wsp>
                  </a:graphicData>
                </a:graphic>
              </wp:anchor>
            </w:drawing>
          </mc:Choice>
          <mc:Fallback>
            <w:pict>
              <v:shape id="_x0000_s1039" type="#_x0000_t202" style="position:absolute;margin-left:80.099999999999994pt;margin-top:7.7000000000000002pt;width:56.649999999999999pt;height:14.9pt;z-index:-125829369;mso-wrap-distance-left:9.pt;mso-wrap-distance-top:2.pt;mso-wrap-distance-right:9.pt;mso-wrap-distance-bottom:39.pt;mso-position-horizontal-relative:page"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Prodávající:</w:t>
                      </w:r>
                    </w:p>
                  </w:txbxContent>
                </v:textbox>
                <w10:wrap type="topAndBottom" anchorx="page"/>
              </v:shape>
            </w:pict>
          </mc:Fallback>
        </mc:AlternateContent>
      </w:r>
    </w:p>
    <w:p w:rsidR="00291555" w:rsidRDefault="00D94893">
      <w:pPr>
        <w:pStyle w:val="Zkladntext20"/>
        <w:shd w:val="clear" w:color="auto" w:fill="auto"/>
      </w:pPr>
      <w:r>
        <w:t xml:space="preserve">ELRON ELEKIRO </w:t>
      </w:r>
      <w:proofErr w:type="spellStart"/>
      <w:r>
        <w:rPr>
          <w:b/>
          <w:bCs/>
          <w:sz w:val="18"/>
          <w:szCs w:val="18"/>
        </w:rPr>
        <w:t>S.r.O.</w:t>
      </w:r>
      <w:proofErr w:type="spellEnd"/>
      <w:r>
        <w:rPr>
          <w:b/>
          <w:bCs/>
          <w:sz w:val="18"/>
          <w:szCs w:val="18"/>
        </w:rPr>
        <w:t xml:space="preserve"> </w:t>
      </w:r>
      <w:r>
        <w:t>M. Horákové 2760 272 01 KLAD</w:t>
      </w:r>
      <w:r>
        <w:t>NO DIČ: CZ25632582 ®</w:t>
      </w:r>
    </w:p>
    <w:sectPr w:rsidR="00291555">
      <w:type w:val="continuous"/>
      <w:pgSz w:w="11900" w:h="16840"/>
      <w:pgMar w:top="721" w:right="5146" w:bottom="721" w:left="1676"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4893" w:rsidRDefault="00D94893">
      <w:r>
        <w:separator/>
      </w:r>
    </w:p>
  </w:endnote>
  <w:endnote w:type="continuationSeparator" w:id="0">
    <w:p w:rsidR="00D94893" w:rsidRDefault="00D94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4893" w:rsidRDefault="00D94893"/>
  </w:footnote>
  <w:footnote w:type="continuationSeparator" w:id="0">
    <w:p w:rsidR="00D94893" w:rsidRDefault="00D94893"/>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947E12"/>
    <w:multiLevelType w:val="multilevel"/>
    <w:tmpl w:val="7F6A9C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E7E467C"/>
    <w:multiLevelType w:val="multilevel"/>
    <w:tmpl w:val="A0CC380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5CC1AC7"/>
    <w:multiLevelType w:val="multilevel"/>
    <w:tmpl w:val="E0D869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6355F3B"/>
    <w:multiLevelType w:val="multilevel"/>
    <w:tmpl w:val="436E67F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74A60A3"/>
    <w:multiLevelType w:val="multilevel"/>
    <w:tmpl w:val="0B168C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AC431BC"/>
    <w:multiLevelType w:val="multilevel"/>
    <w:tmpl w:val="5CCC6E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ED6485F"/>
    <w:multiLevelType w:val="multilevel"/>
    <w:tmpl w:val="5E8C8C2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2625F98"/>
    <w:multiLevelType w:val="multilevel"/>
    <w:tmpl w:val="42E8181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4147C26"/>
    <w:multiLevelType w:val="multilevel"/>
    <w:tmpl w:val="0E5086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59A1EF4"/>
    <w:multiLevelType w:val="multilevel"/>
    <w:tmpl w:val="446EA96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62F5E21"/>
    <w:multiLevelType w:val="multilevel"/>
    <w:tmpl w:val="DC8EC55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8292D50"/>
    <w:multiLevelType w:val="multilevel"/>
    <w:tmpl w:val="2B687B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1B02DC5"/>
    <w:multiLevelType w:val="multilevel"/>
    <w:tmpl w:val="18EA33F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8"/>
  </w:num>
  <w:num w:numId="3">
    <w:abstractNumId w:val="7"/>
  </w:num>
  <w:num w:numId="4">
    <w:abstractNumId w:val="5"/>
  </w:num>
  <w:num w:numId="5">
    <w:abstractNumId w:val="12"/>
  </w:num>
  <w:num w:numId="6">
    <w:abstractNumId w:val="1"/>
  </w:num>
  <w:num w:numId="7">
    <w:abstractNumId w:val="4"/>
  </w:num>
  <w:num w:numId="8">
    <w:abstractNumId w:val="0"/>
  </w:num>
  <w:num w:numId="9">
    <w:abstractNumId w:val="2"/>
  </w:num>
  <w:num w:numId="10">
    <w:abstractNumId w:val="10"/>
  </w:num>
  <w:num w:numId="11">
    <w:abstractNumId w:val="11"/>
  </w:num>
  <w:num w:numId="12">
    <w:abstractNumId w:val="6"/>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
  <w:rsids>
    <w:rsidRoot w:val="00291555"/>
    <w:rsid w:val="00291555"/>
    <w:rsid w:val="00371C0D"/>
    <w:rsid w:val="00946A6D"/>
    <w:rsid w:val="00D063F0"/>
    <w:rsid w:val="00D94893"/>
    <w:rsid w:val="00F3053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sz w:val="20"/>
      <w:szCs w:val="20"/>
      <w:u w:val="none"/>
    </w:rPr>
  </w:style>
  <w:style w:type="character" w:customStyle="1" w:styleId="Nadpis1">
    <w:name w:val="Nadpis #1_"/>
    <w:basedOn w:val="Standardnpsmoodstavce"/>
    <w:link w:val="Nadpis10"/>
    <w:rPr>
      <w:rFonts w:ascii="Times New Roman" w:eastAsia="Times New Roman" w:hAnsi="Times New Roman" w:cs="Times New Roman"/>
      <w:b/>
      <w:bCs/>
      <w:i w:val="0"/>
      <w:iCs w:val="0"/>
      <w:smallCaps w:val="0"/>
      <w:strike w:val="0"/>
      <w:sz w:val="26"/>
      <w:szCs w:val="26"/>
      <w:u w:val="single"/>
    </w:rPr>
  </w:style>
  <w:style w:type="character" w:customStyle="1" w:styleId="Nadpis2">
    <w:name w:val="Nadpis #2_"/>
    <w:basedOn w:val="Standardnpsmoodstavce"/>
    <w:link w:val="Nadpis20"/>
    <w:rPr>
      <w:rFonts w:ascii="Times New Roman" w:eastAsia="Times New Roman" w:hAnsi="Times New Roman" w:cs="Times New Roman"/>
      <w:b/>
      <w:bCs/>
      <w:i w:val="0"/>
      <w:iCs w:val="0"/>
      <w:smallCaps w:val="0"/>
      <w:strike w:val="0"/>
      <w:sz w:val="20"/>
      <w:szCs w:val="20"/>
      <w:u w:val="none"/>
    </w:rPr>
  </w:style>
  <w:style w:type="character" w:customStyle="1" w:styleId="Zkladntext3">
    <w:name w:val="Základní text (3)_"/>
    <w:basedOn w:val="Standardnpsmoodstavce"/>
    <w:link w:val="Zkladntext30"/>
    <w:rPr>
      <w:rFonts w:ascii="Times New Roman" w:eastAsia="Times New Roman" w:hAnsi="Times New Roman" w:cs="Times New Roman"/>
      <w:b/>
      <w:bCs/>
      <w:i w:val="0"/>
      <w:iCs w:val="0"/>
      <w:smallCaps w:val="0"/>
      <w:strike w:val="0"/>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22"/>
      <w:szCs w:val="22"/>
      <w:u w:val="none"/>
    </w:rPr>
  </w:style>
  <w:style w:type="paragraph" w:customStyle="1" w:styleId="Zkladntext1">
    <w:name w:val="Základní text1"/>
    <w:basedOn w:val="Normln"/>
    <w:link w:val="Zkladntext"/>
    <w:pPr>
      <w:shd w:val="clear" w:color="auto" w:fill="FFFFFF"/>
      <w:jc w:val="both"/>
    </w:pPr>
    <w:rPr>
      <w:rFonts w:ascii="Times New Roman" w:eastAsia="Times New Roman" w:hAnsi="Times New Roman" w:cs="Times New Roman"/>
      <w:sz w:val="20"/>
      <w:szCs w:val="20"/>
    </w:rPr>
  </w:style>
  <w:style w:type="paragraph" w:customStyle="1" w:styleId="Nadpis10">
    <w:name w:val="Nadpis #1"/>
    <w:basedOn w:val="Normln"/>
    <w:link w:val="Nadpis1"/>
    <w:pPr>
      <w:shd w:val="clear" w:color="auto" w:fill="FFFFFF"/>
      <w:spacing w:after="260"/>
      <w:ind w:left="340"/>
      <w:jc w:val="center"/>
      <w:outlineLvl w:val="0"/>
    </w:pPr>
    <w:rPr>
      <w:rFonts w:ascii="Times New Roman" w:eastAsia="Times New Roman" w:hAnsi="Times New Roman" w:cs="Times New Roman"/>
      <w:b/>
      <w:bCs/>
      <w:sz w:val="26"/>
      <w:szCs w:val="26"/>
      <w:u w:val="single"/>
    </w:rPr>
  </w:style>
  <w:style w:type="paragraph" w:customStyle="1" w:styleId="Nadpis20">
    <w:name w:val="Nadpis #2"/>
    <w:basedOn w:val="Normln"/>
    <w:link w:val="Nadpis2"/>
    <w:pPr>
      <w:shd w:val="clear" w:color="auto" w:fill="FFFFFF"/>
      <w:spacing w:after="230" w:line="245" w:lineRule="auto"/>
      <w:jc w:val="center"/>
      <w:outlineLvl w:val="1"/>
    </w:pPr>
    <w:rPr>
      <w:rFonts w:ascii="Times New Roman" w:eastAsia="Times New Roman" w:hAnsi="Times New Roman" w:cs="Times New Roman"/>
      <w:b/>
      <w:bCs/>
      <w:sz w:val="20"/>
      <w:szCs w:val="20"/>
    </w:rPr>
  </w:style>
  <w:style w:type="paragraph" w:customStyle="1" w:styleId="Zkladntext30">
    <w:name w:val="Základní text (3)"/>
    <w:basedOn w:val="Normln"/>
    <w:link w:val="Zkladntext3"/>
    <w:pPr>
      <w:shd w:val="clear" w:color="auto" w:fill="FFFFFF"/>
      <w:spacing w:after="260"/>
      <w:jc w:val="center"/>
    </w:pPr>
    <w:rPr>
      <w:rFonts w:ascii="Times New Roman" w:eastAsia="Times New Roman" w:hAnsi="Times New Roman" w:cs="Times New Roman"/>
      <w:b/>
      <w:bCs/>
    </w:rPr>
  </w:style>
  <w:style w:type="paragraph" w:customStyle="1" w:styleId="Zkladntext20">
    <w:name w:val="Základní text (2)"/>
    <w:basedOn w:val="Normln"/>
    <w:link w:val="Zkladntext2"/>
    <w:pPr>
      <w:shd w:val="clear" w:color="auto" w:fill="FFFFFF"/>
      <w:spacing w:line="233" w:lineRule="auto"/>
      <w:ind w:left="740" w:right="2200" w:hanging="300"/>
    </w:pPr>
    <w:rPr>
      <w:rFonts w:ascii="Arial" w:eastAsia="Arial" w:hAnsi="Arial" w:cs="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sz w:val="20"/>
      <w:szCs w:val="20"/>
      <w:u w:val="none"/>
    </w:rPr>
  </w:style>
  <w:style w:type="character" w:customStyle="1" w:styleId="Nadpis1">
    <w:name w:val="Nadpis #1_"/>
    <w:basedOn w:val="Standardnpsmoodstavce"/>
    <w:link w:val="Nadpis10"/>
    <w:rPr>
      <w:rFonts w:ascii="Times New Roman" w:eastAsia="Times New Roman" w:hAnsi="Times New Roman" w:cs="Times New Roman"/>
      <w:b/>
      <w:bCs/>
      <w:i w:val="0"/>
      <w:iCs w:val="0"/>
      <w:smallCaps w:val="0"/>
      <w:strike w:val="0"/>
      <w:sz w:val="26"/>
      <w:szCs w:val="26"/>
      <w:u w:val="single"/>
    </w:rPr>
  </w:style>
  <w:style w:type="character" w:customStyle="1" w:styleId="Nadpis2">
    <w:name w:val="Nadpis #2_"/>
    <w:basedOn w:val="Standardnpsmoodstavce"/>
    <w:link w:val="Nadpis20"/>
    <w:rPr>
      <w:rFonts w:ascii="Times New Roman" w:eastAsia="Times New Roman" w:hAnsi="Times New Roman" w:cs="Times New Roman"/>
      <w:b/>
      <w:bCs/>
      <w:i w:val="0"/>
      <w:iCs w:val="0"/>
      <w:smallCaps w:val="0"/>
      <w:strike w:val="0"/>
      <w:sz w:val="20"/>
      <w:szCs w:val="20"/>
      <w:u w:val="none"/>
    </w:rPr>
  </w:style>
  <w:style w:type="character" w:customStyle="1" w:styleId="Zkladntext3">
    <w:name w:val="Základní text (3)_"/>
    <w:basedOn w:val="Standardnpsmoodstavce"/>
    <w:link w:val="Zkladntext30"/>
    <w:rPr>
      <w:rFonts w:ascii="Times New Roman" w:eastAsia="Times New Roman" w:hAnsi="Times New Roman" w:cs="Times New Roman"/>
      <w:b/>
      <w:bCs/>
      <w:i w:val="0"/>
      <w:iCs w:val="0"/>
      <w:smallCaps w:val="0"/>
      <w:strike w:val="0"/>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22"/>
      <w:szCs w:val="22"/>
      <w:u w:val="none"/>
    </w:rPr>
  </w:style>
  <w:style w:type="paragraph" w:customStyle="1" w:styleId="Zkladntext1">
    <w:name w:val="Základní text1"/>
    <w:basedOn w:val="Normln"/>
    <w:link w:val="Zkladntext"/>
    <w:pPr>
      <w:shd w:val="clear" w:color="auto" w:fill="FFFFFF"/>
      <w:jc w:val="both"/>
    </w:pPr>
    <w:rPr>
      <w:rFonts w:ascii="Times New Roman" w:eastAsia="Times New Roman" w:hAnsi="Times New Roman" w:cs="Times New Roman"/>
      <w:sz w:val="20"/>
      <w:szCs w:val="20"/>
    </w:rPr>
  </w:style>
  <w:style w:type="paragraph" w:customStyle="1" w:styleId="Nadpis10">
    <w:name w:val="Nadpis #1"/>
    <w:basedOn w:val="Normln"/>
    <w:link w:val="Nadpis1"/>
    <w:pPr>
      <w:shd w:val="clear" w:color="auto" w:fill="FFFFFF"/>
      <w:spacing w:after="260"/>
      <w:ind w:left="340"/>
      <w:jc w:val="center"/>
      <w:outlineLvl w:val="0"/>
    </w:pPr>
    <w:rPr>
      <w:rFonts w:ascii="Times New Roman" w:eastAsia="Times New Roman" w:hAnsi="Times New Roman" w:cs="Times New Roman"/>
      <w:b/>
      <w:bCs/>
      <w:sz w:val="26"/>
      <w:szCs w:val="26"/>
      <w:u w:val="single"/>
    </w:rPr>
  </w:style>
  <w:style w:type="paragraph" w:customStyle="1" w:styleId="Nadpis20">
    <w:name w:val="Nadpis #2"/>
    <w:basedOn w:val="Normln"/>
    <w:link w:val="Nadpis2"/>
    <w:pPr>
      <w:shd w:val="clear" w:color="auto" w:fill="FFFFFF"/>
      <w:spacing w:after="230" w:line="245" w:lineRule="auto"/>
      <w:jc w:val="center"/>
      <w:outlineLvl w:val="1"/>
    </w:pPr>
    <w:rPr>
      <w:rFonts w:ascii="Times New Roman" w:eastAsia="Times New Roman" w:hAnsi="Times New Roman" w:cs="Times New Roman"/>
      <w:b/>
      <w:bCs/>
      <w:sz w:val="20"/>
      <w:szCs w:val="20"/>
    </w:rPr>
  </w:style>
  <w:style w:type="paragraph" w:customStyle="1" w:styleId="Zkladntext30">
    <w:name w:val="Základní text (3)"/>
    <w:basedOn w:val="Normln"/>
    <w:link w:val="Zkladntext3"/>
    <w:pPr>
      <w:shd w:val="clear" w:color="auto" w:fill="FFFFFF"/>
      <w:spacing w:after="260"/>
      <w:jc w:val="center"/>
    </w:pPr>
    <w:rPr>
      <w:rFonts w:ascii="Times New Roman" w:eastAsia="Times New Roman" w:hAnsi="Times New Roman" w:cs="Times New Roman"/>
      <w:b/>
      <w:bCs/>
    </w:rPr>
  </w:style>
  <w:style w:type="paragraph" w:customStyle="1" w:styleId="Zkladntext20">
    <w:name w:val="Základní text (2)"/>
    <w:basedOn w:val="Normln"/>
    <w:link w:val="Zkladntext2"/>
    <w:pPr>
      <w:shd w:val="clear" w:color="auto" w:fill="FFFFFF"/>
      <w:spacing w:line="233" w:lineRule="auto"/>
      <w:ind w:left="740" w:right="2200" w:hanging="300"/>
    </w:pPr>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fakturace@vurv.cz"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elron.cz"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elron.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lron.cz" TargetMode="External"/><Relationship Id="rId4" Type="http://schemas.openxmlformats.org/officeDocument/2006/relationships/settings" Target="settings.xml"/><Relationship Id="rId9" Type="http://schemas.openxmlformats.org/officeDocument/2006/relationships/hyperlink" Target="mailto:fakturace@vurv.cz" TargetMode="External"/><Relationship Id="rId14" Type="http://schemas.openxmlformats.org/officeDocument/2006/relationships/image" Target="media/image2.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2236</Words>
  <Characters>13197</Characters>
  <Application>Microsoft Office Word</Application>
  <DocSecurity>0</DocSecurity>
  <Lines>109</Lines>
  <Paragraphs>30</Paragraphs>
  <ScaleCrop>false</ScaleCrop>
  <Company/>
  <LinksUpToDate>false</LinksUpToDate>
  <CharactersWithSpaces>15403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Naskenovaný obrázek</dc:title>
  <dc:subject>Naskenovaný obrázek</dc:subject>
  <dc:creator>NAPS2</dc:creator>
  <cp:keywords/>
  <cp:lastModifiedBy>Sakrytova</cp:lastModifiedBy>
  <cp:revision>6</cp:revision>
  <dcterms:created xsi:type="dcterms:W3CDTF">2023-06-27T09:51:00Z</dcterms:created>
  <dcterms:modified xsi:type="dcterms:W3CDTF">2023-06-27T09:56:00Z</dcterms:modified>
</cp:coreProperties>
</file>