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.35pt;margin-top:41.5pt;width:262.55pt;height:66.7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0" w:name="bookmark0"/>
                  <w:r>
                    <w:rPr>
                      <w:rStyle w:val="CharStyle5"/>
                      <w:b/>
                      <w:bCs/>
                      <w:i/>
                      <w:iCs/>
                    </w:rPr>
                    <w:t>Krajská správa a údržba silme Vysočiny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350.9pt;margin-top:0.1pt;width:158.4pt;height:58.7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221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KRAJSKÁ SPRÁVA A ÚDRŽBA SILNIC VYSOČINY </w:t>
                  </w:r>
                  <w:r>
                    <w:rPr>
                      <w:rStyle w:val="CharStyle8"/>
                    </w:rPr>
                    <w:t xml:space="preserve">příspěvková organizace 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SMLOUVA REGISTROVÁNA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pod číslem;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05.85pt;margin-top:136.6pt;width:282.5pt;height:18.4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bookmarkStart w:id="1" w:name="bookmark1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Smlouva o dílo na provádění letní údržby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9.7pt;margin-top:188.75pt;width:172.8pt;height:13.9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4"/>
                    </w:rPr>
                    <w:t>Níže uvedeného dne, měsíce a roku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9.7pt;margin-top:216.05pt;width:88.8pt;height:98.6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2" w:name="bookmark2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Zhotovitel:</w:t>
                  </w:r>
                  <w:bookmarkEnd w:id="2"/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9"/>
                      <w:b w:val="0"/>
                      <w:bCs w:val="0"/>
                    </w:rPr>
                    <w:t xml:space="preserve">se sídlem: 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zastoupený: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14"/>
                    </w:rPr>
                    <w:t>Bankovní spojení: Číslo účtu: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14"/>
                    </w:rPr>
                    <w:t>IČO: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25.05pt;margin-top:216.55pt;width:335.05pt;height:97.1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3" w:name="bookmark3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Krajská správa a údržba silnic Vysočiny, příspěvková organizace</w:t>
                  </w:r>
                  <w:bookmarkEnd w:id="3"/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14"/>
                    </w:rPr>
                    <w:t>Kosovská 1122/16, 586 01 Jihlava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Ing. Radovanem Necidem, ředitelem organizace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18" w:line="317" w:lineRule="exact"/>
                    <w:ind w:left="0" w:right="0" w:firstLine="0"/>
                  </w:pPr>
                  <w:r>
                    <w:rPr>
                      <w:rStyle w:val="CharStyle14"/>
                    </w:rPr>
                    <w:t>Komerční banka, a.s.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4"/>
                    </w:rPr>
                    <w:t>00090450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9.45pt;margin-top:311.35pt;width:177.6pt;height:66.4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14"/>
                    </w:rPr>
                    <w:t>Telefon: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14"/>
                    </w:rPr>
                    <w:t>E-mail:</w:t>
                  </w:r>
                </w:p>
                <w:p>
                  <w:pPr>
                    <w:pStyle w:val="Style13"/>
                    <w:tabs>
                      <w:tab w:leader="none" w:pos="210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14"/>
                    </w:rPr>
                    <w:t>Zřizovatel:</w:t>
                    <w:tab/>
                    <w:t>Kraj Vysočina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14"/>
                    </w:rPr>
                    <w:t>(dále jen „</w:t>
                  </w:r>
                  <w:r>
                    <w:rPr>
                      <w:rStyle w:val="CharStyle20"/>
                    </w:rPr>
                    <w:t>Zhotovitel</w:t>
                  </w:r>
                  <w:r>
                    <w:rPr>
                      <w:rStyle w:val="CharStyle14"/>
                    </w:rPr>
                    <w:t>“)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16.3pt;margin-top:421.5pt;width:120.pt;height:114.2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4" w:name="bookmark4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Objednatel:</w:t>
                  </w:r>
                  <w:bookmarkEnd w:id="4"/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9"/>
                      <w:b w:val="0"/>
                      <w:bCs w:val="0"/>
                    </w:rPr>
                    <w:t xml:space="preserve">se sídlem: 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zastoupený: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14"/>
                    </w:rPr>
                    <w:t>IČO: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14"/>
                    </w:rPr>
                    <w:t>Telefon: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14"/>
                    </w:rPr>
                    <w:t>E-mail: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14"/>
                    </w:rPr>
                    <w:t>(dále jen „</w:t>
                  </w:r>
                  <w:r>
                    <w:rPr>
                      <w:rStyle w:val="CharStyle20"/>
                    </w:rPr>
                    <w:t>Objednatel</w:t>
                  </w:r>
                  <w:r>
                    <w:rPr>
                      <w:rStyle w:val="CharStyle14"/>
                    </w:rPr>
                    <w:t>“)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125.3pt;margin-top:421.9pt;width:186.25pt;height:66.4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12" w:lineRule="exact"/>
                    <w:ind w:left="0" w:right="0" w:firstLine="0"/>
                  </w:pPr>
                  <w:bookmarkStart w:id="5" w:name="bookmark5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Obec Kouty</w:t>
                  </w:r>
                  <w:bookmarkEnd w:id="5"/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2" w:lineRule="exact"/>
                    <w:ind w:left="0" w:right="0" w:firstLine="0"/>
                  </w:pPr>
                  <w:r>
                    <w:rPr>
                      <w:rStyle w:val="CharStyle19"/>
                      <w:b w:val="0"/>
                      <w:bCs w:val="0"/>
                    </w:rPr>
                    <w:t xml:space="preserve">Kouty 11, 675 08 Kouty 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Milošem Dočekalem, starostou obce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2" w:lineRule="exact"/>
                    <w:ind w:left="0" w:right="0" w:firstLine="0"/>
                  </w:pPr>
                  <w:r>
                    <w:rPr>
                      <w:rStyle w:val="CharStyle14"/>
                    </w:rPr>
                    <w:t>00289655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5.e-002pt;margin-top:565.45pt;width:471.6pt;height:161.3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296" w:line="312" w:lineRule="exact"/>
                    <w:ind w:left="380" w:right="0" w:firstLine="0"/>
                  </w:pPr>
                  <w:r>
                    <w:rPr>
                      <w:rStyle w:val="CharStyle14"/>
                    </w:rPr>
                    <w:t>uzavírají tuto smlouvu dle § 2586 a násl. zákona č. 89/2012 Sb., občanský zákoník (dále jen „občanský zákoník"), a to v následujícím znění:</w:t>
                  </w:r>
                </w:p>
                <w:p>
                  <w:pPr>
                    <w:pStyle w:val="Style15"/>
                    <w:widowControl w:val="0"/>
                    <w:keepNext/>
                    <w:keepLines/>
                    <w:shd w:val="clear" w:color="auto" w:fill="auto"/>
                    <w:bidi w:val="0"/>
                    <w:jc w:val="center"/>
                    <w:spacing w:before="0" w:after="0"/>
                    <w:ind w:left="0" w:right="360" w:firstLine="0"/>
                  </w:pPr>
                  <w:bookmarkStart w:id="6" w:name="bookmark6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ČI. I. Předmět díla</w:t>
                  </w:r>
                  <w:bookmarkEnd w:id="6"/>
                </w:p>
                <w:p>
                  <w:pPr>
                    <w:pStyle w:val="Style13"/>
                    <w:numPr>
                      <w:ilvl w:val="0"/>
                      <w:numId w:val="1"/>
                    </w:numPr>
                    <w:tabs>
                      <w:tab w:leader="none" w:pos="31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17" w:lineRule="exact"/>
                    <w:ind w:left="380" w:right="0"/>
                  </w:pPr>
                  <w:r>
                    <w:rPr>
                      <w:rStyle w:val="CharStyle14"/>
                    </w:rPr>
                    <w:t xml:space="preserve">Zhotovitel se zavazuje pro objednatele provádět práce v podobě údržby pozemní komunikace, a to v souladu s právními přepisy a v rozsahu: </w:t>
                  </w:r>
                  <w:r>
                    <w:rPr>
                      <w:rStyle w:val="CharStyle21"/>
                    </w:rPr>
                    <w:t>čištění vozovek metením strojně samosběrem, vysprávky výtluků asfaltovou směsí za horka, vysprávky výtluků s použitím turbomechanizmů.</w:t>
                  </w:r>
                </w:p>
                <w:p>
                  <w:pPr>
                    <w:pStyle w:val="Style13"/>
                    <w:numPr>
                      <w:ilvl w:val="0"/>
                      <w:numId w:val="1"/>
                    </w:numPr>
                    <w:tabs>
                      <w:tab w:leader="none" w:pos="35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17" w:lineRule="exact"/>
                    <w:ind w:left="380" w:right="0"/>
                  </w:pPr>
                  <w:r>
                    <w:rPr>
                      <w:rStyle w:val="CharStyle14"/>
                    </w:rPr>
                    <w:t>Objednatel se zavazuje za provedené práce zhotoviteli řádně a včas zaplatit a to na základě řádně vystavené faktury dle čl. IV. této Smlouvy.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77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50" w:left="996" w:right="718" w:bottom="35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numPr>
          <w:ilvl w:val="0"/>
          <w:numId w:val="3"/>
        </w:numPr>
        <w:tabs>
          <w:tab w:leader="none" w:pos="3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317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je povinen provádět práce specifikované včl. 1 odst. 1 této Smlouvy vždy po telefonické objednávce Objednatele.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center"/>
        <w:spacing w:before="0" w:after="0"/>
        <w:ind w:left="0" w:right="36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ČI. II. Místo plnění</w:t>
      </w:r>
      <w:bookmarkEnd w:id="7"/>
    </w:p>
    <w:p>
      <w:pPr>
        <w:pStyle w:val="Style13"/>
        <w:numPr>
          <w:ilvl w:val="0"/>
          <w:numId w:val="5"/>
        </w:numPr>
        <w:tabs>
          <w:tab w:leader="none" w:pos="3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317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 díla bude zhotovitel provádět na místních pozemních komunikacích v obci Kouty, ORP Třebíč.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center"/>
        <w:spacing w:before="0" w:after="0"/>
        <w:ind w:left="0" w:right="360" w:firstLine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ČI. III. Doba plnění</w:t>
      </w:r>
      <w:bookmarkEnd w:id="8"/>
    </w:p>
    <w:p>
      <w:pPr>
        <w:pStyle w:val="Style13"/>
        <w:numPr>
          <w:ilvl w:val="0"/>
          <w:numId w:val="7"/>
        </w:numPr>
        <w:tabs>
          <w:tab w:leader="none" w:pos="3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2" w:line="317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bude provádět práce specifikované včl. I. v letním období roku 2023, a to od účinnosti smlouvy do 31.10. 2023.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90" w:lineRule="exact"/>
        <w:ind w:left="3460" w:right="0" w:firstLine="0"/>
      </w:pPr>
      <w:r>
        <w:rPr>
          <w:lang w:val="cs-CZ" w:eastAsia="cs-CZ" w:bidi="cs-CZ"/>
          <w:spacing w:val="0"/>
          <w:color w:val="000000"/>
          <w:position w:val="0"/>
        </w:rPr>
        <w:t>v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center"/>
        <w:spacing w:before="0" w:after="0"/>
        <w:ind w:left="0" w:right="360" w:firstLine="0"/>
      </w:pPr>
      <w:bookmarkStart w:id="9" w:name="bookmark9"/>
      <w:r>
        <w:rPr>
          <w:lang w:val="cs-CZ" w:eastAsia="cs-CZ" w:bidi="cs-CZ"/>
          <w:w w:val="100"/>
          <w:spacing w:val="0"/>
          <w:color w:val="000000"/>
          <w:position w:val="0"/>
        </w:rPr>
        <w:t>Cl. IV. Cena díla a fakturace</w:t>
      </w:r>
      <w:bookmarkEnd w:id="9"/>
    </w:p>
    <w:p>
      <w:pPr>
        <w:pStyle w:val="Style13"/>
        <w:numPr>
          <w:ilvl w:val="0"/>
          <w:numId w:val="9"/>
        </w:numPr>
        <w:tabs>
          <w:tab w:leader="none" w:pos="3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 za provádění jednotlivých prací je stanovena v příloze č. 1 Cenová nabídka pro letní údržbu pozemních komunikací.</w:t>
      </w:r>
    </w:p>
    <w:p>
      <w:pPr>
        <w:pStyle w:val="Style13"/>
        <w:numPr>
          <w:ilvl w:val="0"/>
          <w:numId w:val="9"/>
        </w:numPr>
        <w:tabs>
          <w:tab w:leader="none" w:pos="3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13"/>
        <w:numPr>
          <w:ilvl w:val="0"/>
          <w:numId w:val="9"/>
        </w:numPr>
        <w:tabs>
          <w:tab w:leader="none" w:pos="3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2" w:line="317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90" w:lineRule="exact"/>
        <w:ind w:left="3460" w:right="0" w:firstLine="0"/>
      </w:pPr>
      <w:r>
        <w:rPr>
          <w:lang w:val="cs-CZ" w:eastAsia="cs-CZ" w:bidi="cs-CZ"/>
          <w:spacing w:val="0"/>
          <w:color w:val="000000"/>
          <w:position w:val="0"/>
        </w:rPr>
        <w:t>v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center"/>
        <w:spacing w:before="0" w:after="0"/>
        <w:ind w:left="0" w:right="360" w:firstLine="0"/>
      </w:pPr>
      <w:bookmarkStart w:id="10" w:name="bookmark10"/>
      <w:r>
        <w:rPr>
          <w:lang w:val="cs-CZ" w:eastAsia="cs-CZ" w:bidi="cs-CZ"/>
          <w:w w:val="100"/>
          <w:spacing w:val="0"/>
          <w:color w:val="000000"/>
          <w:position w:val="0"/>
        </w:rPr>
        <w:t>Cl. V. Závěrečná ustanovení</w:t>
      </w:r>
      <w:bookmarkEnd w:id="10"/>
    </w:p>
    <w:p>
      <w:pPr>
        <w:pStyle w:val="Style13"/>
        <w:numPr>
          <w:ilvl w:val="0"/>
          <w:numId w:val="11"/>
        </w:numPr>
        <w:tabs>
          <w:tab w:leader="none" w:pos="3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Ustanovení neupravená touto Smlouvou se řídí občanským zákoníkem.</w:t>
      </w:r>
    </w:p>
    <w:p>
      <w:pPr>
        <w:pStyle w:val="Style13"/>
        <w:numPr>
          <w:ilvl w:val="0"/>
          <w:numId w:val="11"/>
        </w:numPr>
        <w:tabs>
          <w:tab w:leader="none" w:pos="3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je vyhotovena ve dvou stejnopisech, z nichž každá smluvní strana obdrží jedno vyhotovení.</w:t>
      </w:r>
    </w:p>
    <w:p>
      <w:pPr>
        <w:pStyle w:val="Style13"/>
        <w:numPr>
          <w:ilvl w:val="0"/>
          <w:numId w:val="11"/>
        </w:numPr>
        <w:tabs>
          <w:tab w:leader="none" w:pos="3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Jakékoliv změny této Smlouvy mohou být činěny pouze na základě písemných dodatků, podepsaných oběma smluvními stranami.</w:t>
      </w:r>
    </w:p>
    <w:p>
      <w:pPr>
        <w:pStyle w:val="Style13"/>
        <w:numPr>
          <w:ilvl w:val="0"/>
          <w:numId w:val="11"/>
        </w:numPr>
        <w:tabs>
          <w:tab w:leader="none" w:pos="3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nabývá platnosti a účinnosti dnem podpisu poslední smluvní strany. V případě, že je Zhotovitel povinen Smlouvu uveřejnit v registru smluv dle zákona č. 340/2015 Sb., o zvláštních podmínkách účinnosti některých smluv, uveřejňování těchto smluv a o registru smluv (zákon o registru smluv), věznění pozdějších předpisů, nabývá Smlouva účinnosti až jejím uveřejněním.</w:t>
      </w:r>
    </w:p>
    <w:p>
      <w:pPr>
        <w:pStyle w:val="Style13"/>
        <w:numPr>
          <w:ilvl w:val="0"/>
          <w:numId w:val="11"/>
        </w:numPr>
        <w:tabs>
          <w:tab w:leader="none" w:pos="3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tímto tedy výslovně souhlasí se zveřejněním celého textu této Smlouvy včetně podpisů v informačním systému veřejné správy - Registru smluv, pokud výše hodnoty předmětu smlouvy přesáhne částku 50 000,- Kč bez DPH.</w:t>
      </w:r>
    </w:p>
    <w:p>
      <w:pPr>
        <w:pStyle w:val="Style13"/>
        <w:numPr>
          <w:ilvl w:val="0"/>
          <w:numId w:val="11"/>
        </w:numPr>
        <w:tabs>
          <w:tab w:leader="none" w:pos="3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zákonnou povinnost dle § 5 odst. 2 zákona č. 340/2015 Sb., v platném znění (zákon o registru smluv) splní Zhotovitel.</w:t>
      </w:r>
    </w:p>
    <w:p>
      <w:pPr>
        <w:pStyle w:val="Style13"/>
        <w:numPr>
          <w:ilvl w:val="0"/>
          <w:numId w:val="11"/>
        </w:numPr>
        <w:tabs>
          <w:tab w:leader="none" w:pos="3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13"/>
        <w:numPr>
          <w:ilvl w:val="0"/>
          <w:numId w:val="11"/>
        </w:numPr>
        <w:tabs>
          <w:tab w:leader="none" w:pos="3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380" w:right="0"/>
        <w:sectPr>
          <w:pgSz w:w="11900" w:h="16840"/>
          <w:pgMar w:top="1498" w:left="1006" w:right="1471" w:bottom="1498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Níže podepsaní zástupci smluvních stran prohlašují, že jsou oprávněni jednat a stvrzovat svým podpisem ujednání této Smlouvy.</w:t>
      </w:r>
    </w:p>
    <w:p>
      <w:pPr>
        <w:widowControl w:val="0"/>
        <w:spacing w:before="56" w:after="5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headerReference w:type="default" r:id="rId5"/>
          <w:headerReference w:type="first" r:id="rId6"/>
          <w:titlePg/>
          <w:pgSz w:w="11900" w:h="16840"/>
          <w:pgMar w:top="2728" w:left="0" w:right="0" w:bottom="1128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515" w:lineRule="exact"/>
      </w:pPr>
      <w:r>
        <w:pict>
          <v:shape id="_x0000_s1038" type="#_x0000_t202" style="position:absolute;margin-left:5.e-002pt;margin-top:8.65pt;width:67.45pt;height:17.3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4"/>
                    </w:rPr>
                    <w:t>V Jihlavě dne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82.8pt;margin-top:0;width:58.55pt;height:16.1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bookmarkStart w:id="11" w:name="bookmark11"/>
                  <w:r>
                    <w:rPr>
                      <w:lang w:val="cs-CZ" w:eastAsia="cs-CZ" w:bidi="cs-CZ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26. 06. 2023</w:t>
                  </w:r>
                  <w:bookmarkEnd w:id="11"/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246.pt;margin-top:12.95pt;width:73.9pt;height:14.2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4"/>
                    </w:rPr>
                    <w:t>V Koutech dne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323.3pt;margin-top:0.95pt;width:84.pt;height:25.45pt;z-index:-251658750;mso-wrap-distance-left:5.pt;mso-wrap-distance-right:5.pt;mso-position-horizontal-relative:margin" wrapcoords="0 0">
            <v:imagedata r:id="rId7" r:href="rId8"/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2728" w:left="1541" w:right="2213" w:bottom="1128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5" w:after="65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4549" w:left="0" w:right="0" w:bottom="4549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right"/>
        <w:spacing w:before="0" w:after="0" w:line="317" w:lineRule="exact"/>
        <w:ind w:left="0" w:right="0" w:firstLine="0"/>
        <w:sectPr>
          <w:type w:val="continuous"/>
          <w:pgSz w:w="11900" w:h="16840"/>
          <w:pgMar w:top="4549" w:left="1786" w:right="8156" w:bottom="4549" w:header="0" w:footer="3" w:gutter="0"/>
          <w:rtlGutter w:val="0"/>
          <w:cols w:space="720"/>
          <w:noEndnote/>
          <w:docGrid w:linePitch="360"/>
        </w:sectPr>
      </w:pPr>
      <w:r>
        <w:pict>
          <v:shape id="_x0000_s1042" type="#_x0000_t202" style="position:absolute;margin-left:274.1pt;margin-top:1.5pt;width:76.1pt;height:50.1pt;z-index:-125829376;mso-wrap-distance-left:176.15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14"/>
                    </w:rPr>
                    <w:t>ZaT)bjednatele Miloš Dočekal starosta obce</w:t>
                  </w:r>
                </w:p>
              </w:txbxContent>
            </v:textbox>
            <w10:wrap type="square" side="left" anchorx="margin" anchory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Za Zhotovitele Ing. Radovan Necid ředitel organizace</w:t>
      </w:r>
    </w:p>
    <w:p>
      <w:pPr>
        <w:pStyle w:val="Style31"/>
        <w:widowControl w:val="0"/>
        <w:keepNext/>
        <w:keepLines/>
        <w:shd w:val="clear" w:color="auto" w:fill="auto"/>
        <w:bidi w:val="0"/>
        <w:spacing w:before="0" w:after="536"/>
        <w:ind w:left="0" w:right="280" w:firstLine="0"/>
      </w:pPr>
      <w:bookmarkStart w:id="12" w:name="bookmark12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Cenová nabídka pro letní údržbu pozemních komunikací</w:t>
        <w:br/>
        <w:t>na období od OL 04. 2023 do 31.10.2023</w:t>
      </w:r>
      <w:bookmarkEnd w:id="12"/>
    </w:p>
    <w:tbl>
      <w:tblPr>
        <w:tblOverlap w:val="never"/>
        <w:tblLayout w:type="fixed"/>
        <w:jc w:val="center"/>
      </w:tblPr>
      <w:tblGrid>
        <w:gridCol w:w="6038"/>
        <w:gridCol w:w="850"/>
        <w:gridCol w:w="1992"/>
      </w:tblGrid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4"/>
              </w:rPr>
              <w:t>DRUH PROVÁDĚNÉ PRÁCE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34"/>
              </w:rPr>
              <w:t>IVU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4"/>
              </w:rPr>
              <w:t>CENA Kč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4"/>
              </w:rPr>
              <w:t>Čištění vozovek metením strojně samosběrem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80" w:right="0" w:firstLine="0"/>
            </w:pPr>
            <w:r>
              <w:rPr>
                <w:rStyle w:val="CharStyle34"/>
              </w:rPr>
              <w:t>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4"/>
              </w:rPr>
              <w:t>3 000,-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4"/>
              </w:rPr>
              <w:t>Čištění vozovek splachováním strojně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80" w:right="0" w:firstLine="0"/>
            </w:pPr>
            <w:r>
              <w:rPr>
                <w:rStyle w:val="CharStyle34"/>
              </w:rPr>
              <w:t>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4"/>
              </w:rPr>
              <w:t>2 800,-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4"/>
              </w:rPr>
              <w:t>Vysprávky výtluků s použitím turbomechanizmů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80" w:right="0" w:firstLine="0"/>
            </w:pPr>
            <w:r>
              <w:rPr>
                <w:rStyle w:val="CharStyle34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4"/>
              </w:rPr>
              <w:t>8 500,-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4"/>
              </w:rPr>
              <w:t>Vysprávky výtluků asfaltovou směsí za horka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80" w:right="0" w:firstLine="0"/>
            </w:pPr>
            <w:r>
              <w:rPr>
                <w:rStyle w:val="CharStyle34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4"/>
              </w:rPr>
              <w:t>7 500,-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4"/>
              </w:rPr>
              <w:t>Vysprávky výtluků asfaltovou směsí za studená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80" w:right="0" w:firstLine="0"/>
            </w:pPr>
            <w:r>
              <w:rPr>
                <w:rStyle w:val="CharStyle34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4"/>
              </w:rPr>
              <w:t>neprovádíme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4"/>
              </w:rPr>
              <w:t>Frézování vozovky silničními frézami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80" w:right="0" w:firstLine="0"/>
            </w:pPr>
            <w:r>
              <w:rPr>
                <w:rStyle w:val="CharStyle34"/>
              </w:rPr>
              <w:t>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4"/>
              </w:rPr>
              <w:t>3 000,-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4"/>
              </w:rPr>
              <w:t>Frézování vozovky silničními frézami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34"/>
              </w:rPr>
              <w:t>den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4"/>
              </w:rPr>
              <w:t>25 000,-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4"/>
              </w:rPr>
              <w:t>Stěpkování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80" w:right="0" w:firstLine="0"/>
            </w:pPr>
            <w:r>
              <w:rPr>
                <w:rStyle w:val="CharStyle34"/>
              </w:rPr>
              <w:t>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4"/>
              </w:rPr>
              <w:t>neprovádíme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4"/>
              </w:rPr>
              <w:t>Frézování pařezů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80" w:right="0" w:firstLine="0"/>
            </w:pPr>
            <w:r>
              <w:rPr>
                <w:rStyle w:val="CharStyle34"/>
              </w:rPr>
              <w:t>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4"/>
              </w:rPr>
              <w:t>3 000,-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4"/>
              </w:rPr>
              <w:t>Likvidace pařezů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80" w:right="0" w:firstLine="0"/>
            </w:pPr>
            <w:r>
              <w:rPr>
                <w:rStyle w:val="CharStyle34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4"/>
              </w:rPr>
              <w:t>neprovádíme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4"/>
              </w:rPr>
              <w:t>Kácení stromů včetně odvětvení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80" w:right="0" w:firstLine="0"/>
            </w:pPr>
            <w:r>
              <w:rPr>
                <w:rStyle w:val="CharStyle34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4"/>
              </w:rPr>
              <w:t>neprovádíme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4"/>
              </w:rPr>
              <w:t>Kosení travních porostů strojně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80" w:right="0" w:firstLine="0"/>
            </w:pPr>
            <w:r>
              <w:rPr>
                <w:rStyle w:val="CharStyle34"/>
              </w:rPr>
              <w:t>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4"/>
              </w:rPr>
              <w:t>1 800,-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4"/>
              </w:rPr>
              <w:t>Kosení travních porostů ručně křovin ořezy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34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4"/>
              </w:rPr>
              <w:t>neprovádíme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4"/>
              </w:rPr>
              <w:t>Doprava nespecifikovaná v nákladových položkách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34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4"/>
              </w:rPr>
              <w:t>95,-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4"/>
              </w:rPr>
              <w:t>Práce traktorbagrem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80" w:right="0" w:firstLine="0"/>
            </w:pPr>
            <w:r>
              <w:rPr>
                <w:rStyle w:val="CharStyle34"/>
              </w:rPr>
              <w:t>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4"/>
              </w:rPr>
              <w:t>1 500,-</w:t>
            </w:r>
          </w:p>
        </w:tc>
      </w:tr>
      <w:tr>
        <w:trPr>
          <w:trHeight w:val="3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88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1086" w:after="0" w:line="220" w:lineRule="exact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 jednotkovým cenám bude účtováno DPH platné v daném období.</w:t>
      </w:r>
    </w:p>
    <w:sectPr>
      <w:pgSz w:w="11900" w:h="16840"/>
      <w:pgMar w:top="1991" w:left="1342" w:right="1135" w:bottom="199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6" type="#_x0000_t202" style="position:absolute;margin-left:69.5pt;margin-top:74.9pt;width:53.05pt;height:8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3"/>
                  </w:rPr>
                  <w:t>Příloha č. 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7" type="#_x0000_t202" style="position:absolute;margin-left:79.45pt;margin-top:118.05pt;width:330.pt;height:14.6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cs-CZ" w:eastAsia="cs-CZ" w:bidi="cs-CZ"/>
                    <w:w w:val="100"/>
                    <w:spacing w:val="0"/>
                    <w:color w:val="000000"/>
                    <w:position w:val="0"/>
                  </w:rPr>
                  <w:t>Příloha č. 1: Cenová nabídka pro letní údržbu pozemních komunikací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3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1 Exact"/>
    <w:basedOn w:val="DefaultParagraphFont"/>
    <w:link w:val="Style3"/>
    <w:rPr>
      <w:b/>
      <w:bCs/>
      <w:i/>
      <w:iCs/>
      <w:u w:val="none"/>
      <w:strike w:val="0"/>
      <w:smallCaps w:val="0"/>
      <w:sz w:val="52"/>
      <w:szCs w:val="52"/>
      <w:rFonts w:ascii="Calibri" w:eastAsia="Calibri" w:hAnsi="Calibri" w:cs="Calibri"/>
    </w:rPr>
  </w:style>
  <w:style w:type="character" w:customStyle="1" w:styleId="CharStyle5">
    <w:name w:val="Nadpis #1 Exact"/>
    <w:basedOn w:val="CharStyle4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7">
    <w:name w:val="Základní text (3) Exact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character" w:customStyle="1" w:styleId="CharStyle8">
    <w:name w:val="Základní text (3) Exact"/>
    <w:basedOn w:val="CharStyle7"/>
    <w:rPr>
      <w:lang w:val="cs-CZ" w:eastAsia="cs-CZ" w:bidi="cs-CZ"/>
      <w:sz w:val="16"/>
      <w:szCs w:val="16"/>
      <w:w w:val="100"/>
      <w:spacing w:val="0"/>
      <w:color w:val="000000"/>
      <w:position w:val="0"/>
    </w:rPr>
  </w:style>
  <w:style w:type="character" w:customStyle="1" w:styleId="CharStyle10">
    <w:name w:val="Základní text (4) Exact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character" w:customStyle="1" w:styleId="CharStyle12">
    <w:name w:val="Nadpis #3 (2) Exact"/>
    <w:basedOn w:val="DefaultParagraphFont"/>
    <w:link w:val="Style11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14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6">
    <w:name w:val="Nadpis #5 Exact"/>
    <w:basedOn w:val="DefaultParagraphFont"/>
    <w:link w:val="Style15"/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18">
    <w:name w:val="Základní text (5) Exact"/>
    <w:basedOn w:val="DefaultParagraphFont"/>
    <w:link w:val="Style17"/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19">
    <w:name w:val="Základní text (5) + 11 pt,Ne tučné Exact"/>
    <w:basedOn w:val="CharStyle18"/>
    <w:rPr>
      <w:lang w:val="cs-CZ" w:eastAsia="cs-CZ" w:bidi="cs-CZ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20">
    <w:name w:val="Základní text (2) + Tučné,Kurzíva Exact"/>
    <w:basedOn w:val="CharStyle22"/>
    <w:rPr>
      <w:b/>
      <w:bCs/>
      <w:i/>
      <w:iCs/>
    </w:rPr>
  </w:style>
  <w:style w:type="character" w:customStyle="1" w:styleId="CharStyle21">
    <w:name w:val="Základní text (2) + 11,5 pt,Tučné Exact"/>
    <w:basedOn w:val="CharStyle22"/>
    <w:rPr>
      <w:b/>
      <w:bCs/>
      <w:sz w:val="23"/>
      <w:szCs w:val="23"/>
    </w:rPr>
  </w:style>
  <w:style w:type="character" w:customStyle="1" w:styleId="CharStyle22">
    <w:name w:val="Základní text (2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4">
    <w:name w:val="Nadpis #4_"/>
    <w:basedOn w:val="DefaultParagraphFont"/>
    <w:link w:val="Style23"/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26">
    <w:name w:val="Základní text (6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9"/>
      <w:szCs w:val="9"/>
      <w:rFonts w:ascii="Calibri" w:eastAsia="Calibri" w:hAnsi="Calibri" w:cs="Calibri"/>
      <w:w w:val="150"/>
    </w:rPr>
  </w:style>
  <w:style w:type="character" w:customStyle="1" w:styleId="CharStyle28">
    <w:name w:val="Záhlaví nebo Zápatí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0">
    <w:name w:val="Nadpis #2 (2) Exact"/>
    <w:basedOn w:val="DefaultParagraphFont"/>
    <w:link w:val="Style29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2">
    <w:name w:val="Nadpis #3_"/>
    <w:basedOn w:val="DefaultParagraphFont"/>
    <w:link w:val="Style31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3">
    <w:name w:val="Záhlaví nebo Zápatí"/>
    <w:basedOn w:val="CharStyle28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34">
    <w:name w:val="Základní text (2)"/>
    <w:basedOn w:val="CharStyle22"/>
    <w:rPr>
      <w:lang w:val="cs-CZ" w:eastAsia="cs-CZ" w:bidi="cs-CZ"/>
      <w:w w:val="100"/>
      <w:spacing w:val="0"/>
      <w:color w:val="000000"/>
      <w:position w:val="0"/>
    </w:rPr>
  </w:style>
  <w:style w:type="paragraph" w:customStyle="1" w:styleId="Style3">
    <w:name w:val="Nadpis #1"/>
    <w:basedOn w:val="Normal"/>
    <w:link w:val="CharStyle4"/>
    <w:pPr>
      <w:widowControl w:val="0"/>
      <w:shd w:val="clear" w:color="auto" w:fill="FFFFFF"/>
      <w:outlineLvl w:val="0"/>
      <w:spacing w:line="643" w:lineRule="exact"/>
    </w:pPr>
    <w:rPr>
      <w:b/>
      <w:bCs/>
      <w:i/>
      <w:iCs/>
      <w:u w:val="none"/>
      <w:strike w:val="0"/>
      <w:smallCaps w:val="0"/>
      <w:sz w:val="52"/>
      <w:szCs w:val="52"/>
      <w:rFonts w:ascii="Calibri" w:eastAsia="Calibri" w:hAnsi="Calibri" w:cs="Calibri"/>
    </w:rPr>
  </w:style>
  <w:style w:type="paragraph" w:customStyle="1" w:styleId="Style6">
    <w:name w:val="Základní text (3)"/>
    <w:basedOn w:val="Normal"/>
    <w:link w:val="CharStyle7"/>
    <w:pPr>
      <w:widowControl w:val="0"/>
      <w:shd w:val="clear" w:color="auto" w:fill="FFFFFF"/>
      <w:spacing w:after="180" w:line="211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paragraph" w:customStyle="1" w:styleId="Style9">
    <w:name w:val="Základní text (4)"/>
    <w:basedOn w:val="Normal"/>
    <w:link w:val="CharStyle10"/>
    <w:pPr>
      <w:widowControl w:val="0"/>
      <w:shd w:val="clear" w:color="auto" w:fill="FFFFFF"/>
      <w:spacing w:before="18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paragraph" w:customStyle="1" w:styleId="Style11">
    <w:name w:val="Nadpis #3 (2)"/>
    <w:basedOn w:val="Normal"/>
    <w:link w:val="CharStyle12"/>
    <w:pPr>
      <w:widowControl w:val="0"/>
      <w:shd w:val="clear" w:color="auto" w:fill="FFFFFF"/>
      <w:outlineLvl w:val="2"/>
      <w:spacing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13">
    <w:name w:val="Základní text (2)"/>
    <w:basedOn w:val="Normal"/>
    <w:link w:val="CharStyle22"/>
    <w:pPr>
      <w:widowControl w:val="0"/>
      <w:shd w:val="clear" w:color="auto" w:fill="FFFFFF"/>
      <w:spacing w:line="0" w:lineRule="exact"/>
      <w:ind w:hanging="3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5">
    <w:name w:val="Nadpis #5"/>
    <w:basedOn w:val="Normal"/>
    <w:link w:val="CharStyle16"/>
    <w:pPr>
      <w:widowControl w:val="0"/>
      <w:shd w:val="clear" w:color="auto" w:fill="FFFFFF"/>
      <w:jc w:val="both"/>
      <w:outlineLvl w:val="4"/>
      <w:spacing w:line="317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paragraph" w:customStyle="1" w:styleId="Style17">
    <w:name w:val="Základní text (5)"/>
    <w:basedOn w:val="Normal"/>
    <w:link w:val="CharStyle18"/>
    <w:pPr>
      <w:widowControl w:val="0"/>
      <w:shd w:val="clear" w:color="auto" w:fill="FFFFFF"/>
      <w:spacing w:line="317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paragraph" w:customStyle="1" w:styleId="Style23">
    <w:name w:val="Nadpis #4"/>
    <w:basedOn w:val="Normal"/>
    <w:link w:val="CharStyle24"/>
    <w:pPr>
      <w:widowControl w:val="0"/>
      <w:shd w:val="clear" w:color="auto" w:fill="FFFFFF"/>
      <w:jc w:val="both"/>
      <w:outlineLvl w:val="3"/>
      <w:spacing w:line="317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paragraph" w:customStyle="1" w:styleId="Style25">
    <w:name w:val="Základní text (6)"/>
    <w:basedOn w:val="Normal"/>
    <w:link w:val="CharStyle26"/>
    <w:pPr>
      <w:widowControl w:val="0"/>
      <w:shd w:val="clear" w:color="auto" w:fill="FFFFFF"/>
      <w:spacing w:before="420"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Calibri" w:eastAsia="Calibri" w:hAnsi="Calibri" w:cs="Calibri"/>
      <w:w w:val="150"/>
    </w:rPr>
  </w:style>
  <w:style w:type="paragraph" w:customStyle="1" w:styleId="Style27">
    <w:name w:val="Záhlaví nebo Zápatí"/>
    <w:basedOn w:val="Normal"/>
    <w:link w:val="CharStyle2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9">
    <w:name w:val="Nadpis #2 (2)"/>
    <w:basedOn w:val="Normal"/>
    <w:link w:val="CharStyle30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1">
    <w:name w:val="Nadpis #3"/>
    <w:basedOn w:val="Normal"/>
    <w:link w:val="CharStyle32"/>
    <w:pPr>
      <w:widowControl w:val="0"/>
      <w:shd w:val="clear" w:color="auto" w:fill="FFFFFF"/>
      <w:jc w:val="center"/>
      <w:outlineLvl w:val="2"/>
      <w:spacing w:after="600" w:line="322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/Relationships>
</file>