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69" w:rsidRPr="004A631D" w:rsidRDefault="000A7341" w:rsidP="000A7341">
      <w:pPr>
        <w:pStyle w:val="Nzevsmlouvyodlo"/>
      </w:pPr>
      <w:bookmarkStart w:id="0" w:name="_Toc360914523"/>
      <w:r w:rsidRPr="004A631D">
        <w:t>Dodatek č. 1 ke smlouvě o dílo</w:t>
      </w:r>
    </w:p>
    <w:p w:rsidR="000A7341" w:rsidRPr="004A631D" w:rsidRDefault="008A0252" w:rsidP="000A7341">
      <w:pPr>
        <w:pStyle w:val="Nzevsmlouvyodlo"/>
      </w:pPr>
      <w:r w:rsidRPr="008A0252">
        <w:t xml:space="preserve">Parkoviště na ul. Obránců míru za bytovým domem </w:t>
      </w:r>
      <w:proofErr w:type="spellStart"/>
      <w:r w:rsidRPr="008A0252">
        <w:t>čp</w:t>
      </w:r>
      <w:proofErr w:type="spellEnd"/>
      <w:r w:rsidRPr="008A0252">
        <w:t xml:space="preserve">. 761 </w:t>
      </w:r>
    </w:p>
    <w:p w:rsidR="00B93869" w:rsidRPr="004A631D" w:rsidRDefault="00B93869" w:rsidP="00B93869">
      <w:pPr>
        <w:pStyle w:val="Vycentrovan"/>
      </w:pPr>
      <w:r w:rsidRPr="004A631D">
        <w:t>uzavřen</w:t>
      </w:r>
      <w:r w:rsidR="007C365A" w:rsidRPr="004A631D">
        <w:t>é</w:t>
      </w:r>
      <w:r w:rsidRPr="004A631D">
        <w:t xml:space="preserve"> dle § 2586 a </w:t>
      </w:r>
      <w:proofErr w:type="spellStart"/>
      <w:r w:rsidRPr="004A631D">
        <w:t>násl</w:t>
      </w:r>
      <w:proofErr w:type="spellEnd"/>
      <w:r w:rsidRPr="004A631D">
        <w:t>. zákona č. 89/2012 Sb., občanský zákoník (dále jen občanský zákoník), v platném znění</w:t>
      </w:r>
    </w:p>
    <w:p w:rsidR="00B93869" w:rsidRPr="004A631D" w:rsidRDefault="00B93869" w:rsidP="00B93869">
      <w:pPr>
        <w:pStyle w:val="Vycentrovan"/>
      </w:pPr>
    </w:p>
    <w:p w:rsidR="00B93869" w:rsidRPr="004A631D" w:rsidRDefault="00B93869" w:rsidP="00B93869">
      <w:pPr>
        <w:pStyle w:val="Obyejn"/>
      </w:pPr>
      <w:proofErr w:type="gramStart"/>
      <w:r w:rsidRPr="004A631D">
        <w:t>mezi:</w:t>
      </w:r>
      <w:proofErr w:type="gramEnd"/>
    </w:p>
    <w:p w:rsidR="00E72AC5" w:rsidRPr="004A631D" w:rsidRDefault="00E72AC5" w:rsidP="00B93869">
      <w:pPr>
        <w:pStyle w:val="Obyejn"/>
      </w:pPr>
    </w:p>
    <w:tbl>
      <w:tblPr>
        <w:tblStyle w:val="TableNormal"/>
        <w:tblW w:w="9328" w:type="dxa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2671"/>
        <w:gridCol w:w="6657"/>
      </w:tblGrid>
      <w:tr w:rsidR="004A631D" w:rsidRPr="004A631D" w:rsidTr="004F6566">
        <w:trPr>
          <w:trHeight w:val="282"/>
        </w:trPr>
        <w:tc>
          <w:tcPr>
            <w:tcW w:w="2671" w:type="dxa"/>
          </w:tcPr>
          <w:p w:rsidR="004A631D" w:rsidRPr="004A631D" w:rsidRDefault="004A631D" w:rsidP="004A631D">
            <w:pPr>
              <w:pStyle w:val="TableParagraph"/>
              <w:spacing w:before="14"/>
              <w:rPr>
                <w:lang w:val="cs-CZ"/>
              </w:rPr>
            </w:pPr>
            <w:r w:rsidRPr="004A631D">
              <w:rPr>
                <w:lang w:val="cs-CZ"/>
              </w:rPr>
              <w:t>Název:</w:t>
            </w:r>
          </w:p>
        </w:tc>
        <w:tc>
          <w:tcPr>
            <w:tcW w:w="6657" w:type="dxa"/>
            <w:vAlign w:val="center"/>
          </w:tcPr>
          <w:p w:rsidR="004A631D" w:rsidRPr="004A631D" w:rsidRDefault="004A631D" w:rsidP="004A631D">
            <w:pPr>
              <w:pStyle w:val="TableParagraph"/>
              <w:spacing w:before="14"/>
              <w:rPr>
                <w:bCs/>
                <w:lang w:val="cs-CZ"/>
              </w:rPr>
            </w:pPr>
            <w:r w:rsidRPr="004A631D">
              <w:rPr>
                <w:bCs/>
                <w:lang w:val="cs-CZ"/>
              </w:rPr>
              <w:t>Město Kopřivnice</w:t>
            </w:r>
          </w:p>
        </w:tc>
      </w:tr>
      <w:tr w:rsidR="004A631D" w:rsidRPr="004A631D" w:rsidTr="004F6566">
        <w:trPr>
          <w:trHeight w:val="282"/>
        </w:trPr>
        <w:tc>
          <w:tcPr>
            <w:tcW w:w="2671" w:type="dxa"/>
          </w:tcPr>
          <w:p w:rsidR="004A631D" w:rsidRPr="004A631D" w:rsidRDefault="004A631D" w:rsidP="004A631D">
            <w:pPr>
              <w:pStyle w:val="TableParagraph"/>
              <w:spacing w:before="16" w:line="246" w:lineRule="exact"/>
              <w:rPr>
                <w:lang w:val="cs-CZ"/>
              </w:rPr>
            </w:pPr>
            <w:r w:rsidRPr="004A631D">
              <w:rPr>
                <w:lang w:val="cs-CZ"/>
              </w:rPr>
              <w:t>Sídlo:</w:t>
            </w:r>
          </w:p>
        </w:tc>
        <w:sdt>
          <w:sdtPr>
            <w:rPr>
              <w:bCs/>
            </w:rPr>
            <w:id w:val="-1527255100"/>
            <w:placeholder>
              <w:docPart w:val="C90482420D5749B4886887DA2AB23CFB"/>
            </w:placeholder>
            <w:text/>
          </w:sdtPr>
          <w:sdtContent>
            <w:tc>
              <w:tcPr>
                <w:tcW w:w="6657" w:type="dxa"/>
                <w:vAlign w:val="center"/>
              </w:tcPr>
              <w:p w:rsidR="004A631D" w:rsidRPr="004A631D" w:rsidRDefault="004A631D" w:rsidP="004A631D">
                <w:pPr>
                  <w:pStyle w:val="TableParagraph"/>
                  <w:spacing w:before="16" w:line="246" w:lineRule="exact"/>
                  <w:rPr>
                    <w:lang w:val="cs-CZ"/>
                  </w:rPr>
                </w:pPr>
                <w:proofErr w:type="spellStart"/>
                <w:r w:rsidRPr="004A631D">
                  <w:rPr>
                    <w:bCs/>
                    <w:lang w:val="cs-CZ"/>
                  </w:rPr>
                  <w:t>Štefánikova</w:t>
                </w:r>
                <w:proofErr w:type="spellEnd"/>
                <w:r w:rsidRPr="004A631D">
                  <w:rPr>
                    <w:bCs/>
                    <w:lang w:val="cs-CZ"/>
                  </w:rPr>
                  <w:t xml:space="preserve"> 1163/12, 742 21 Kopřivnice</w:t>
                </w:r>
              </w:p>
            </w:tc>
          </w:sdtContent>
        </w:sdt>
      </w:tr>
      <w:tr w:rsidR="004A631D" w:rsidRPr="004A631D" w:rsidTr="004F6566">
        <w:trPr>
          <w:trHeight w:val="285"/>
        </w:trPr>
        <w:tc>
          <w:tcPr>
            <w:tcW w:w="2671" w:type="dxa"/>
          </w:tcPr>
          <w:p w:rsidR="004A631D" w:rsidRPr="004A631D" w:rsidRDefault="004A631D" w:rsidP="004A631D">
            <w:pPr>
              <w:pStyle w:val="TableParagraph"/>
              <w:spacing w:before="16"/>
              <w:rPr>
                <w:lang w:val="cs-CZ"/>
              </w:rPr>
            </w:pPr>
            <w:r w:rsidRPr="004A631D">
              <w:rPr>
                <w:lang w:val="cs-CZ"/>
              </w:rPr>
              <w:t>IČO:</w:t>
            </w:r>
          </w:p>
        </w:tc>
        <w:sdt>
          <w:sdtPr>
            <w:rPr>
              <w:bCs/>
            </w:rPr>
            <w:id w:val="2089418562"/>
            <w:placeholder>
              <w:docPart w:val="F8633DADB98243A8A093A05A46C75016"/>
            </w:placeholder>
            <w:text/>
          </w:sdtPr>
          <w:sdtContent>
            <w:tc>
              <w:tcPr>
                <w:tcW w:w="6657" w:type="dxa"/>
                <w:vAlign w:val="center"/>
              </w:tcPr>
              <w:p w:rsidR="004A631D" w:rsidRPr="004A631D" w:rsidRDefault="004A631D" w:rsidP="004A631D">
                <w:pPr>
                  <w:pStyle w:val="TableParagraph"/>
                  <w:spacing w:before="16"/>
                  <w:rPr>
                    <w:lang w:val="cs-CZ"/>
                  </w:rPr>
                </w:pPr>
                <w:r w:rsidRPr="004A631D">
                  <w:rPr>
                    <w:bCs/>
                    <w:lang w:val="cs-CZ"/>
                  </w:rPr>
                  <w:t>00298077</w:t>
                </w:r>
              </w:p>
            </w:tc>
          </w:sdtContent>
        </w:sdt>
      </w:tr>
      <w:tr w:rsidR="004A631D" w:rsidRPr="004A631D" w:rsidTr="004F6566">
        <w:trPr>
          <w:trHeight w:val="282"/>
        </w:trPr>
        <w:tc>
          <w:tcPr>
            <w:tcW w:w="2671" w:type="dxa"/>
          </w:tcPr>
          <w:p w:rsidR="004A631D" w:rsidRPr="004A631D" w:rsidRDefault="004A631D" w:rsidP="004A631D">
            <w:pPr>
              <w:pStyle w:val="TableParagraph"/>
              <w:spacing w:before="14"/>
              <w:rPr>
                <w:lang w:val="cs-CZ"/>
              </w:rPr>
            </w:pPr>
            <w:r w:rsidRPr="004A631D">
              <w:rPr>
                <w:lang w:val="cs-CZ"/>
              </w:rPr>
              <w:t>DIČ:</w:t>
            </w:r>
          </w:p>
        </w:tc>
        <w:tc>
          <w:tcPr>
            <w:tcW w:w="6657" w:type="dxa"/>
            <w:vAlign w:val="center"/>
          </w:tcPr>
          <w:p w:rsidR="004A631D" w:rsidRPr="004A631D" w:rsidRDefault="004A631D" w:rsidP="004A631D">
            <w:pPr>
              <w:pStyle w:val="TableParagraph"/>
              <w:spacing w:before="14"/>
              <w:rPr>
                <w:lang w:val="cs-CZ"/>
              </w:rPr>
            </w:pPr>
            <w:r w:rsidRPr="004A631D">
              <w:rPr>
                <w:bCs/>
                <w:lang w:val="cs-CZ"/>
              </w:rPr>
              <w:t>CZ00298077</w:t>
            </w:r>
          </w:p>
        </w:tc>
      </w:tr>
      <w:tr w:rsidR="004A631D" w:rsidRPr="004A631D" w:rsidTr="004F6566">
        <w:trPr>
          <w:trHeight w:val="286"/>
        </w:trPr>
        <w:tc>
          <w:tcPr>
            <w:tcW w:w="2671" w:type="dxa"/>
          </w:tcPr>
          <w:p w:rsidR="004A631D" w:rsidRPr="004A631D" w:rsidRDefault="004A631D" w:rsidP="004A631D">
            <w:pPr>
              <w:pStyle w:val="TableParagraph"/>
              <w:spacing w:before="17"/>
              <w:rPr>
                <w:lang w:val="cs-CZ"/>
              </w:rPr>
            </w:pPr>
            <w:r w:rsidRPr="004A631D">
              <w:rPr>
                <w:lang w:val="cs-CZ"/>
              </w:rPr>
              <w:t>Právní</w:t>
            </w:r>
            <w:r w:rsidRPr="004A631D">
              <w:rPr>
                <w:spacing w:val="-4"/>
                <w:lang w:val="cs-CZ"/>
              </w:rPr>
              <w:t xml:space="preserve"> </w:t>
            </w:r>
            <w:r w:rsidRPr="004A631D">
              <w:rPr>
                <w:lang w:val="cs-CZ"/>
              </w:rPr>
              <w:t>forma:</w:t>
            </w:r>
          </w:p>
        </w:tc>
        <w:tc>
          <w:tcPr>
            <w:tcW w:w="6657" w:type="dxa"/>
            <w:vAlign w:val="center"/>
          </w:tcPr>
          <w:p w:rsidR="004A631D" w:rsidRPr="004A631D" w:rsidRDefault="004A631D" w:rsidP="004A631D">
            <w:pPr>
              <w:pStyle w:val="TableParagraph"/>
              <w:spacing w:before="17"/>
              <w:rPr>
                <w:lang w:val="cs-CZ"/>
              </w:rPr>
            </w:pPr>
            <w:r w:rsidRPr="004A631D">
              <w:rPr>
                <w:bCs/>
                <w:lang w:val="cs-CZ"/>
              </w:rPr>
              <w:t>801 - obec nebo městská část hlavního města Prahy</w:t>
            </w:r>
          </w:p>
        </w:tc>
      </w:tr>
      <w:tr w:rsidR="004A631D" w:rsidRPr="004A631D" w:rsidTr="004F6566">
        <w:trPr>
          <w:trHeight w:val="282"/>
        </w:trPr>
        <w:tc>
          <w:tcPr>
            <w:tcW w:w="2671" w:type="dxa"/>
          </w:tcPr>
          <w:p w:rsidR="004A631D" w:rsidRPr="004A631D" w:rsidRDefault="004A631D" w:rsidP="004A631D">
            <w:pPr>
              <w:pStyle w:val="TableParagraph"/>
              <w:spacing w:before="14"/>
              <w:rPr>
                <w:lang w:val="cs-CZ"/>
              </w:rPr>
            </w:pPr>
            <w:r w:rsidRPr="004A631D">
              <w:rPr>
                <w:lang w:val="cs-CZ"/>
              </w:rPr>
              <w:t>Zastoupení:</w:t>
            </w:r>
          </w:p>
        </w:tc>
        <w:tc>
          <w:tcPr>
            <w:tcW w:w="6657" w:type="dxa"/>
            <w:vAlign w:val="center"/>
          </w:tcPr>
          <w:p w:rsidR="004A631D" w:rsidRPr="004A631D" w:rsidRDefault="00C17FCD" w:rsidP="004A631D">
            <w:pPr>
              <w:pStyle w:val="TableParagraph"/>
              <w:spacing w:before="14"/>
              <w:rPr>
                <w:lang w:val="cs-CZ"/>
              </w:rPr>
            </w:pPr>
            <w:r w:rsidRPr="00C17FCD">
              <w:rPr>
                <w:bCs/>
                <w:lang w:val="cs-CZ"/>
              </w:rPr>
              <w:t>Bc. Adam Hanus, starosta</w:t>
            </w:r>
          </w:p>
        </w:tc>
      </w:tr>
      <w:tr w:rsidR="004A631D" w:rsidRPr="004A631D" w:rsidTr="004F6566">
        <w:trPr>
          <w:trHeight w:val="285"/>
        </w:trPr>
        <w:tc>
          <w:tcPr>
            <w:tcW w:w="2671" w:type="dxa"/>
          </w:tcPr>
          <w:p w:rsidR="004A631D" w:rsidRPr="004A631D" w:rsidRDefault="004A631D" w:rsidP="004A631D">
            <w:pPr>
              <w:pStyle w:val="TableParagraph"/>
              <w:spacing w:before="16"/>
              <w:rPr>
                <w:lang w:val="cs-CZ"/>
              </w:rPr>
            </w:pPr>
            <w:r w:rsidRPr="004A631D">
              <w:rPr>
                <w:lang w:val="cs-CZ"/>
              </w:rPr>
              <w:t>Bankovní</w:t>
            </w:r>
            <w:r w:rsidRPr="004A631D">
              <w:rPr>
                <w:spacing w:val="-1"/>
                <w:lang w:val="cs-CZ"/>
              </w:rPr>
              <w:t xml:space="preserve"> </w:t>
            </w:r>
            <w:r w:rsidRPr="004A631D">
              <w:rPr>
                <w:lang w:val="cs-CZ"/>
              </w:rPr>
              <w:t>spojení:</w:t>
            </w:r>
          </w:p>
        </w:tc>
        <w:tc>
          <w:tcPr>
            <w:tcW w:w="6657" w:type="dxa"/>
            <w:vAlign w:val="center"/>
          </w:tcPr>
          <w:p w:rsidR="004A631D" w:rsidRPr="004A631D" w:rsidRDefault="004A631D" w:rsidP="004A631D">
            <w:pPr>
              <w:pStyle w:val="TableParagraph"/>
              <w:spacing w:before="16"/>
              <w:rPr>
                <w:lang w:val="cs-CZ"/>
              </w:rPr>
            </w:pPr>
            <w:r w:rsidRPr="004A631D">
              <w:rPr>
                <w:bCs/>
                <w:lang w:val="cs-CZ"/>
              </w:rPr>
              <w:t>Česká spořitelna, a.s.</w:t>
            </w:r>
          </w:p>
        </w:tc>
      </w:tr>
      <w:tr w:rsidR="004A631D" w:rsidRPr="004A631D" w:rsidTr="004F6566">
        <w:trPr>
          <w:trHeight w:val="295"/>
        </w:trPr>
        <w:tc>
          <w:tcPr>
            <w:tcW w:w="2671" w:type="dxa"/>
          </w:tcPr>
          <w:p w:rsidR="004A631D" w:rsidRPr="004A631D" w:rsidRDefault="004A631D" w:rsidP="004A631D">
            <w:pPr>
              <w:pStyle w:val="TableParagraph"/>
              <w:spacing w:before="19" w:line="240" w:lineRule="auto"/>
              <w:rPr>
                <w:lang w:val="cs-CZ"/>
              </w:rPr>
            </w:pPr>
            <w:r w:rsidRPr="004A631D">
              <w:rPr>
                <w:lang w:val="cs-CZ"/>
              </w:rPr>
              <w:t>Číslo</w:t>
            </w:r>
            <w:r w:rsidRPr="004A631D">
              <w:rPr>
                <w:spacing w:val="-3"/>
                <w:lang w:val="cs-CZ"/>
              </w:rPr>
              <w:t xml:space="preserve"> </w:t>
            </w:r>
            <w:r w:rsidRPr="004A631D">
              <w:rPr>
                <w:lang w:val="cs-CZ"/>
              </w:rPr>
              <w:t>účtu:</w:t>
            </w:r>
          </w:p>
        </w:tc>
        <w:tc>
          <w:tcPr>
            <w:tcW w:w="6657" w:type="dxa"/>
            <w:vAlign w:val="center"/>
          </w:tcPr>
          <w:p w:rsidR="004A631D" w:rsidRPr="004A631D" w:rsidRDefault="008A0252" w:rsidP="004A631D">
            <w:pPr>
              <w:pStyle w:val="TableParagraph"/>
              <w:spacing w:before="19" w:line="240" w:lineRule="auto"/>
              <w:rPr>
                <w:lang w:val="cs-CZ"/>
              </w:rPr>
            </w:pPr>
            <w:r w:rsidRPr="008A0252">
              <w:rPr>
                <w:bCs/>
                <w:lang w:val="cs-CZ"/>
              </w:rPr>
              <w:t>1767241349/0800</w:t>
            </w:r>
          </w:p>
        </w:tc>
      </w:tr>
      <w:tr w:rsidR="004A631D" w:rsidRPr="004A631D" w:rsidTr="004F6566">
        <w:trPr>
          <w:trHeight w:val="758"/>
        </w:trPr>
        <w:tc>
          <w:tcPr>
            <w:tcW w:w="2671" w:type="dxa"/>
          </w:tcPr>
          <w:p w:rsidR="004A631D" w:rsidRPr="004A631D" w:rsidRDefault="004A631D" w:rsidP="004A631D">
            <w:pPr>
              <w:pStyle w:val="TableParagraph"/>
              <w:spacing w:line="252" w:lineRule="exact"/>
              <w:ind w:right="82"/>
              <w:rPr>
                <w:lang w:val="cs-CZ"/>
              </w:rPr>
            </w:pPr>
            <w:r w:rsidRPr="004A631D">
              <w:rPr>
                <w:lang w:val="cs-CZ"/>
              </w:rPr>
              <w:t>Oprávněný zástupce</w:t>
            </w:r>
            <w:r w:rsidRPr="004A631D">
              <w:rPr>
                <w:spacing w:val="1"/>
                <w:lang w:val="cs-CZ"/>
              </w:rPr>
              <w:t xml:space="preserve"> </w:t>
            </w:r>
            <w:r w:rsidRPr="004A631D">
              <w:rPr>
                <w:lang w:val="cs-CZ"/>
              </w:rPr>
              <w:t>ve věcech obchodních</w:t>
            </w:r>
            <w:r w:rsidRPr="004A631D">
              <w:rPr>
                <w:spacing w:val="-59"/>
                <w:lang w:val="cs-CZ"/>
              </w:rPr>
              <w:t xml:space="preserve"> </w:t>
            </w:r>
            <w:r w:rsidRPr="004A631D">
              <w:rPr>
                <w:lang w:val="cs-CZ"/>
              </w:rPr>
              <w:t>a</w:t>
            </w:r>
            <w:r w:rsidRPr="004A631D">
              <w:rPr>
                <w:spacing w:val="-3"/>
                <w:lang w:val="cs-CZ"/>
              </w:rPr>
              <w:t xml:space="preserve"> </w:t>
            </w:r>
            <w:r w:rsidRPr="004A631D">
              <w:rPr>
                <w:lang w:val="cs-CZ"/>
              </w:rPr>
              <w:t>smluvních</w:t>
            </w:r>
            <w:r w:rsidRPr="004A631D">
              <w:rPr>
                <w:spacing w:val="-3"/>
                <w:lang w:val="cs-CZ"/>
              </w:rPr>
              <w:t xml:space="preserve"> </w:t>
            </w:r>
            <w:r w:rsidRPr="004A631D">
              <w:rPr>
                <w:lang w:val="cs-CZ"/>
              </w:rPr>
              <w:t>dodatků:</w:t>
            </w:r>
          </w:p>
        </w:tc>
        <w:tc>
          <w:tcPr>
            <w:tcW w:w="6657" w:type="dxa"/>
            <w:vAlign w:val="center"/>
          </w:tcPr>
          <w:p w:rsidR="004A631D" w:rsidRPr="004A631D" w:rsidRDefault="00C07E92" w:rsidP="004A631D">
            <w:pPr>
              <w:pStyle w:val="TableParagraph"/>
              <w:spacing w:line="240" w:lineRule="auto"/>
              <w:rPr>
                <w:lang w:val="cs-CZ"/>
              </w:rPr>
            </w:pPr>
            <w:proofErr w:type="spellStart"/>
            <w:r>
              <w:rPr>
                <w:lang w:val="cs-CZ"/>
              </w:rPr>
              <w:t>xxx</w:t>
            </w:r>
            <w:proofErr w:type="spellEnd"/>
          </w:p>
        </w:tc>
      </w:tr>
      <w:tr w:rsidR="004A631D" w:rsidRPr="004A631D" w:rsidTr="00E72AC5">
        <w:trPr>
          <w:trHeight w:val="758"/>
        </w:trPr>
        <w:tc>
          <w:tcPr>
            <w:tcW w:w="2671" w:type="dxa"/>
          </w:tcPr>
          <w:p w:rsidR="004A631D" w:rsidRPr="004A631D" w:rsidRDefault="004A631D" w:rsidP="004A631D">
            <w:pPr>
              <w:pStyle w:val="TableParagraph"/>
              <w:spacing w:line="240" w:lineRule="auto"/>
              <w:ind w:right="254"/>
              <w:rPr>
                <w:lang w:val="cs-CZ"/>
              </w:rPr>
            </w:pPr>
            <w:r w:rsidRPr="004A631D">
              <w:rPr>
                <w:lang w:val="cs-CZ"/>
              </w:rPr>
              <w:t>Oprávněný zástupce</w:t>
            </w:r>
            <w:r w:rsidRPr="004A631D">
              <w:rPr>
                <w:spacing w:val="-59"/>
                <w:lang w:val="cs-CZ"/>
              </w:rPr>
              <w:t xml:space="preserve"> </w:t>
            </w:r>
            <w:r w:rsidRPr="004A631D">
              <w:rPr>
                <w:lang w:val="cs-CZ"/>
              </w:rPr>
              <w:t>ve věcech</w:t>
            </w:r>
          </w:p>
          <w:p w:rsidR="004A631D" w:rsidRPr="004A631D" w:rsidRDefault="004A631D" w:rsidP="004A631D">
            <w:pPr>
              <w:pStyle w:val="TableParagraph"/>
              <w:spacing w:line="232" w:lineRule="exact"/>
              <w:rPr>
                <w:lang w:val="cs-CZ"/>
              </w:rPr>
            </w:pPr>
            <w:r w:rsidRPr="004A631D">
              <w:rPr>
                <w:lang w:val="cs-CZ"/>
              </w:rPr>
              <w:t>technických:</w:t>
            </w:r>
          </w:p>
        </w:tc>
        <w:tc>
          <w:tcPr>
            <w:tcW w:w="6657" w:type="dxa"/>
            <w:vAlign w:val="center"/>
          </w:tcPr>
          <w:p w:rsidR="008A0252" w:rsidRPr="004A631D" w:rsidRDefault="00C07E92" w:rsidP="008A0252">
            <w:pPr>
              <w:pStyle w:val="TableParagraph"/>
              <w:spacing w:line="240" w:lineRule="auto"/>
              <w:rPr>
                <w:lang w:val="cs-CZ"/>
              </w:rPr>
            </w:pPr>
            <w:proofErr w:type="spellStart"/>
            <w:r>
              <w:rPr>
                <w:lang w:val="cs-CZ"/>
              </w:rPr>
              <w:t>xxx</w:t>
            </w:r>
            <w:proofErr w:type="spellEnd"/>
          </w:p>
        </w:tc>
      </w:tr>
    </w:tbl>
    <w:p w:rsidR="00E72AC5" w:rsidRPr="004A631D" w:rsidRDefault="00E72AC5" w:rsidP="00E72AC5">
      <w:pPr>
        <w:pStyle w:val="Obyejn"/>
        <w:spacing w:before="240"/>
      </w:pPr>
      <w:r w:rsidRPr="004A631D">
        <w:t xml:space="preserve"> („</w:t>
      </w:r>
      <w:r w:rsidRPr="004A631D">
        <w:rPr>
          <w:b/>
          <w:bCs/>
        </w:rPr>
        <w:t>objednatel</w:t>
      </w:r>
      <w:r w:rsidRPr="004A631D">
        <w:t>“)</w:t>
      </w:r>
    </w:p>
    <w:p w:rsidR="00E72AC5" w:rsidRPr="004A631D" w:rsidRDefault="00E72AC5" w:rsidP="00DE62CC">
      <w:pPr>
        <w:pStyle w:val="Obyejn"/>
        <w:spacing w:before="240" w:after="240"/>
      </w:pPr>
      <w:r w:rsidRPr="004A631D">
        <w:t>a</w:t>
      </w:r>
    </w:p>
    <w:tbl>
      <w:tblPr>
        <w:tblStyle w:val="TableNormal"/>
        <w:tblW w:w="9328" w:type="dxa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2671"/>
        <w:gridCol w:w="6657"/>
      </w:tblGrid>
      <w:tr w:rsidR="004A631D" w:rsidRPr="004A631D" w:rsidTr="00370887">
        <w:trPr>
          <w:trHeight w:val="282"/>
        </w:trPr>
        <w:tc>
          <w:tcPr>
            <w:tcW w:w="2671" w:type="dxa"/>
            <w:vAlign w:val="center"/>
          </w:tcPr>
          <w:p w:rsidR="004A631D" w:rsidRPr="004A631D" w:rsidRDefault="004A631D" w:rsidP="004A631D">
            <w:pPr>
              <w:pStyle w:val="TableParagraph"/>
              <w:spacing w:before="14"/>
              <w:rPr>
                <w:lang w:val="cs-CZ"/>
              </w:rPr>
            </w:pPr>
            <w:r w:rsidRPr="004A631D">
              <w:rPr>
                <w:lang w:val="cs-CZ"/>
              </w:rPr>
              <w:t>Název:</w:t>
            </w:r>
          </w:p>
        </w:tc>
        <w:tc>
          <w:tcPr>
            <w:tcW w:w="6657" w:type="dxa"/>
            <w:vAlign w:val="center"/>
          </w:tcPr>
          <w:p w:rsidR="004A631D" w:rsidRPr="004A631D" w:rsidRDefault="008A0252" w:rsidP="004A631D">
            <w:pPr>
              <w:pStyle w:val="TableParagraph"/>
              <w:spacing w:before="14"/>
              <w:rPr>
                <w:b/>
                <w:lang w:val="cs-CZ"/>
              </w:rPr>
            </w:pPr>
            <w:r w:rsidRPr="008A0252">
              <w:rPr>
                <w:bCs/>
                <w:lang w:val="cs-CZ"/>
              </w:rPr>
              <w:t>BERGER BOHEMIA a. s.</w:t>
            </w:r>
          </w:p>
        </w:tc>
      </w:tr>
      <w:tr w:rsidR="004A631D" w:rsidRPr="004A631D" w:rsidTr="00370887">
        <w:trPr>
          <w:trHeight w:val="282"/>
        </w:trPr>
        <w:tc>
          <w:tcPr>
            <w:tcW w:w="2671" w:type="dxa"/>
            <w:vAlign w:val="center"/>
          </w:tcPr>
          <w:p w:rsidR="004A631D" w:rsidRPr="004A631D" w:rsidRDefault="004A631D" w:rsidP="004A631D">
            <w:pPr>
              <w:pStyle w:val="TableParagraph"/>
              <w:spacing w:before="16" w:line="246" w:lineRule="exact"/>
              <w:rPr>
                <w:lang w:val="cs-CZ"/>
              </w:rPr>
            </w:pPr>
            <w:r w:rsidRPr="004A631D">
              <w:rPr>
                <w:lang w:val="cs-CZ"/>
              </w:rPr>
              <w:t>Sídlo:</w:t>
            </w:r>
          </w:p>
        </w:tc>
        <w:tc>
          <w:tcPr>
            <w:tcW w:w="6657" w:type="dxa"/>
            <w:vAlign w:val="center"/>
          </w:tcPr>
          <w:p w:rsidR="004A631D" w:rsidRPr="004A631D" w:rsidRDefault="008A0252" w:rsidP="004A631D">
            <w:pPr>
              <w:pStyle w:val="TableParagraph"/>
              <w:spacing w:before="16" w:line="246" w:lineRule="exact"/>
              <w:rPr>
                <w:lang w:val="cs-CZ"/>
              </w:rPr>
            </w:pPr>
            <w:r w:rsidRPr="008A0252">
              <w:rPr>
                <w:bCs/>
                <w:lang w:val="cs-CZ"/>
              </w:rPr>
              <w:t>Klatovská 410/167, Litice, 321 00 Plzeň</w:t>
            </w:r>
          </w:p>
        </w:tc>
      </w:tr>
      <w:tr w:rsidR="004A631D" w:rsidRPr="004A631D" w:rsidTr="00370887">
        <w:trPr>
          <w:trHeight w:val="285"/>
        </w:trPr>
        <w:tc>
          <w:tcPr>
            <w:tcW w:w="2671" w:type="dxa"/>
            <w:vAlign w:val="center"/>
          </w:tcPr>
          <w:p w:rsidR="004A631D" w:rsidRPr="004A631D" w:rsidRDefault="004A631D" w:rsidP="004A631D">
            <w:pPr>
              <w:pStyle w:val="TableParagraph"/>
              <w:spacing w:before="16"/>
              <w:rPr>
                <w:lang w:val="cs-CZ"/>
              </w:rPr>
            </w:pPr>
            <w:r w:rsidRPr="004A631D">
              <w:rPr>
                <w:lang w:val="cs-CZ"/>
              </w:rPr>
              <w:t>IČO:</w:t>
            </w:r>
          </w:p>
        </w:tc>
        <w:tc>
          <w:tcPr>
            <w:tcW w:w="6657" w:type="dxa"/>
            <w:vAlign w:val="center"/>
          </w:tcPr>
          <w:p w:rsidR="004A631D" w:rsidRPr="004A631D" w:rsidRDefault="008A0252" w:rsidP="004A631D">
            <w:pPr>
              <w:pStyle w:val="TableParagraph"/>
              <w:spacing w:before="16"/>
              <w:rPr>
                <w:lang w:val="cs-CZ"/>
              </w:rPr>
            </w:pPr>
            <w:r w:rsidRPr="008A0252">
              <w:rPr>
                <w:bCs/>
                <w:lang w:val="cs-CZ"/>
              </w:rPr>
              <w:t>45357269</w:t>
            </w:r>
          </w:p>
        </w:tc>
      </w:tr>
      <w:tr w:rsidR="004A631D" w:rsidRPr="004A631D" w:rsidTr="00370887">
        <w:trPr>
          <w:trHeight w:val="282"/>
        </w:trPr>
        <w:tc>
          <w:tcPr>
            <w:tcW w:w="2671" w:type="dxa"/>
            <w:vAlign w:val="center"/>
          </w:tcPr>
          <w:p w:rsidR="004A631D" w:rsidRPr="004A631D" w:rsidRDefault="004A631D" w:rsidP="004A631D">
            <w:pPr>
              <w:pStyle w:val="TableParagraph"/>
              <w:spacing w:before="14"/>
              <w:rPr>
                <w:lang w:val="cs-CZ"/>
              </w:rPr>
            </w:pPr>
            <w:r w:rsidRPr="004A631D">
              <w:rPr>
                <w:lang w:val="cs-CZ"/>
              </w:rPr>
              <w:t>DIČ:</w:t>
            </w:r>
          </w:p>
        </w:tc>
        <w:tc>
          <w:tcPr>
            <w:tcW w:w="6657" w:type="dxa"/>
            <w:vAlign w:val="center"/>
          </w:tcPr>
          <w:p w:rsidR="004A631D" w:rsidRPr="004A631D" w:rsidRDefault="008A0252" w:rsidP="004A631D">
            <w:pPr>
              <w:pStyle w:val="TableParagraph"/>
              <w:spacing w:before="14"/>
              <w:rPr>
                <w:lang w:val="cs-CZ"/>
              </w:rPr>
            </w:pPr>
            <w:r w:rsidRPr="008A0252">
              <w:rPr>
                <w:bCs/>
                <w:lang w:val="cs-CZ"/>
              </w:rPr>
              <w:t>CZ45357269</w:t>
            </w:r>
          </w:p>
        </w:tc>
      </w:tr>
      <w:tr w:rsidR="004A631D" w:rsidRPr="004A631D" w:rsidTr="00370887">
        <w:trPr>
          <w:trHeight w:val="286"/>
        </w:trPr>
        <w:tc>
          <w:tcPr>
            <w:tcW w:w="2671" w:type="dxa"/>
            <w:vAlign w:val="center"/>
          </w:tcPr>
          <w:p w:rsidR="004A631D" w:rsidRPr="004A631D" w:rsidRDefault="004A631D" w:rsidP="004A631D">
            <w:pPr>
              <w:pStyle w:val="TableParagraph"/>
              <w:spacing w:before="17"/>
              <w:rPr>
                <w:lang w:val="cs-CZ"/>
              </w:rPr>
            </w:pPr>
            <w:r w:rsidRPr="004A631D">
              <w:rPr>
                <w:lang w:val="cs-CZ"/>
              </w:rPr>
              <w:t>Právní forma:</w:t>
            </w:r>
          </w:p>
        </w:tc>
        <w:tc>
          <w:tcPr>
            <w:tcW w:w="6657" w:type="dxa"/>
            <w:vAlign w:val="center"/>
          </w:tcPr>
          <w:p w:rsidR="004A631D" w:rsidRPr="004A631D" w:rsidRDefault="004A631D" w:rsidP="004A631D">
            <w:pPr>
              <w:pStyle w:val="TableParagraph"/>
              <w:spacing w:before="17"/>
              <w:rPr>
                <w:lang w:val="cs-CZ"/>
              </w:rPr>
            </w:pPr>
            <w:r w:rsidRPr="004A631D">
              <w:rPr>
                <w:bCs/>
                <w:lang w:val="cs-CZ"/>
              </w:rPr>
              <w:t>Akciová společnost</w:t>
            </w:r>
          </w:p>
        </w:tc>
      </w:tr>
      <w:tr w:rsidR="004A631D" w:rsidRPr="004A631D" w:rsidTr="00370887">
        <w:trPr>
          <w:trHeight w:val="282"/>
        </w:trPr>
        <w:tc>
          <w:tcPr>
            <w:tcW w:w="2671" w:type="dxa"/>
            <w:vAlign w:val="center"/>
          </w:tcPr>
          <w:p w:rsidR="004A631D" w:rsidRPr="004A631D" w:rsidRDefault="004A631D" w:rsidP="004A631D">
            <w:pPr>
              <w:pStyle w:val="TableParagraph"/>
              <w:spacing w:before="14"/>
              <w:rPr>
                <w:lang w:val="cs-CZ"/>
              </w:rPr>
            </w:pPr>
            <w:r w:rsidRPr="004A631D">
              <w:rPr>
                <w:lang w:val="cs-CZ"/>
              </w:rPr>
              <w:t>Zápis ve veřejném rejstříku:</w:t>
            </w:r>
          </w:p>
        </w:tc>
        <w:tc>
          <w:tcPr>
            <w:tcW w:w="6657" w:type="dxa"/>
            <w:vAlign w:val="center"/>
          </w:tcPr>
          <w:p w:rsidR="004A631D" w:rsidRPr="004A631D" w:rsidRDefault="008A0252" w:rsidP="004A631D">
            <w:pPr>
              <w:pStyle w:val="TableParagraph"/>
              <w:spacing w:before="14"/>
              <w:rPr>
                <w:lang w:val="cs-CZ"/>
              </w:rPr>
            </w:pPr>
            <w:r w:rsidRPr="008A0252">
              <w:rPr>
                <w:lang w:val="cs-CZ"/>
              </w:rPr>
              <w:t xml:space="preserve">OR vedený u Krajského soudu v Plzni, </w:t>
            </w:r>
            <w:proofErr w:type="spellStart"/>
            <w:r w:rsidRPr="008A0252">
              <w:rPr>
                <w:lang w:val="cs-CZ"/>
              </w:rPr>
              <w:t>sp</w:t>
            </w:r>
            <w:proofErr w:type="spellEnd"/>
            <w:r w:rsidRPr="008A0252">
              <w:rPr>
                <w:lang w:val="cs-CZ"/>
              </w:rPr>
              <w:t>. zn. B 217</w:t>
            </w:r>
          </w:p>
        </w:tc>
      </w:tr>
      <w:tr w:rsidR="004A631D" w:rsidRPr="004A631D" w:rsidTr="00370887">
        <w:trPr>
          <w:trHeight w:val="282"/>
        </w:trPr>
        <w:tc>
          <w:tcPr>
            <w:tcW w:w="2671" w:type="dxa"/>
            <w:vAlign w:val="center"/>
          </w:tcPr>
          <w:p w:rsidR="004A631D" w:rsidRPr="004A631D" w:rsidRDefault="004A631D" w:rsidP="004A631D">
            <w:pPr>
              <w:pStyle w:val="TableParagraph"/>
              <w:spacing w:before="14"/>
              <w:rPr>
                <w:lang w:val="cs-CZ"/>
              </w:rPr>
            </w:pPr>
            <w:r w:rsidRPr="004A631D">
              <w:rPr>
                <w:lang w:val="cs-CZ"/>
              </w:rPr>
              <w:t>Zastoupení:</w:t>
            </w:r>
          </w:p>
        </w:tc>
        <w:tc>
          <w:tcPr>
            <w:tcW w:w="6657" w:type="dxa"/>
            <w:vAlign w:val="center"/>
          </w:tcPr>
          <w:p w:rsidR="008A0252" w:rsidRDefault="008A0252" w:rsidP="004A631D">
            <w:pPr>
              <w:pStyle w:val="TableParagraph"/>
              <w:spacing w:before="14"/>
              <w:rPr>
                <w:rFonts w:ascii="ArialMT" w:eastAsiaTheme="minorHAnsi" w:hAnsi="ArialMT" w:cs="ArialMT"/>
                <w:lang w:val="cs-CZ"/>
              </w:rPr>
            </w:pPr>
            <w:r w:rsidRPr="008A0252">
              <w:rPr>
                <w:rFonts w:ascii="ArialMT" w:eastAsiaTheme="minorHAnsi" w:hAnsi="ArialMT" w:cs="ArialMT"/>
                <w:lang w:val="cs-CZ"/>
              </w:rPr>
              <w:t xml:space="preserve">Ing. Zdeněk </w:t>
            </w:r>
            <w:proofErr w:type="spellStart"/>
            <w:r w:rsidRPr="008A0252">
              <w:rPr>
                <w:rFonts w:ascii="ArialMT" w:eastAsiaTheme="minorHAnsi" w:hAnsi="ArialMT" w:cs="ArialMT"/>
                <w:lang w:val="cs-CZ"/>
              </w:rPr>
              <w:t>Pilík</w:t>
            </w:r>
            <w:proofErr w:type="spellEnd"/>
            <w:r w:rsidRPr="008A0252">
              <w:rPr>
                <w:rFonts w:ascii="ArialMT" w:eastAsiaTheme="minorHAnsi" w:hAnsi="ArialMT" w:cs="ArialMT"/>
                <w:lang w:val="cs-CZ"/>
              </w:rPr>
              <w:t xml:space="preserve">, předseda představenstva </w:t>
            </w:r>
          </w:p>
          <w:p w:rsidR="004A631D" w:rsidRPr="004A631D" w:rsidRDefault="008A0252" w:rsidP="004A631D">
            <w:pPr>
              <w:pStyle w:val="TableParagraph"/>
              <w:spacing w:before="14"/>
              <w:rPr>
                <w:shd w:val="clear" w:color="auto" w:fill="D2D2D2"/>
                <w:lang w:val="cs-CZ"/>
              </w:rPr>
            </w:pPr>
            <w:r w:rsidRPr="008A0252">
              <w:rPr>
                <w:rFonts w:ascii="ArialMT" w:eastAsiaTheme="minorHAnsi" w:hAnsi="ArialMT" w:cs="ArialMT"/>
                <w:lang w:val="cs-CZ"/>
              </w:rPr>
              <w:t xml:space="preserve">Ing. Ladislav </w:t>
            </w:r>
            <w:proofErr w:type="spellStart"/>
            <w:r w:rsidRPr="008A0252">
              <w:rPr>
                <w:rFonts w:ascii="ArialMT" w:eastAsiaTheme="minorHAnsi" w:hAnsi="ArialMT" w:cs="ArialMT"/>
                <w:lang w:val="cs-CZ"/>
              </w:rPr>
              <w:t>Provod</w:t>
            </w:r>
            <w:proofErr w:type="spellEnd"/>
            <w:r w:rsidRPr="008A0252">
              <w:rPr>
                <w:rFonts w:ascii="ArialMT" w:eastAsiaTheme="minorHAnsi" w:hAnsi="ArialMT" w:cs="ArialMT"/>
                <w:lang w:val="cs-CZ"/>
              </w:rPr>
              <w:t>, člen představenstva</w:t>
            </w:r>
          </w:p>
        </w:tc>
      </w:tr>
      <w:tr w:rsidR="004A631D" w:rsidRPr="004A631D" w:rsidTr="00370887">
        <w:trPr>
          <w:trHeight w:val="285"/>
        </w:trPr>
        <w:tc>
          <w:tcPr>
            <w:tcW w:w="2671" w:type="dxa"/>
            <w:vAlign w:val="center"/>
          </w:tcPr>
          <w:p w:rsidR="004A631D" w:rsidRPr="004A631D" w:rsidRDefault="004A631D" w:rsidP="004A631D">
            <w:pPr>
              <w:pStyle w:val="TableParagraph"/>
              <w:spacing w:before="16"/>
              <w:rPr>
                <w:lang w:val="cs-CZ"/>
              </w:rPr>
            </w:pPr>
            <w:r w:rsidRPr="004A631D">
              <w:rPr>
                <w:lang w:val="cs-CZ"/>
              </w:rPr>
              <w:t>Bankovní spojení:</w:t>
            </w:r>
          </w:p>
        </w:tc>
        <w:tc>
          <w:tcPr>
            <w:tcW w:w="6657" w:type="dxa"/>
            <w:vAlign w:val="center"/>
          </w:tcPr>
          <w:p w:rsidR="004A631D" w:rsidRPr="004A631D" w:rsidRDefault="008A0252" w:rsidP="004A631D">
            <w:pPr>
              <w:pStyle w:val="TableParagraph"/>
              <w:spacing w:before="16"/>
              <w:rPr>
                <w:lang w:val="cs-CZ"/>
              </w:rPr>
            </w:pPr>
            <w:proofErr w:type="spellStart"/>
            <w:r w:rsidRPr="008A0252">
              <w:rPr>
                <w:bCs/>
                <w:lang w:val="cs-CZ"/>
              </w:rPr>
              <w:t>UniCredit</w:t>
            </w:r>
            <w:proofErr w:type="spellEnd"/>
            <w:r w:rsidRPr="008A0252">
              <w:rPr>
                <w:bCs/>
                <w:lang w:val="cs-CZ"/>
              </w:rPr>
              <w:t xml:space="preserve"> Bank </w:t>
            </w:r>
            <w:proofErr w:type="spellStart"/>
            <w:r w:rsidRPr="008A0252">
              <w:rPr>
                <w:bCs/>
                <w:lang w:val="cs-CZ"/>
              </w:rPr>
              <w:t>Czech</w:t>
            </w:r>
            <w:proofErr w:type="spellEnd"/>
            <w:r w:rsidRPr="008A0252">
              <w:rPr>
                <w:bCs/>
                <w:lang w:val="cs-CZ"/>
              </w:rPr>
              <w:t xml:space="preserve"> </w:t>
            </w:r>
            <w:proofErr w:type="spellStart"/>
            <w:r w:rsidRPr="008A0252">
              <w:rPr>
                <w:bCs/>
                <w:lang w:val="cs-CZ"/>
              </w:rPr>
              <w:t>Republic</w:t>
            </w:r>
            <w:proofErr w:type="spellEnd"/>
            <w:r w:rsidRPr="008A0252">
              <w:rPr>
                <w:bCs/>
                <w:lang w:val="cs-CZ"/>
              </w:rPr>
              <w:t xml:space="preserve"> </w:t>
            </w:r>
            <w:proofErr w:type="spellStart"/>
            <w:r w:rsidRPr="008A0252">
              <w:rPr>
                <w:bCs/>
                <w:lang w:val="cs-CZ"/>
              </w:rPr>
              <w:t>and</w:t>
            </w:r>
            <w:proofErr w:type="spellEnd"/>
            <w:r w:rsidRPr="008A0252">
              <w:rPr>
                <w:bCs/>
                <w:lang w:val="cs-CZ"/>
              </w:rPr>
              <w:t xml:space="preserve"> </w:t>
            </w:r>
            <w:proofErr w:type="spellStart"/>
            <w:r w:rsidRPr="008A0252">
              <w:rPr>
                <w:bCs/>
                <w:lang w:val="cs-CZ"/>
              </w:rPr>
              <w:t>Slovakia</w:t>
            </w:r>
            <w:proofErr w:type="spellEnd"/>
            <w:r w:rsidRPr="008A0252">
              <w:rPr>
                <w:bCs/>
                <w:lang w:val="cs-CZ"/>
              </w:rPr>
              <w:t xml:space="preserve"> a.s.</w:t>
            </w:r>
          </w:p>
        </w:tc>
      </w:tr>
      <w:tr w:rsidR="004A631D" w:rsidRPr="004A631D" w:rsidTr="00370887">
        <w:trPr>
          <w:trHeight w:val="295"/>
        </w:trPr>
        <w:tc>
          <w:tcPr>
            <w:tcW w:w="2671" w:type="dxa"/>
            <w:vAlign w:val="center"/>
          </w:tcPr>
          <w:p w:rsidR="004A631D" w:rsidRPr="004A631D" w:rsidRDefault="004A631D" w:rsidP="004A631D">
            <w:pPr>
              <w:pStyle w:val="TableParagraph"/>
              <w:spacing w:before="19" w:line="240" w:lineRule="auto"/>
              <w:rPr>
                <w:lang w:val="cs-CZ"/>
              </w:rPr>
            </w:pPr>
            <w:r w:rsidRPr="004A631D">
              <w:rPr>
                <w:lang w:val="cs-CZ"/>
              </w:rPr>
              <w:t>Číslo účtu:</w:t>
            </w:r>
          </w:p>
        </w:tc>
        <w:tc>
          <w:tcPr>
            <w:tcW w:w="6657" w:type="dxa"/>
            <w:vAlign w:val="center"/>
          </w:tcPr>
          <w:p w:rsidR="004A631D" w:rsidRPr="004A631D" w:rsidRDefault="008A0252" w:rsidP="004A631D">
            <w:pPr>
              <w:pStyle w:val="TableParagraph"/>
              <w:spacing w:before="19" w:line="240" w:lineRule="auto"/>
              <w:rPr>
                <w:lang w:val="cs-CZ"/>
              </w:rPr>
            </w:pPr>
            <w:r w:rsidRPr="008A0252">
              <w:rPr>
                <w:bCs/>
                <w:lang w:val="cs-CZ"/>
              </w:rPr>
              <w:t>1518318501/2700</w:t>
            </w:r>
          </w:p>
        </w:tc>
      </w:tr>
      <w:tr w:rsidR="004A631D" w:rsidRPr="004A631D" w:rsidTr="00370887">
        <w:trPr>
          <w:trHeight w:val="758"/>
        </w:trPr>
        <w:tc>
          <w:tcPr>
            <w:tcW w:w="2671" w:type="dxa"/>
            <w:vAlign w:val="center"/>
          </w:tcPr>
          <w:p w:rsidR="004A631D" w:rsidRPr="004A631D" w:rsidRDefault="004A631D" w:rsidP="004A631D">
            <w:pPr>
              <w:pStyle w:val="TableParagraph"/>
              <w:spacing w:line="252" w:lineRule="exact"/>
              <w:ind w:right="82"/>
              <w:rPr>
                <w:lang w:val="cs-CZ"/>
              </w:rPr>
            </w:pPr>
            <w:r w:rsidRPr="004A631D">
              <w:rPr>
                <w:lang w:val="cs-CZ"/>
              </w:rPr>
              <w:t>Oprávněný zástupce ve věcech obchodních a smluvních dodatků:</w:t>
            </w:r>
          </w:p>
        </w:tc>
        <w:tc>
          <w:tcPr>
            <w:tcW w:w="6657" w:type="dxa"/>
            <w:vAlign w:val="center"/>
          </w:tcPr>
          <w:p w:rsidR="004A631D" w:rsidRPr="008A0252" w:rsidRDefault="00C07E92" w:rsidP="008A0252">
            <w:pPr>
              <w:pStyle w:val="TableParagraph"/>
              <w:spacing w:line="240" w:lineRule="auto"/>
              <w:rPr>
                <w:rFonts w:eastAsia="Times New Roman"/>
                <w:bCs/>
                <w:lang w:val="cs-CZ" w:eastAsia="cs-CZ"/>
              </w:rPr>
            </w:pPr>
            <w:proofErr w:type="spellStart"/>
            <w:r>
              <w:rPr>
                <w:rFonts w:eastAsia="Times New Roman"/>
                <w:bCs/>
                <w:lang w:val="cs-CZ" w:eastAsia="cs-CZ"/>
              </w:rPr>
              <w:t>xxx</w:t>
            </w:r>
            <w:proofErr w:type="spellEnd"/>
          </w:p>
        </w:tc>
      </w:tr>
      <w:tr w:rsidR="004A631D" w:rsidRPr="004A631D" w:rsidTr="00370887">
        <w:trPr>
          <w:trHeight w:val="758"/>
        </w:trPr>
        <w:tc>
          <w:tcPr>
            <w:tcW w:w="2671" w:type="dxa"/>
            <w:vAlign w:val="center"/>
          </w:tcPr>
          <w:p w:rsidR="004A631D" w:rsidRPr="004A631D" w:rsidRDefault="004A631D" w:rsidP="004A631D">
            <w:pPr>
              <w:pStyle w:val="TableParagraph"/>
              <w:spacing w:line="232" w:lineRule="exact"/>
              <w:rPr>
                <w:lang w:val="cs-CZ"/>
              </w:rPr>
            </w:pPr>
            <w:r w:rsidRPr="004A631D">
              <w:rPr>
                <w:lang w:val="cs-CZ"/>
              </w:rPr>
              <w:t>Oprávněný zástupce ve věcech technických:</w:t>
            </w:r>
          </w:p>
        </w:tc>
        <w:tc>
          <w:tcPr>
            <w:tcW w:w="6657" w:type="dxa"/>
            <w:vAlign w:val="center"/>
          </w:tcPr>
          <w:p w:rsidR="004A631D" w:rsidRPr="004A631D" w:rsidRDefault="00C07E92" w:rsidP="004A631D">
            <w:pPr>
              <w:pStyle w:val="TableParagraph"/>
              <w:spacing w:line="240" w:lineRule="auto"/>
              <w:rPr>
                <w:lang w:val="cs-CZ"/>
              </w:rPr>
            </w:pPr>
            <w:proofErr w:type="spellStart"/>
            <w:r>
              <w:rPr>
                <w:rFonts w:eastAsia="Times New Roman"/>
                <w:bCs/>
                <w:lang w:val="cs-CZ" w:eastAsia="cs-CZ"/>
              </w:rPr>
              <w:t>xxx</w:t>
            </w:r>
            <w:proofErr w:type="spellEnd"/>
          </w:p>
        </w:tc>
      </w:tr>
    </w:tbl>
    <w:p w:rsidR="00E72AC5" w:rsidRPr="004A631D" w:rsidRDefault="00E72AC5" w:rsidP="00E72AC5">
      <w:pPr>
        <w:pStyle w:val="Obyejn"/>
        <w:spacing w:before="240"/>
      </w:pPr>
      <w:r w:rsidRPr="004A631D">
        <w:t>(„</w:t>
      </w:r>
      <w:r w:rsidRPr="004A631D">
        <w:rPr>
          <w:b/>
          <w:bCs/>
        </w:rPr>
        <w:t>zhotovitel</w:t>
      </w:r>
      <w:r w:rsidRPr="004A631D">
        <w:t>“)</w:t>
      </w:r>
    </w:p>
    <w:p w:rsidR="00B93869" w:rsidRPr="004A631D" w:rsidRDefault="00B93869" w:rsidP="00B93869">
      <w:pPr>
        <w:pStyle w:val="Obyejn"/>
      </w:pPr>
    </w:p>
    <w:p w:rsidR="009069C1" w:rsidRPr="004A631D" w:rsidRDefault="009069C1" w:rsidP="00F21D4A">
      <w:pPr>
        <w:pStyle w:val="Nadpis1"/>
        <w:spacing w:after="120" w:line="276" w:lineRule="auto"/>
        <w:ind w:left="709" w:hanging="709"/>
        <w:jc w:val="left"/>
      </w:pPr>
      <w:r w:rsidRPr="004A631D">
        <w:lastRenderedPageBreak/>
        <w:t>Úvodní ustanovení</w:t>
      </w:r>
    </w:p>
    <w:p w:rsidR="00D90B2F" w:rsidRPr="004A631D" w:rsidRDefault="009069C1" w:rsidP="007A750E">
      <w:pPr>
        <w:pStyle w:val="rovezanadpis"/>
        <w:numPr>
          <w:ilvl w:val="1"/>
          <w:numId w:val="15"/>
        </w:numPr>
        <w:tabs>
          <w:tab w:val="clear" w:pos="851"/>
          <w:tab w:val="left" w:pos="709"/>
        </w:tabs>
        <w:spacing w:after="120" w:line="276" w:lineRule="auto"/>
        <w:ind w:left="709" w:hanging="709"/>
      </w:pPr>
      <w:r w:rsidRPr="004A631D">
        <w:t>Smluvní strany uzavřely smlouvu o dílo</w:t>
      </w:r>
      <w:r w:rsidR="008844FB" w:rsidRPr="004A631D">
        <w:t xml:space="preserve">, jejímž předmětem je provedení stavebních prací na základě výsledku </w:t>
      </w:r>
      <w:r w:rsidR="00540E1C">
        <w:t>zadávacího</w:t>
      </w:r>
      <w:r w:rsidR="008844FB" w:rsidRPr="004A631D">
        <w:t xml:space="preserve"> řízení „</w:t>
      </w:r>
      <w:r w:rsidR="008A0252" w:rsidRPr="008A0252">
        <w:t xml:space="preserve">Parkoviště na ul. Obránců míru za bytovým domem </w:t>
      </w:r>
      <w:proofErr w:type="spellStart"/>
      <w:r w:rsidR="008A0252" w:rsidRPr="008A0252">
        <w:t>čp</w:t>
      </w:r>
      <w:proofErr w:type="spellEnd"/>
      <w:r w:rsidR="008A0252" w:rsidRPr="008A0252">
        <w:t>. 761</w:t>
      </w:r>
      <w:r w:rsidR="008844FB" w:rsidRPr="004A631D">
        <w:t xml:space="preserve">“ </w:t>
      </w:r>
      <w:r w:rsidR="00822EC9">
        <w:t>(</w:t>
      </w:r>
      <w:r w:rsidRPr="004A631D">
        <w:t>„</w:t>
      </w:r>
      <w:r w:rsidR="001E4DA9">
        <w:rPr>
          <w:b/>
          <w:bCs/>
        </w:rPr>
        <w:t>smlouva</w:t>
      </w:r>
      <w:r w:rsidRPr="004A631D">
        <w:t>“).</w:t>
      </w:r>
    </w:p>
    <w:p w:rsidR="009069C1" w:rsidRPr="004A631D" w:rsidRDefault="009069C1" w:rsidP="007A750E">
      <w:pPr>
        <w:pStyle w:val="rovezanadpis"/>
        <w:numPr>
          <w:ilvl w:val="1"/>
          <w:numId w:val="15"/>
        </w:numPr>
        <w:tabs>
          <w:tab w:val="clear" w:pos="851"/>
          <w:tab w:val="left" w:pos="709"/>
        </w:tabs>
        <w:spacing w:after="120" w:line="276" w:lineRule="auto"/>
        <w:ind w:left="709" w:hanging="709"/>
      </w:pPr>
      <w:r w:rsidRPr="004A631D">
        <w:t xml:space="preserve">V souladu s čl. </w:t>
      </w:r>
      <w:r w:rsidR="000B421A" w:rsidRPr="004A631D">
        <w:t>16</w:t>
      </w:r>
      <w:r w:rsidRPr="004A631D">
        <w:t>.</w:t>
      </w:r>
      <w:r w:rsidR="000B421A" w:rsidRPr="004A631D">
        <w:t>2</w:t>
      </w:r>
      <w:r w:rsidRPr="004A631D">
        <w:t xml:space="preserve"> </w:t>
      </w:r>
      <w:r w:rsidR="005C093D">
        <w:t>smlouvy</w:t>
      </w:r>
      <w:r w:rsidRPr="004A631D">
        <w:t>, který stanoví, že</w:t>
      </w:r>
      <w:r w:rsidR="005C093D">
        <w:t xml:space="preserve"> smlouvu</w:t>
      </w:r>
      <w:r w:rsidRPr="004A631D">
        <w:t xml:space="preserve"> lze měnit pouze </w:t>
      </w:r>
      <w:r w:rsidR="005C093D">
        <w:t xml:space="preserve">písemnými </w:t>
      </w:r>
      <w:r w:rsidRPr="004A631D">
        <w:t>číslovanými dodatky podepsanými oběma smluvními stranami, uzavírají smluvní strany tento dodatek („</w:t>
      </w:r>
      <w:r w:rsidR="00F740C3" w:rsidRPr="004A631D">
        <w:rPr>
          <w:b/>
          <w:bCs/>
        </w:rPr>
        <w:t>dodatek</w:t>
      </w:r>
      <w:r w:rsidR="00244F7B" w:rsidRPr="004A631D">
        <w:rPr>
          <w:b/>
          <w:bCs/>
        </w:rPr>
        <w:t xml:space="preserve"> č. </w:t>
      </w:r>
      <w:r w:rsidR="000B421A" w:rsidRPr="004A631D">
        <w:rPr>
          <w:b/>
          <w:bCs/>
        </w:rPr>
        <w:t>1</w:t>
      </w:r>
      <w:r w:rsidRPr="004A631D">
        <w:t>“).</w:t>
      </w:r>
    </w:p>
    <w:p w:rsidR="009069C1" w:rsidRPr="004A631D" w:rsidRDefault="009069C1" w:rsidP="00F21D4A">
      <w:pPr>
        <w:pStyle w:val="Nadpis1"/>
        <w:spacing w:after="120" w:line="276" w:lineRule="auto"/>
        <w:jc w:val="left"/>
      </w:pPr>
      <w:r w:rsidRPr="004A631D">
        <w:t>Předmět dodatku</w:t>
      </w:r>
    </w:p>
    <w:p w:rsidR="00DB675D" w:rsidRPr="00DB675D" w:rsidRDefault="00DB675D" w:rsidP="00DB675D">
      <w:pPr>
        <w:pStyle w:val="rovezanadpis"/>
        <w:numPr>
          <w:ilvl w:val="1"/>
          <w:numId w:val="16"/>
        </w:numPr>
        <w:tabs>
          <w:tab w:val="clear" w:pos="851"/>
          <w:tab w:val="left" w:pos="709"/>
        </w:tabs>
        <w:spacing w:after="120" w:line="276" w:lineRule="auto"/>
        <w:ind w:left="709" w:hanging="709"/>
        <w:rPr>
          <w:b/>
        </w:rPr>
      </w:pPr>
      <w:r w:rsidRPr="00DB675D">
        <w:rPr>
          <w:bCs/>
        </w:rPr>
        <w:t>Předmětem tohoto dodatku je prodloužení doby dokončení díla o 14 dnů, a to z důvodů uvedených níže. Smluvní strany se dohodly, že se čl. 4.1 smlouvy upravuje následovně:</w:t>
      </w:r>
    </w:p>
    <w:p w:rsidR="00DB675D" w:rsidRPr="00DB675D" w:rsidRDefault="00DB675D" w:rsidP="00DB675D">
      <w:pPr>
        <w:pStyle w:val="rovezanadpis"/>
        <w:tabs>
          <w:tab w:val="clear" w:pos="851"/>
        </w:tabs>
        <w:spacing w:after="120"/>
        <w:ind w:left="709"/>
        <w:rPr>
          <w:bCs/>
        </w:rPr>
      </w:pPr>
      <w:r w:rsidRPr="00DB675D">
        <w:rPr>
          <w:bCs/>
        </w:rPr>
        <w:t>Zhotovitel se zavazuje provést dílo ve sjednané době v termínech určených objednatelem:</w:t>
      </w:r>
    </w:p>
    <w:p w:rsidR="00DB675D" w:rsidRPr="00DB675D" w:rsidRDefault="00DB675D" w:rsidP="00DB675D">
      <w:pPr>
        <w:pStyle w:val="rovezanadpis"/>
        <w:tabs>
          <w:tab w:val="clear" w:pos="851"/>
        </w:tabs>
        <w:spacing w:after="120"/>
        <w:ind w:left="3544" w:hanging="2835"/>
        <w:rPr>
          <w:bCs/>
        </w:rPr>
      </w:pPr>
      <w:r w:rsidRPr="00DB675D">
        <w:rPr>
          <w:bCs/>
        </w:rPr>
        <w:t xml:space="preserve">Předání staveniště: </w:t>
      </w:r>
      <w:r w:rsidRPr="00DB675D">
        <w:rPr>
          <w:bCs/>
        </w:rPr>
        <w:tab/>
      </w:r>
      <w:r w:rsidRPr="00DB675D">
        <w:rPr>
          <w:bCs/>
        </w:rPr>
        <w:tab/>
        <w:t>do 5 pracovních dnů od písemné výzvy objednatele.</w:t>
      </w:r>
    </w:p>
    <w:p w:rsidR="00DB675D" w:rsidRPr="00DB675D" w:rsidRDefault="00DB675D" w:rsidP="00DB675D">
      <w:pPr>
        <w:pStyle w:val="rovezanadpis"/>
        <w:tabs>
          <w:tab w:val="clear" w:pos="851"/>
        </w:tabs>
        <w:spacing w:after="120"/>
        <w:ind w:left="3544" w:hanging="2835"/>
        <w:rPr>
          <w:bCs/>
        </w:rPr>
      </w:pPr>
      <w:r w:rsidRPr="00DB675D">
        <w:rPr>
          <w:bCs/>
        </w:rPr>
        <w:t>Zahájení díla:</w:t>
      </w:r>
      <w:r w:rsidRPr="00DB675D">
        <w:rPr>
          <w:bCs/>
        </w:rPr>
        <w:tab/>
      </w:r>
      <w:r w:rsidRPr="00DB675D">
        <w:rPr>
          <w:bCs/>
        </w:rPr>
        <w:tab/>
        <w:t>ke dni předání staveniště nebo jeho části. Předpokládaný termín zahájení díla březen-duben/2023.</w:t>
      </w:r>
    </w:p>
    <w:p w:rsidR="00DB675D" w:rsidRPr="00DB675D" w:rsidRDefault="00DB675D" w:rsidP="00DB675D">
      <w:pPr>
        <w:pStyle w:val="rovezanadpis"/>
        <w:tabs>
          <w:tab w:val="clear" w:pos="851"/>
        </w:tabs>
        <w:spacing w:after="120"/>
        <w:ind w:left="3544" w:hanging="2835"/>
        <w:rPr>
          <w:bCs/>
        </w:rPr>
      </w:pPr>
      <w:r w:rsidRPr="00DB675D">
        <w:rPr>
          <w:bCs/>
        </w:rPr>
        <w:t xml:space="preserve">Dokončení díla: </w:t>
      </w:r>
      <w:r w:rsidRPr="00DB675D">
        <w:rPr>
          <w:bCs/>
        </w:rPr>
        <w:tab/>
      </w:r>
      <w:r w:rsidRPr="00DB675D">
        <w:rPr>
          <w:bCs/>
        </w:rPr>
        <w:tab/>
        <w:t xml:space="preserve">do 84 dnů od předání staveniště. </w:t>
      </w:r>
    </w:p>
    <w:p w:rsidR="00DB675D" w:rsidRPr="00DB675D" w:rsidRDefault="00DB675D" w:rsidP="00DB675D">
      <w:pPr>
        <w:pStyle w:val="rovezanadpis"/>
        <w:tabs>
          <w:tab w:val="clear" w:pos="851"/>
        </w:tabs>
        <w:spacing w:after="120" w:line="276" w:lineRule="auto"/>
        <w:ind w:left="3544" w:hanging="2835"/>
        <w:rPr>
          <w:bCs/>
        </w:rPr>
      </w:pPr>
      <w:r w:rsidRPr="00DB675D">
        <w:rPr>
          <w:bCs/>
        </w:rPr>
        <w:t>Předání díla:</w:t>
      </w:r>
      <w:r w:rsidRPr="00DB675D">
        <w:rPr>
          <w:bCs/>
        </w:rPr>
        <w:tab/>
      </w:r>
      <w:r w:rsidRPr="00DB675D">
        <w:rPr>
          <w:bCs/>
        </w:rPr>
        <w:tab/>
        <w:t>do 5 dní od dokončení díla.</w:t>
      </w:r>
    </w:p>
    <w:p w:rsidR="00735044" w:rsidRPr="005B0AD1" w:rsidRDefault="003E7AA5" w:rsidP="00DB675D">
      <w:pPr>
        <w:pStyle w:val="rovezanadpis"/>
        <w:numPr>
          <w:ilvl w:val="1"/>
          <w:numId w:val="16"/>
        </w:numPr>
        <w:tabs>
          <w:tab w:val="clear" w:pos="851"/>
          <w:tab w:val="left" w:pos="709"/>
        </w:tabs>
        <w:spacing w:after="120" w:line="276" w:lineRule="auto"/>
        <w:ind w:left="709" w:hanging="709"/>
        <w:rPr>
          <w:b/>
        </w:rPr>
      </w:pPr>
      <w:r w:rsidRPr="005B0AD1">
        <w:rPr>
          <w:b/>
        </w:rPr>
        <w:t>Odůvodnění změn</w:t>
      </w:r>
    </w:p>
    <w:p w:rsidR="00571F0A" w:rsidRDefault="00571F0A" w:rsidP="00DB675D">
      <w:pPr>
        <w:pStyle w:val="rovezanadpis"/>
        <w:tabs>
          <w:tab w:val="left" w:pos="709"/>
        </w:tabs>
        <w:spacing w:after="120" w:line="276" w:lineRule="auto"/>
        <w:ind w:left="709"/>
        <w:rPr>
          <w:bCs/>
        </w:rPr>
      </w:pPr>
      <w:r w:rsidRPr="0065080C">
        <w:rPr>
          <w:bCs/>
        </w:rPr>
        <w:t>Ve dnech 3.</w:t>
      </w:r>
      <w:r w:rsidR="00540E1C">
        <w:rPr>
          <w:bCs/>
        </w:rPr>
        <w:t xml:space="preserve"> </w:t>
      </w:r>
      <w:r w:rsidRPr="0065080C">
        <w:rPr>
          <w:bCs/>
        </w:rPr>
        <w:t>5., 15.</w:t>
      </w:r>
      <w:r w:rsidR="00540E1C">
        <w:rPr>
          <w:bCs/>
        </w:rPr>
        <w:t xml:space="preserve"> </w:t>
      </w:r>
      <w:r w:rsidRPr="0065080C">
        <w:rPr>
          <w:bCs/>
        </w:rPr>
        <w:t>5., 16.</w:t>
      </w:r>
      <w:r w:rsidR="00540E1C">
        <w:rPr>
          <w:bCs/>
        </w:rPr>
        <w:t xml:space="preserve"> </w:t>
      </w:r>
      <w:r w:rsidRPr="0065080C">
        <w:rPr>
          <w:bCs/>
        </w:rPr>
        <w:t>5. a 17.</w:t>
      </w:r>
      <w:r w:rsidR="00540E1C">
        <w:rPr>
          <w:bCs/>
        </w:rPr>
        <w:t xml:space="preserve"> </w:t>
      </w:r>
      <w:r w:rsidRPr="0065080C">
        <w:rPr>
          <w:bCs/>
        </w:rPr>
        <w:t>5. 2023 byl plánovaný postup stavebních prací přerušen z důvodu nevhodných klimatických podmínek. Jednalo se o silný trvalý déšť, který neumožňoval provádění jakýchkoliv stavebních prací.</w:t>
      </w:r>
      <w:r w:rsidR="00540E1C">
        <w:rPr>
          <w:bCs/>
        </w:rPr>
        <w:t xml:space="preserve"> </w:t>
      </w:r>
      <w:r w:rsidRPr="00571F0A">
        <w:rPr>
          <w:bCs/>
        </w:rPr>
        <w:t xml:space="preserve">Tato skutečnost je </w:t>
      </w:r>
      <w:r w:rsidR="00540E1C">
        <w:rPr>
          <w:bCs/>
        </w:rPr>
        <w:t xml:space="preserve">také </w:t>
      </w:r>
      <w:r w:rsidRPr="00571F0A">
        <w:rPr>
          <w:bCs/>
        </w:rPr>
        <w:t>zaznamenána ve stavebním deníku.</w:t>
      </w:r>
    </w:p>
    <w:p w:rsidR="00540E1C" w:rsidRDefault="0065080C" w:rsidP="00DB675D">
      <w:pPr>
        <w:pStyle w:val="rovezanadpis"/>
        <w:tabs>
          <w:tab w:val="left" w:pos="709"/>
        </w:tabs>
        <w:spacing w:after="120" w:line="276" w:lineRule="auto"/>
        <w:ind w:left="709"/>
        <w:rPr>
          <w:bCs/>
        </w:rPr>
      </w:pPr>
      <w:r w:rsidRPr="0065080C">
        <w:rPr>
          <w:bCs/>
        </w:rPr>
        <w:t>Při obnažení stávajícího podzemního kabelového vedení ve správě ČEZ Distribuce</w:t>
      </w:r>
      <w:r w:rsidR="00571F0A">
        <w:rPr>
          <w:bCs/>
        </w:rPr>
        <w:t> </w:t>
      </w:r>
      <w:r w:rsidRPr="0065080C">
        <w:rPr>
          <w:bCs/>
        </w:rPr>
        <w:t xml:space="preserve">a.s. byly zjištěny nepředvídatelné skutečnosti, z důvodu kterých byl na daném úseku omezen postup provádění stavebních prací. Bylo zjištěno, že stávající kabelové vedení je v kolizi s prováděnou stavbou. Jedná se zejména o nedostatečné krytí kabelového vedení v místě budoucí komunikace a kolizi vedení s navrhovanými obrubami komunikací. </w:t>
      </w:r>
    </w:p>
    <w:p w:rsidR="0065080C" w:rsidRDefault="0065080C" w:rsidP="00DB675D">
      <w:pPr>
        <w:pStyle w:val="rovezanadpis"/>
        <w:tabs>
          <w:tab w:val="left" w:pos="709"/>
        </w:tabs>
        <w:spacing w:after="120" w:line="276" w:lineRule="auto"/>
        <w:ind w:left="709"/>
        <w:rPr>
          <w:bCs/>
        </w:rPr>
      </w:pPr>
      <w:r w:rsidRPr="0065080C">
        <w:rPr>
          <w:bCs/>
        </w:rPr>
        <w:t>Tato skutečnost si vyžádala nejen nutnost projednání celé záležitosti se zástupci správce sítě, ale i následnou součinnost správce sítě, který rozhodl o provedení přeložky části kabelového vedení tak, aby nekolidovalo s prováděnou stavbou. Na základě rozhodnutí správce sítě je dále nutno kabelové vedení v místech pod budoucí komunikací uložit do betonových kabelových žlabů namísto navržených plastových půlených chrániček.</w:t>
      </w:r>
      <w:r w:rsidR="00540E1C">
        <w:rPr>
          <w:bCs/>
        </w:rPr>
        <w:t xml:space="preserve"> </w:t>
      </w:r>
      <w:r w:rsidRPr="0065080C">
        <w:rPr>
          <w:bCs/>
        </w:rPr>
        <w:t>Tato skutečnost je zaznamenána ve stavebním deníku (zápisy z</w:t>
      </w:r>
      <w:r w:rsidR="00C96213">
        <w:rPr>
          <w:bCs/>
        </w:rPr>
        <w:t> </w:t>
      </w:r>
      <w:r w:rsidRPr="0065080C">
        <w:rPr>
          <w:bCs/>
        </w:rPr>
        <w:t>12.</w:t>
      </w:r>
      <w:r w:rsidR="00540E1C">
        <w:rPr>
          <w:bCs/>
        </w:rPr>
        <w:t xml:space="preserve"> </w:t>
      </w:r>
      <w:r w:rsidRPr="0065080C">
        <w:rPr>
          <w:bCs/>
        </w:rPr>
        <w:t>5. a 22.</w:t>
      </w:r>
      <w:r w:rsidR="00540E1C">
        <w:rPr>
          <w:bCs/>
        </w:rPr>
        <w:t xml:space="preserve"> </w:t>
      </w:r>
      <w:r w:rsidRPr="0065080C">
        <w:rPr>
          <w:bCs/>
        </w:rPr>
        <w:t>5.</w:t>
      </w:r>
      <w:r w:rsidR="00540E1C">
        <w:rPr>
          <w:bCs/>
        </w:rPr>
        <w:t xml:space="preserve"> </w:t>
      </w:r>
      <w:r w:rsidRPr="0065080C">
        <w:rPr>
          <w:bCs/>
        </w:rPr>
        <w:t>2023).</w:t>
      </w:r>
    </w:p>
    <w:p w:rsidR="00571F0A" w:rsidRPr="00571F0A" w:rsidRDefault="00571F0A" w:rsidP="00DB675D">
      <w:pPr>
        <w:pStyle w:val="rovezanadpis"/>
        <w:keepNext/>
        <w:numPr>
          <w:ilvl w:val="1"/>
          <w:numId w:val="16"/>
        </w:numPr>
        <w:tabs>
          <w:tab w:val="clear" w:pos="851"/>
          <w:tab w:val="left" w:pos="709"/>
        </w:tabs>
        <w:spacing w:after="120" w:line="276" w:lineRule="auto"/>
        <w:ind w:left="709" w:hanging="709"/>
        <w:rPr>
          <w:bCs/>
        </w:rPr>
      </w:pPr>
      <w:r w:rsidRPr="00571F0A">
        <w:rPr>
          <w:bCs/>
        </w:rPr>
        <w:t>Změnu termínu dokončen</w:t>
      </w:r>
      <w:r>
        <w:rPr>
          <w:bCs/>
        </w:rPr>
        <w:t xml:space="preserve">í </w:t>
      </w:r>
      <w:r w:rsidRPr="00571F0A">
        <w:rPr>
          <w:bCs/>
        </w:rPr>
        <w:t>díla tímto dodatkem objednatel se zhotovitelem sjednává v souladu s § 222 odst. 6 ZZVZ</w:t>
      </w:r>
      <w:r>
        <w:rPr>
          <w:bCs/>
        </w:rPr>
        <w:t>, dle kterého</w:t>
      </w:r>
      <w:r w:rsidRPr="00571F0A">
        <w:rPr>
          <w:bCs/>
        </w:rPr>
        <w:t xml:space="preserve"> nejde o podstatnou změnu závazku ze smlouvy na veřejnou zakázku podle § 222 odst. 3 ZZVZ, neboť se jedná o změnu:</w:t>
      </w:r>
    </w:p>
    <w:p w:rsidR="00571F0A" w:rsidRPr="00571F0A" w:rsidRDefault="00571F0A" w:rsidP="00DB675D">
      <w:pPr>
        <w:pStyle w:val="rovezanadpis"/>
        <w:numPr>
          <w:ilvl w:val="0"/>
          <w:numId w:val="29"/>
        </w:numPr>
        <w:tabs>
          <w:tab w:val="left" w:pos="709"/>
        </w:tabs>
        <w:spacing w:after="120" w:line="276" w:lineRule="auto"/>
        <w:rPr>
          <w:bCs/>
        </w:rPr>
      </w:pPr>
      <w:r w:rsidRPr="00571F0A">
        <w:rPr>
          <w:bCs/>
        </w:rPr>
        <w:t>jejíž potřeba vznikla v důsledku okolností, které zadavatel jednající s náležitou péčí nemohl předvídat,</w:t>
      </w:r>
    </w:p>
    <w:p w:rsidR="00571F0A" w:rsidRPr="00571F0A" w:rsidRDefault="00571F0A" w:rsidP="00DB675D">
      <w:pPr>
        <w:pStyle w:val="rovezanadpis"/>
        <w:numPr>
          <w:ilvl w:val="0"/>
          <w:numId w:val="29"/>
        </w:numPr>
        <w:tabs>
          <w:tab w:val="left" w:pos="709"/>
        </w:tabs>
        <w:spacing w:after="120" w:line="276" w:lineRule="auto"/>
        <w:rPr>
          <w:bCs/>
        </w:rPr>
      </w:pPr>
      <w:r w:rsidRPr="00571F0A">
        <w:rPr>
          <w:bCs/>
        </w:rPr>
        <w:lastRenderedPageBreak/>
        <w:t>nemění celkovou povahu veřejné zakázky a</w:t>
      </w:r>
    </w:p>
    <w:p w:rsidR="00571F0A" w:rsidRDefault="00571F0A" w:rsidP="00DB675D">
      <w:pPr>
        <w:pStyle w:val="rovezanadpis"/>
        <w:numPr>
          <w:ilvl w:val="0"/>
          <w:numId w:val="29"/>
        </w:numPr>
        <w:tabs>
          <w:tab w:val="clear" w:pos="851"/>
          <w:tab w:val="left" w:pos="709"/>
        </w:tabs>
        <w:spacing w:after="120" w:line="276" w:lineRule="auto"/>
        <w:rPr>
          <w:bCs/>
        </w:rPr>
      </w:pPr>
      <w:r w:rsidRPr="00571F0A">
        <w:rPr>
          <w:bCs/>
        </w:rPr>
        <w:t>hodnota změny nepřekročí 50 % původní hodnoty závazku; pokud bude provedeno více změn, je rozhodný součet hodnoty všech změn podle tohoto odstavce.</w:t>
      </w:r>
    </w:p>
    <w:p w:rsidR="00435DCD" w:rsidRPr="004A631D" w:rsidRDefault="00435DCD" w:rsidP="00F21D4A">
      <w:pPr>
        <w:pStyle w:val="Nadpis1"/>
        <w:spacing w:after="120" w:line="276" w:lineRule="auto"/>
      </w:pPr>
      <w:r w:rsidRPr="004A631D">
        <w:t>Závěrečná ustanovení</w:t>
      </w:r>
    </w:p>
    <w:p w:rsidR="00920A3B" w:rsidRPr="004A631D" w:rsidRDefault="00920A3B" w:rsidP="007A750E">
      <w:pPr>
        <w:pStyle w:val="rovezanadpis"/>
        <w:numPr>
          <w:ilvl w:val="1"/>
          <w:numId w:val="17"/>
        </w:numPr>
        <w:tabs>
          <w:tab w:val="clear" w:pos="851"/>
          <w:tab w:val="left" w:pos="709"/>
        </w:tabs>
        <w:spacing w:after="120" w:line="276" w:lineRule="auto"/>
        <w:ind w:left="709" w:hanging="709"/>
      </w:pPr>
      <w:r w:rsidRPr="004A631D">
        <w:t xml:space="preserve">Ostatní ustanovení </w:t>
      </w:r>
      <w:r w:rsidR="00FA7E0A">
        <w:t>smlouvy</w:t>
      </w:r>
      <w:r w:rsidRPr="004A631D">
        <w:t xml:space="preserve"> zůstávají beze změn.</w:t>
      </w:r>
    </w:p>
    <w:p w:rsidR="00435DCD" w:rsidRPr="004A631D" w:rsidRDefault="00EF0076" w:rsidP="007A750E">
      <w:pPr>
        <w:pStyle w:val="rovezanadpis"/>
        <w:numPr>
          <w:ilvl w:val="1"/>
          <w:numId w:val="17"/>
        </w:numPr>
        <w:tabs>
          <w:tab w:val="clear" w:pos="851"/>
          <w:tab w:val="left" w:pos="709"/>
        </w:tabs>
        <w:spacing w:after="120" w:line="276" w:lineRule="auto"/>
        <w:ind w:left="709" w:hanging="709"/>
      </w:pPr>
      <w:r>
        <w:t>D</w:t>
      </w:r>
      <w:r w:rsidR="00435DCD" w:rsidRPr="004A631D">
        <w:t>odatek</w:t>
      </w:r>
      <w:r w:rsidR="003363AA" w:rsidRPr="004A631D">
        <w:t xml:space="preserve"> č. </w:t>
      </w:r>
      <w:r w:rsidR="001C17BD" w:rsidRPr="004A631D">
        <w:t>1</w:t>
      </w:r>
      <w:r w:rsidR="00435DCD" w:rsidRPr="004A631D">
        <w:t xml:space="preserve"> </w:t>
      </w:r>
      <w:r w:rsidR="004D7544">
        <w:t>lze měnit</w:t>
      </w:r>
      <w:r w:rsidR="00435DCD" w:rsidRPr="004A631D">
        <w:t xml:space="preserve"> pouze dohodou smluvních stran.</w:t>
      </w:r>
    </w:p>
    <w:p w:rsidR="00435DCD" w:rsidRPr="004A631D" w:rsidRDefault="00435DCD" w:rsidP="007A750E">
      <w:pPr>
        <w:pStyle w:val="rovezanadpis"/>
        <w:numPr>
          <w:ilvl w:val="1"/>
          <w:numId w:val="17"/>
        </w:numPr>
        <w:tabs>
          <w:tab w:val="clear" w:pos="851"/>
          <w:tab w:val="left" w:pos="709"/>
        </w:tabs>
        <w:spacing w:after="120" w:line="276" w:lineRule="auto"/>
        <w:ind w:left="709" w:hanging="709"/>
      </w:pPr>
      <w:r w:rsidRPr="004A631D">
        <w:t>Dodatek</w:t>
      </w:r>
      <w:r w:rsidR="00915033" w:rsidRPr="004A631D">
        <w:t xml:space="preserve"> č. </w:t>
      </w:r>
      <w:r w:rsidR="001C17BD" w:rsidRPr="004A631D">
        <w:t>1</w:t>
      </w:r>
      <w:r w:rsidRPr="004A631D">
        <w:t xml:space="preserve"> </w:t>
      </w:r>
      <w:r w:rsidR="00375C36" w:rsidRPr="004A631D">
        <w:t>nabývá platnosti podpisem obou smluvních stran</w:t>
      </w:r>
      <w:r w:rsidRPr="004A631D">
        <w:t>.</w:t>
      </w:r>
      <w:r w:rsidR="00375C36" w:rsidRPr="004A631D">
        <w:t xml:space="preserve"> Dodatek č. 1 nabývá účinnosti dnem uveřejnění v registru smluv.</w:t>
      </w:r>
    </w:p>
    <w:p w:rsidR="004107D1" w:rsidRPr="004A631D" w:rsidRDefault="004107D1" w:rsidP="004107D1">
      <w:pPr>
        <w:pStyle w:val="rovezanadpis"/>
        <w:numPr>
          <w:ilvl w:val="1"/>
          <w:numId w:val="17"/>
        </w:numPr>
        <w:tabs>
          <w:tab w:val="clear" w:pos="851"/>
          <w:tab w:val="left" w:pos="709"/>
        </w:tabs>
        <w:spacing w:after="120" w:line="276" w:lineRule="auto"/>
        <w:ind w:left="709" w:hanging="709"/>
      </w:pPr>
      <w:r w:rsidRPr="004A631D">
        <w:t xml:space="preserve">Smluvní strany berou na vědomí, že dodatek č. 1 podléhá uveřejnění v registru smluv podle zákona č. 340/2015 Sb., o zvláštních podmínkách účinnosti některých smluv, uveřejňování těchto smluv a o registru smluv (zákon o registru smluv), ve znění pozdějších předpisů. Za účelem splnění povinnosti uveřejnění dodatku č. 1 se smluvní strany dohodly, že dodatek č. 1 v registru smluv uveřejní objednatel. </w:t>
      </w:r>
    </w:p>
    <w:p w:rsidR="004107D1" w:rsidRPr="004A631D" w:rsidRDefault="004107D1" w:rsidP="004107D1">
      <w:pPr>
        <w:pStyle w:val="rovezanadpis"/>
        <w:numPr>
          <w:ilvl w:val="1"/>
          <w:numId w:val="17"/>
        </w:numPr>
        <w:tabs>
          <w:tab w:val="clear" w:pos="851"/>
          <w:tab w:val="left" w:pos="709"/>
        </w:tabs>
        <w:spacing w:after="120" w:line="276" w:lineRule="auto"/>
        <w:ind w:left="709" w:hanging="709"/>
      </w:pPr>
      <w:r w:rsidRPr="004A631D">
        <w:t xml:space="preserve">Smluvní strany prohlašují, že skutečnosti uvedené v dodatku č. 1 nebo </w:t>
      </w:r>
      <w:r>
        <w:t>jeho</w:t>
      </w:r>
      <w:r w:rsidRPr="004A631D">
        <w:t xml:space="preserve"> přílohách nepovažují za obchodní tajemství podle § 504 občanského zákoníku a udělují svolení k jejich užití a zveřejnění bez stanovení jakýchkoliv dalších podmínek. </w:t>
      </w:r>
    </w:p>
    <w:p w:rsidR="00695D37" w:rsidRDefault="00695D37" w:rsidP="007A750E">
      <w:pPr>
        <w:pStyle w:val="rovezanadpis"/>
        <w:numPr>
          <w:ilvl w:val="1"/>
          <w:numId w:val="17"/>
        </w:numPr>
        <w:tabs>
          <w:tab w:val="left" w:pos="709"/>
        </w:tabs>
        <w:spacing w:after="120" w:line="276" w:lineRule="auto"/>
        <w:ind w:left="709" w:hanging="709"/>
      </w:pPr>
      <w:r w:rsidRPr="004A631D">
        <w:t xml:space="preserve">Uzavření </w:t>
      </w:r>
      <w:r w:rsidR="007F649F" w:rsidRPr="004A631D">
        <w:t>dodatku</w:t>
      </w:r>
      <w:r w:rsidRPr="004A631D">
        <w:t xml:space="preserve"> </w:t>
      </w:r>
      <w:r w:rsidR="000D3131">
        <w:t xml:space="preserve">č. 1 </w:t>
      </w:r>
      <w:r w:rsidR="000D3131" w:rsidRPr="00780A0A">
        <w:t xml:space="preserve">bylo </w:t>
      </w:r>
      <w:r w:rsidR="006422A2" w:rsidRPr="006422A2">
        <w:t xml:space="preserve">odsouhlaseno usnesením </w:t>
      </w:r>
      <w:proofErr w:type="spellStart"/>
      <w:r w:rsidR="00C07E92">
        <w:t>xx</w:t>
      </w:r>
      <w:proofErr w:type="spellEnd"/>
      <w:r w:rsidR="00410062">
        <w:t>.</w:t>
      </w:r>
      <w:r w:rsidR="006422A2" w:rsidRPr="006422A2">
        <w:t xml:space="preserve"> schůze Rady města Kopřivnice č. </w:t>
      </w:r>
      <w:proofErr w:type="spellStart"/>
      <w:r w:rsidR="00C07E92">
        <w:t>xxx</w:t>
      </w:r>
      <w:proofErr w:type="spellEnd"/>
      <w:r w:rsidR="006422A2" w:rsidRPr="006422A2">
        <w:t xml:space="preserve"> ze dne </w:t>
      </w:r>
      <w:proofErr w:type="spellStart"/>
      <w:r w:rsidR="00C07E92">
        <w:t>xxx</w:t>
      </w:r>
      <w:proofErr w:type="spellEnd"/>
      <w:r w:rsidR="00410062">
        <w:t>.</w:t>
      </w:r>
    </w:p>
    <w:p w:rsidR="00F37652" w:rsidRPr="004A631D" w:rsidRDefault="000D3131" w:rsidP="00571F0A">
      <w:pPr>
        <w:pStyle w:val="rovezanadpis"/>
        <w:numPr>
          <w:ilvl w:val="1"/>
          <w:numId w:val="17"/>
        </w:numPr>
        <w:tabs>
          <w:tab w:val="clear" w:pos="851"/>
          <w:tab w:val="left" w:pos="709"/>
        </w:tabs>
        <w:spacing w:after="120" w:line="276" w:lineRule="auto"/>
        <w:ind w:left="709" w:hanging="709"/>
      </w:pPr>
      <w:r>
        <w:t>D</w:t>
      </w:r>
      <w:r w:rsidRPr="004A631D">
        <w:t>odatek č. 1 je vyhotoven v elektronickém originále</w:t>
      </w:r>
      <w:r>
        <w:t xml:space="preserve"> a podepsán uznávanými elektronickými podpisy</w:t>
      </w:r>
      <w:r w:rsidRPr="004A631D">
        <w:t>.</w:t>
      </w:r>
    </w:p>
    <w:tbl>
      <w:tblPr>
        <w:tblStyle w:val="Mkatabulky"/>
        <w:tblW w:w="55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51"/>
        <w:gridCol w:w="5492"/>
      </w:tblGrid>
      <w:tr w:rsidR="00F37652" w:rsidTr="00571F0A">
        <w:trPr>
          <w:trHeight w:val="714"/>
        </w:trPr>
        <w:tc>
          <w:tcPr>
            <w:tcW w:w="2319" w:type="pct"/>
            <w:vAlign w:val="bottom"/>
            <w:hideMark/>
          </w:tcPr>
          <w:bookmarkEnd w:id="0"/>
          <w:p w:rsidR="00F37652" w:rsidRPr="00F37652" w:rsidRDefault="00F37652" w:rsidP="00C96213">
            <w:pPr>
              <w:keepNext/>
              <w:spacing w:after="0"/>
              <w:rPr>
                <w:rFonts w:ascii="Arial" w:hAnsi="Arial" w:cs="Arial"/>
              </w:rPr>
            </w:pPr>
            <w:r w:rsidRPr="00F37652">
              <w:rPr>
                <w:rFonts w:ascii="Arial" w:hAnsi="Arial" w:cs="Arial"/>
              </w:rPr>
              <w:t xml:space="preserve">V Kopřivnici dne </w:t>
            </w:r>
            <w:r w:rsidR="007609B8">
              <w:rPr>
                <w:rFonts w:ascii="Arial" w:hAnsi="Arial" w:cs="Arial"/>
              </w:rPr>
              <w:t>21. 06. 2023</w:t>
            </w:r>
          </w:p>
        </w:tc>
        <w:tc>
          <w:tcPr>
            <w:tcW w:w="2681" w:type="pct"/>
            <w:vAlign w:val="bottom"/>
            <w:hideMark/>
          </w:tcPr>
          <w:p w:rsidR="00571F0A" w:rsidRPr="00F37652" w:rsidRDefault="00F37652" w:rsidP="00C96213">
            <w:pPr>
              <w:keepNext/>
              <w:spacing w:after="0"/>
              <w:rPr>
                <w:rFonts w:ascii="Arial" w:hAnsi="Arial" w:cs="Arial"/>
              </w:rPr>
            </w:pPr>
            <w:r w:rsidRPr="00F37652">
              <w:rPr>
                <w:rFonts w:ascii="Arial" w:hAnsi="Arial" w:cs="Arial"/>
              </w:rPr>
              <w:t>V P</w:t>
            </w:r>
            <w:r w:rsidR="00571F0A">
              <w:rPr>
                <w:rFonts w:ascii="Arial" w:hAnsi="Arial" w:cs="Arial"/>
              </w:rPr>
              <w:t>lzni</w:t>
            </w:r>
            <w:r w:rsidRPr="00F37652">
              <w:rPr>
                <w:rFonts w:ascii="Arial" w:hAnsi="Arial" w:cs="Arial"/>
              </w:rPr>
              <w:t xml:space="preserve"> dne</w:t>
            </w:r>
            <w:r w:rsidR="00DB01E2">
              <w:rPr>
                <w:rFonts w:ascii="Arial" w:hAnsi="Arial" w:cs="Arial"/>
              </w:rPr>
              <w:t xml:space="preserve"> 27. 06. 2023</w:t>
            </w:r>
            <w:r w:rsidRPr="00F37652">
              <w:rPr>
                <w:rFonts w:ascii="Arial" w:hAnsi="Arial" w:cs="Arial"/>
              </w:rPr>
              <w:t xml:space="preserve"> </w:t>
            </w:r>
          </w:p>
        </w:tc>
      </w:tr>
      <w:tr w:rsidR="00F37652" w:rsidTr="00571F0A">
        <w:trPr>
          <w:trHeight w:val="2858"/>
        </w:trPr>
        <w:tc>
          <w:tcPr>
            <w:tcW w:w="2319" w:type="pct"/>
            <w:vAlign w:val="bottom"/>
            <w:hideMark/>
          </w:tcPr>
          <w:p w:rsidR="00F37652" w:rsidRPr="00F37652" w:rsidRDefault="00F37652" w:rsidP="00C96213">
            <w:pPr>
              <w:keepNext/>
              <w:spacing w:after="0"/>
              <w:rPr>
                <w:rFonts w:ascii="Arial" w:hAnsi="Arial" w:cs="Arial"/>
              </w:rPr>
            </w:pPr>
            <w:r w:rsidRPr="00F37652">
              <w:rPr>
                <w:rFonts w:ascii="Arial" w:hAnsi="Arial" w:cs="Arial"/>
              </w:rPr>
              <w:t>__________________________</w:t>
            </w:r>
          </w:p>
          <w:p w:rsidR="00F37652" w:rsidRPr="00F37652" w:rsidRDefault="00F37652" w:rsidP="00C96213">
            <w:pPr>
              <w:keepNext/>
              <w:spacing w:after="0"/>
              <w:rPr>
                <w:rFonts w:ascii="Arial" w:hAnsi="Arial" w:cs="Arial"/>
              </w:rPr>
            </w:pPr>
            <w:r w:rsidRPr="00F37652">
              <w:rPr>
                <w:rFonts w:ascii="Arial" w:hAnsi="Arial" w:cs="Arial"/>
                <w:bCs/>
              </w:rPr>
              <w:t>Město Kopřivnice</w:t>
            </w:r>
          </w:p>
          <w:p w:rsidR="00C17FCD" w:rsidRDefault="00C17FCD" w:rsidP="00C96213">
            <w:pPr>
              <w:keepNext/>
              <w:spacing w:after="0"/>
              <w:rPr>
                <w:rFonts w:ascii="Arial" w:hAnsi="Arial" w:cs="Arial"/>
                <w:bCs/>
              </w:rPr>
            </w:pPr>
            <w:r w:rsidRPr="00C17FCD">
              <w:rPr>
                <w:rFonts w:ascii="Arial" w:hAnsi="Arial" w:cs="Arial"/>
                <w:bCs/>
              </w:rPr>
              <w:t>Bc. Adam Hanus, starosta</w:t>
            </w:r>
          </w:p>
          <w:p w:rsidR="00F37652" w:rsidRDefault="002E5E8D" w:rsidP="00C96213">
            <w:pPr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37652" w:rsidRPr="00F37652">
              <w:rPr>
                <w:rFonts w:ascii="Arial" w:hAnsi="Arial" w:cs="Arial"/>
              </w:rPr>
              <w:t>bjednatel</w:t>
            </w:r>
          </w:p>
          <w:p w:rsidR="002E5E8D" w:rsidRPr="00F37652" w:rsidRDefault="002E5E8D" w:rsidP="00C96213">
            <w:pPr>
              <w:keepNext/>
              <w:spacing w:after="0"/>
              <w:rPr>
                <w:rFonts w:ascii="Arial" w:hAnsi="Arial" w:cs="Arial"/>
              </w:rPr>
            </w:pPr>
          </w:p>
        </w:tc>
        <w:tc>
          <w:tcPr>
            <w:tcW w:w="2681" w:type="pct"/>
            <w:vAlign w:val="bottom"/>
            <w:hideMark/>
          </w:tcPr>
          <w:p w:rsidR="00F37652" w:rsidRPr="00F37652" w:rsidRDefault="00F37652" w:rsidP="00C96213">
            <w:pPr>
              <w:keepNext/>
              <w:spacing w:after="0"/>
              <w:rPr>
                <w:rFonts w:ascii="Arial" w:hAnsi="Arial" w:cs="Arial"/>
              </w:rPr>
            </w:pPr>
            <w:r w:rsidRPr="00F37652">
              <w:rPr>
                <w:rFonts w:ascii="Arial" w:hAnsi="Arial" w:cs="Arial"/>
              </w:rPr>
              <w:t>___________________________________</w:t>
            </w:r>
          </w:p>
          <w:p w:rsidR="00571F0A" w:rsidRDefault="00571F0A" w:rsidP="00C96213">
            <w:pPr>
              <w:keepNext/>
              <w:spacing w:after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BERGER BOHEMIA a.s.</w:t>
            </w:r>
          </w:p>
          <w:p w:rsidR="00571F0A" w:rsidRDefault="00571F0A" w:rsidP="00C9621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571F0A">
              <w:rPr>
                <w:rFonts w:ascii="Arial" w:hAnsi="Arial" w:cs="Arial"/>
                <w:bCs/>
              </w:rPr>
              <w:t xml:space="preserve">Ing. Zdeněk </w:t>
            </w:r>
            <w:proofErr w:type="spellStart"/>
            <w:r w:rsidRPr="00571F0A">
              <w:rPr>
                <w:rFonts w:ascii="Arial" w:hAnsi="Arial" w:cs="Arial"/>
                <w:bCs/>
              </w:rPr>
              <w:t>Pilík</w:t>
            </w:r>
            <w:proofErr w:type="spellEnd"/>
            <w:r w:rsidRPr="00571F0A">
              <w:rPr>
                <w:rFonts w:ascii="Arial" w:hAnsi="Arial" w:cs="Arial"/>
                <w:bCs/>
              </w:rPr>
              <w:t xml:space="preserve">, předseda představenstva </w:t>
            </w:r>
          </w:p>
          <w:p w:rsidR="00722E34" w:rsidRDefault="00571F0A" w:rsidP="00C96213">
            <w:pPr>
              <w:keepNext/>
              <w:spacing w:after="0"/>
              <w:rPr>
                <w:rFonts w:ascii="Arial" w:hAnsi="Arial" w:cs="Arial"/>
                <w:bCs/>
              </w:rPr>
            </w:pPr>
            <w:r w:rsidRPr="00571F0A">
              <w:rPr>
                <w:rFonts w:ascii="Arial" w:hAnsi="Arial" w:cs="Arial"/>
                <w:bCs/>
              </w:rPr>
              <w:t xml:space="preserve">Ing. Ladislav </w:t>
            </w:r>
            <w:proofErr w:type="spellStart"/>
            <w:r w:rsidRPr="00571F0A">
              <w:rPr>
                <w:rFonts w:ascii="Arial" w:hAnsi="Arial" w:cs="Arial"/>
                <w:bCs/>
              </w:rPr>
              <w:t>Provod</w:t>
            </w:r>
            <w:proofErr w:type="spellEnd"/>
            <w:r w:rsidRPr="00571F0A">
              <w:rPr>
                <w:rFonts w:ascii="Arial" w:hAnsi="Arial" w:cs="Arial"/>
                <w:bCs/>
              </w:rPr>
              <w:t>, člen představenstva</w:t>
            </w:r>
          </w:p>
          <w:p w:rsidR="00F37652" w:rsidRPr="00F37652" w:rsidRDefault="00571F0A" w:rsidP="00C96213">
            <w:pPr>
              <w:keepNext/>
              <w:spacing w:after="0"/>
              <w:rPr>
                <w:rFonts w:ascii="Arial" w:hAnsi="Arial" w:cs="Arial"/>
              </w:rPr>
            </w:pPr>
            <w:r w:rsidRPr="00571F0A">
              <w:rPr>
                <w:rFonts w:ascii="Arial" w:hAnsi="Arial" w:cs="Arial"/>
                <w:bCs/>
              </w:rPr>
              <w:t>zhotovitel</w:t>
            </w:r>
          </w:p>
        </w:tc>
      </w:tr>
    </w:tbl>
    <w:p w:rsidR="0022529D" w:rsidRPr="004A631D" w:rsidRDefault="0022529D"/>
    <w:sectPr w:rsidR="0022529D" w:rsidRPr="004A631D" w:rsidSect="00D02FF3">
      <w:headerReference w:type="default" r:id="rId11"/>
      <w:footerReference w:type="default" r:id="rId12"/>
      <w:footerReference w:type="first" r:id="rId13"/>
      <w:pgSz w:w="11906" w:h="16838"/>
      <w:pgMar w:top="1560" w:right="1417" w:bottom="993" w:left="1417" w:header="708" w:footer="8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1F3" w:rsidRDefault="004F21F3" w:rsidP="00B93869">
      <w:pPr>
        <w:spacing w:after="0" w:line="240" w:lineRule="auto"/>
      </w:pPr>
      <w:r>
        <w:separator/>
      </w:r>
    </w:p>
  </w:endnote>
  <w:endnote w:type="continuationSeparator" w:id="0">
    <w:p w:rsidR="004F21F3" w:rsidRDefault="004F21F3" w:rsidP="00B9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FB" w:rsidRPr="004D7544" w:rsidRDefault="009B12FB" w:rsidP="004D7544">
    <w:pPr>
      <w:tabs>
        <w:tab w:val="center" w:pos="8931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r w:rsidRPr="004D7544">
      <w:rPr>
        <w:rFonts w:ascii="Arial" w:eastAsia="Calibri" w:hAnsi="Arial" w:cs="Arial"/>
        <w:sz w:val="20"/>
        <w:szCs w:val="20"/>
        <w:lang w:val="en-US"/>
      </w:rPr>
      <w:t xml:space="preserve">str. </w:t>
    </w:r>
    <w:r w:rsidR="00435E8D" w:rsidRPr="004D7544">
      <w:rPr>
        <w:rFonts w:ascii="Arial" w:eastAsia="Calibri" w:hAnsi="Arial" w:cs="Arial"/>
        <w:sz w:val="20"/>
        <w:szCs w:val="20"/>
        <w:lang w:val="en-US"/>
      </w:rPr>
      <w:fldChar w:fldCharType="begin"/>
    </w:r>
    <w:r w:rsidRPr="004D7544">
      <w:rPr>
        <w:rFonts w:ascii="Arial" w:eastAsia="Calibri" w:hAnsi="Arial" w:cs="Arial"/>
        <w:sz w:val="20"/>
        <w:szCs w:val="20"/>
        <w:lang w:val="en-US"/>
      </w:rPr>
      <w:instrText xml:space="preserve"> PAGE   \* MERGEFORMAT </w:instrText>
    </w:r>
    <w:r w:rsidR="00435E8D" w:rsidRPr="004D7544">
      <w:rPr>
        <w:rFonts w:ascii="Arial" w:eastAsia="Calibri" w:hAnsi="Arial" w:cs="Arial"/>
        <w:sz w:val="20"/>
        <w:szCs w:val="20"/>
        <w:lang w:val="en-US"/>
      </w:rPr>
      <w:fldChar w:fldCharType="separate"/>
    </w:r>
    <w:r w:rsidR="00DB01E2">
      <w:rPr>
        <w:rFonts w:ascii="Arial" w:eastAsia="Calibri" w:hAnsi="Arial" w:cs="Arial"/>
        <w:noProof/>
        <w:sz w:val="20"/>
        <w:szCs w:val="20"/>
        <w:lang w:val="en-US"/>
      </w:rPr>
      <w:t>2</w:t>
    </w:r>
    <w:r w:rsidR="00435E8D" w:rsidRPr="004D7544">
      <w:rPr>
        <w:rFonts w:ascii="Arial" w:eastAsia="Calibri" w:hAnsi="Arial" w:cs="Arial"/>
        <w:sz w:val="20"/>
        <w:szCs w:val="20"/>
        <w:lang w:val="en-US"/>
      </w:rPr>
      <w:fldChar w:fldCharType="end"/>
    </w:r>
    <w:r w:rsidRPr="004D7544">
      <w:rPr>
        <w:rFonts w:ascii="Arial" w:eastAsia="Calibri" w:hAnsi="Arial" w:cs="Arial"/>
        <w:sz w:val="20"/>
        <w:szCs w:val="20"/>
        <w:lang w:val="en-US"/>
      </w:rPr>
      <w:t xml:space="preserve"> z </w:t>
    </w:r>
    <w:fldSimple w:instr=" NUMPAGES   \* MERGEFORMAT ">
      <w:r w:rsidR="00DB01E2" w:rsidRPr="00DB01E2">
        <w:rPr>
          <w:rFonts w:ascii="Arial" w:eastAsia="Calibri" w:hAnsi="Arial" w:cs="Arial"/>
          <w:noProof/>
          <w:sz w:val="20"/>
          <w:szCs w:val="20"/>
          <w:lang w:val="en-US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FB" w:rsidRPr="006B53FB" w:rsidRDefault="009B12FB" w:rsidP="006C75FE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eastAsia="Calibri" w:hAnsi="Calibri" w:cs="Times New Roman"/>
        <w:sz w:val="18"/>
        <w:lang w:val="en-US"/>
      </w:rPr>
      <w:tab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str. </w:t>
    </w:r>
    <w:r w:rsidR="00435E8D" w:rsidRPr="00E2124F">
      <w:rPr>
        <w:rFonts w:ascii="Arial" w:eastAsia="Calibri" w:hAnsi="Arial" w:cs="Arial"/>
        <w:sz w:val="18"/>
        <w:szCs w:val="18"/>
        <w:lang w:val="en-US"/>
      </w:rPr>
      <w:fldChar w:fldCharType="begin"/>
    </w:r>
    <w:r w:rsidRPr="00E2124F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="00435E8D" w:rsidRPr="00E2124F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DB01E2">
      <w:rPr>
        <w:rFonts w:ascii="Arial" w:eastAsia="Calibri" w:hAnsi="Arial" w:cs="Arial"/>
        <w:noProof/>
        <w:sz w:val="18"/>
        <w:szCs w:val="18"/>
        <w:lang w:val="en-US"/>
      </w:rPr>
      <w:t>1</w:t>
    </w:r>
    <w:r w:rsidR="00435E8D" w:rsidRPr="00E2124F">
      <w:rPr>
        <w:rFonts w:ascii="Arial" w:eastAsia="Calibri" w:hAnsi="Arial" w:cs="Arial"/>
        <w:sz w:val="18"/>
        <w:szCs w:val="18"/>
        <w:lang w:val="en-US"/>
      </w:rPr>
      <w:fldChar w:fldCharType="end"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 z </w:t>
    </w:r>
    <w:r w:rsidR="009B74AA"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1F3" w:rsidRDefault="004F21F3" w:rsidP="00B93869">
      <w:pPr>
        <w:spacing w:after="0" w:line="240" w:lineRule="auto"/>
      </w:pPr>
      <w:r>
        <w:separator/>
      </w:r>
    </w:p>
  </w:footnote>
  <w:footnote w:type="continuationSeparator" w:id="0">
    <w:p w:rsidR="004F21F3" w:rsidRDefault="004F21F3" w:rsidP="00B9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FB" w:rsidRPr="00C17FCD" w:rsidRDefault="004033B4" w:rsidP="006C75FE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C17FCD">
      <w:rPr>
        <w:rFonts w:ascii="Arial" w:eastAsia="Calibri" w:hAnsi="Arial" w:cs="Arial"/>
        <w:sz w:val="20"/>
        <w:szCs w:val="20"/>
      </w:rPr>
      <w:t xml:space="preserve">Dodatek č. </w:t>
    </w:r>
    <w:r w:rsidR="00636EDC" w:rsidRPr="00C17FCD">
      <w:rPr>
        <w:rFonts w:ascii="Arial" w:eastAsia="Calibri" w:hAnsi="Arial" w:cs="Arial"/>
        <w:sz w:val="20"/>
        <w:szCs w:val="20"/>
      </w:rPr>
      <w:t>1</w:t>
    </w:r>
    <w:r w:rsidRPr="00C17FCD">
      <w:rPr>
        <w:rFonts w:ascii="Arial" w:eastAsia="Calibri" w:hAnsi="Arial" w:cs="Arial"/>
        <w:sz w:val="20"/>
        <w:szCs w:val="20"/>
      </w:rPr>
      <w:t xml:space="preserve"> ke s</w:t>
    </w:r>
    <w:r w:rsidR="009B12FB" w:rsidRPr="00C17FCD">
      <w:rPr>
        <w:rFonts w:ascii="Arial" w:eastAsia="Calibri" w:hAnsi="Arial" w:cs="Arial"/>
        <w:sz w:val="20"/>
        <w:szCs w:val="20"/>
      </w:rPr>
      <w:t>mlouv</w:t>
    </w:r>
    <w:r w:rsidRPr="00C17FCD">
      <w:rPr>
        <w:rFonts w:ascii="Arial" w:eastAsia="Calibri" w:hAnsi="Arial" w:cs="Arial"/>
        <w:sz w:val="20"/>
        <w:szCs w:val="20"/>
      </w:rPr>
      <w:t>ě</w:t>
    </w:r>
    <w:r w:rsidR="009B12FB" w:rsidRPr="00C17FCD">
      <w:rPr>
        <w:rFonts w:ascii="Arial" w:eastAsia="Calibri" w:hAnsi="Arial" w:cs="Arial"/>
        <w:sz w:val="20"/>
        <w:szCs w:val="20"/>
      </w:rPr>
      <w:t xml:space="preserve"> o dílo „</w:t>
    </w:r>
    <w:r w:rsidR="008A0252" w:rsidRPr="008A0252">
      <w:rPr>
        <w:rFonts w:ascii="Arial" w:eastAsia="Calibri" w:hAnsi="Arial" w:cs="Arial"/>
        <w:sz w:val="20"/>
        <w:szCs w:val="20"/>
      </w:rPr>
      <w:t xml:space="preserve">Parkoviště na ul. Obránců míru za bytovým domem </w:t>
    </w:r>
    <w:proofErr w:type="spellStart"/>
    <w:r w:rsidR="008A0252" w:rsidRPr="008A0252">
      <w:rPr>
        <w:rFonts w:ascii="Arial" w:eastAsia="Calibri" w:hAnsi="Arial" w:cs="Arial"/>
        <w:sz w:val="20"/>
        <w:szCs w:val="20"/>
      </w:rPr>
      <w:t>čp</w:t>
    </w:r>
    <w:proofErr w:type="spellEnd"/>
    <w:r w:rsidR="008A0252" w:rsidRPr="008A0252">
      <w:rPr>
        <w:rFonts w:ascii="Arial" w:eastAsia="Calibri" w:hAnsi="Arial" w:cs="Arial"/>
        <w:sz w:val="20"/>
        <w:szCs w:val="20"/>
      </w:rPr>
      <w:t>. 761“</w:t>
    </w:r>
    <w:r w:rsidR="009B12FB" w:rsidRPr="00C17FCD">
      <w:rPr>
        <w:rFonts w:ascii="Arial" w:eastAsia="Calibri" w:hAnsi="Arial" w:cs="Arial"/>
        <w:sz w:val="20"/>
        <w:szCs w:val="20"/>
      </w:rPr>
      <w:t>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DCB"/>
    <w:multiLevelType w:val="hybridMultilevel"/>
    <w:tmpl w:val="35E4BA7A"/>
    <w:lvl w:ilvl="0" w:tplc="066EEBD6">
      <w:start w:val="1"/>
      <w:numFmt w:val="bullet"/>
      <w:lvlText w:val="-"/>
      <w:lvlJc w:val="left"/>
      <w:pPr>
        <w:ind w:left="1211" w:hanging="360"/>
      </w:pPr>
      <w:rPr>
        <w:rFonts w:ascii="Arial" w:eastAsiaTheme="maj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7894950"/>
    <w:multiLevelType w:val="hybridMultilevel"/>
    <w:tmpl w:val="7FF07F7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AB5F5C"/>
    <w:multiLevelType w:val="hybridMultilevel"/>
    <w:tmpl w:val="FD4CE0AA"/>
    <w:lvl w:ilvl="0" w:tplc="81B474A6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362AAA"/>
    <w:multiLevelType w:val="hybridMultilevel"/>
    <w:tmpl w:val="EE48E5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6B63BC"/>
    <w:multiLevelType w:val="hybridMultilevel"/>
    <w:tmpl w:val="8792625E"/>
    <w:lvl w:ilvl="0" w:tplc="E236AC7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CA0D45"/>
    <w:multiLevelType w:val="hybridMultilevel"/>
    <w:tmpl w:val="82046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15F8D"/>
    <w:multiLevelType w:val="multilevel"/>
    <w:tmpl w:val="E0943ADE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2.%2."/>
      <w:lvlJc w:val="left"/>
      <w:pPr>
        <w:ind w:left="851" w:hanging="851"/>
      </w:pPr>
      <w:rPr>
        <w:rFonts w:hint="default"/>
        <w:b w:val="0"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1277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8702CBF"/>
    <w:multiLevelType w:val="multilevel"/>
    <w:tmpl w:val="BEE28186"/>
    <w:lvl w:ilvl="0">
      <w:start w:val="16"/>
      <w:numFmt w:val="decimal"/>
      <w:lvlText w:val="%1"/>
      <w:lvlJc w:val="left"/>
      <w:pPr>
        <w:ind w:left="1108" w:hanging="85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08" w:hanging="852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89" w:hanging="281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08" w:hanging="28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2" w:hanging="28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36" w:hanging="28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50" w:hanging="28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64" w:hanging="28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78" w:hanging="281"/>
      </w:pPr>
      <w:rPr>
        <w:rFonts w:hint="default"/>
        <w:lang w:val="cs-CZ" w:eastAsia="en-US" w:bidi="ar-SA"/>
      </w:rPr>
    </w:lvl>
  </w:abstractNum>
  <w:abstractNum w:abstractNumId="8">
    <w:nsid w:val="19517199"/>
    <w:multiLevelType w:val="hybridMultilevel"/>
    <w:tmpl w:val="EF228800"/>
    <w:lvl w:ilvl="0" w:tplc="392818A6">
      <w:start w:val="1"/>
      <w:numFmt w:val="bullet"/>
      <w:lvlText w:val="-"/>
      <w:lvlJc w:val="left"/>
      <w:pPr>
        <w:ind w:left="1494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21AB57AD"/>
    <w:multiLevelType w:val="multilevel"/>
    <w:tmpl w:val="8EDC1F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3897139"/>
    <w:multiLevelType w:val="hybridMultilevel"/>
    <w:tmpl w:val="574A0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94246"/>
    <w:multiLevelType w:val="hybridMultilevel"/>
    <w:tmpl w:val="0FE8AB5E"/>
    <w:lvl w:ilvl="0" w:tplc="9722A0BE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17A22C2"/>
    <w:multiLevelType w:val="hybridMultilevel"/>
    <w:tmpl w:val="32FA065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967845"/>
    <w:multiLevelType w:val="hybridMultilevel"/>
    <w:tmpl w:val="A5F42930"/>
    <w:lvl w:ilvl="0" w:tplc="04050005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A39AE3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 w:val="0"/>
        <w:i w:val="0"/>
        <w:sz w:val="22"/>
        <w:szCs w:val="22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3" w:tplc="1C484876">
      <w:start w:val="1"/>
      <w:numFmt w:val="decimal"/>
      <w:lvlText w:val="%4."/>
      <w:lvlJc w:val="left"/>
      <w:pPr>
        <w:tabs>
          <w:tab w:val="num" w:pos="2917"/>
        </w:tabs>
        <w:ind w:left="2917" w:hanging="397"/>
      </w:pPr>
      <w:rPr>
        <w:rFonts w:ascii="Arial" w:hAnsi="Arial" w:cs="Arial" w:hint="default"/>
        <w:b w:val="0"/>
        <w:i w:val="0"/>
        <w:sz w:val="24"/>
        <w:szCs w:val="24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E1490"/>
    <w:multiLevelType w:val="multilevel"/>
    <w:tmpl w:val="DD5240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.%2."/>
      <w:lvlJc w:val="left"/>
      <w:pPr>
        <w:ind w:left="78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F7F0502"/>
    <w:multiLevelType w:val="multilevel"/>
    <w:tmpl w:val="BD88A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6066666"/>
    <w:multiLevelType w:val="hybridMultilevel"/>
    <w:tmpl w:val="00561BF8"/>
    <w:lvl w:ilvl="0" w:tplc="82E6558A"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8E5019B"/>
    <w:multiLevelType w:val="hybridMultilevel"/>
    <w:tmpl w:val="9CFCF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40508"/>
    <w:multiLevelType w:val="hybridMultilevel"/>
    <w:tmpl w:val="8264B85C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A39AE3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 w:val="0"/>
        <w:i w:val="0"/>
        <w:sz w:val="22"/>
        <w:szCs w:val="22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3" w:tplc="1C484876">
      <w:start w:val="1"/>
      <w:numFmt w:val="decimal"/>
      <w:lvlText w:val="%4."/>
      <w:lvlJc w:val="left"/>
      <w:pPr>
        <w:tabs>
          <w:tab w:val="num" w:pos="2917"/>
        </w:tabs>
        <w:ind w:left="2917" w:hanging="397"/>
      </w:pPr>
      <w:rPr>
        <w:rFonts w:ascii="Arial" w:hAnsi="Arial" w:cs="Arial" w:hint="default"/>
        <w:b w:val="0"/>
        <w:i w:val="0"/>
        <w:sz w:val="24"/>
        <w:szCs w:val="24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2CF73AB"/>
    <w:multiLevelType w:val="hybridMultilevel"/>
    <w:tmpl w:val="594C223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37B2509"/>
    <w:multiLevelType w:val="hybridMultilevel"/>
    <w:tmpl w:val="EF18F79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92C00CB"/>
    <w:multiLevelType w:val="hybridMultilevel"/>
    <w:tmpl w:val="1AA0F196"/>
    <w:lvl w:ilvl="0" w:tplc="FFAC0C9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4D4052"/>
    <w:multiLevelType w:val="multilevel"/>
    <w:tmpl w:val="D2D4BC8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4">
    <w:nsid w:val="7E2067D9"/>
    <w:multiLevelType w:val="multilevel"/>
    <w:tmpl w:val="42F64C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8"/>
  </w:num>
  <w:num w:numId="8">
    <w:abstractNumId w:val="13"/>
  </w:num>
  <w:num w:numId="9">
    <w:abstractNumId w:val="17"/>
  </w:num>
  <w:num w:numId="10">
    <w:abstractNumId w:val="5"/>
  </w:num>
  <w:num w:numId="11">
    <w:abstractNumId w:val="16"/>
  </w:num>
  <w:num w:numId="12">
    <w:abstractNumId w:val="0"/>
  </w:num>
  <w:num w:numId="13">
    <w:abstractNumId w:val="11"/>
  </w:num>
  <w:num w:numId="14">
    <w:abstractNumId w:val="6"/>
    <w:lvlOverride w:ilvl="0">
      <w:startOverride w:val="4"/>
    </w:lvlOverride>
  </w:num>
  <w:num w:numId="15">
    <w:abstractNumId w:val="9"/>
  </w:num>
  <w:num w:numId="16">
    <w:abstractNumId w:val="15"/>
  </w:num>
  <w:num w:numId="17">
    <w:abstractNumId w:val="24"/>
  </w:num>
  <w:num w:numId="18">
    <w:abstractNumId w:val="10"/>
  </w:num>
  <w:num w:numId="19">
    <w:abstractNumId w:val="22"/>
  </w:num>
  <w:num w:numId="20">
    <w:abstractNumId w:val="23"/>
  </w:num>
  <w:num w:numId="21">
    <w:abstractNumId w:val="7"/>
  </w:num>
  <w:num w:numId="22">
    <w:abstractNumId w:val="20"/>
  </w:num>
  <w:num w:numId="23">
    <w:abstractNumId w:val="3"/>
  </w:num>
  <w:num w:numId="24">
    <w:abstractNumId w:val="1"/>
  </w:num>
  <w:num w:numId="25">
    <w:abstractNumId w:val="21"/>
  </w:num>
  <w:num w:numId="26">
    <w:abstractNumId w:val="4"/>
  </w:num>
  <w:num w:numId="27">
    <w:abstractNumId w:val="2"/>
  </w:num>
  <w:num w:numId="28">
    <w:abstractNumId w:val="14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B93869"/>
    <w:rsid w:val="0000536C"/>
    <w:rsid w:val="00013B33"/>
    <w:rsid w:val="000260DE"/>
    <w:rsid w:val="00031546"/>
    <w:rsid w:val="00035B39"/>
    <w:rsid w:val="00053EE3"/>
    <w:rsid w:val="0007292E"/>
    <w:rsid w:val="0007708D"/>
    <w:rsid w:val="000A1085"/>
    <w:rsid w:val="000A7341"/>
    <w:rsid w:val="000B035A"/>
    <w:rsid w:val="000B337B"/>
    <w:rsid w:val="000B421A"/>
    <w:rsid w:val="000B56B9"/>
    <w:rsid w:val="000D3131"/>
    <w:rsid w:val="000D4298"/>
    <w:rsid w:val="000D6A8F"/>
    <w:rsid w:val="000E2408"/>
    <w:rsid w:val="0010382D"/>
    <w:rsid w:val="001050A9"/>
    <w:rsid w:val="00111A8C"/>
    <w:rsid w:val="00115C98"/>
    <w:rsid w:val="001204E8"/>
    <w:rsid w:val="00120CB0"/>
    <w:rsid w:val="001315B5"/>
    <w:rsid w:val="00151D77"/>
    <w:rsid w:val="00152667"/>
    <w:rsid w:val="00153706"/>
    <w:rsid w:val="00154794"/>
    <w:rsid w:val="00155EB0"/>
    <w:rsid w:val="00156996"/>
    <w:rsid w:val="00177396"/>
    <w:rsid w:val="0019329A"/>
    <w:rsid w:val="00193F63"/>
    <w:rsid w:val="0019525A"/>
    <w:rsid w:val="00195D99"/>
    <w:rsid w:val="001A201D"/>
    <w:rsid w:val="001A269B"/>
    <w:rsid w:val="001B2BCD"/>
    <w:rsid w:val="001B647B"/>
    <w:rsid w:val="001B6C47"/>
    <w:rsid w:val="001C17BD"/>
    <w:rsid w:val="001E2F9B"/>
    <w:rsid w:val="001E4DA9"/>
    <w:rsid w:val="001E5BDF"/>
    <w:rsid w:val="00201ADE"/>
    <w:rsid w:val="00212BF6"/>
    <w:rsid w:val="00212E86"/>
    <w:rsid w:val="0021622E"/>
    <w:rsid w:val="00222AC2"/>
    <w:rsid w:val="0022529D"/>
    <w:rsid w:val="00232EDF"/>
    <w:rsid w:val="0023491D"/>
    <w:rsid w:val="00244F7B"/>
    <w:rsid w:val="00264468"/>
    <w:rsid w:val="00271D54"/>
    <w:rsid w:val="002804AA"/>
    <w:rsid w:val="002875B5"/>
    <w:rsid w:val="002906DA"/>
    <w:rsid w:val="00292C2D"/>
    <w:rsid w:val="002B3ED2"/>
    <w:rsid w:val="002B54B7"/>
    <w:rsid w:val="002B6475"/>
    <w:rsid w:val="002B68C8"/>
    <w:rsid w:val="002D2DEB"/>
    <w:rsid w:val="002E1F94"/>
    <w:rsid w:val="002E5E8D"/>
    <w:rsid w:val="002E77DF"/>
    <w:rsid w:val="002F3FC3"/>
    <w:rsid w:val="002F66A7"/>
    <w:rsid w:val="00310A14"/>
    <w:rsid w:val="00315D28"/>
    <w:rsid w:val="003363AA"/>
    <w:rsid w:val="0036051C"/>
    <w:rsid w:val="003759CF"/>
    <w:rsid w:val="00375C36"/>
    <w:rsid w:val="00377702"/>
    <w:rsid w:val="00384D92"/>
    <w:rsid w:val="003A298C"/>
    <w:rsid w:val="003A7B71"/>
    <w:rsid w:val="003B11C9"/>
    <w:rsid w:val="003B4E32"/>
    <w:rsid w:val="003D23B5"/>
    <w:rsid w:val="003E012E"/>
    <w:rsid w:val="003E5B22"/>
    <w:rsid w:val="003E7AA5"/>
    <w:rsid w:val="003F0810"/>
    <w:rsid w:val="003F2EE6"/>
    <w:rsid w:val="003F3E32"/>
    <w:rsid w:val="004008FC"/>
    <w:rsid w:val="00401434"/>
    <w:rsid w:val="004026E7"/>
    <w:rsid w:val="004033B4"/>
    <w:rsid w:val="00410062"/>
    <w:rsid w:val="004107D1"/>
    <w:rsid w:val="004160B9"/>
    <w:rsid w:val="00420D72"/>
    <w:rsid w:val="00433289"/>
    <w:rsid w:val="00435DCD"/>
    <w:rsid w:val="00435E8D"/>
    <w:rsid w:val="00444606"/>
    <w:rsid w:val="00446D3F"/>
    <w:rsid w:val="0044786E"/>
    <w:rsid w:val="004504F7"/>
    <w:rsid w:val="00453775"/>
    <w:rsid w:val="00456F2C"/>
    <w:rsid w:val="0046244B"/>
    <w:rsid w:val="00465E27"/>
    <w:rsid w:val="00481B26"/>
    <w:rsid w:val="0048239A"/>
    <w:rsid w:val="00492D9A"/>
    <w:rsid w:val="00494B39"/>
    <w:rsid w:val="004A4563"/>
    <w:rsid w:val="004A631D"/>
    <w:rsid w:val="004A7D54"/>
    <w:rsid w:val="004B0C96"/>
    <w:rsid w:val="004B1E5B"/>
    <w:rsid w:val="004C371F"/>
    <w:rsid w:val="004C4225"/>
    <w:rsid w:val="004D3810"/>
    <w:rsid w:val="004D7544"/>
    <w:rsid w:val="004E463A"/>
    <w:rsid w:val="004F21F3"/>
    <w:rsid w:val="004F2246"/>
    <w:rsid w:val="004F3833"/>
    <w:rsid w:val="004F3A7F"/>
    <w:rsid w:val="004F4443"/>
    <w:rsid w:val="004F5B6B"/>
    <w:rsid w:val="00501931"/>
    <w:rsid w:val="005028B2"/>
    <w:rsid w:val="005217B5"/>
    <w:rsid w:val="00522E01"/>
    <w:rsid w:val="00534DA7"/>
    <w:rsid w:val="00540E1C"/>
    <w:rsid w:val="00541FCC"/>
    <w:rsid w:val="00554A06"/>
    <w:rsid w:val="0056217D"/>
    <w:rsid w:val="00562350"/>
    <w:rsid w:val="005625E4"/>
    <w:rsid w:val="00563B4E"/>
    <w:rsid w:val="00564F15"/>
    <w:rsid w:val="00571170"/>
    <w:rsid w:val="00571F0A"/>
    <w:rsid w:val="005852DC"/>
    <w:rsid w:val="005868B4"/>
    <w:rsid w:val="00594F72"/>
    <w:rsid w:val="00596146"/>
    <w:rsid w:val="005972D7"/>
    <w:rsid w:val="005B0AD1"/>
    <w:rsid w:val="005B1D1E"/>
    <w:rsid w:val="005C093D"/>
    <w:rsid w:val="005C2B94"/>
    <w:rsid w:val="005C3CC0"/>
    <w:rsid w:val="005C7F97"/>
    <w:rsid w:val="005D0BEC"/>
    <w:rsid w:val="005D33C2"/>
    <w:rsid w:val="005E12D1"/>
    <w:rsid w:val="005F7B95"/>
    <w:rsid w:val="00604157"/>
    <w:rsid w:val="00606555"/>
    <w:rsid w:val="00610A60"/>
    <w:rsid w:val="00612BA9"/>
    <w:rsid w:val="00615993"/>
    <w:rsid w:val="00632798"/>
    <w:rsid w:val="00636EDC"/>
    <w:rsid w:val="006422A2"/>
    <w:rsid w:val="00647B79"/>
    <w:rsid w:val="00650609"/>
    <w:rsid w:val="0065080C"/>
    <w:rsid w:val="00652721"/>
    <w:rsid w:val="00673F6A"/>
    <w:rsid w:val="00674714"/>
    <w:rsid w:val="00674B36"/>
    <w:rsid w:val="006772C0"/>
    <w:rsid w:val="006925B2"/>
    <w:rsid w:val="00693E36"/>
    <w:rsid w:val="00694404"/>
    <w:rsid w:val="00695D37"/>
    <w:rsid w:val="006A50AE"/>
    <w:rsid w:val="006B1112"/>
    <w:rsid w:val="006B5D26"/>
    <w:rsid w:val="006C75FE"/>
    <w:rsid w:val="006E728A"/>
    <w:rsid w:val="006F613B"/>
    <w:rsid w:val="0070172C"/>
    <w:rsid w:val="0071363B"/>
    <w:rsid w:val="007171D1"/>
    <w:rsid w:val="007214C1"/>
    <w:rsid w:val="00722E34"/>
    <w:rsid w:val="00724B61"/>
    <w:rsid w:val="00726201"/>
    <w:rsid w:val="00735044"/>
    <w:rsid w:val="00760590"/>
    <w:rsid w:val="007609B8"/>
    <w:rsid w:val="007615D5"/>
    <w:rsid w:val="0076486D"/>
    <w:rsid w:val="007A2BDA"/>
    <w:rsid w:val="007A7304"/>
    <w:rsid w:val="007A7320"/>
    <w:rsid w:val="007A750E"/>
    <w:rsid w:val="007B022A"/>
    <w:rsid w:val="007B28A9"/>
    <w:rsid w:val="007B495C"/>
    <w:rsid w:val="007B4D93"/>
    <w:rsid w:val="007C3293"/>
    <w:rsid w:val="007C365A"/>
    <w:rsid w:val="007D19E9"/>
    <w:rsid w:val="007D42BD"/>
    <w:rsid w:val="007D72B4"/>
    <w:rsid w:val="007F381D"/>
    <w:rsid w:val="007F4478"/>
    <w:rsid w:val="007F649F"/>
    <w:rsid w:val="007F7EB6"/>
    <w:rsid w:val="00822EC9"/>
    <w:rsid w:val="00823188"/>
    <w:rsid w:val="00837BA8"/>
    <w:rsid w:val="00844258"/>
    <w:rsid w:val="008448F1"/>
    <w:rsid w:val="00852B17"/>
    <w:rsid w:val="00862833"/>
    <w:rsid w:val="008659C8"/>
    <w:rsid w:val="008715C6"/>
    <w:rsid w:val="008844F9"/>
    <w:rsid w:val="008844FB"/>
    <w:rsid w:val="008A0252"/>
    <w:rsid w:val="008B48B4"/>
    <w:rsid w:val="008B4BA0"/>
    <w:rsid w:val="008B6EC1"/>
    <w:rsid w:val="008C38FF"/>
    <w:rsid w:val="008D06CB"/>
    <w:rsid w:val="008D4BD6"/>
    <w:rsid w:val="008E1636"/>
    <w:rsid w:val="008F6618"/>
    <w:rsid w:val="008F66A3"/>
    <w:rsid w:val="009012FE"/>
    <w:rsid w:val="00903476"/>
    <w:rsid w:val="009069C1"/>
    <w:rsid w:val="00912AF1"/>
    <w:rsid w:val="00913AB9"/>
    <w:rsid w:val="00915033"/>
    <w:rsid w:val="00920A3B"/>
    <w:rsid w:val="009224B0"/>
    <w:rsid w:val="009311FB"/>
    <w:rsid w:val="0094261A"/>
    <w:rsid w:val="009559C4"/>
    <w:rsid w:val="009575CC"/>
    <w:rsid w:val="00963662"/>
    <w:rsid w:val="009649CC"/>
    <w:rsid w:val="00970574"/>
    <w:rsid w:val="00972D3B"/>
    <w:rsid w:val="00986E45"/>
    <w:rsid w:val="009A0981"/>
    <w:rsid w:val="009A2044"/>
    <w:rsid w:val="009B1134"/>
    <w:rsid w:val="009B12FB"/>
    <w:rsid w:val="009B596A"/>
    <w:rsid w:val="009B74AA"/>
    <w:rsid w:val="009C574C"/>
    <w:rsid w:val="009C5CAB"/>
    <w:rsid w:val="009C6757"/>
    <w:rsid w:val="009D0114"/>
    <w:rsid w:val="009D3B92"/>
    <w:rsid w:val="009F023F"/>
    <w:rsid w:val="009F053C"/>
    <w:rsid w:val="009F3884"/>
    <w:rsid w:val="009F6049"/>
    <w:rsid w:val="00A01AF5"/>
    <w:rsid w:val="00A01BB8"/>
    <w:rsid w:val="00A12E21"/>
    <w:rsid w:val="00A14D45"/>
    <w:rsid w:val="00A24BA6"/>
    <w:rsid w:val="00A31734"/>
    <w:rsid w:val="00A317DC"/>
    <w:rsid w:val="00A31929"/>
    <w:rsid w:val="00A4422F"/>
    <w:rsid w:val="00A70358"/>
    <w:rsid w:val="00A71B5F"/>
    <w:rsid w:val="00A753F1"/>
    <w:rsid w:val="00A75B3E"/>
    <w:rsid w:val="00A87FD1"/>
    <w:rsid w:val="00AB0007"/>
    <w:rsid w:val="00AC0FB9"/>
    <w:rsid w:val="00AC1A11"/>
    <w:rsid w:val="00AC234B"/>
    <w:rsid w:val="00AD02C8"/>
    <w:rsid w:val="00AD0C16"/>
    <w:rsid w:val="00AD27DE"/>
    <w:rsid w:val="00AF5CD0"/>
    <w:rsid w:val="00AF69B9"/>
    <w:rsid w:val="00B065CD"/>
    <w:rsid w:val="00B072DB"/>
    <w:rsid w:val="00B20ADF"/>
    <w:rsid w:val="00B37301"/>
    <w:rsid w:val="00B541A5"/>
    <w:rsid w:val="00B73A1B"/>
    <w:rsid w:val="00B7561B"/>
    <w:rsid w:val="00B84EC4"/>
    <w:rsid w:val="00B920D1"/>
    <w:rsid w:val="00B93869"/>
    <w:rsid w:val="00BA283D"/>
    <w:rsid w:val="00BA41BF"/>
    <w:rsid w:val="00BB1909"/>
    <w:rsid w:val="00BB31D9"/>
    <w:rsid w:val="00BB4772"/>
    <w:rsid w:val="00BB59D4"/>
    <w:rsid w:val="00BF034C"/>
    <w:rsid w:val="00BF4E91"/>
    <w:rsid w:val="00C00B5F"/>
    <w:rsid w:val="00C07E92"/>
    <w:rsid w:val="00C12BAD"/>
    <w:rsid w:val="00C17FCD"/>
    <w:rsid w:val="00C211EC"/>
    <w:rsid w:val="00C4086C"/>
    <w:rsid w:val="00C40EF5"/>
    <w:rsid w:val="00C4170B"/>
    <w:rsid w:val="00C56F19"/>
    <w:rsid w:val="00C636DD"/>
    <w:rsid w:val="00C84A0F"/>
    <w:rsid w:val="00C905A3"/>
    <w:rsid w:val="00C9129D"/>
    <w:rsid w:val="00C96213"/>
    <w:rsid w:val="00CB3B2D"/>
    <w:rsid w:val="00CD5687"/>
    <w:rsid w:val="00CE38FE"/>
    <w:rsid w:val="00CF39BE"/>
    <w:rsid w:val="00CF5856"/>
    <w:rsid w:val="00CF62CA"/>
    <w:rsid w:val="00CF6A3D"/>
    <w:rsid w:val="00D01003"/>
    <w:rsid w:val="00D02FF3"/>
    <w:rsid w:val="00D03ED2"/>
    <w:rsid w:val="00D04CDE"/>
    <w:rsid w:val="00D070DC"/>
    <w:rsid w:val="00D13999"/>
    <w:rsid w:val="00D51DF4"/>
    <w:rsid w:val="00D7298C"/>
    <w:rsid w:val="00D90B2F"/>
    <w:rsid w:val="00D95C4E"/>
    <w:rsid w:val="00DB01E2"/>
    <w:rsid w:val="00DB3737"/>
    <w:rsid w:val="00DB675D"/>
    <w:rsid w:val="00DC7FA6"/>
    <w:rsid w:val="00DE09F8"/>
    <w:rsid w:val="00DE62CC"/>
    <w:rsid w:val="00E16C78"/>
    <w:rsid w:val="00E2274B"/>
    <w:rsid w:val="00E252EB"/>
    <w:rsid w:val="00E3112E"/>
    <w:rsid w:val="00E549E8"/>
    <w:rsid w:val="00E55A10"/>
    <w:rsid w:val="00E57352"/>
    <w:rsid w:val="00E574E5"/>
    <w:rsid w:val="00E632E4"/>
    <w:rsid w:val="00E63AB2"/>
    <w:rsid w:val="00E641EF"/>
    <w:rsid w:val="00E72601"/>
    <w:rsid w:val="00E72AC5"/>
    <w:rsid w:val="00E82B82"/>
    <w:rsid w:val="00E87192"/>
    <w:rsid w:val="00E92C45"/>
    <w:rsid w:val="00E96412"/>
    <w:rsid w:val="00E971A5"/>
    <w:rsid w:val="00EA3B3A"/>
    <w:rsid w:val="00ED6734"/>
    <w:rsid w:val="00EE0F74"/>
    <w:rsid w:val="00EF0076"/>
    <w:rsid w:val="00EF2270"/>
    <w:rsid w:val="00F07170"/>
    <w:rsid w:val="00F20CA1"/>
    <w:rsid w:val="00F21D4A"/>
    <w:rsid w:val="00F322B0"/>
    <w:rsid w:val="00F37652"/>
    <w:rsid w:val="00F40980"/>
    <w:rsid w:val="00F63E87"/>
    <w:rsid w:val="00F67FA5"/>
    <w:rsid w:val="00F740C3"/>
    <w:rsid w:val="00F75B8B"/>
    <w:rsid w:val="00F77141"/>
    <w:rsid w:val="00F856DE"/>
    <w:rsid w:val="00F96D1E"/>
    <w:rsid w:val="00F976B7"/>
    <w:rsid w:val="00F97818"/>
    <w:rsid w:val="00FA16D0"/>
    <w:rsid w:val="00FA6B1C"/>
    <w:rsid w:val="00FA7E0A"/>
    <w:rsid w:val="00FB34EA"/>
    <w:rsid w:val="00FB647E"/>
    <w:rsid w:val="00FB7C9E"/>
    <w:rsid w:val="00FD4E30"/>
    <w:rsid w:val="00FD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93869"/>
    <w:pPr>
      <w:spacing w:after="200" w:line="276" w:lineRule="auto"/>
    </w:pPr>
  </w:style>
  <w:style w:type="paragraph" w:styleId="Nadpis1">
    <w:name w:val="heading 1"/>
    <w:aliases w:val="_Nadpis 1,Kapitola"/>
    <w:basedOn w:val="Normln"/>
    <w:next w:val="Styl2"/>
    <w:link w:val="Nadpis1Char"/>
    <w:uiPriority w:val="99"/>
    <w:qFormat/>
    <w:rsid w:val="00B93869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0" w:line="240" w:lineRule="auto"/>
      <w:jc w:val="both"/>
      <w:outlineLvl w:val="0"/>
    </w:pPr>
    <w:rPr>
      <w:rFonts w:ascii="Arial" w:eastAsia="Arial" w:hAnsi="Arial" w:cs="Arial"/>
      <w:b/>
      <w:bCs/>
      <w:caps/>
      <w:color w:val="808080" w:themeColor="background1" w:themeShade="80"/>
      <w:sz w:val="28"/>
      <w:szCs w:val="2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5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"/>
    <w:basedOn w:val="Standardnpsmoodstavce"/>
    <w:link w:val="Nadpis1"/>
    <w:uiPriority w:val="99"/>
    <w:rsid w:val="00B93869"/>
    <w:rPr>
      <w:rFonts w:ascii="Arial" w:eastAsia="Arial" w:hAnsi="Arial" w:cs="Arial"/>
      <w:b/>
      <w:bCs/>
      <w:caps/>
      <w:color w:val="808080" w:themeColor="background1" w:themeShade="80"/>
      <w:sz w:val="28"/>
      <w:szCs w:val="28"/>
      <w:lang w:eastAsia="ja-JP"/>
    </w:rPr>
  </w:style>
  <w:style w:type="paragraph" w:customStyle="1" w:styleId="Styl2">
    <w:name w:val="Styl2"/>
    <w:basedOn w:val="Bezmezer"/>
    <w:uiPriority w:val="99"/>
    <w:qFormat/>
    <w:rsid w:val="00B93869"/>
    <w:pPr>
      <w:numPr>
        <w:ilvl w:val="2"/>
        <w:numId w:val="1"/>
      </w:numPr>
      <w:spacing w:before="120" w:after="120" w:line="276" w:lineRule="auto"/>
      <w:jc w:val="both"/>
    </w:pPr>
    <w:rPr>
      <w:rFonts w:eastAsia="Calibri" w:cs="Arial"/>
      <w:lang w:eastAsia="cs-CZ"/>
    </w:rPr>
  </w:style>
  <w:style w:type="paragraph" w:styleId="Podtitul">
    <w:name w:val="Subtitle"/>
    <w:aliases w:val="Podstyl"/>
    <w:basedOn w:val="Normln"/>
    <w:next w:val="Normln"/>
    <w:link w:val="PodtitulChar"/>
    <w:uiPriority w:val="99"/>
    <w:qFormat/>
    <w:rsid w:val="00B93869"/>
    <w:pPr>
      <w:keepNext/>
      <w:spacing w:before="120" w:after="120" w:line="240" w:lineRule="auto"/>
      <w:ind w:left="709"/>
      <w:jc w:val="both"/>
    </w:pPr>
    <w:rPr>
      <w:rFonts w:eastAsia="Calibri" w:cs="Arial"/>
      <w:color w:val="000000"/>
    </w:rPr>
  </w:style>
  <w:style w:type="character" w:customStyle="1" w:styleId="PodtitulChar">
    <w:name w:val="Podtitul Char"/>
    <w:aliases w:val="Podstyl Char"/>
    <w:basedOn w:val="Standardnpsmoodstavce"/>
    <w:link w:val="Podtitul"/>
    <w:uiPriority w:val="99"/>
    <w:rsid w:val="00B93869"/>
    <w:rPr>
      <w:rFonts w:eastAsia="Calibri" w:cs="Arial"/>
      <w:color w:val="000000"/>
    </w:rPr>
  </w:style>
  <w:style w:type="paragraph" w:customStyle="1" w:styleId="Psmena">
    <w:name w:val="Písmena"/>
    <w:link w:val="PsmenaChar"/>
    <w:uiPriority w:val="99"/>
    <w:qFormat/>
    <w:rsid w:val="00B93869"/>
    <w:pPr>
      <w:numPr>
        <w:ilvl w:val="3"/>
        <w:numId w:val="1"/>
      </w:numPr>
      <w:spacing w:before="120" w:after="0" w:line="240" w:lineRule="auto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rsid w:val="00B93869"/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iPriority w:val="99"/>
    <w:unhideWhenUsed/>
    <w:rsid w:val="00B9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869"/>
  </w:style>
  <w:style w:type="table" w:styleId="Mkatabulky">
    <w:name w:val="Table Grid"/>
    <w:basedOn w:val="Normlntabulka"/>
    <w:uiPriority w:val="59"/>
    <w:rsid w:val="00B93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yejn">
    <w:name w:val="Obyčejný"/>
    <w:basedOn w:val="Normln"/>
    <w:link w:val="ObyejnChar"/>
    <w:qFormat/>
    <w:rsid w:val="00B93869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ObyejnChar">
    <w:name w:val="Obyčejný Char"/>
    <w:basedOn w:val="Standardnpsmoodstavce"/>
    <w:link w:val="Obyejn"/>
    <w:rsid w:val="00B93869"/>
    <w:rPr>
      <w:rFonts w:ascii="Arial" w:eastAsia="Times New Roman" w:hAnsi="Arial" w:cs="Arial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B93869"/>
    <w:pPr>
      <w:tabs>
        <w:tab w:val="left" w:pos="851"/>
      </w:tabs>
      <w:spacing w:before="120" w:after="0" w:line="240" w:lineRule="auto"/>
      <w:jc w:val="both"/>
    </w:pPr>
    <w:rPr>
      <w:rFonts w:ascii="Arial" w:eastAsia="Times New Roman" w:hAnsi="Arial" w:cs="Arial"/>
      <w:color w:val="000000" w:themeColor="text1"/>
      <w:lang w:eastAsia="cs-CZ"/>
    </w:rPr>
  </w:style>
  <w:style w:type="character" w:customStyle="1" w:styleId="rovezanadpisChar">
    <w:name w:val="Úroveň za nadpis Char"/>
    <w:basedOn w:val="Standardnpsmoodstavce"/>
    <w:link w:val="rovezanadpis"/>
    <w:rsid w:val="00B93869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Odrky">
    <w:name w:val="Odrážky"/>
    <w:basedOn w:val="Psmena"/>
    <w:link w:val="OdrkyChar"/>
    <w:qFormat/>
    <w:rsid w:val="00B93869"/>
    <w:pPr>
      <w:numPr>
        <w:numId w:val="2"/>
      </w:numPr>
    </w:pPr>
  </w:style>
  <w:style w:type="character" w:customStyle="1" w:styleId="OdrkyChar">
    <w:name w:val="Odrážky Char"/>
    <w:basedOn w:val="PsmenaChar"/>
    <w:link w:val="Odrky"/>
    <w:rsid w:val="00B93869"/>
    <w:rPr>
      <w:rFonts w:ascii="Arial" w:eastAsiaTheme="majorEastAsia" w:hAnsi="Arial" w:cs="Arial"/>
      <w:bCs/>
    </w:rPr>
  </w:style>
  <w:style w:type="paragraph" w:customStyle="1" w:styleId="NadpisZD">
    <w:name w:val="Nadpis ZD"/>
    <w:basedOn w:val="Obyejn"/>
    <w:link w:val="NadpisZDChar"/>
    <w:qFormat/>
    <w:rsid w:val="00B93869"/>
    <w:pPr>
      <w:spacing w:before="400"/>
      <w:contextualSpacing/>
      <w:jc w:val="center"/>
    </w:pPr>
    <w:rPr>
      <w:rFonts w:eastAsia="Calibri"/>
      <w:b/>
      <w:sz w:val="40"/>
      <w:szCs w:val="40"/>
    </w:rPr>
  </w:style>
  <w:style w:type="paragraph" w:customStyle="1" w:styleId="Vycentrovan">
    <w:name w:val="Vycentrovaný"/>
    <w:basedOn w:val="Obyejn"/>
    <w:link w:val="VycentrovanChar"/>
    <w:qFormat/>
    <w:rsid w:val="00B93869"/>
    <w:pPr>
      <w:jc w:val="center"/>
    </w:pPr>
  </w:style>
  <w:style w:type="character" w:customStyle="1" w:styleId="NadpisZDChar">
    <w:name w:val="Nadpis ZD Char"/>
    <w:basedOn w:val="ObyejnChar"/>
    <w:link w:val="NadpisZD"/>
    <w:rsid w:val="00B93869"/>
    <w:rPr>
      <w:rFonts w:ascii="Arial" w:eastAsia="Calibri" w:hAnsi="Arial" w:cs="Arial"/>
      <w:b/>
      <w:sz w:val="40"/>
      <w:szCs w:val="40"/>
      <w:lang w:eastAsia="cs-CZ"/>
    </w:rPr>
  </w:style>
  <w:style w:type="character" w:customStyle="1" w:styleId="VycentrovanChar">
    <w:name w:val="Vycentrovaný Char"/>
    <w:basedOn w:val="ObyejnChar"/>
    <w:link w:val="Vycentrovan"/>
    <w:rsid w:val="00B93869"/>
    <w:rPr>
      <w:rFonts w:ascii="Arial" w:eastAsia="Times New Roman" w:hAnsi="Arial" w:cs="Arial"/>
      <w:lang w:eastAsia="cs-CZ"/>
    </w:rPr>
  </w:style>
  <w:style w:type="character" w:styleId="Zstupntext">
    <w:name w:val="Placeholder Text"/>
    <w:uiPriority w:val="99"/>
    <w:semiHidden/>
    <w:rsid w:val="00B93869"/>
    <w:rPr>
      <w:color w:val="808080"/>
    </w:rPr>
  </w:style>
  <w:style w:type="paragraph" w:styleId="Bezmezer">
    <w:name w:val="No Spacing"/>
    <w:uiPriority w:val="1"/>
    <w:qFormat/>
    <w:rsid w:val="00B93869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9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869"/>
  </w:style>
  <w:style w:type="paragraph" w:customStyle="1" w:styleId="Nadpisrove2">
    <w:name w:val="Nadpis úroveň 2"/>
    <w:basedOn w:val="Nadpis2"/>
    <w:next w:val="Styl2"/>
    <w:qFormat/>
    <w:rsid w:val="00195D99"/>
    <w:pPr>
      <w:keepLines w:val="0"/>
      <w:tabs>
        <w:tab w:val="num" w:pos="360"/>
      </w:tabs>
      <w:spacing w:before="240" w:after="120"/>
      <w:jc w:val="both"/>
    </w:pPr>
    <w:rPr>
      <w:rFonts w:ascii="Arial" w:eastAsia="Calibri" w:hAnsi="Arial" w:cs="Arial"/>
      <w:b/>
      <w:smallCaps/>
      <w:color w:val="000000" w:themeColor="text1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5D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A28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28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28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8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8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83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0382D"/>
    <w:pPr>
      <w:ind w:left="708"/>
    </w:pPr>
    <w:rPr>
      <w:rFonts w:ascii="Calibri" w:eastAsia="Calibri" w:hAnsi="Calibri"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8844FB"/>
    <w:pPr>
      <w:spacing w:before="120" w:after="120"/>
      <w:ind w:left="851" w:hanging="851"/>
    </w:pPr>
    <w:rPr>
      <w:rFonts w:ascii="Arial" w:hAnsi="Arial" w:cs="Arial"/>
    </w:rPr>
  </w:style>
  <w:style w:type="character" w:customStyle="1" w:styleId="NzevChar">
    <w:name w:val="Název Char"/>
    <w:basedOn w:val="Standardnpsmoodstavce"/>
    <w:link w:val="Nzev"/>
    <w:uiPriority w:val="10"/>
    <w:rsid w:val="008844FB"/>
    <w:rPr>
      <w:rFonts w:ascii="Arial" w:hAnsi="Arial" w:cs="Arial"/>
    </w:rPr>
  </w:style>
  <w:style w:type="paragraph" w:customStyle="1" w:styleId="Tabulka">
    <w:name w:val="Tabulka"/>
    <w:basedOn w:val="Obyejn"/>
    <w:link w:val="TabulkaChar"/>
    <w:qFormat/>
    <w:rsid w:val="008844FB"/>
  </w:style>
  <w:style w:type="character" w:customStyle="1" w:styleId="TabulkaChar">
    <w:name w:val="Tabulka Char"/>
    <w:basedOn w:val="ObyejnChar"/>
    <w:link w:val="Tabulka"/>
    <w:rsid w:val="008844FB"/>
    <w:rPr>
      <w:rFonts w:ascii="Arial" w:eastAsia="Times New Roman" w:hAnsi="Arial" w:cs="Arial"/>
      <w:lang w:eastAsia="cs-CZ"/>
    </w:rPr>
  </w:style>
  <w:style w:type="paragraph" w:customStyle="1" w:styleId="Tloslovan">
    <w:name w:val="Tělo číslované"/>
    <w:basedOn w:val="Normln"/>
    <w:link w:val="TloslovanChar"/>
    <w:qFormat/>
    <w:rsid w:val="00154794"/>
    <w:pPr>
      <w:spacing w:before="120" w:after="120"/>
      <w:ind w:left="851" w:hanging="851"/>
      <w:jc w:val="both"/>
    </w:pPr>
    <w:rPr>
      <w:rFonts w:ascii="Arial" w:hAnsi="Arial" w:cs="Arial"/>
    </w:rPr>
  </w:style>
  <w:style w:type="paragraph" w:customStyle="1" w:styleId="Tloneslovan">
    <w:name w:val="Tělo nečíslované"/>
    <w:basedOn w:val="Odrky"/>
    <w:link w:val="TloneslovanChar"/>
    <w:qFormat/>
    <w:rsid w:val="00154794"/>
    <w:pPr>
      <w:numPr>
        <w:ilvl w:val="6"/>
        <w:numId w:val="0"/>
      </w:numPr>
      <w:spacing w:after="120" w:line="276" w:lineRule="auto"/>
    </w:pPr>
    <w:rPr>
      <w:rFonts w:eastAsiaTheme="minorHAnsi"/>
      <w:bCs w:val="0"/>
    </w:rPr>
  </w:style>
  <w:style w:type="character" w:customStyle="1" w:styleId="TloslovanChar">
    <w:name w:val="Tělo číslované Char"/>
    <w:basedOn w:val="Standardnpsmoodstavce"/>
    <w:link w:val="Tloslovan"/>
    <w:rsid w:val="00154794"/>
    <w:rPr>
      <w:rFonts w:ascii="Arial" w:hAnsi="Arial" w:cs="Arial"/>
    </w:rPr>
  </w:style>
  <w:style w:type="character" w:customStyle="1" w:styleId="TloneslovanChar">
    <w:name w:val="Tělo nečíslované Char"/>
    <w:basedOn w:val="Standardnpsmoodstavce"/>
    <w:link w:val="Tloneslovan"/>
    <w:rsid w:val="00154794"/>
    <w:rPr>
      <w:rFonts w:ascii="Arial" w:hAnsi="Arial" w:cs="Arial"/>
    </w:rPr>
  </w:style>
  <w:style w:type="paragraph" w:styleId="Zkladntext">
    <w:name w:val="Body Text"/>
    <w:basedOn w:val="Normln"/>
    <w:link w:val="ZkladntextChar"/>
    <w:uiPriority w:val="1"/>
    <w:qFormat/>
    <w:rsid w:val="000A7341"/>
    <w:pPr>
      <w:widowControl w:val="0"/>
      <w:autoSpaceDE w:val="0"/>
      <w:autoSpaceDN w:val="0"/>
      <w:spacing w:after="0" w:line="240" w:lineRule="auto"/>
      <w:ind w:left="1108" w:hanging="852"/>
      <w:jc w:val="both"/>
    </w:pPr>
    <w:rPr>
      <w:rFonts w:ascii="Arial" w:eastAsia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A7341"/>
    <w:rPr>
      <w:rFonts w:ascii="Arial" w:eastAsia="Arial" w:hAnsi="Arial" w:cs="Arial"/>
    </w:rPr>
  </w:style>
  <w:style w:type="paragraph" w:customStyle="1" w:styleId="Nzevsmlouvyodlo">
    <w:name w:val="Název smlouvy o dílo"/>
    <w:basedOn w:val="Normln"/>
    <w:link w:val="NzevsmlouvyodloChar"/>
    <w:qFormat/>
    <w:rsid w:val="000A7341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center"/>
    </w:pPr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NzevsmlouvyodloChar">
    <w:name w:val="Název smlouvy o dílo Char"/>
    <w:basedOn w:val="Standardnpsmoodstavce"/>
    <w:link w:val="Nzevsmlouvyodlo"/>
    <w:rsid w:val="000A7341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72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72AC5"/>
    <w:pPr>
      <w:widowControl w:val="0"/>
      <w:autoSpaceDE w:val="0"/>
      <w:autoSpaceDN w:val="0"/>
      <w:spacing w:after="0" w:line="249" w:lineRule="exact"/>
      <w:ind w:left="110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8A025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A02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0482420D5749B4886887DA2AB23C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4C0786-BB85-4C3F-BF69-7D09F7B8D401}"/>
      </w:docPartPr>
      <w:docPartBody>
        <w:p w:rsidR="00917968" w:rsidRDefault="00BF0975" w:rsidP="00BF0975">
          <w:pPr>
            <w:pStyle w:val="C90482420D5749B4886887DA2AB23CFB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F8633DADB98243A8A093A05A46C75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591463-B43C-44F7-A4F7-A008B73D162D}"/>
      </w:docPartPr>
      <w:docPartBody>
        <w:p w:rsidR="00917968" w:rsidRDefault="00BF0975" w:rsidP="00BF0975">
          <w:pPr>
            <w:pStyle w:val="F8633DADB98243A8A093A05A46C75016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F0975"/>
    <w:rsid w:val="000772F0"/>
    <w:rsid w:val="00152C5F"/>
    <w:rsid w:val="001F1160"/>
    <w:rsid w:val="00285EE7"/>
    <w:rsid w:val="00917968"/>
    <w:rsid w:val="00AE153C"/>
    <w:rsid w:val="00AE292E"/>
    <w:rsid w:val="00B44672"/>
    <w:rsid w:val="00BF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2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F1160"/>
  </w:style>
  <w:style w:type="paragraph" w:customStyle="1" w:styleId="C90482420D5749B4886887DA2AB23CFB">
    <w:name w:val="C90482420D5749B4886887DA2AB23CFB"/>
    <w:rsid w:val="00BF0975"/>
  </w:style>
  <w:style w:type="paragraph" w:customStyle="1" w:styleId="F8633DADB98243A8A093A05A46C75016">
    <w:name w:val="F8633DADB98243A8A093A05A46C75016"/>
    <w:rsid w:val="00BF09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35452-0F06-4049-A924-3C2F942B2E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1C7C74-7C97-424D-9728-E8B2A41F2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21BAD-00DC-43CA-96C8-F9E36A825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3F22D-D17F-421C-887C-C6019CC9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Matějková</dc:creator>
  <cp:lastModifiedBy>pechovji</cp:lastModifiedBy>
  <cp:revision>5</cp:revision>
  <cp:lastPrinted>2021-09-01T12:40:00Z</cp:lastPrinted>
  <dcterms:created xsi:type="dcterms:W3CDTF">2023-06-27T05:45:00Z</dcterms:created>
  <dcterms:modified xsi:type="dcterms:W3CDTF">2023-06-27T08:53:00Z</dcterms:modified>
</cp:coreProperties>
</file>