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4DC50" w14:textId="56785B28" w:rsidR="00BC7E77" w:rsidRDefault="0050308F">
      <w:pPr>
        <w:pStyle w:val="Podnadpis"/>
        <w:spacing w:after="120"/>
        <w:rPr>
          <w:rFonts w:ascii="Tahoma" w:eastAsia="Tahoma" w:hAnsi="Tahoma" w:cs="Tahoma"/>
          <w:smallCaps/>
        </w:rPr>
      </w:pPr>
      <w:r>
        <w:rPr>
          <w:rFonts w:ascii="Tahoma" w:eastAsia="Tahoma" w:hAnsi="Tahoma" w:cs="Tahoma"/>
          <w:smallCaps/>
        </w:rPr>
        <w:t>SMLOUVA O DÍLO</w:t>
      </w:r>
    </w:p>
    <w:p w14:paraId="624DE32C" w14:textId="0ABFEE56" w:rsidR="00F73A27" w:rsidRPr="00F73A27" w:rsidRDefault="00F73A27" w:rsidP="00F73A27">
      <w:pPr>
        <w:jc w:val="center"/>
        <w:rPr>
          <w:rFonts w:eastAsia="Tahoma"/>
          <w:b/>
        </w:rPr>
      </w:pPr>
      <w:r>
        <w:rPr>
          <w:rFonts w:eastAsia="Tahoma"/>
          <w:b/>
        </w:rPr>
        <w:t>č</w:t>
      </w:r>
      <w:r w:rsidRPr="00F73A27">
        <w:rPr>
          <w:rFonts w:eastAsia="Tahoma"/>
          <w:b/>
        </w:rPr>
        <w:t>. VZ/1/2023</w:t>
      </w:r>
    </w:p>
    <w:p w14:paraId="0C08CD4C"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I.</w:t>
      </w:r>
      <w:r>
        <w:rPr>
          <w:rFonts w:ascii="Tahoma" w:eastAsia="Tahoma" w:hAnsi="Tahoma" w:cs="Tahoma"/>
          <w:b/>
          <w:sz w:val="22"/>
          <w:szCs w:val="22"/>
        </w:rPr>
        <w:br/>
        <w:t>Smluvní strany</w:t>
      </w:r>
    </w:p>
    <w:p w14:paraId="48B8A032" w14:textId="54362C9F" w:rsidR="00BC7E77" w:rsidRDefault="00490413">
      <w:pPr>
        <w:numPr>
          <w:ilvl w:val="0"/>
          <w:numId w:val="27"/>
        </w:numPr>
        <w:spacing w:before="240"/>
        <w:ind w:left="357" w:hanging="357"/>
        <w:jc w:val="both"/>
        <w:rPr>
          <w:rFonts w:ascii="Tahoma" w:eastAsia="Tahoma" w:hAnsi="Tahoma" w:cs="Tahoma"/>
          <w:sz w:val="22"/>
          <w:szCs w:val="22"/>
        </w:rPr>
      </w:pPr>
      <w:r>
        <w:rPr>
          <w:rFonts w:ascii="Tahoma" w:eastAsia="Tahoma" w:hAnsi="Tahoma" w:cs="Tahoma"/>
          <w:b/>
        </w:rPr>
        <w:t>Gymnázium, Havířov-Podlesí</w:t>
      </w:r>
      <w:r w:rsidR="0050308F">
        <w:rPr>
          <w:rFonts w:ascii="Tahoma" w:eastAsia="Tahoma" w:hAnsi="Tahoma" w:cs="Tahoma"/>
          <w:b/>
        </w:rPr>
        <w:t>, příspěvková organizace</w:t>
      </w:r>
    </w:p>
    <w:p w14:paraId="6DE671DB" w14:textId="0C6966CE" w:rsidR="00BC7E77" w:rsidRPr="0036361B" w:rsidRDefault="0050308F">
      <w:pPr>
        <w:shd w:val="clear" w:color="auto" w:fill="FFFFFF"/>
        <w:tabs>
          <w:tab w:val="left" w:pos="2835"/>
        </w:tabs>
        <w:ind w:left="357"/>
        <w:jc w:val="both"/>
        <w:rPr>
          <w:rFonts w:ascii="Tahoma" w:eastAsia="Tahoma" w:hAnsi="Tahoma" w:cs="Tahoma"/>
          <w:sz w:val="22"/>
          <w:szCs w:val="22"/>
        </w:rPr>
      </w:pPr>
      <w:r w:rsidRPr="0036361B">
        <w:rPr>
          <w:rFonts w:ascii="Tahoma" w:eastAsia="Tahoma" w:hAnsi="Tahoma" w:cs="Tahoma"/>
          <w:sz w:val="22"/>
          <w:szCs w:val="22"/>
        </w:rPr>
        <w:t xml:space="preserve">se sídlem: </w:t>
      </w:r>
      <w:r w:rsidR="00490413" w:rsidRPr="0036361B">
        <w:rPr>
          <w:rFonts w:ascii="Tahoma" w:eastAsia="Tahoma" w:hAnsi="Tahoma" w:cs="Tahoma"/>
          <w:sz w:val="22"/>
          <w:szCs w:val="22"/>
        </w:rPr>
        <w:t>Studentská 1198/11, 736 01 Havířov</w:t>
      </w:r>
      <w:r w:rsidRPr="0036361B">
        <w:rPr>
          <w:rFonts w:ascii="Tahoma" w:eastAsia="Tahoma" w:hAnsi="Tahoma" w:cs="Tahoma"/>
          <w:sz w:val="22"/>
          <w:szCs w:val="22"/>
        </w:rPr>
        <w:t xml:space="preserve"> </w:t>
      </w:r>
      <w:r w:rsidRPr="0036361B">
        <w:rPr>
          <w:rFonts w:ascii="Tahoma" w:eastAsia="Tahoma" w:hAnsi="Tahoma" w:cs="Tahoma"/>
          <w:sz w:val="22"/>
          <w:szCs w:val="22"/>
        </w:rPr>
        <w:tab/>
      </w:r>
    </w:p>
    <w:p w14:paraId="3CAADAA4" w14:textId="158B1C80" w:rsidR="00BC7E77" w:rsidRPr="0036361B" w:rsidRDefault="0050308F">
      <w:pPr>
        <w:tabs>
          <w:tab w:val="left" w:pos="2835"/>
        </w:tabs>
        <w:ind w:left="357"/>
        <w:jc w:val="both"/>
        <w:rPr>
          <w:rFonts w:ascii="Tahoma" w:eastAsia="Tahoma" w:hAnsi="Tahoma" w:cs="Tahoma"/>
          <w:sz w:val="22"/>
          <w:szCs w:val="22"/>
        </w:rPr>
      </w:pPr>
      <w:r w:rsidRPr="0036361B">
        <w:rPr>
          <w:rFonts w:ascii="Tahoma" w:eastAsia="Tahoma" w:hAnsi="Tahoma" w:cs="Tahoma"/>
          <w:sz w:val="22"/>
          <w:szCs w:val="22"/>
        </w:rPr>
        <w:t xml:space="preserve">zastoupena: </w:t>
      </w:r>
      <w:r w:rsidR="00C905D1" w:rsidRPr="0036361B">
        <w:rPr>
          <w:rFonts w:ascii="Tahoma" w:eastAsia="Tahoma" w:hAnsi="Tahoma" w:cs="Tahoma"/>
          <w:sz w:val="22"/>
          <w:szCs w:val="22"/>
        </w:rPr>
        <w:t>PhDr. Hanou Čížovou</w:t>
      </w:r>
      <w:r w:rsidRPr="0036361B">
        <w:rPr>
          <w:rFonts w:ascii="Tahoma" w:eastAsia="Tahoma" w:hAnsi="Tahoma" w:cs="Tahoma"/>
          <w:sz w:val="22"/>
          <w:szCs w:val="22"/>
        </w:rPr>
        <w:t>, ředitel</w:t>
      </w:r>
      <w:r w:rsidR="00C905D1" w:rsidRPr="0036361B">
        <w:rPr>
          <w:rFonts w:ascii="Tahoma" w:eastAsia="Tahoma" w:hAnsi="Tahoma" w:cs="Tahoma"/>
          <w:sz w:val="22"/>
          <w:szCs w:val="22"/>
        </w:rPr>
        <w:t>kou</w:t>
      </w:r>
      <w:r w:rsidRPr="0036361B">
        <w:rPr>
          <w:rFonts w:ascii="Tahoma" w:eastAsia="Tahoma" w:hAnsi="Tahoma" w:cs="Tahoma"/>
          <w:sz w:val="22"/>
          <w:szCs w:val="22"/>
        </w:rPr>
        <w:tab/>
      </w:r>
    </w:p>
    <w:p w14:paraId="019297A1" w14:textId="41BE7713" w:rsidR="00BC7E77" w:rsidRPr="0036361B" w:rsidRDefault="0050308F">
      <w:pPr>
        <w:tabs>
          <w:tab w:val="left" w:pos="2835"/>
        </w:tabs>
        <w:ind w:left="357"/>
        <w:jc w:val="both"/>
        <w:rPr>
          <w:rFonts w:ascii="Tahoma" w:eastAsia="Tahoma" w:hAnsi="Tahoma" w:cs="Tahoma"/>
          <w:sz w:val="22"/>
          <w:szCs w:val="22"/>
        </w:rPr>
      </w:pPr>
      <w:r w:rsidRPr="0036361B">
        <w:rPr>
          <w:rFonts w:ascii="Tahoma" w:eastAsia="Tahoma" w:hAnsi="Tahoma" w:cs="Tahoma"/>
          <w:sz w:val="22"/>
          <w:szCs w:val="22"/>
        </w:rPr>
        <w:t xml:space="preserve">IČO: </w:t>
      </w:r>
      <w:r w:rsidR="00490413" w:rsidRPr="0036361B">
        <w:rPr>
          <w:rFonts w:ascii="Tahoma" w:eastAsia="Tahoma" w:hAnsi="Tahoma" w:cs="Tahoma"/>
          <w:sz w:val="22"/>
          <w:szCs w:val="22"/>
        </w:rPr>
        <w:t>62331582</w:t>
      </w:r>
      <w:r w:rsidRPr="0036361B">
        <w:rPr>
          <w:rFonts w:ascii="Tahoma" w:eastAsia="Tahoma" w:hAnsi="Tahoma" w:cs="Tahoma"/>
          <w:sz w:val="22"/>
          <w:szCs w:val="22"/>
        </w:rPr>
        <w:tab/>
      </w:r>
    </w:p>
    <w:p w14:paraId="6FCFAAFD" w14:textId="4FA536EB" w:rsidR="00BC7E77" w:rsidRPr="0036361B" w:rsidRDefault="0050308F">
      <w:pPr>
        <w:tabs>
          <w:tab w:val="left" w:pos="2835"/>
        </w:tabs>
        <w:ind w:left="357"/>
        <w:jc w:val="both"/>
        <w:rPr>
          <w:rFonts w:ascii="Tahoma" w:eastAsia="Tahoma" w:hAnsi="Tahoma" w:cs="Tahoma"/>
          <w:sz w:val="22"/>
          <w:szCs w:val="22"/>
        </w:rPr>
      </w:pPr>
      <w:r w:rsidRPr="0036361B">
        <w:rPr>
          <w:rFonts w:ascii="Tahoma" w:eastAsia="Tahoma" w:hAnsi="Tahoma" w:cs="Tahoma"/>
          <w:sz w:val="22"/>
          <w:szCs w:val="22"/>
        </w:rPr>
        <w:t>DIČ:</w:t>
      </w:r>
      <w:r w:rsidR="00BE46DD" w:rsidRPr="0036361B">
        <w:rPr>
          <w:rFonts w:ascii="Tahoma" w:eastAsia="Tahoma" w:hAnsi="Tahoma" w:cs="Tahoma"/>
          <w:sz w:val="22"/>
          <w:szCs w:val="22"/>
        </w:rPr>
        <w:t xml:space="preserve"> (není plátcem DPH)</w:t>
      </w:r>
      <w:r w:rsidRPr="0036361B">
        <w:rPr>
          <w:rFonts w:ascii="Tahoma" w:eastAsia="Tahoma" w:hAnsi="Tahoma" w:cs="Tahoma"/>
          <w:sz w:val="22"/>
          <w:szCs w:val="22"/>
        </w:rPr>
        <w:tab/>
      </w:r>
    </w:p>
    <w:p w14:paraId="0CDFB243" w14:textId="1038BB34" w:rsidR="00BC7E77" w:rsidRPr="0036361B" w:rsidRDefault="0050308F">
      <w:pPr>
        <w:tabs>
          <w:tab w:val="left" w:pos="2835"/>
        </w:tabs>
        <w:ind w:left="357"/>
        <w:jc w:val="both"/>
        <w:rPr>
          <w:rFonts w:ascii="Tahoma" w:eastAsia="Tahoma" w:hAnsi="Tahoma" w:cs="Tahoma"/>
          <w:sz w:val="22"/>
          <w:szCs w:val="22"/>
        </w:rPr>
      </w:pPr>
      <w:r w:rsidRPr="0036361B">
        <w:rPr>
          <w:rFonts w:ascii="Tahoma" w:eastAsia="Tahoma" w:hAnsi="Tahoma" w:cs="Tahoma"/>
          <w:sz w:val="22"/>
          <w:szCs w:val="22"/>
        </w:rPr>
        <w:t xml:space="preserve">bankovní </w:t>
      </w:r>
      <w:proofErr w:type="gramStart"/>
      <w:r w:rsidRPr="0036361B">
        <w:rPr>
          <w:rFonts w:ascii="Tahoma" w:eastAsia="Tahoma" w:hAnsi="Tahoma" w:cs="Tahoma"/>
          <w:sz w:val="22"/>
          <w:szCs w:val="22"/>
        </w:rPr>
        <w:t>spojení:</w:t>
      </w:r>
      <w:r w:rsidR="00C905D1" w:rsidRPr="0036361B">
        <w:rPr>
          <w:rFonts w:ascii="Tahoma" w:eastAsia="Tahoma" w:hAnsi="Tahoma" w:cs="Tahoma"/>
          <w:sz w:val="22"/>
          <w:szCs w:val="22"/>
        </w:rPr>
        <w:t>.</w:t>
      </w:r>
      <w:proofErr w:type="gramEnd"/>
      <w:r w:rsidR="00C905D1" w:rsidRPr="0036361B">
        <w:rPr>
          <w:rFonts w:ascii="Tahoma" w:eastAsia="Tahoma" w:hAnsi="Tahoma" w:cs="Tahoma"/>
          <w:sz w:val="22"/>
          <w:szCs w:val="22"/>
        </w:rPr>
        <w:t xml:space="preserve"> </w:t>
      </w:r>
      <w:r w:rsidRPr="0036361B">
        <w:rPr>
          <w:rFonts w:ascii="Tahoma" w:eastAsia="Tahoma" w:hAnsi="Tahoma" w:cs="Tahoma"/>
          <w:sz w:val="22"/>
          <w:szCs w:val="22"/>
        </w:rPr>
        <w:tab/>
      </w:r>
    </w:p>
    <w:p w14:paraId="7CC66736" w14:textId="6B726798" w:rsidR="00BC7E77" w:rsidRPr="0036361B" w:rsidRDefault="0050308F">
      <w:pPr>
        <w:tabs>
          <w:tab w:val="left" w:pos="2835"/>
        </w:tabs>
        <w:ind w:left="357"/>
        <w:jc w:val="both"/>
        <w:rPr>
          <w:rFonts w:ascii="Tahoma" w:eastAsia="Tahoma" w:hAnsi="Tahoma" w:cs="Tahoma"/>
          <w:sz w:val="22"/>
          <w:szCs w:val="22"/>
        </w:rPr>
      </w:pPr>
      <w:r w:rsidRPr="0036361B">
        <w:rPr>
          <w:rFonts w:ascii="Tahoma" w:eastAsia="Tahoma" w:hAnsi="Tahoma" w:cs="Tahoma"/>
          <w:sz w:val="22"/>
          <w:szCs w:val="22"/>
        </w:rPr>
        <w:t xml:space="preserve">číslo účtu: </w:t>
      </w:r>
    </w:p>
    <w:p w14:paraId="62728FA1" w14:textId="77777777" w:rsidR="00BC7E77" w:rsidRPr="00147354" w:rsidRDefault="0050308F">
      <w:pPr>
        <w:tabs>
          <w:tab w:val="left" w:pos="2835"/>
        </w:tabs>
        <w:ind w:left="357"/>
        <w:jc w:val="both"/>
        <w:rPr>
          <w:rFonts w:ascii="Tahoma" w:eastAsia="Tahoma" w:hAnsi="Tahoma" w:cs="Tahoma"/>
          <w:sz w:val="22"/>
          <w:szCs w:val="22"/>
        </w:rPr>
      </w:pPr>
      <w:r w:rsidRPr="00147354">
        <w:rPr>
          <w:rFonts w:ascii="Tahoma" w:eastAsia="Tahoma" w:hAnsi="Tahoma" w:cs="Tahoma"/>
          <w:sz w:val="22"/>
          <w:szCs w:val="22"/>
        </w:rPr>
        <w:t>Osoba oprávněná jednat ve věcech realizace stavby:</w:t>
      </w:r>
    </w:p>
    <w:p w14:paraId="743A4027" w14:textId="1EFD2AC8" w:rsidR="00BC7E77" w:rsidRDefault="0050308F">
      <w:pPr>
        <w:spacing w:before="120"/>
        <w:ind w:left="357"/>
        <w:jc w:val="both"/>
        <w:rPr>
          <w:rFonts w:ascii="Tahoma" w:eastAsia="Tahoma" w:hAnsi="Tahoma" w:cs="Tahoma"/>
          <w:sz w:val="22"/>
          <w:szCs w:val="22"/>
        </w:rPr>
      </w:pPr>
      <w:r>
        <w:rPr>
          <w:rFonts w:ascii="Tahoma" w:eastAsia="Tahoma" w:hAnsi="Tahoma" w:cs="Tahoma"/>
          <w:sz w:val="22"/>
          <w:szCs w:val="22"/>
        </w:rPr>
        <w:t>(dále jen „</w:t>
      </w:r>
      <w:r>
        <w:rPr>
          <w:rFonts w:ascii="Tahoma" w:eastAsia="Tahoma" w:hAnsi="Tahoma" w:cs="Tahoma"/>
          <w:b/>
          <w:sz w:val="22"/>
          <w:szCs w:val="22"/>
        </w:rPr>
        <w:t>objednatel</w:t>
      </w:r>
      <w:r>
        <w:rPr>
          <w:rFonts w:ascii="Tahoma" w:eastAsia="Tahoma" w:hAnsi="Tahoma" w:cs="Tahoma"/>
          <w:sz w:val="22"/>
          <w:szCs w:val="22"/>
        </w:rPr>
        <w:t>“)</w:t>
      </w:r>
    </w:p>
    <w:p w14:paraId="3FBDA929" w14:textId="379C3628" w:rsidR="00BC7E77" w:rsidRPr="0036361B" w:rsidRDefault="00331535" w:rsidP="0036361B">
      <w:pPr>
        <w:numPr>
          <w:ilvl w:val="0"/>
          <w:numId w:val="27"/>
        </w:numPr>
        <w:spacing w:before="240"/>
        <w:ind w:left="357" w:hanging="357"/>
        <w:jc w:val="both"/>
        <w:rPr>
          <w:rFonts w:ascii="Tahoma" w:eastAsia="Tahoma" w:hAnsi="Tahoma" w:cs="Tahoma"/>
          <w:b/>
        </w:rPr>
      </w:pPr>
      <w:r>
        <w:rPr>
          <w:rFonts w:ascii="Tahoma" w:eastAsia="Tahoma" w:hAnsi="Tahoma" w:cs="Tahoma"/>
          <w:b/>
        </w:rPr>
        <w:t>HAOSPOL s.r.o.</w:t>
      </w:r>
    </w:p>
    <w:p w14:paraId="6A0F4F0D" w14:textId="3A780E27" w:rsidR="00BC7E77" w:rsidRDefault="0050308F">
      <w:pPr>
        <w:tabs>
          <w:tab w:val="left" w:pos="2835"/>
        </w:tabs>
        <w:ind w:left="357"/>
        <w:jc w:val="both"/>
        <w:rPr>
          <w:rFonts w:ascii="Tahoma" w:eastAsia="Tahoma" w:hAnsi="Tahoma" w:cs="Tahoma"/>
          <w:sz w:val="22"/>
          <w:szCs w:val="22"/>
        </w:rPr>
      </w:pPr>
      <w:r>
        <w:rPr>
          <w:rFonts w:ascii="Tahoma" w:eastAsia="Tahoma" w:hAnsi="Tahoma" w:cs="Tahoma"/>
          <w:sz w:val="22"/>
          <w:szCs w:val="22"/>
        </w:rPr>
        <w:t>se sídlem:</w:t>
      </w:r>
      <w:r w:rsidR="00331535" w:rsidRPr="00331535">
        <w:t xml:space="preserve"> </w:t>
      </w:r>
      <w:r w:rsidR="00331535" w:rsidRPr="00331535">
        <w:rPr>
          <w:rFonts w:ascii="Tahoma" w:eastAsia="Tahoma" w:hAnsi="Tahoma" w:cs="Tahoma"/>
          <w:sz w:val="22"/>
          <w:szCs w:val="22"/>
        </w:rPr>
        <w:t>U Hřiště 775/12, Prostřední Suchá, 735 64 Havířov</w:t>
      </w:r>
      <w:r>
        <w:rPr>
          <w:rFonts w:ascii="Tahoma" w:eastAsia="Tahoma" w:hAnsi="Tahoma" w:cs="Tahoma"/>
          <w:sz w:val="22"/>
          <w:szCs w:val="22"/>
        </w:rPr>
        <w:tab/>
      </w:r>
    </w:p>
    <w:p w14:paraId="685898A9" w14:textId="3A474E27" w:rsidR="00BC7E77" w:rsidRDefault="0050308F">
      <w:pPr>
        <w:tabs>
          <w:tab w:val="left" w:pos="2835"/>
        </w:tabs>
        <w:ind w:left="357"/>
        <w:jc w:val="both"/>
        <w:rPr>
          <w:rFonts w:ascii="Tahoma" w:eastAsia="Tahoma" w:hAnsi="Tahoma" w:cs="Tahoma"/>
          <w:sz w:val="22"/>
          <w:szCs w:val="22"/>
        </w:rPr>
      </w:pPr>
      <w:r>
        <w:rPr>
          <w:rFonts w:ascii="Tahoma" w:eastAsia="Tahoma" w:hAnsi="Tahoma" w:cs="Tahoma"/>
          <w:sz w:val="22"/>
          <w:szCs w:val="22"/>
        </w:rPr>
        <w:t>zastoupena:</w:t>
      </w:r>
      <w:r w:rsidR="00331535">
        <w:rPr>
          <w:rFonts w:ascii="Tahoma" w:eastAsia="Tahoma" w:hAnsi="Tahoma" w:cs="Tahoma"/>
          <w:sz w:val="22"/>
          <w:szCs w:val="22"/>
        </w:rPr>
        <w:t xml:space="preserve"> Radkem </w:t>
      </w:r>
      <w:proofErr w:type="spellStart"/>
      <w:r w:rsidR="00331535">
        <w:rPr>
          <w:rFonts w:ascii="Tahoma" w:eastAsia="Tahoma" w:hAnsi="Tahoma" w:cs="Tahoma"/>
          <w:sz w:val="22"/>
          <w:szCs w:val="22"/>
        </w:rPr>
        <w:t>Rozbrójem</w:t>
      </w:r>
      <w:proofErr w:type="spellEnd"/>
      <w:r w:rsidR="00331535">
        <w:rPr>
          <w:rFonts w:ascii="Tahoma" w:eastAsia="Tahoma" w:hAnsi="Tahoma" w:cs="Tahoma"/>
          <w:sz w:val="22"/>
          <w:szCs w:val="22"/>
        </w:rPr>
        <w:t>, jednatelem</w:t>
      </w:r>
      <w:r>
        <w:rPr>
          <w:rFonts w:ascii="Tahoma" w:eastAsia="Tahoma" w:hAnsi="Tahoma" w:cs="Tahoma"/>
          <w:sz w:val="22"/>
          <w:szCs w:val="22"/>
        </w:rPr>
        <w:tab/>
      </w:r>
    </w:p>
    <w:p w14:paraId="29E57DA9" w14:textId="61044D18" w:rsidR="00BC7E77" w:rsidRPr="008D544E" w:rsidRDefault="0050308F">
      <w:pPr>
        <w:tabs>
          <w:tab w:val="left" w:pos="2835"/>
        </w:tabs>
        <w:ind w:left="357"/>
        <w:jc w:val="both"/>
        <w:rPr>
          <w:rFonts w:ascii="Tahoma" w:eastAsia="Tahoma" w:hAnsi="Tahoma" w:cs="Tahoma"/>
          <w:sz w:val="22"/>
          <w:szCs w:val="22"/>
        </w:rPr>
      </w:pPr>
      <w:r w:rsidRPr="008D544E">
        <w:rPr>
          <w:rFonts w:ascii="Tahoma" w:eastAsia="Tahoma" w:hAnsi="Tahoma" w:cs="Tahoma"/>
          <w:sz w:val="22"/>
          <w:szCs w:val="22"/>
        </w:rPr>
        <w:t>IČO:</w:t>
      </w:r>
      <w:r w:rsidR="008D544E" w:rsidRPr="008D544E">
        <w:rPr>
          <w:rFonts w:ascii="Tahoma" w:eastAsia="Tahoma" w:hAnsi="Tahoma" w:cs="Tahoma"/>
          <w:sz w:val="22"/>
          <w:szCs w:val="22"/>
        </w:rPr>
        <w:t xml:space="preserve"> </w:t>
      </w:r>
      <w:r w:rsidR="008D544E" w:rsidRPr="008D544E">
        <w:rPr>
          <w:rFonts w:ascii="Tahoma" w:eastAsia="Tahoma" w:hAnsi="Tahoma" w:cs="Tahoma"/>
          <w:sz w:val="22"/>
          <w:szCs w:val="22"/>
        </w:rPr>
        <w:tab/>
        <w:t>25855506</w:t>
      </w:r>
      <w:r w:rsidRPr="008D544E">
        <w:rPr>
          <w:rFonts w:ascii="Tahoma" w:eastAsia="Tahoma" w:hAnsi="Tahoma" w:cs="Tahoma"/>
          <w:sz w:val="22"/>
          <w:szCs w:val="22"/>
        </w:rPr>
        <w:tab/>
      </w:r>
    </w:p>
    <w:p w14:paraId="6412964E" w14:textId="715EF82B" w:rsidR="00BC7E77" w:rsidRPr="008D544E" w:rsidRDefault="0050308F">
      <w:pPr>
        <w:tabs>
          <w:tab w:val="left" w:pos="2835"/>
        </w:tabs>
        <w:ind w:left="357"/>
        <w:jc w:val="both"/>
        <w:rPr>
          <w:rFonts w:ascii="Tahoma" w:eastAsia="Tahoma" w:hAnsi="Tahoma" w:cs="Tahoma"/>
          <w:sz w:val="22"/>
          <w:szCs w:val="22"/>
        </w:rPr>
      </w:pPr>
      <w:r w:rsidRPr="008D544E">
        <w:rPr>
          <w:rFonts w:ascii="Tahoma" w:eastAsia="Tahoma" w:hAnsi="Tahoma" w:cs="Tahoma"/>
          <w:sz w:val="22"/>
          <w:szCs w:val="22"/>
        </w:rPr>
        <w:t>DIČ:</w:t>
      </w:r>
      <w:r w:rsidR="008D544E" w:rsidRPr="008D544E">
        <w:rPr>
          <w:rFonts w:ascii="Tahoma" w:eastAsia="Tahoma" w:hAnsi="Tahoma" w:cs="Tahoma"/>
          <w:sz w:val="22"/>
          <w:szCs w:val="22"/>
        </w:rPr>
        <w:t xml:space="preserve"> </w:t>
      </w:r>
      <w:r w:rsidR="008D544E" w:rsidRPr="008D544E">
        <w:rPr>
          <w:rFonts w:ascii="Tahoma" w:eastAsia="Tahoma" w:hAnsi="Tahoma" w:cs="Tahoma"/>
          <w:sz w:val="22"/>
          <w:szCs w:val="22"/>
        </w:rPr>
        <w:tab/>
      </w:r>
      <w:r w:rsidRPr="008D544E">
        <w:rPr>
          <w:rFonts w:ascii="Tahoma" w:eastAsia="Tahoma" w:hAnsi="Tahoma" w:cs="Tahoma"/>
          <w:sz w:val="22"/>
          <w:szCs w:val="22"/>
        </w:rPr>
        <w:tab/>
      </w:r>
    </w:p>
    <w:p w14:paraId="381D2D57" w14:textId="63638EB1" w:rsidR="00BC7E77" w:rsidRPr="008D544E" w:rsidRDefault="0050308F">
      <w:pPr>
        <w:tabs>
          <w:tab w:val="left" w:pos="2835"/>
        </w:tabs>
        <w:ind w:left="357"/>
        <w:jc w:val="both"/>
        <w:rPr>
          <w:rFonts w:ascii="Tahoma" w:eastAsia="Tahoma" w:hAnsi="Tahoma" w:cs="Tahoma"/>
          <w:sz w:val="22"/>
          <w:szCs w:val="22"/>
        </w:rPr>
      </w:pPr>
      <w:r w:rsidRPr="008D544E">
        <w:rPr>
          <w:rFonts w:ascii="Tahoma" w:eastAsia="Tahoma" w:hAnsi="Tahoma" w:cs="Tahoma"/>
          <w:sz w:val="22"/>
          <w:szCs w:val="22"/>
        </w:rPr>
        <w:t>bankovní spojení:</w:t>
      </w:r>
      <w:r w:rsidR="008D544E" w:rsidRPr="008D544E">
        <w:rPr>
          <w:rFonts w:ascii="Tahoma" w:eastAsia="Tahoma" w:hAnsi="Tahoma" w:cs="Tahoma"/>
          <w:sz w:val="22"/>
          <w:szCs w:val="22"/>
        </w:rPr>
        <w:t xml:space="preserve"> </w:t>
      </w:r>
      <w:r w:rsidR="008D544E" w:rsidRPr="008D544E">
        <w:rPr>
          <w:rFonts w:ascii="Tahoma" w:eastAsia="Tahoma" w:hAnsi="Tahoma" w:cs="Tahoma"/>
          <w:sz w:val="22"/>
          <w:szCs w:val="22"/>
        </w:rPr>
        <w:tab/>
      </w:r>
      <w:r w:rsidRPr="008D544E">
        <w:rPr>
          <w:rFonts w:ascii="Tahoma" w:eastAsia="Tahoma" w:hAnsi="Tahoma" w:cs="Tahoma"/>
          <w:sz w:val="22"/>
          <w:szCs w:val="22"/>
        </w:rPr>
        <w:tab/>
      </w:r>
    </w:p>
    <w:p w14:paraId="526137E0" w14:textId="7D660CEA" w:rsidR="00BC7E77" w:rsidRPr="008D544E" w:rsidRDefault="0050308F">
      <w:pPr>
        <w:tabs>
          <w:tab w:val="left" w:pos="2835"/>
        </w:tabs>
        <w:ind w:left="357"/>
        <w:jc w:val="both"/>
        <w:rPr>
          <w:rFonts w:ascii="Tahoma" w:eastAsia="Tahoma" w:hAnsi="Tahoma" w:cs="Tahoma"/>
          <w:sz w:val="22"/>
          <w:szCs w:val="22"/>
        </w:rPr>
      </w:pPr>
      <w:r w:rsidRPr="008D544E">
        <w:rPr>
          <w:rFonts w:ascii="Tahoma" w:eastAsia="Tahoma" w:hAnsi="Tahoma" w:cs="Tahoma"/>
          <w:sz w:val="22"/>
          <w:szCs w:val="22"/>
        </w:rPr>
        <w:t>číslo účtu:</w:t>
      </w:r>
      <w:r w:rsidR="008D544E" w:rsidRPr="008D544E">
        <w:rPr>
          <w:rFonts w:ascii="Tahoma" w:eastAsia="Tahoma" w:hAnsi="Tahoma" w:cs="Tahoma"/>
          <w:sz w:val="22"/>
          <w:szCs w:val="22"/>
        </w:rPr>
        <w:tab/>
      </w:r>
      <w:r w:rsidRPr="008D544E">
        <w:rPr>
          <w:rFonts w:ascii="Tahoma" w:eastAsia="Tahoma" w:hAnsi="Tahoma" w:cs="Tahoma"/>
          <w:sz w:val="22"/>
          <w:szCs w:val="22"/>
        </w:rPr>
        <w:tab/>
      </w:r>
    </w:p>
    <w:p w14:paraId="76A95AF9" w14:textId="2381A721" w:rsidR="00BC7E77" w:rsidRDefault="0050308F">
      <w:pPr>
        <w:spacing w:before="120"/>
        <w:ind w:left="357"/>
        <w:jc w:val="both"/>
        <w:rPr>
          <w:rFonts w:ascii="Tahoma" w:eastAsia="Tahoma" w:hAnsi="Tahoma" w:cs="Tahoma"/>
          <w:sz w:val="22"/>
          <w:szCs w:val="22"/>
        </w:rPr>
      </w:pPr>
      <w:r w:rsidRPr="008D544E">
        <w:rPr>
          <w:rFonts w:ascii="Tahoma" w:eastAsia="Tahoma" w:hAnsi="Tahoma" w:cs="Tahoma"/>
          <w:sz w:val="22"/>
          <w:szCs w:val="22"/>
        </w:rPr>
        <w:t xml:space="preserve">Zapsána v obchodním rejstříku vedeném </w:t>
      </w:r>
      <w:r w:rsidR="002B2E99" w:rsidRPr="008D544E">
        <w:rPr>
          <w:rFonts w:ascii="Tahoma" w:eastAsia="Tahoma" w:hAnsi="Tahoma" w:cs="Tahoma"/>
          <w:sz w:val="22"/>
          <w:szCs w:val="22"/>
        </w:rPr>
        <w:t>krajským</w:t>
      </w:r>
      <w:r>
        <w:rPr>
          <w:rFonts w:ascii="Tahoma" w:eastAsia="Tahoma" w:hAnsi="Tahoma" w:cs="Tahoma"/>
          <w:sz w:val="22"/>
          <w:szCs w:val="22"/>
        </w:rPr>
        <w:t xml:space="preserve"> soudem v </w:t>
      </w:r>
      <w:r w:rsidR="002B2E99">
        <w:rPr>
          <w:rFonts w:ascii="Tahoma" w:eastAsia="Tahoma" w:hAnsi="Tahoma" w:cs="Tahoma"/>
          <w:sz w:val="22"/>
          <w:szCs w:val="22"/>
        </w:rPr>
        <w:t>Ostravě</w:t>
      </w:r>
      <w:r>
        <w:rPr>
          <w:rFonts w:ascii="Tahoma" w:eastAsia="Tahoma" w:hAnsi="Tahoma" w:cs="Tahoma"/>
          <w:sz w:val="22"/>
          <w:szCs w:val="22"/>
        </w:rPr>
        <w:t xml:space="preserve">, </w:t>
      </w:r>
      <w:proofErr w:type="spellStart"/>
      <w:r>
        <w:rPr>
          <w:rFonts w:ascii="Tahoma" w:eastAsia="Tahoma" w:hAnsi="Tahoma" w:cs="Tahoma"/>
          <w:sz w:val="22"/>
          <w:szCs w:val="22"/>
        </w:rPr>
        <w:t>sp</w:t>
      </w:r>
      <w:proofErr w:type="spellEnd"/>
      <w:r>
        <w:rPr>
          <w:rFonts w:ascii="Tahoma" w:eastAsia="Tahoma" w:hAnsi="Tahoma" w:cs="Tahoma"/>
          <w:sz w:val="22"/>
          <w:szCs w:val="22"/>
        </w:rPr>
        <w:t>. zn. </w:t>
      </w:r>
      <w:r w:rsidR="002B2E99">
        <w:rPr>
          <w:rFonts w:ascii="Tahoma" w:eastAsia="Tahoma" w:hAnsi="Tahoma" w:cs="Tahoma"/>
          <w:sz w:val="22"/>
          <w:szCs w:val="22"/>
        </w:rPr>
        <w:t>C 22400</w:t>
      </w:r>
    </w:p>
    <w:p w14:paraId="5A13F10D" w14:textId="77777777" w:rsidR="00BC7E77" w:rsidRDefault="0050308F">
      <w:pPr>
        <w:spacing w:before="120"/>
        <w:ind w:left="357"/>
        <w:jc w:val="both"/>
        <w:rPr>
          <w:rFonts w:ascii="Tahoma" w:eastAsia="Tahoma" w:hAnsi="Tahoma" w:cs="Tahoma"/>
          <w:sz w:val="22"/>
          <w:szCs w:val="22"/>
        </w:rPr>
      </w:pPr>
      <w:r>
        <w:rPr>
          <w:rFonts w:ascii="Tahoma" w:eastAsia="Tahoma" w:hAnsi="Tahoma" w:cs="Tahoma"/>
          <w:sz w:val="22"/>
          <w:szCs w:val="22"/>
        </w:rPr>
        <w:t>Osoba oprávněná jednat ve věcech technických a realizace stavby:</w:t>
      </w:r>
    </w:p>
    <w:p w14:paraId="63F53442" w14:textId="4F0A6D6F" w:rsidR="00BC7E77" w:rsidRDefault="00CC3CC3">
      <w:pPr>
        <w:spacing w:before="120"/>
        <w:ind w:left="357"/>
        <w:jc w:val="both"/>
        <w:rPr>
          <w:rFonts w:ascii="Tahoma" w:eastAsia="Tahoma" w:hAnsi="Tahoma" w:cs="Tahoma"/>
          <w:sz w:val="22"/>
          <w:szCs w:val="22"/>
        </w:rPr>
      </w:pPr>
      <w:r>
        <w:rPr>
          <w:rFonts w:ascii="Tahoma" w:eastAsia="Tahoma" w:hAnsi="Tahoma" w:cs="Tahoma"/>
          <w:sz w:val="22"/>
          <w:szCs w:val="22"/>
        </w:rPr>
        <w:t xml:space="preserve"> </w:t>
      </w:r>
      <w:r w:rsidR="0050308F">
        <w:rPr>
          <w:rFonts w:ascii="Tahoma" w:eastAsia="Tahoma" w:hAnsi="Tahoma" w:cs="Tahoma"/>
          <w:sz w:val="22"/>
          <w:szCs w:val="22"/>
        </w:rPr>
        <w:t>(dále jen „</w:t>
      </w:r>
      <w:r w:rsidR="0050308F">
        <w:rPr>
          <w:rFonts w:ascii="Tahoma" w:eastAsia="Tahoma" w:hAnsi="Tahoma" w:cs="Tahoma"/>
          <w:b/>
          <w:sz w:val="22"/>
          <w:szCs w:val="22"/>
        </w:rPr>
        <w:t>zhotovitel</w:t>
      </w:r>
      <w:r w:rsidR="0050308F">
        <w:rPr>
          <w:rFonts w:ascii="Tahoma" w:eastAsia="Tahoma" w:hAnsi="Tahoma" w:cs="Tahoma"/>
          <w:sz w:val="22"/>
          <w:szCs w:val="22"/>
        </w:rPr>
        <w:t>“)</w:t>
      </w:r>
    </w:p>
    <w:p w14:paraId="23B6C5F5"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II.</w:t>
      </w:r>
      <w:r>
        <w:rPr>
          <w:rFonts w:ascii="Tahoma" w:eastAsia="Tahoma" w:hAnsi="Tahoma" w:cs="Tahoma"/>
          <w:b/>
          <w:sz w:val="22"/>
          <w:szCs w:val="22"/>
        </w:rPr>
        <w:br/>
        <w:t>Základní ustanovení</w:t>
      </w:r>
    </w:p>
    <w:p w14:paraId="35D51C73" w14:textId="77777777" w:rsidR="00BC7E77" w:rsidRDefault="0050308F">
      <w:pPr>
        <w:numPr>
          <w:ilvl w:val="0"/>
          <w:numId w:val="25"/>
        </w:numPr>
        <w:pBdr>
          <w:top w:val="nil"/>
          <w:left w:val="nil"/>
          <w:bottom w:val="nil"/>
          <w:right w:val="nil"/>
          <w:between w:val="nil"/>
        </w:pBdr>
        <w:tabs>
          <w:tab w:val="left" w:pos="426"/>
          <w:tab w:val="left" w:pos="1701"/>
        </w:tabs>
        <w:spacing w:before="120"/>
        <w:ind w:left="357" w:hanging="357"/>
        <w:jc w:val="both"/>
        <w:rPr>
          <w:rFonts w:ascii="Tahoma" w:eastAsia="Tahoma" w:hAnsi="Tahoma" w:cs="Tahoma"/>
          <w:smallCaps/>
          <w:color w:val="000000"/>
          <w:sz w:val="22"/>
          <w:szCs w:val="22"/>
        </w:rPr>
      </w:pPr>
      <w:r>
        <w:rPr>
          <w:rFonts w:ascii="Tahoma" w:eastAsia="Tahoma" w:hAnsi="Tahoma" w:cs="Tahoma"/>
          <w:color w:val="000000"/>
          <w:sz w:val="22"/>
          <w:szCs w:val="22"/>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4BB13674" w14:textId="7C5A7BA8" w:rsidR="00BC7E77" w:rsidRDefault="0050308F">
      <w:pPr>
        <w:numPr>
          <w:ilvl w:val="0"/>
          <w:numId w:val="25"/>
        </w:numPr>
        <w:pBdr>
          <w:top w:val="nil"/>
          <w:left w:val="nil"/>
          <w:bottom w:val="nil"/>
          <w:right w:val="nil"/>
          <w:between w:val="nil"/>
        </w:pBdr>
        <w:tabs>
          <w:tab w:val="left" w:pos="426"/>
          <w:tab w:val="left" w:pos="1701"/>
        </w:tabs>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Smluvní strany prohlašují, že údaje uvedené v čl. I</w:t>
      </w:r>
      <w:r w:rsidR="00EC75C8">
        <w:rPr>
          <w:rFonts w:ascii="Tahoma" w:eastAsia="Tahoma" w:hAnsi="Tahoma" w:cs="Tahoma"/>
          <w:color w:val="000000"/>
          <w:sz w:val="22"/>
          <w:szCs w:val="22"/>
        </w:rPr>
        <w:t>.</w:t>
      </w:r>
      <w:r>
        <w:rPr>
          <w:rFonts w:ascii="Tahoma" w:eastAsia="Tahoma" w:hAnsi="Tahoma" w:cs="Tahoma"/>
          <w:color w:val="000000"/>
          <w:sz w:val="22"/>
          <w:szCs w:val="22"/>
        </w:rPr>
        <w:t xml:space="preserve"> této smlouvy jsou v souladu se skutečností v době uzavření smlouvy. Smluvní strany se zavazují, že změny dotčených údajů oznámí bez prodlení písemně druhé smluvní straně. </w:t>
      </w:r>
      <w:r w:rsidR="00AF250D" w:rsidRPr="00AF250D">
        <w:rPr>
          <w:rFonts w:ascii="Tahoma" w:eastAsia="Tahoma" w:hAnsi="Tahoma" w:cs="Tahoma"/>
          <w:color w:val="000000"/>
          <w:sz w:val="22"/>
          <w:szCs w:val="22"/>
        </w:rPr>
        <w:t xml:space="preserve">V případě změny účtu zhotovitele je zhotovitel povinen rovněž doložit vlastnictví k novému účtu, a to kopií příslušné smlouvy nebo potvrzením peněžního ústavu. </w:t>
      </w:r>
      <w:r>
        <w:rPr>
          <w:rFonts w:ascii="Tahoma" w:eastAsia="Tahoma" w:hAnsi="Tahoma" w:cs="Tahoma"/>
          <w:color w:val="000000"/>
          <w:sz w:val="22"/>
          <w:szCs w:val="22"/>
        </w:rPr>
        <w:t>Při změně identifikačních údajů smluvních stran včetně změny účtu není nutné uzavírat ke smlouvě dodatek.</w:t>
      </w:r>
    </w:p>
    <w:p w14:paraId="7D591637" w14:textId="77777777" w:rsidR="00BC7E77" w:rsidRDefault="0050308F">
      <w:pPr>
        <w:numPr>
          <w:ilvl w:val="0"/>
          <w:numId w:val="25"/>
        </w:numPr>
        <w:pBdr>
          <w:top w:val="nil"/>
          <w:left w:val="nil"/>
          <w:bottom w:val="nil"/>
          <w:right w:val="nil"/>
          <w:between w:val="nil"/>
        </w:pBdr>
        <w:tabs>
          <w:tab w:val="left" w:pos="426"/>
          <w:tab w:val="left" w:pos="1701"/>
        </w:tabs>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Smluvní strany prohlašují, že osoby podepisující tuto smlouvu jsou k tomuto jednání oprávněny.</w:t>
      </w:r>
    </w:p>
    <w:p w14:paraId="5DB64579" w14:textId="77777777" w:rsidR="00BC7E77" w:rsidRDefault="0050308F">
      <w:pPr>
        <w:numPr>
          <w:ilvl w:val="0"/>
          <w:numId w:val="25"/>
        </w:numPr>
        <w:pBdr>
          <w:top w:val="nil"/>
          <w:left w:val="nil"/>
          <w:bottom w:val="nil"/>
          <w:right w:val="nil"/>
          <w:between w:val="nil"/>
        </w:pBdr>
        <w:tabs>
          <w:tab w:val="left" w:pos="426"/>
          <w:tab w:val="left" w:pos="1701"/>
        </w:tabs>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prohlašuje, že je odborně způsobilý k zajištění předmětu plnění podle této smlouvy.</w:t>
      </w:r>
    </w:p>
    <w:p w14:paraId="349418C9" w14:textId="77777777" w:rsidR="00BC7E77" w:rsidRDefault="0050308F">
      <w:pPr>
        <w:numPr>
          <w:ilvl w:val="0"/>
          <w:numId w:val="25"/>
        </w:numPr>
        <w:pBdr>
          <w:top w:val="nil"/>
          <w:left w:val="nil"/>
          <w:bottom w:val="nil"/>
          <w:right w:val="nil"/>
          <w:between w:val="nil"/>
        </w:pBdr>
        <w:tabs>
          <w:tab w:val="left" w:pos="426"/>
          <w:tab w:val="left" w:pos="1701"/>
        </w:tabs>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w:t>
      </w:r>
    </w:p>
    <w:p w14:paraId="3087AB17" w14:textId="77777777" w:rsidR="00BC7E77" w:rsidRDefault="0050308F">
      <w:pPr>
        <w:numPr>
          <w:ilvl w:val="0"/>
          <w:numId w:val="25"/>
        </w:numPr>
        <w:pBdr>
          <w:top w:val="nil"/>
          <w:left w:val="nil"/>
          <w:bottom w:val="nil"/>
          <w:right w:val="nil"/>
          <w:between w:val="nil"/>
        </w:pBdr>
        <w:tabs>
          <w:tab w:val="left" w:pos="426"/>
          <w:tab w:val="left" w:pos="1701"/>
        </w:tabs>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lastRenderedPageBreak/>
        <w:t>Smluvní strany prohlašují, že předmět plnění podle této smlouvy není plněním nemožným a že smlouvu uzavírají po pečlivém zvážení všech možných důsledků.</w:t>
      </w:r>
    </w:p>
    <w:p w14:paraId="5FBB638D"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III.</w:t>
      </w:r>
      <w:r>
        <w:rPr>
          <w:rFonts w:ascii="Tahoma" w:eastAsia="Tahoma" w:hAnsi="Tahoma" w:cs="Tahoma"/>
          <w:b/>
          <w:sz w:val="22"/>
          <w:szCs w:val="22"/>
        </w:rPr>
        <w:br/>
        <w:t>Předmět smlouvy</w:t>
      </w:r>
    </w:p>
    <w:p w14:paraId="32E6FC07" w14:textId="7388F527" w:rsidR="00BC7E77" w:rsidRPr="00BE46DD" w:rsidRDefault="0050308F" w:rsidP="00BE46DD">
      <w:pPr>
        <w:numPr>
          <w:ilvl w:val="0"/>
          <w:numId w:val="31"/>
        </w:numPr>
        <w:spacing w:before="120"/>
        <w:jc w:val="both"/>
        <w:rPr>
          <w:rFonts w:ascii="Tahoma" w:eastAsia="Tahoma" w:hAnsi="Tahoma" w:cs="Tahoma"/>
          <w:sz w:val="22"/>
          <w:szCs w:val="22"/>
        </w:rPr>
      </w:pPr>
      <w:r>
        <w:rPr>
          <w:rFonts w:ascii="Tahoma" w:eastAsia="Tahoma" w:hAnsi="Tahoma" w:cs="Tahoma"/>
          <w:sz w:val="22"/>
          <w:szCs w:val="22"/>
        </w:rPr>
        <w:t xml:space="preserve">Zhotovitel se zavazuje provést pro objednatele na svůj náklad a nebezpečí </w:t>
      </w:r>
      <w:r w:rsidRPr="00BE46DD">
        <w:rPr>
          <w:rFonts w:ascii="Tahoma" w:eastAsia="Tahoma" w:hAnsi="Tahoma" w:cs="Tahoma"/>
          <w:sz w:val="22"/>
          <w:szCs w:val="22"/>
        </w:rPr>
        <w:t xml:space="preserve">stavbu </w:t>
      </w:r>
      <w:r w:rsidRPr="00D2243D">
        <w:rPr>
          <w:rFonts w:ascii="Tahoma" w:eastAsia="Tahoma" w:hAnsi="Tahoma" w:cs="Tahoma"/>
          <w:sz w:val="22"/>
          <w:szCs w:val="22"/>
        </w:rPr>
        <w:t>„</w:t>
      </w:r>
      <w:r w:rsidR="00D2243D">
        <w:rPr>
          <w:rFonts w:ascii="Tahoma" w:eastAsia="Tahoma" w:hAnsi="Tahoma" w:cs="Tahoma"/>
          <w:sz w:val="22"/>
          <w:szCs w:val="22"/>
        </w:rPr>
        <w:t xml:space="preserve">Rekonstrukce </w:t>
      </w:r>
      <w:r w:rsidR="00490413">
        <w:rPr>
          <w:rFonts w:ascii="Tahoma" w:eastAsia="Tahoma" w:hAnsi="Tahoma" w:cs="Tahoma"/>
          <w:sz w:val="22"/>
          <w:szCs w:val="22"/>
        </w:rPr>
        <w:t>elektroinstalace</w:t>
      </w:r>
      <w:r w:rsidR="002018AF">
        <w:rPr>
          <w:rFonts w:ascii="Tahoma" w:eastAsia="Tahoma" w:hAnsi="Tahoma" w:cs="Tahoma"/>
          <w:sz w:val="22"/>
          <w:szCs w:val="22"/>
        </w:rPr>
        <w:t xml:space="preserve"> (3., 4. a 5. etapa)</w:t>
      </w:r>
      <w:r w:rsidRPr="00D2243D">
        <w:rPr>
          <w:rFonts w:ascii="Tahoma" w:eastAsia="Tahoma" w:hAnsi="Tahoma" w:cs="Tahoma"/>
          <w:sz w:val="22"/>
          <w:szCs w:val="22"/>
        </w:rPr>
        <w:t>“</w:t>
      </w:r>
      <w:r w:rsidRPr="00BE46DD">
        <w:rPr>
          <w:rFonts w:ascii="Tahoma" w:eastAsia="Tahoma" w:hAnsi="Tahoma" w:cs="Tahoma"/>
          <w:sz w:val="22"/>
          <w:szCs w:val="22"/>
        </w:rPr>
        <w:t xml:space="preserve"> (dále jen „stavba“) v rozsahu dle:</w:t>
      </w:r>
    </w:p>
    <w:p w14:paraId="625F7048" w14:textId="53F63D16" w:rsidR="00BC7E77" w:rsidRPr="00490413" w:rsidRDefault="0050308F" w:rsidP="00490413">
      <w:pPr>
        <w:numPr>
          <w:ilvl w:val="0"/>
          <w:numId w:val="26"/>
        </w:numPr>
        <w:spacing w:before="60"/>
        <w:ind w:left="709"/>
        <w:jc w:val="both"/>
        <w:rPr>
          <w:rFonts w:ascii="Tahoma" w:eastAsia="Tahoma" w:hAnsi="Tahoma" w:cs="Tahoma"/>
          <w:sz w:val="22"/>
          <w:szCs w:val="22"/>
        </w:rPr>
      </w:pPr>
      <w:r w:rsidRPr="00BE46DD">
        <w:rPr>
          <w:rFonts w:ascii="Tahoma" w:eastAsia="Tahoma" w:hAnsi="Tahoma" w:cs="Tahoma"/>
          <w:sz w:val="22"/>
          <w:szCs w:val="22"/>
        </w:rPr>
        <w:t xml:space="preserve">projektové dokumentace </w:t>
      </w:r>
      <w:r w:rsidR="00D2243D">
        <w:rPr>
          <w:rFonts w:ascii="Tahoma" w:eastAsia="Tahoma" w:hAnsi="Tahoma" w:cs="Tahoma"/>
          <w:sz w:val="22"/>
          <w:szCs w:val="22"/>
        </w:rPr>
        <w:t xml:space="preserve">pro </w:t>
      </w:r>
      <w:r w:rsidR="00490413">
        <w:rPr>
          <w:rFonts w:ascii="Tahoma" w:eastAsia="Tahoma" w:hAnsi="Tahoma" w:cs="Tahoma"/>
          <w:sz w:val="22"/>
          <w:szCs w:val="22"/>
        </w:rPr>
        <w:t>provedení</w:t>
      </w:r>
      <w:r w:rsidR="00D2243D">
        <w:rPr>
          <w:rFonts w:ascii="Tahoma" w:eastAsia="Tahoma" w:hAnsi="Tahoma" w:cs="Tahoma"/>
          <w:sz w:val="22"/>
          <w:szCs w:val="22"/>
        </w:rPr>
        <w:t xml:space="preserve"> stavby s názvem „</w:t>
      </w:r>
      <w:r w:rsidR="00490413" w:rsidRPr="00490413">
        <w:rPr>
          <w:rFonts w:ascii="Tahoma" w:eastAsia="Tahoma" w:hAnsi="Tahoma" w:cs="Tahoma"/>
          <w:sz w:val="22"/>
          <w:szCs w:val="22"/>
        </w:rPr>
        <w:t>Rekonstrukce silnoproudé elektroinstalace</w:t>
      </w:r>
      <w:r w:rsidR="00490413">
        <w:rPr>
          <w:rFonts w:ascii="Tahoma" w:eastAsia="Tahoma" w:hAnsi="Tahoma" w:cs="Tahoma"/>
          <w:sz w:val="22"/>
          <w:szCs w:val="22"/>
        </w:rPr>
        <w:t xml:space="preserve"> </w:t>
      </w:r>
      <w:r w:rsidR="00490413" w:rsidRPr="00490413">
        <w:rPr>
          <w:rFonts w:ascii="Tahoma" w:eastAsia="Tahoma" w:hAnsi="Tahoma" w:cs="Tahoma"/>
          <w:sz w:val="22"/>
          <w:szCs w:val="22"/>
        </w:rPr>
        <w:t xml:space="preserve">Gymnázium </w:t>
      </w:r>
      <w:proofErr w:type="gramStart"/>
      <w:r w:rsidR="00490413" w:rsidRPr="00490413">
        <w:rPr>
          <w:rFonts w:ascii="Tahoma" w:eastAsia="Tahoma" w:hAnsi="Tahoma" w:cs="Tahoma"/>
          <w:sz w:val="22"/>
          <w:szCs w:val="22"/>
        </w:rPr>
        <w:t>Havířov - Podlesí</w:t>
      </w:r>
      <w:proofErr w:type="gramEnd"/>
      <w:r w:rsidR="00D2243D" w:rsidRPr="00490413">
        <w:rPr>
          <w:rFonts w:ascii="Tahoma" w:eastAsia="Tahoma" w:hAnsi="Tahoma" w:cs="Tahoma"/>
          <w:sz w:val="22"/>
          <w:szCs w:val="22"/>
        </w:rPr>
        <w:t xml:space="preserve">“, </w:t>
      </w:r>
      <w:r w:rsidRPr="00490413">
        <w:rPr>
          <w:rFonts w:ascii="Tahoma" w:eastAsia="Tahoma" w:hAnsi="Tahoma" w:cs="Tahoma"/>
          <w:sz w:val="22"/>
          <w:szCs w:val="22"/>
        </w:rPr>
        <w:t xml:space="preserve">zpracované </w:t>
      </w:r>
      <w:r w:rsidR="00AE5DE9" w:rsidRPr="00490413">
        <w:rPr>
          <w:rFonts w:ascii="Tahoma" w:eastAsia="Tahoma" w:hAnsi="Tahoma" w:cs="Tahoma"/>
          <w:sz w:val="22"/>
          <w:szCs w:val="22"/>
        </w:rPr>
        <w:t xml:space="preserve">v </w:t>
      </w:r>
      <w:r w:rsidR="00490413">
        <w:rPr>
          <w:rFonts w:ascii="Tahoma" w:eastAsia="Tahoma" w:hAnsi="Tahoma" w:cs="Tahoma"/>
          <w:sz w:val="22"/>
          <w:szCs w:val="22"/>
        </w:rPr>
        <w:t>říjnu</w:t>
      </w:r>
      <w:r w:rsidR="00D2243D" w:rsidRPr="00490413">
        <w:rPr>
          <w:rFonts w:ascii="Tahoma" w:eastAsia="Tahoma" w:hAnsi="Tahoma" w:cs="Tahoma"/>
          <w:sz w:val="22"/>
          <w:szCs w:val="22"/>
        </w:rPr>
        <w:t xml:space="preserve"> 2022 </w:t>
      </w:r>
      <w:r w:rsidR="00490413">
        <w:rPr>
          <w:rFonts w:ascii="Tahoma" w:eastAsia="Tahoma" w:hAnsi="Tahoma" w:cs="Tahoma"/>
          <w:sz w:val="22"/>
          <w:szCs w:val="22"/>
        </w:rPr>
        <w:t xml:space="preserve">společností </w:t>
      </w:r>
      <w:r w:rsidR="00490413" w:rsidRPr="00490413">
        <w:rPr>
          <w:rFonts w:ascii="Tahoma" w:eastAsia="Tahoma" w:hAnsi="Tahoma" w:cs="Tahoma"/>
          <w:sz w:val="22"/>
          <w:szCs w:val="22"/>
        </w:rPr>
        <w:t xml:space="preserve">ELEKTRO-PROJEKCE s.r.o., </w:t>
      </w:r>
      <w:r w:rsidR="00490413">
        <w:rPr>
          <w:rFonts w:ascii="Tahoma" w:eastAsia="Tahoma" w:hAnsi="Tahoma" w:cs="Tahoma"/>
          <w:sz w:val="22"/>
          <w:szCs w:val="22"/>
        </w:rPr>
        <w:t xml:space="preserve">se </w:t>
      </w:r>
      <w:r w:rsidR="00490413" w:rsidRPr="00490413">
        <w:rPr>
          <w:rFonts w:ascii="Tahoma" w:eastAsia="Tahoma" w:hAnsi="Tahoma" w:cs="Tahoma"/>
          <w:sz w:val="22"/>
          <w:szCs w:val="22"/>
        </w:rPr>
        <w:t>sídlem 1. máje 670/128, Vítkovice, 703 00 Ostrava, IČO: 27788695</w:t>
      </w:r>
      <w:r w:rsidRPr="00490413">
        <w:rPr>
          <w:rFonts w:ascii="Tahoma" w:eastAsia="Tahoma" w:hAnsi="Tahoma" w:cs="Tahoma"/>
          <w:i/>
          <w:sz w:val="22"/>
          <w:szCs w:val="22"/>
        </w:rPr>
        <w:t>,</w:t>
      </w:r>
    </w:p>
    <w:p w14:paraId="02636EE6" w14:textId="77777777" w:rsidR="00BC7E77" w:rsidRDefault="0050308F">
      <w:pPr>
        <w:numPr>
          <w:ilvl w:val="0"/>
          <w:numId w:val="26"/>
        </w:numPr>
        <w:spacing w:before="60"/>
        <w:ind w:left="714" w:hanging="357"/>
        <w:jc w:val="both"/>
        <w:rPr>
          <w:rFonts w:ascii="Tahoma" w:eastAsia="Tahoma" w:hAnsi="Tahoma" w:cs="Tahoma"/>
          <w:sz w:val="22"/>
          <w:szCs w:val="22"/>
        </w:rPr>
      </w:pPr>
      <w:r>
        <w:rPr>
          <w:rFonts w:ascii="Tahoma" w:eastAsia="Tahoma" w:hAnsi="Tahoma" w:cs="Tahoma"/>
          <w:sz w:val="22"/>
          <w:szCs w:val="22"/>
        </w:rPr>
        <w:t>oceněného soupisu prací, dodávek a služeb, který je součástí nabídky zhotovitele podané v rámci veřejné zakázky na výběr zhotovitele díla dle této smlouvy (dále jen „soupis prací“),</w:t>
      </w:r>
    </w:p>
    <w:p w14:paraId="55D441D7" w14:textId="77777777" w:rsidR="00BC7E77" w:rsidRDefault="0050308F">
      <w:pPr>
        <w:numPr>
          <w:ilvl w:val="0"/>
          <w:numId w:val="26"/>
        </w:numPr>
        <w:spacing w:before="60"/>
        <w:ind w:left="714" w:hanging="357"/>
        <w:jc w:val="both"/>
        <w:rPr>
          <w:rFonts w:ascii="Tahoma" w:eastAsia="Tahoma" w:hAnsi="Tahoma" w:cs="Tahoma"/>
          <w:sz w:val="22"/>
          <w:szCs w:val="22"/>
        </w:rPr>
      </w:pPr>
      <w:r>
        <w:rPr>
          <w:rFonts w:ascii="Tahoma" w:eastAsia="Tahoma" w:hAnsi="Tahoma" w:cs="Tahoma"/>
          <w:sz w:val="22"/>
          <w:szCs w:val="22"/>
        </w:rPr>
        <w:t>předpisů upravujících provádění stavebních děl a ustanovení této smlouvy</w:t>
      </w:r>
    </w:p>
    <w:p w14:paraId="4AEEA760" w14:textId="54BDC5E0" w:rsidR="00BC7E77" w:rsidRDefault="0050308F">
      <w:pPr>
        <w:spacing w:before="120"/>
        <w:ind w:left="357"/>
        <w:jc w:val="both"/>
        <w:rPr>
          <w:rFonts w:ascii="Tahoma" w:eastAsia="Tahoma" w:hAnsi="Tahoma" w:cs="Tahoma"/>
          <w:sz w:val="22"/>
          <w:szCs w:val="22"/>
        </w:rPr>
      </w:pPr>
      <w:r>
        <w:rPr>
          <w:rFonts w:ascii="Tahoma" w:eastAsia="Tahoma" w:hAnsi="Tahoma" w:cs="Tahoma"/>
          <w:sz w:val="22"/>
          <w:szCs w:val="22"/>
        </w:rPr>
        <w:t>(dále jen „dílo“).</w:t>
      </w:r>
      <w:r w:rsidR="002018AF">
        <w:rPr>
          <w:rFonts w:ascii="Tahoma" w:eastAsia="Tahoma" w:hAnsi="Tahoma" w:cs="Tahoma"/>
          <w:sz w:val="22"/>
          <w:szCs w:val="22"/>
        </w:rPr>
        <w:t xml:space="preserve"> </w:t>
      </w:r>
      <w:r w:rsidR="002018AF" w:rsidRPr="002018AF">
        <w:rPr>
          <w:rFonts w:ascii="Tahoma" w:eastAsia="Tahoma" w:hAnsi="Tahoma" w:cs="Tahoma"/>
          <w:b/>
          <w:bCs/>
          <w:sz w:val="22"/>
          <w:szCs w:val="22"/>
        </w:rPr>
        <w:t>Zadavatel upozorňuje, že předmětem díla není 2. a 6. etapa v rozsahu dle projektové dokumentace.</w:t>
      </w:r>
    </w:p>
    <w:p w14:paraId="4097F8A6" w14:textId="77777777" w:rsidR="00BC7E77" w:rsidRDefault="0050308F">
      <w:pPr>
        <w:numPr>
          <w:ilvl w:val="0"/>
          <w:numId w:val="31"/>
        </w:numPr>
        <w:spacing w:before="120"/>
        <w:jc w:val="both"/>
        <w:rPr>
          <w:rFonts w:ascii="Tahoma" w:eastAsia="Tahoma" w:hAnsi="Tahoma" w:cs="Tahoma"/>
          <w:sz w:val="22"/>
          <w:szCs w:val="22"/>
        </w:rPr>
      </w:pPr>
      <w:r>
        <w:rPr>
          <w:rFonts w:ascii="Tahoma" w:eastAsia="Tahoma" w:hAnsi="Tahoma" w:cs="Tahoma"/>
          <w:sz w:val="22"/>
          <w:szCs w:val="22"/>
        </w:rPr>
        <w:t>Součástí díla je také:</w:t>
      </w:r>
    </w:p>
    <w:p w14:paraId="212ACBED" w14:textId="612CDEC7" w:rsidR="00BC7E77" w:rsidRDefault="0050308F">
      <w:pPr>
        <w:numPr>
          <w:ilvl w:val="0"/>
          <w:numId w:val="1"/>
        </w:numPr>
        <w:pBdr>
          <w:top w:val="nil"/>
          <w:left w:val="nil"/>
          <w:bottom w:val="nil"/>
          <w:right w:val="nil"/>
          <w:between w:val="nil"/>
        </w:pBdr>
        <w:tabs>
          <w:tab w:val="left" w:pos="540"/>
          <w:tab w:val="left" w:pos="1260"/>
          <w:tab w:val="left" w:pos="1980"/>
          <w:tab w:val="left" w:pos="3960"/>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zpracování dokumentace skutečného provedení stavby ve třech vyhotoveních v šesti vyhotoveních. Dokumentace skutečného provedení stavby bud</w:t>
      </w:r>
      <w:r w:rsidR="00341C88">
        <w:rPr>
          <w:rFonts w:ascii="Tahoma" w:eastAsia="Tahoma" w:hAnsi="Tahoma" w:cs="Tahoma"/>
          <w:color w:val="000000"/>
          <w:sz w:val="22"/>
          <w:szCs w:val="22"/>
        </w:rPr>
        <w:t>e</w:t>
      </w:r>
      <w:r>
        <w:rPr>
          <w:rFonts w:ascii="Tahoma" w:eastAsia="Tahoma" w:hAnsi="Tahoma" w:cs="Tahoma"/>
          <w:color w:val="000000"/>
          <w:sz w:val="22"/>
          <w:szCs w:val="22"/>
        </w:rPr>
        <w:t xml:space="preserve"> objednateli dodán také 2x v elektronické podobě, a to na CD ROM ve formátu pro texty *.doc (*.</w:t>
      </w:r>
      <w:proofErr w:type="spellStart"/>
      <w:r>
        <w:rPr>
          <w:rFonts w:ascii="Tahoma" w:eastAsia="Tahoma" w:hAnsi="Tahoma" w:cs="Tahoma"/>
          <w:color w:val="000000"/>
          <w:sz w:val="22"/>
          <w:szCs w:val="22"/>
        </w:rPr>
        <w:t>rtf</w:t>
      </w:r>
      <w:proofErr w:type="spellEnd"/>
      <w:r>
        <w:rPr>
          <w:rFonts w:ascii="Tahoma" w:eastAsia="Tahoma" w:hAnsi="Tahoma" w:cs="Tahoma"/>
          <w:color w:val="000000"/>
          <w:sz w:val="22"/>
          <w:szCs w:val="22"/>
        </w:rPr>
        <w:t>), pro tabulky *.</w:t>
      </w:r>
      <w:proofErr w:type="spellStart"/>
      <w:r>
        <w:rPr>
          <w:rFonts w:ascii="Tahoma" w:eastAsia="Tahoma" w:hAnsi="Tahoma" w:cs="Tahoma"/>
          <w:color w:val="000000"/>
          <w:sz w:val="22"/>
          <w:szCs w:val="22"/>
        </w:rPr>
        <w:t>xls</w:t>
      </w:r>
      <w:proofErr w:type="spellEnd"/>
      <w:r>
        <w:rPr>
          <w:rFonts w:ascii="Tahoma" w:eastAsia="Tahoma" w:hAnsi="Tahoma" w:cs="Tahoma"/>
          <w:color w:val="000000"/>
          <w:sz w:val="22"/>
          <w:szCs w:val="22"/>
        </w:rPr>
        <w:t>, pro skenované dokumenty *.</w:t>
      </w:r>
      <w:proofErr w:type="spellStart"/>
      <w:r>
        <w:rPr>
          <w:rFonts w:ascii="Tahoma" w:eastAsia="Tahoma" w:hAnsi="Tahoma" w:cs="Tahoma"/>
          <w:color w:val="000000"/>
          <w:sz w:val="22"/>
          <w:szCs w:val="22"/>
        </w:rPr>
        <w:t>pdf</w:t>
      </w:r>
      <w:proofErr w:type="spellEnd"/>
      <w:r>
        <w:rPr>
          <w:rFonts w:ascii="Tahoma" w:eastAsia="Tahoma" w:hAnsi="Tahoma" w:cs="Tahoma"/>
          <w:color w:val="000000"/>
          <w:sz w:val="22"/>
          <w:szCs w:val="22"/>
        </w:rPr>
        <w:t>, pro výkresovou dokumentaci *.</w:t>
      </w:r>
      <w:proofErr w:type="spellStart"/>
      <w:r>
        <w:rPr>
          <w:rFonts w:ascii="Tahoma" w:eastAsia="Tahoma" w:hAnsi="Tahoma" w:cs="Tahoma"/>
          <w:color w:val="000000"/>
          <w:sz w:val="22"/>
          <w:szCs w:val="22"/>
        </w:rPr>
        <w:t>dwg</w:t>
      </w:r>
      <w:proofErr w:type="spellEnd"/>
      <w:r>
        <w:rPr>
          <w:rFonts w:ascii="Tahoma" w:eastAsia="Tahoma" w:hAnsi="Tahoma" w:cs="Tahoma"/>
          <w:color w:val="000000"/>
          <w:sz w:val="22"/>
          <w:szCs w:val="22"/>
        </w:rPr>
        <w:t xml:space="preserve"> a zároveň *.</w:t>
      </w:r>
      <w:proofErr w:type="spellStart"/>
      <w:r>
        <w:rPr>
          <w:rFonts w:ascii="Tahoma" w:eastAsia="Tahoma" w:hAnsi="Tahoma" w:cs="Tahoma"/>
          <w:color w:val="000000"/>
          <w:sz w:val="22"/>
          <w:szCs w:val="22"/>
        </w:rPr>
        <w:t>pdf</w:t>
      </w:r>
      <w:proofErr w:type="spellEnd"/>
      <w:r>
        <w:rPr>
          <w:rFonts w:ascii="Tahoma" w:eastAsia="Tahoma" w:hAnsi="Tahoma" w:cs="Tahoma"/>
          <w:color w:val="000000"/>
          <w:sz w:val="22"/>
          <w:szCs w:val="22"/>
        </w:rPr>
        <w:t xml:space="preserve">. Případné </w:t>
      </w:r>
      <w:proofErr w:type="spellStart"/>
      <w:r>
        <w:rPr>
          <w:rFonts w:ascii="Tahoma" w:eastAsia="Tahoma" w:hAnsi="Tahoma" w:cs="Tahoma"/>
          <w:color w:val="000000"/>
          <w:sz w:val="22"/>
          <w:szCs w:val="22"/>
        </w:rPr>
        <w:t>vícetisky</w:t>
      </w:r>
      <w:proofErr w:type="spellEnd"/>
      <w:r>
        <w:rPr>
          <w:rFonts w:ascii="Tahoma" w:eastAsia="Tahoma" w:hAnsi="Tahoma" w:cs="Tahoma"/>
          <w:color w:val="000000"/>
          <w:sz w:val="22"/>
          <w:szCs w:val="22"/>
        </w:rPr>
        <w:t xml:space="preserve"> budou účtovány zvlášť,</w:t>
      </w:r>
    </w:p>
    <w:p w14:paraId="17D10549" w14:textId="77777777" w:rsidR="00BC7E77" w:rsidRDefault="0050308F">
      <w:pPr>
        <w:numPr>
          <w:ilvl w:val="0"/>
          <w:numId w:val="1"/>
        </w:numPr>
        <w:pBdr>
          <w:top w:val="nil"/>
          <w:left w:val="nil"/>
          <w:bottom w:val="nil"/>
          <w:right w:val="nil"/>
          <w:between w:val="nil"/>
        </w:pBdr>
        <w:tabs>
          <w:tab w:val="left" w:pos="540"/>
          <w:tab w:val="left" w:pos="1260"/>
          <w:tab w:val="left" w:pos="1980"/>
          <w:tab w:val="left" w:pos="3960"/>
          <w:tab w:val="left" w:pos="709"/>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14:paraId="48C47452" w14:textId="77777777" w:rsidR="00BC7E77" w:rsidRDefault="0050308F" w:rsidP="006263D1">
      <w:pPr>
        <w:numPr>
          <w:ilvl w:val="0"/>
          <w:numId w:val="1"/>
        </w:numPr>
        <w:pBdr>
          <w:top w:val="nil"/>
          <w:left w:val="nil"/>
          <w:bottom w:val="nil"/>
          <w:right w:val="nil"/>
          <w:between w:val="nil"/>
        </w:pBdr>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zajištění vytyčení obvodu staveniště,</w:t>
      </w:r>
    </w:p>
    <w:p w14:paraId="01E8EAC3" w14:textId="77777777" w:rsidR="00BC7E77" w:rsidRDefault="0050308F" w:rsidP="006263D1">
      <w:pPr>
        <w:numPr>
          <w:ilvl w:val="0"/>
          <w:numId w:val="1"/>
        </w:numPr>
        <w:pBdr>
          <w:top w:val="nil"/>
          <w:left w:val="nil"/>
          <w:bottom w:val="nil"/>
          <w:right w:val="nil"/>
          <w:between w:val="nil"/>
        </w:pBdr>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předání odpadu k odstranění na řízenou skládku nebo jiný způsob jeho odstranění nebo využití v souladu se zákonem č. 541/2020 Sb., o odpadech, ve znění pozdějších předpisů (dále jen „zákon o odpadech“); o způsobu nakládání s odpadem bude předložen písemný doklad vystavený příslušnou oprávněnou osobou podle zákona o odpadech,</w:t>
      </w:r>
    </w:p>
    <w:p w14:paraId="5F82D98F" w14:textId="77777777" w:rsidR="00BC7E77" w:rsidRDefault="0050308F" w:rsidP="006263D1">
      <w:pPr>
        <w:numPr>
          <w:ilvl w:val="0"/>
          <w:numId w:val="1"/>
        </w:numPr>
        <w:pBdr>
          <w:top w:val="nil"/>
          <w:left w:val="nil"/>
          <w:bottom w:val="nil"/>
          <w:right w:val="nil"/>
          <w:between w:val="nil"/>
        </w:pBdr>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9E12EED" w14:textId="662A700B" w:rsidR="00BC7E77" w:rsidRDefault="007D31BE">
      <w:pPr>
        <w:numPr>
          <w:ilvl w:val="0"/>
          <w:numId w:val="1"/>
        </w:numPr>
        <w:pBdr>
          <w:top w:val="nil"/>
          <w:left w:val="nil"/>
          <w:bottom w:val="nil"/>
          <w:right w:val="nil"/>
          <w:between w:val="nil"/>
        </w:pBdr>
        <w:tabs>
          <w:tab w:val="left" w:pos="540"/>
          <w:tab w:val="left" w:pos="1260"/>
          <w:tab w:val="left" w:pos="1980"/>
          <w:tab w:val="left" w:pos="3960"/>
          <w:tab w:val="left" w:pos="709"/>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 xml:space="preserve">  </w:t>
      </w:r>
      <w:r w:rsidR="0050308F">
        <w:rPr>
          <w:rFonts w:ascii="Tahoma" w:eastAsia="Tahoma" w:hAnsi="Tahoma" w:cs="Tahoma"/>
          <w:color w:val="000000"/>
          <w:sz w:val="22"/>
          <w:szCs w:val="22"/>
        </w:rPr>
        <w:t>předání všech dokladů a náležitostí umožňujících</w:t>
      </w:r>
      <w:r>
        <w:rPr>
          <w:rFonts w:ascii="Tahoma" w:eastAsia="Tahoma" w:hAnsi="Tahoma" w:cs="Tahoma"/>
          <w:color w:val="000000"/>
          <w:sz w:val="22"/>
          <w:szCs w:val="22"/>
        </w:rPr>
        <w:t xml:space="preserve"> objednateli</w:t>
      </w:r>
      <w:r w:rsidR="0050308F">
        <w:rPr>
          <w:rFonts w:ascii="Tahoma" w:eastAsia="Tahoma" w:hAnsi="Tahoma" w:cs="Tahoma"/>
          <w:color w:val="000000"/>
          <w:sz w:val="22"/>
          <w:szCs w:val="22"/>
        </w:rPr>
        <w:t xml:space="preserve"> započít s trvalým užíváním stavby,</w:t>
      </w:r>
    </w:p>
    <w:p w14:paraId="0ED1FAC4" w14:textId="77777777" w:rsidR="00BC7E77" w:rsidRDefault="0050308F" w:rsidP="006263D1">
      <w:pPr>
        <w:numPr>
          <w:ilvl w:val="0"/>
          <w:numId w:val="1"/>
        </w:numPr>
        <w:pBdr>
          <w:top w:val="nil"/>
          <w:left w:val="nil"/>
          <w:bottom w:val="nil"/>
          <w:right w:val="nil"/>
          <w:between w:val="nil"/>
        </w:pBdr>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 xml:space="preserve">zřízení </w:t>
      </w:r>
      <w:proofErr w:type="spellStart"/>
      <w:r>
        <w:rPr>
          <w:rFonts w:ascii="Tahoma" w:eastAsia="Tahoma" w:hAnsi="Tahoma" w:cs="Tahoma"/>
          <w:color w:val="000000"/>
          <w:sz w:val="22"/>
          <w:szCs w:val="22"/>
        </w:rPr>
        <w:t>deponie</w:t>
      </w:r>
      <w:proofErr w:type="spellEnd"/>
      <w:r>
        <w:rPr>
          <w:rFonts w:ascii="Tahoma" w:eastAsia="Tahoma" w:hAnsi="Tahoma" w:cs="Tahoma"/>
          <w:color w:val="000000"/>
          <w:sz w:val="22"/>
          <w:szCs w:val="22"/>
        </w:rPr>
        <w:t xml:space="preserve"> materiálů na vymezených plochách tak, aby nevznikly žádné škody na sousedních pozemcích,</w:t>
      </w:r>
    </w:p>
    <w:p w14:paraId="288DDB51" w14:textId="77777777" w:rsidR="00BC7E77" w:rsidRDefault="0050308F">
      <w:pPr>
        <w:numPr>
          <w:ilvl w:val="0"/>
          <w:numId w:val="1"/>
        </w:numPr>
        <w:pBdr>
          <w:top w:val="nil"/>
          <w:left w:val="nil"/>
          <w:bottom w:val="nil"/>
          <w:right w:val="nil"/>
          <w:between w:val="nil"/>
        </w:pBdr>
        <w:tabs>
          <w:tab w:val="left" w:pos="540"/>
          <w:tab w:val="left" w:pos="1260"/>
          <w:tab w:val="left" w:pos="1980"/>
          <w:tab w:val="left" w:pos="3960"/>
          <w:tab w:val="left" w:pos="709"/>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provedení předepsaných zkoušek dle platných právních předpisů a technických norem, úspěšné provedení těchto zkoušek je podmínkou k převzetí díla,</w:t>
      </w:r>
    </w:p>
    <w:p w14:paraId="6523690C" w14:textId="77777777" w:rsidR="00BC7E77" w:rsidRDefault="0050308F">
      <w:pPr>
        <w:numPr>
          <w:ilvl w:val="0"/>
          <w:numId w:val="1"/>
        </w:numPr>
        <w:pBdr>
          <w:top w:val="nil"/>
          <w:left w:val="nil"/>
          <w:bottom w:val="nil"/>
          <w:right w:val="nil"/>
          <w:between w:val="nil"/>
        </w:pBdr>
        <w:tabs>
          <w:tab w:val="left" w:pos="540"/>
          <w:tab w:val="left" w:pos="1260"/>
          <w:tab w:val="left" w:pos="1980"/>
          <w:tab w:val="left" w:pos="3960"/>
          <w:tab w:val="left" w:pos="709"/>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udržování stavbou dotčených zpevněných ploch, veřejných komunikací a výjezdů ze staveniště v čistotě a jejich uvedení do původního stavu,</w:t>
      </w:r>
    </w:p>
    <w:p w14:paraId="1A81DB29" w14:textId="77777777" w:rsidR="00BC7E77" w:rsidRDefault="0050308F">
      <w:pPr>
        <w:numPr>
          <w:ilvl w:val="0"/>
          <w:numId w:val="1"/>
        </w:numPr>
        <w:pBdr>
          <w:top w:val="nil"/>
          <w:left w:val="nil"/>
          <w:bottom w:val="nil"/>
          <w:right w:val="nil"/>
          <w:between w:val="nil"/>
        </w:pBdr>
        <w:tabs>
          <w:tab w:val="left" w:pos="540"/>
          <w:tab w:val="left" w:pos="1260"/>
          <w:tab w:val="left" w:pos="1980"/>
          <w:tab w:val="left" w:pos="3960"/>
          <w:tab w:val="left" w:pos="709"/>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zajištění ochrany proti šíření prašnosti a nadměrného hluku,</w:t>
      </w:r>
    </w:p>
    <w:p w14:paraId="5364D9A1" w14:textId="77777777" w:rsidR="00BC7E77" w:rsidRDefault="0050308F">
      <w:pPr>
        <w:numPr>
          <w:ilvl w:val="0"/>
          <w:numId w:val="1"/>
        </w:numPr>
        <w:pBdr>
          <w:top w:val="nil"/>
          <w:left w:val="nil"/>
          <w:bottom w:val="nil"/>
          <w:right w:val="nil"/>
          <w:between w:val="nil"/>
        </w:pBdr>
        <w:tabs>
          <w:tab w:val="left" w:pos="540"/>
          <w:tab w:val="left" w:pos="1260"/>
          <w:tab w:val="left" w:pos="1980"/>
          <w:tab w:val="left" w:pos="3960"/>
          <w:tab w:val="left" w:pos="709"/>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lastRenderedPageBreak/>
        <w:t>zajištění zpracování všech případných dalších dokumentací potřebných pro provedení díla (jako je např. výrobní a realizační dodavatelská dokumentace),</w:t>
      </w:r>
    </w:p>
    <w:p w14:paraId="5EFDC6C9" w14:textId="77777777" w:rsidR="00BC7E77" w:rsidRDefault="0050308F" w:rsidP="006263D1">
      <w:pPr>
        <w:numPr>
          <w:ilvl w:val="0"/>
          <w:numId w:val="1"/>
        </w:numPr>
        <w:pBdr>
          <w:top w:val="nil"/>
          <w:left w:val="nil"/>
          <w:bottom w:val="nil"/>
          <w:right w:val="nil"/>
          <w:between w:val="nil"/>
        </w:pBdr>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pořizování fotodokumentace o průběhu zhotovení stavby a její předání objednateli při předání</w:t>
      </w:r>
      <w:r>
        <w:rPr>
          <w:rFonts w:ascii="Tahoma" w:eastAsia="Tahoma" w:hAnsi="Tahoma" w:cs="Tahoma"/>
          <w:i/>
          <w:color w:val="000000"/>
          <w:sz w:val="22"/>
          <w:szCs w:val="22"/>
        </w:rPr>
        <w:t xml:space="preserve"> </w:t>
      </w:r>
      <w:r>
        <w:rPr>
          <w:rFonts w:ascii="Tahoma" w:eastAsia="Tahoma" w:hAnsi="Tahoma" w:cs="Tahoma"/>
          <w:color w:val="000000"/>
          <w:sz w:val="22"/>
          <w:szCs w:val="22"/>
        </w:rPr>
        <w:t>a převzetí plnění předmětu smlouvy v digitální podobě na CD,</w:t>
      </w:r>
    </w:p>
    <w:p w14:paraId="48C000EF" w14:textId="77777777" w:rsidR="00BC7E77" w:rsidRPr="007D31BE" w:rsidRDefault="0050308F" w:rsidP="006263D1">
      <w:pPr>
        <w:numPr>
          <w:ilvl w:val="0"/>
          <w:numId w:val="1"/>
        </w:numPr>
        <w:pBdr>
          <w:top w:val="nil"/>
          <w:left w:val="nil"/>
          <w:bottom w:val="nil"/>
          <w:right w:val="nil"/>
          <w:between w:val="nil"/>
        </w:pBdr>
        <w:spacing w:before="60"/>
        <w:ind w:left="714" w:hanging="357"/>
        <w:jc w:val="both"/>
        <w:rPr>
          <w:rFonts w:ascii="Tahoma" w:eastAsia="Tahoma" w:hAnsi="Tahoma" w:cs="Tahoma"/>
          <w:sz w:val="22"/>
          <w:szCs w:val="22"/>
        </w:rPr>
      </w:pPr>
      <w:r>
        <w:rPr>
          <w:rFonts w:ascii="Tahoma" w:eastAsia="Tahoma" w:hAnsi="Tahoma" w:cs="Tahoma"/>
          <w:color w:val="000000"/>
          <w:sz w:val="22"/>
          <w:szCs w:val="22"/>
        </w:rPr>
        <w:t xml:space="preserve">hlášení </w:t>
      </w:r>
      <w:r w:rsidRPr="007D31BE">
        <w:rPr>
          <w:rFonts w:ascii="Tahoma" w:eastAsia="Tahoma" w:hAnsi="Tahoma" w:cs="Tahoma"/>
          <w:sz w:val="22"/>
          <w:szCs w:val="22"/>
        </w:rPr>
        <w:t>archeologických nálezů v souladu se zákonem č. 20/1987 Sb., o státní památkové péči, ve znění pozdějších předpisů.</w:t>
      </w:r>
    </w:p>
    <w:p w14:paraId="5519321E" w14:textId="6468D237" w:rsidR="00BC7E77" w:rsidRPr="007D31BE" w:rsidRDefault="0050308F" w:rsidP="00341C88">
      <w:pPr>
        <w:numPr>
          <w:ilvl w:val="0"/>
          <w:numId w:val="1"/>
        </w:numPr>
        <w:pBdr>
          <w:top w:val="nil"/>
          <w:left w:val="nil"/>
          <w:bottom w:val="nil"/>
          <w:right w:val="nil"/>
          <w:between w:val="nil"/>
        </w:pBdr>
        <w:tabs>
          <w:tab w:val="left" w:pos="709"/>
        </w:tabs>
        <w:spacing w:before="60"/>
        <w:ind w:left="714" w:hanging="357"/>
        <w:jc w:val="both"/>
        <w:rPr>
          <w:rFonts w:ascii="Tahoma" w:eastAsia="Tahoma" w:hAnsi="Tahoma" w:cs="Tahoma"/>
          <w:sz w:val="22"/>
          <w:szCs w:val="22"/>
        </w:rPr>
      </w:pPr>
      <w:bookmarkStart w:id="0" w:name="_heading=h.gjdgxs" w:colFirst="0" w:colLast="0"/>
      <w:bookmarkEnd w:id="0"/>
      <w:r w:rsidRPr="007D31BE">
        <w:rPr>
          <w:rFonts w:ascii="Tahoma" w:eastAsia="Tahoma" w:hAnsi="Tahoma" w:cs="Tahoma"/>
          <w:sz w:val="22"/>
          <w:szCs w:val="22"/>
        </w:rPr>
        <w:t>zajištění veškerých prací a dodávek souvisejících s bezpečnostními opatřeními na ochranu lidí a majetku (zejména chodců a vozidel v místech dotčených stavbou).</w:t>
      </w:r>
    </w:p>
    <w:p w14:paraId="42A4897B" w14:textId="77777777" w:rsidR="00BC7E77" w:rsidRPr="007D31BE" w:rsidRDefault="0050308F">
      <w:pPr>
        <w:numPr>
          <w:ilvl w:val="0"/>
          <w:numId w:val="31"/>
        </w:numPr>
        <w:spacing w:before="120"/>
        <w:jc w:val="both"/>
        <w:rPr>
          <w:rFonts w:ascii="Tahoma" w:eastAsia="Tahoma" w:hAnsi="Tahoma" w:cs="Tahoma"/>
          <w:sz w:val="22"/>
          <w:szCs w:val="22"/>
        </w:rPr>
      </w:pPr>
      <w:r w:rsidRPr="007D31BE">
        <w:rPr>
          <w:rFonts w:ascii="Tahoma" w:eastAsia="Tahoma" w:hAnsi="Tahoma" w:cs="Tahoma"/>
          <w:sz w:val="22"/>
          <w:szCs w:val="22"/>
        </w:rPr>
        <w:t>Zhotovitel je povinen při provádění díla zejména:</w:t>
      </w:r>
    </w:p>
    <w:p w14:paraId="1E48F66E" w14:textId="77777777" w:rsidR="00BC7E77" w:rsidRDefault="0050308F">
      <w:pPr>
        <w:numPr>
          <w:ilvl w:val="0"/>
          <w:numId w:val="18"/>
        </w:numPr>
        <w:pBdr>
          <w:top w:val="nil"/>
          <w:left w:val="nil"/>
          <w:bottom w:val="nil"/>
          <w:right w:val="nil"/>
          <w:between w:val="nil"/>
        </w:pBdr>
        <w:tabs>
          <w:tab w:val="left" w:pos="540"/>
          <w:tab w:val="left" w:pos="1260"/>
          <w:tab w:val="left" w:pos="1980"/>
          <w:tab w:val="left" w:pos="3960"/>
        </w:tabs>
        <w:spacing w:before="60"/>
        <w:ind w:left="714" w:hanging="357"/>
        <w:jc w:val="both"/>
        <w:rPr>
          <w:rFonts w:ascii="Tahoma" w:eastAsia="Tahoma" w:hAnsi="Tahoma" w:cs="Tahoma"/>
          <w:color w:val="000000"/>
          <w:sz w:val="22"/>
          <w:szCs w:val="22"/>
        </w:rPr>
      </w:pPr>
      <w:r w:rsidRPr="007D31BE">
        <w:rPr>
          <w:rFonts w:ascii="Tahoma" w:eastAsia="Tahoma" w:hAnsi="Tahoma" w:cs="Tahoma"/>
          <w:sz w:val="22"/>
          <w:szCs w:val="22"/>
        </w:rPr>
        <w:t>zohlednit vyjádření dotčených orgá</w:t>
      </w:r>
      <w:r>
        <w:rPr>
          <w:rFonts w:ascii="Tahoma" w:eastAsia="Tahoma" w:hAnsi="Tahoma" w:cs="Tahoma"/>
          <w:color w:val="000000"/>
          <w:sz w:val="22"/>
          <w:szCs w:val="22"/>
        </w:rPr>
        <w:t>nů a organizací související s realizací stavby,</w:t>
      </w:r>
    </w:p>
    <w:p w14:paraId="7022A38A" w14:textId="64004F3F" w:rsidR="00BC7E77" w:rsidRPr="00341C88" w:rsidRDefault="0050308F">
      <w:pPr>
        <w:numPr>
          <w:ilvl w:val="0"/>
          <w:numId w:val="18"/>
        </w:numPr>
        <w:pBdr>
          <w:top w:val="nil"/>
          <w:left w:val="nil"/>
          <w:bottom w:val="nil"/>
          <w:right w:val="nil"/>
          <w:between w:val="nil"/>
        </w:pBdr>
        <w:ind w:left="709" w:hanging="357"/>
        <w:jc w:val="both"/>
        <w:rPr>
          <w:rFonts w:ascii="Tahoma" w:eastAsia="Tahoma" w:hAnsi="Tahoma" w:cs="Tahoma"/>
          <w:sz w:val="22"/>
          <w:szCs w:val="22"/>
        </w:rPr>
      </w:pPr>
      <w:r w:rsidRPr="00341C88">
        <w:rPr>
          <w:rFonts w:ascii="Tahoma" w:eastAsia="Tahoma" w:hAnsi="Tahoma" w:cs="Tahoma"/>
          <w:sz w:val="22"/>
          <w:szCs w:val="22"/>
        </w:rPr>
        <w:t>koordinovat prováděné práce s</w:t>
      </w:r>
      <w:r w:rsidR="002368FB">
        <w:rPr>
          <w:rFonts w:ascii="Tahoma" w:eastAsia="Tahoma" w:hAnsi="Tahoma" w:cs="Tahoma"/>
          <w:sz w:val="22"/>
          <w:szCs w:val="22"/>
        </w:rPr>
        <w:t>e stavbou „Energetické úspory Gymnázium, Havířov-Podlesí“.</w:t>
      </w:r>
      <w:r w:rsidRPr="00341C88">
        <w:rPr>
          <w:rFonts w:ascii="Tahoma" w:eastAsia="Tahoma" w:hAnsi="Tahoma" w:cs="Tahoma"/>
          <w:sz w:val="22"/>
          <w:szCs w:val="22"/>
        </w:rPr>
        <w:t>  </w:t>
      </w:r>
    </w:p>
    <w:p w14:paraId="2D154FA2" w14:textId="77777777" w:rsidR="00BC7E77" w:rsidRDefault="0050308F">
      <w:pPr>
        <w:numPr>
          <w:ilvl w:val="0"/>
          <w:numId w:val="31"/>
        </w:numPr>
        <w:spacing w:before="120"/>
        <w:jc w:val="both"/>
        <w:rPr>
          <w:rFonts w:ascii="Tahoma" w:eastAsia="Tahoma" w:hAnsi="Tahoma" w:cs="Tahoma"/>
          <w:sz w:val="22"/>
          <w:szCs w:val="22"/>
        </w:rPr>
      </w:pPr>
      <w:r>
        <w:rPr>
          <w:rFonts w:ascii="Tahoma" w:eastAsia="Tahoma" w:hAnsi="Tahoma" w:cs="Tahoma"/>
          <w:sz w:val="22"/>
          <w:szCs w:val="22"/>
        </w:rPr>
        <w:t>Zhotovitel se zavazuje provést dílo v souladu s technickými a právními předpisy platnými v České republice v době provádění díla. Pro provedení díla jsou závazné všechny platné normy ČSN.</w:t>
      </w:r>
    </w:p>
    <w:p w14:paraId="259CCA8D" w14:textId="77777777" w:rsidR="00BC7E77" w:rsidRDefault="0050308F">
      <w:pPr>
        <w:numPr>
          <w:ilvl w:val="0"/>
          <w:numId w:val="31"/>
        </w:numPr>
        <w:spacing w:before="120"/>
        <w:jc w:val="both"/>
        <w:rPr>
          <w:rFonts w:ascii="Tahoma" w:eastAsia="Tahoma" w:hAnsi="Tahoma" w:cs="Tahoma"/>
          <w:sz w:val="22"/>
          <w:szCs w:val="22"/>
        </w:rPr>
      </w:pPr>
      <w:r>
        <w:rPr>
          <w:rFonts w:ascii="Tahoma" w:eastAsia="Tahoma" w:hAnsi="Tahoma" w:cs="Tahoma"/>
          <w:sz w:val="22"/>
          <w:szCs w:val="22"/>
        </w:rPr>
        <w:t>Zhotovitel se zavazuje průběžně provádět veškeré potřebné zkoušky, měření a atesty k prokázání kvalitativních parametrů předmětu díla.</w:t>
      </w:r>
    </w:p>
    <w:p w14:paraId="0B134EC1" w14:textId="7C817F9C" w:rsidR="00BC7E77" w:rsidRDefault="0050308F">
      <w:pPr>
        <w:numPr>
          <w:ilvl w:val="0"/>
          <w:numId w:val="31"/>
        </w:numPr>
        <w:spacing w:before="120"/>
        <w:jc w:val="both"/>
        <w:rPr>
          <w:rFonts w:ascii="Tahoma" w:eastAsia="Tahoma" w:hAnsi="Tahoma" w:cs="Tahoma"/>
          <w:sz w:val="22"/>
          <w:szCs w:val="22"/>
        </w:rPr>
      </w:pPr>
      <w:r>
        <w:rPr>
          <w:rFonts w:ascii="Tahoma" w:eastAsia="Tahoma" w:hAnsi="Tahoma" w:cs="Tahoma"/>
          <w:sz w:val="22"/>
          <w:szCs w:val="22"/>
        </w:rPr>
        <w:t xml:space="preserve">Zhotovitel se zavazuje provést veškeré činnosti a úkony související s provedením díla nutné pro </w:t>
      </w:r>
      <w:r w:rsidR="00F74D5B">
        <w:rPr>
          <w:rFonts w:ascii="Tahoma" w:eastAsia="Tahoma" w:hAnsi="Tahoma" w:cs="Tahoma"/>
          <w:sz w:val="22"/>
          <w:szCs w:val="22"/>
        </w:rPr>
        <w:t xml:space="preserve">řádné </w:t>
      </w:r>
      <w:r w:rsidR="006263D1">
        <w:rPr>
          <w:rFonts w:ascii="Tahoma" w:eastAsia="Tahoma" w:hAnsi="Tahoma" w:cs="Tahoma"/>
          <w:sz w:val="22"/>
          <w:szCs w:val="22"/>
        </w:rPr>
        <w:t>provedení a dokončení díla</w:t>
      </w:r>
      <w:r>
        <w:rPr>
          <w:rFonts w:ascii="Tahoma" w:eastAsia="Tahoma" w:hAnsi="Tahoma" w:cs="Tahoma"/>
          <w:sz w:val="22"/>
          <w:szCs w:val="22"/>
        </w:rPr>
        <w:t>, zejména vyřizování veškerých povolení, překopů, záborů, souhlasů, oznámení apod.</w:t>
      </w:r>
    </w:p>
    <w:p w14:paraId="7EC0F92F" w14:textId="77777777" w:rsidR="00BC7E77" w:rsidRDefault="0050308F">
      <w:pPr>
        <w:numPr>
          <w:ilvl w:val="0"/>
          <w:numId w:val="31"/>
        </w:numPr>
        <w:spacing w:before="120"/>
        <w:jc w:val="both"/>
        <w:rPr>
          <w:rFonts w:ascii="Tahoma" w:eastAsia="Tahoma" w:hAnsi="Tahoma" w:cs="Tahoma"/>
          <w:sz w:val="22"/>
          <w:szCs w:val="22"/>
        </w:rPr>
      </w:pPr>
      <w:r>
        <w:rPr>
          <w:rFonts w:ascii="Tahoma" w:eastAsia="Tahoma" w:hAnsi="Tahoma" w:cs="Tahoma"/>
          <w:sz w:val="22"/>
          <w:szCs w:val="22"/>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w:t>
      </w:r>
    </w:p>
    <w:p w14:paraId="4C246D52" w14:textId="77777777" w:rsidR="00BC7E77" w:rsidRDefault="0050308F">
      <w:pPr>
        <w:numPr>
          <w:ilvl w:val="0"/>
          <w:numId w:val="31"/>
        </w:numPr>
        <w:spacing w:before="120"/>
        <w:jc w:val="both"/>
        <w:rPr>
          <w:rFonts w:ascii="Tahoma" w:eastAsia="Tahoma" w:hAnsi="Tahoma" w:cs="Tahoma"/>
          <w:sz w:val="22"/>
          <w:szCs w:val="22"/>
        </w:rPr>
      </w:pPr>
      <w:r>
        <w:rPr>
          <w:rFonts w:ascii="Tahoma" w:eastAsia="Tahoma" w:hAnsi="Tahoma" w:cs="Tahoma"/>
          <w:sz w:val="22"/>
          <w:szCs w:val="22"/>
        </w:rPr>
        <w:t xml:space="preserve">Případné vícepráce či </w:t>
      </w:r>
      <w:proofErr w:type="spellStart"/>
      <w:r>
        <w:rPr>
          <w:rFonts w:ascii="Tahoma" w:eastAsia="Tahoma" w:hAnsi="Tahoma" w:cs="Tahoma"/>
          <w:sz w:val="22"/>
          <w:szCs w:val="22"/>
        </w:rPr>
        <w:t>méněpráce</w:t>
      </w:r>
      <w:proofErr w:type="spellEnd"/>
      <w:r>
        <w:rPr>
          <w:rFonts w:ascii="Tahoma" w:eastAsia="Tahoma" w:hAnsi="Tahoma" w:cs="Tahoma"/>
          <w:sz w:val="22"/>
          <w:szCs w:val="22"/>
        </w:rPr>
        <w:t xml:space="preserv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14:paraId="2C82B656"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IV.</w:t>
      </w:r>
      <w:r>
        <w:rPr>
          <w:rFonts w:ascii="Tahoma" w:eastAsia="Tahoma" w:hAnsi="Tahoma" w:cs="Tahoma"/>
          <w:b/>
          <w:sz w:val="22"/>
          <w:szCs w:val="22"/>
        </w:rPr>
        <w:br/>
        <w:t>Doba a místo plnění</w:t>
      </w:r>
    </w:p>
    <w:p w14:paraId="2D99C906" w14:textId="6E7B5DB7" w:rsidR="00BC7E77" w:rsidRDefault="0050308F">
      <w:pPr>
        <w:widowControl w:val="0"/>
        <w:numPr>
          <w:ilvl w:val="0"/>
          <w:numId w:val="32"/>
        </w:numPr>
        <w:spacing w:before="120"/>
        <w:ind w:left="357" w:hanging="357"/>
        <w:jc w:val="both"/>
        <w:rPr>
          <w:rFonts w:ascii="Tahoma" w:eastAsia="Tahoma" w:hAnsi="Tahoma" w:cs="Tahoma"/>
          <w:sz w:val="22"/>
          <w:szCs w:val="22"/>
        </w:rPr>
      </w:pPr>
      <w:r>
        <w:rPr>
          <w:rFonts w:ascii="Tahoma" w:eastAsia="Tahoma" w:hAnsi="Tahoma" w:cs="Tahoma"/>
          <w:sz w:val="22"/>
          <w:szCs w:val="22"/>
        </w:rPr>
        <w:t>Zhotovitel</w:t>
      </w:r>
      <w:r>
        <w:rPr>
          <w:rFonts w:ascii="Tahoma" w:eastAsia="Tahoma" w:hAnsi="Tahoma" w:cs="Tahoma"/>
          <w:b/>
          <w:sz w:val="22"/>
          <w:szCs w:val="22"/>
        </w:rPr>
        <w:t xml:space="preserve"> </w:t>
      </w:r>
      <w:r>
        <w:rPr>
          <w:rFonts w:ascii="Tahoma" w:eastAsia="Tahoma" w:hAnsi="Tahoma" w:cs="Tahoma"/>
          <w:sz w:val="22"/>
          <w:szCs w:val="22"/>
        </w:rPr>
        <w:t>se zavazuje provést dílo do </w:t>
      </w:r>
      <w:r w:rsidR="00341C88">
        <w:rPr>
          <w:rFonts w:ascii="Tahoma" w:eastAsia="Tahoma" w:hAnsi="Tahoma" w:cs="Tahoma"/>
          <w:sz w:val="22"/>
          <w:szCs w:val="22"/>
        </w:rPr>
        <w:t xml:space="preserve">80 </w:t>
      </w:r>
      <w:r>
        <w:rPr>
          <w:rFonts w:ascii="Tahoma" w:eastAsia="Tahoma" w:hAnsi="Tahoma" w:cs="Tahoma"/>
          <w:sz w:val="22"/>
          <w:szCs w:val="22"/>
        </w:rPr>
        <w:t>dnů od předání staveniště zhotoviteli a nejpozději poslední den doby plnění dokončené dílo předat objednateli. Dílo je provedeno, je-li dokončeno (tj. objednateli je předvedena způsobilost díla sloužit svému účelu) a předáno objednateli.</w:t>
      </w:r>
    </w:p>
    <w:p w14:paraId="7FC1C577" w14:textId="6E6506D8" w:rsidR="00BC7E77" w:rsidRPr="000C0287" w:rsidRDefault="0050308F">
      <w:pPr>
        <w:widowControl w:val="0"/>
        <w:numPr>
          <w:ilvl w:val="0"/>
          <w:numId w:val="32"/>
        </w:numPr>
        <w:spacing w:before="120"/>
        <w:ind w:left="357" w:hanging="357"/>
        <w:jc w:val="both"/>
        <w:rPr>
          <w:rFonts w:ascii="Tahoma" w:eastAsia="Tahoma" w:hAnsi="Tahoma" w:cs="Tahoma"/>
          <w:sz w:val="22"/>
          <w:szCs w:val="22"/>
        </w:rPr>
      </w:pPr>
      <w:bookmarkStart w:id="1" w:name="_heading=h.30j0zll" w:colFirst="0" w:colLast="0"/>
      <w:bookmarkEnd w:id="1"/>
      <w:r>
        <w:rPr>
          <w:rFonts w:ascii="Tahoma" w:eastAsia="Tahoma" w:hAnsi="Tahoma" w:cs="Tahoma"/>
          <w:sz w:val="22"/>
          <w:szCs w:val="22"/>
        </w:rPr>
        <w:t xml:space="preserve">Místem </w:t>
      </w:r>
      <w:r w:rsidRPr="008C2184">
        <w:rPr>
          <w:rFonts w:ascii="Tahoma" w:eastAsia="Tahoma" w:hAnsi="Tahoma" w:cs="Tahoma"/>
          <w:sz w:val="22"/>
          <w:szCs w:val="22"/>
        </w:rPr>
        <w:t xml:space="preserve">plnění je </w:t>
      </w:r>
      <w:r w:rsidRPr="000C0287">
        <w:rPr>
          <w:rFonts w:ascii="Tahoma" w:eastAsia="Tahoma" w:hAnsi="Tahoma" w:cs="Tahoma"/>
          <w:sz w:val="22"/>
          <w:szCs w:val="22"/>
        </w:rPr>
        <w:t>budova</w:t>
      </w:r>
      <w:r w:rsidR="000C0287">
        <w:rPr>
          <w:rFonts w:ascii="Tahoma" w:eastAsia="Tahoma" w:hAnsi="Tahoma" w:cs="Tahoma"/>
          <w:sz w:val="22"/>
          <w:szCs w:val="22"/>
        </w:rPr>
        <w:t xml:space="preserve"> </w:t>
      </w:r>
      <w:r w:rsidR="00CC353C">
        <w:rPr>
          <w:rFonts w:ascii="Tahoma" w:eastAsia="Tahoma" w:hAnsi="Tahoma" w:cs="Tahoma"/>
          <w:sz w:val="22"/>
          <w:szCs w:val="22"/>
        </w:rPr>
        <w:t>Gymnázia, Havířov-Podlesí</w:t>
      </w:r>
      <w:r w:rsidR="000C0287">
        <w:rPr>
          <w:rFonts w:ascii="Tahoma" w:eastAsia="Tahoma" w:hAnsi="Tahoma" w:cs="Tahoma"/>
          <w:sz w:val="22"/>
          <w:szCs w:val="22"/>
        </w:rPr>
        <w:t>, příspěvkov</w:t>
      </w:r>
      <w:r w:rsidR="00CC353C">
        <w:rPr>
          <w:rFonts w:ascii="Tahoma" w:eastAsia="Tahoma" w:hAnsi="Tahoma" w:cs="Tahoma"/>
          <w:sz w:val="22"/>
          <w:szCs w:val="22"/>
        </w:rPr>
        <w:t>é</w:t>
      </w:r>
      <w:r w:rsidR="000C0287">
        <w:rPr>
          <w:rFonts w:ascii="Tahoma" w:eastAsia="Tahoma" w:hAnsi="Tahoma" w:cs="Tahoma"/>
          <w:sz w:val="22"/>
          <w:szCs w:val="22"/>
        </w:rPr>
        <w:t xml:space="preserve"> organizace, na adrese </w:t>
      </w:r>
      <w:r w:rsidR="00CC353C">
        <w:rPr>
          <w:rFonts w:ascii="Tahoma" w:eastAsia="Tahoma" w:hAnsi="Tahoma" w:cs="Tahoma"/>
          <w:sz w:val="22"/>
          <w:szCs w:val="22"/>
        </w:rPr>
        <w:t>Studentská 1198/11, 736 01 Havířov</w:t>
      </w:r>
      <w:r w:rsidRPr="000C0287">
        <w:rPr>
          <w:rFonts w:ascii="Tahoma" w:eastAsia="Tahoma" w:hAnsi="Tahoma" w:cs="Tahoma"/>
          <w:sz w:val="22"/>
          <w:szCs w:val="22"/>
        </w:rPr>
        <w:t>.</w:t>
      </w:r>
    </w:p>
    <w:p w14:paraId="47C161B6" w14:textId="01D474D6" w:rsidR="00BC7E77" w:rsidRPr="00341C88" w:rsidRDefault="0050308F">
      <w:pPr>
        <w:numPr>
          <w:ilvl w:val="0"/>
          <w:numId w:val="32"/>
        </w:numPr>
        <w:pBdr>
          <w:top w:val="nil"/>
          <w:left w:val="nil"/>
          <w:bottom w:val="nil"/>
          <w:right w:val="nil"/>
          <w:between w:val="nil"/>
        </w:pBdr>
        <w:spacing w:before="120"/>
        <w:jc w:val="both"/>
        <w:rPr>
          <w:rFonts w:ascii="Tahoma" w:eastAsia="Tahoma" w:hAnsi="Tahoma" w:cs="Tahoma"/>
          <w:sz w:val="22"/>
          <w:szCs w:val="22"/>
        </w:rPr>
      </w:pPr>
      <w:r>
        <w:rPr>
          <w:rFonts w:ascii="Tahoma" w:eastAsia="Tahoma" w:hAnsi="Tahoma" w:cs="Tahoma"/>
          <w:color w:val="000000"/>
          <w:sz w:val="22"/>
          <w:szCs w:val="22"/>
        </w:rPr>
        <w:t xml:space="preserve">V souladu s § 100 odst. 1 ZZVZ si objednatel vyhrazuje právo po dobu trvání překážky přerušit plnění předmětu této smlouvy a zastavit běh doby plnění dle odst. 1 tohoto článku smlouvy, a to </w:t>
      </w:r>
      <w:proofErr w:type="gramStart"/>
      <w:r>
        <w:rPr>
          <w:rFonts w:ascii="Tahoma" w:eastAsia="Tahoma" w:hAnsi="Tahoma" w:cs="Tahoma"/>
          <w:color w:val="000000"/>
          <w:sz w:val="22"/>
          <w:szCs w:val="22"/>
        </w:rPr>
        <w:t>v </w:t>
      </w:r>
      <w:r w:rsidR="008C2184" w:rsidDel="008C2184">
        <w:rPr>
          <w:rFonts w:ascii="Tahoma" w:eastAsia="Tahoma" w:hAnsi="Tahoma" w:cs="Tahoma"/>
          <w:color w:val="FF00FF"/>
          <w:sz w:val="22"/>
          <w:szCs w:val="22"/>
        </w:rPr>
        <w:t xml:space="preserve"> </w:t>
      </w:r>
      <w:r w:rsidRPr="00341C88">
        <w:rPr>
          <w:rFonts w:ascii="Tahoma" w:eastAsia="Tahoma" w:hAnsi="Tahoma" w:cs="Tahoma"/>
          <w:sz w:val="22"/>
          <w:szCs w:val="22"/>
        </w:rPr>
        <w:t>těchto</w:t>
      </w:r>
      <w:proofErr w:type="gramEnd"/>
      <w:r w:rsidRPr="00341C88">
        <w:rPr>
          <w:rFonts w:ascii="Tahoma" w:eastAsia="Tahoma" w:hAnsi="Tahoma" w:cs="Tahoma"/>
          <w:sz w:val="22"/>
          <w:szCs w:val="22"/>
        </w:rPr>
        <w:t xml:space="preserve"> případech:</w:t>
      </w:r>
    </w:p>
    <w:p w14:paraId="60CE6A24" w14:textId="77777777" w:rsidR="00BC7E77" w:rsidRDefault="0050308F">
      <w:pPr>
        <w:numPr>
          <w:ilvl w:val="0"/>
          <w:numId w:val="14"/>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w:t>
      </w:r>
    </w:p>
    <w:p w14:paraId="26B036FF" w14:textId="710842C6" w:rsidR="00BC7E77" w:rsidRPr="00F64C30" w:rsidRDefault="0050308F">
      <w:pPr>
        <w:widowControl w:val="0"/>
        <w:numPr>
          <w:ilvl w:val="0"/>
          <w:numId w:val="14"/>
        </w:numPr>
        <w:pBdr>
          <w:top w:val="nil"/>
          <w:left w:val="nil"/>
          <w:bottom w:val="nil"/>
          <w:right w:val="nil"/>
          <w:between w:val="nil"/>
        </w:pBdr>
        <w:spacing w:before="120"/>
        <w:jc w:val="both"/>
        <w:rPr>
          <w:rFonts w:ascii="Tahoma" w:eastAsia="Tahoma" w:hAnsi="Tahoma" w:cs="Tahoma"/>
          <w:sz w:val="22"/>
          <w:szCs w:val="22"/>
        </w:rPr>
      </w:pPr>
      <w:r w:rsidRPr="00F64C30">
        <w:rPr>
          <w:rFonts w:ascii="Tahoma" w:eastAsia="Tahoma" w:hAnsi="Tahoma" w:cs="Tahoma"/>
          <w:sz w:val="22"/>
          <w:szCs w:val="22"/>
        </w:rPr>
        <w:lastRenderedPageBreak/>
        <w:t>v případě vzniku překážek ze strany dotčených orgánů státní správy, ze strany vlastníků dotčených a sousedních parcel, nebo vlastníků (správců) dopravní a technické infrastruktury, bránících zhotoviteli v plnění jeho závazků vyplývajících z této smlouvy, kterým zhotovitel jednající s náležitou péčí nemohl zabránit, </w:t>
      </w:r>
    </w:p>
    <w:p w14:paraId="513A9812" w14:textId="1CE50191" w:rsidR="00BC7E77" w:rsidRDefault="0050308F">
      <w:pPr>
        <w:widowControl w:val="0"/>
        <w:numPr>
          <w:ilvl w:val="0"/>
          <w:numId w:val="14"/>
        </w:numPr>
        <w:pBdr>
          <w:top w:val="nil"/>
          <w:left w:val="nil"/>
          <w:bottom w:val="nil"/>
          <w:right w:val="nil"/>
          <w:between w:val="nil"/>
        </w:pBdr>
        <w:spacing w:before="120"/>
        <w:jc w:val="both"/>
        <w:rPr>
          <w:rFonts w:ascii="Tahoma" w:eastAsia="Tahoma" w:hAnsi="Tahoma" w:cs="Tahoma"/>
          <w:sz w:val="22"/>
          <w:szCs w:val="22"/>
        </w:rPr>
      </w:pPr>
      <w:r w:rsidRPr="00F64C30">
        <w:rPr>
          <w:rFonts w:ascii="Tahoma" w:eastAsia="Tahoma" w:hAnsi="Tahoma" w:cs="Tahoma"/>
          <w:sz w:val="22"/>
          <w:szCs w:val="22"/>
        </w:rPr>
        <w:t>v případě nutnosti realizace přeložky inženýrské sítě ve vlastnictví třetího subjektu, která je v kolizi s realizovanou stavbou a prokazatelně brání zhotoviteli pokračovat v realizaci díla podle harmonogramu výstavby, </w:t>
      </w:r>
    </w:p>
    <w:p w14:paraId="1879C90E" w14:textId="0E7E46D6" w:rsidR="00CC353C" w:rsidRPr="00F64C30" w:rsidRDefault="00CC353C">
      <w:pPr>
        <w:widowControl w:val="0"/>
        <w:numPr>
          <w:ilvl w:val="0"/>
          <w:numId w:val="14"/>
        </w:numPr>
        <w:pBdr>
          <w:top w:val="nil"/>
          <w:left w:val="nil"/>
          <w:bottom w:val="nil"/>
          <w:right w:val="nil"/>
          <w:between w:val="nil"/>
        </w:pBdr>
        <w:spacing w:before="120"/>
        <w:jc w:val="both"/>
        <w:rPr>
          <w:rFonts w:ascii="Tahoma" w:eastAsia="Tahoma" w:hAnsi="Tahoma" w:cs="Tahoma"/>
          <w:sz w:val="22"/>
          <w:szCs w:val="22"/>
        </w:rPr>
      </w:pPr>
      <w:r>
        <w:rPr>
          <w:rFonts w:ascii="Tahoma" w:eastAsia="Tahoma" w:hAnsi="Tahoma" w:cs="Tahoma"/>
          <w:sz w:val="22"/>
          <w:szCs w:val="22"/>
        </w:rPr>
        <w:t xml:space="preserve">v případě nutnosti přerušení plnění z důvodu kolize se souběžně probíhající stavbou </w:t>
      </w:r>
      <w:r w:rsidR="002C3AEA">
        <w:rPr>
          <w:rFonts w:ascii="Tahoma" w:eastAsia="Tahoma" w:hAnsi="Tahoma" w:cs="Tahoma"/>
          <w:sz w:val="22"/>
          <w:szCs w:val="22"/>
        </w:rPr>
        <w:t>„Energetické úspory Gymnázium, Havířov-Podlesí“</w:t>
      </w:r>
      <w:r>
        <w:rPr>
          <w:rFonts w:ascii="Tahoma" w:eastAsia="Tahoma" w:hAnsi="Tahoma" w:cs="Tahoma"/>
          <w:sz w:val="22"/>
          <w:szCs w:val="22"/>
        </w:rPr>
        <w:t>, která prokazatelně brání zhotoviteli pokračovat v realizaci díla podle harmonogramu výstavby;</w:t>
      </w:r>
    </w:p>
    <w:p w14:paraId="710E475A" w14:textId="77777777" w:rsidR="00BC7E77" w:rsidRPr="002C3AEA" w:rsidRDefault="0050308F">
      <w:pPr>
        <w:widowControl w:val="0"/>
        <w:numPr>
          <w:ilvl w:val="0"/>
          <w:numId w:val="14"/>
        </w:numPr>
        <w:pBdr>
          <w:top w:val="nil"/>
          <w:left w:val="nil"/>
          <w:bottom w:val="nil"/>
          <w:right w:val="nil"/>
          <w:between w:val="nil"/>
        </w:pBdr>
        <w:spacing w:before="120"/>
        <w:jc w:val="both"/>
        <w:rPr>
          <w:rFonts w:ascii="Tahoma" w:eastAsia="Tahoma" w:hAnsi="Tahoma" w:cs="Tahoma"/>
          <w:sz w:val="22"/>
          <w:szCs w:val="22"/>
        </w:rPr>
      </w:pPr>
      <w:r w:rsidRPr="002C3AEA">
        <w:rPr>
          <w:rFonts w:ascii="Tahoma" w:eastAsia="Tahoma" w:hAnsi="Tahoma" w:cs="Tahoma"/>
          <w:sz w:val="22"/>
          <w:szCs w:val="22"/>
        </w:rPr>
        <w:t>v případě nutnosti provést záchranný archeologický výzkum v důsledku jehož rozsahu a provedení bude nutné úplně zastavit realizaci díla. </w:t>
      </w:r>
    </w:p>
    <w:p w14:paraId="4BD44AF8" w14:textId="2A59AF71" w:rsidR="00BC7E77" w:rsidRDefault="0050308F">
      <w:pPr>
        <w:pBdr>
          <w:top w:val="nil"/>
          <w:left w:val="nil"/>
          <w:bottom w:val="nil"/>
          <w:right w:val="nil"/>
          <w:between w:val="nil"/>
        </w:pBdr>
        <w:spacing w:before="120"/>
        <w:ind w:left="340"/>
        <w:jc w:val="both"/>
        <w:rPr>
          <w:rFonts w:ascii="Tahoma" w:eastAsia="Tahoma" w:hAnsi="Tahoma" w:cs="Tahoma"/>
          <w:color w:val="000000"/>
          <w:sz w:val="22"/>
          <w:szCs w:val="22"/>
        </w:rPr>
      </w:pPr>
      <w:r w:rsidRPr="002C3AEA">
        <w:rPr>
          <w:rFonts w:ascii="Tahoma" w:eastAsia="Tahoma" w:hAnsi="Tahoma" w:cs="Tahoma"/>
          <w:sz w:val="22"/>
          <w:szCs w:val="22"/>
        </w:rPr>
        <w:t xml:space="preserve">V těchto případech bude </w:t>
      </w:r>
      <w:r>
        <w:rPr>
          <w:rFonts w:ascii="Tahoma" w:eastAsia="Tahoma" w:hAnsi="Tahoma" w:cs="Tahoma"/>
          <w:color w:val="000000"/>
          <w:sz w:val="22"/>
          <w:szCs w:val="22"/>
        </w:rPr>
        <w:t>se zhotovitelem jednáno o možnosti stavění běhu doby plnění dle odst. 1 tohoto článku smlouvy. Omezení postupu prací dle tohoto odstavce bude posuzováno ve vztahu k možnosti provádění díla dle předepsaných technologických postupů.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2A4CEEED" w14:textId="77777777" w:rsidR="00BC7E77" w:rsidRDefault="0050308F">
      <w:pPr>
        <w:numPr>
          <w:ilvl w:val="0"/>
          <w:numId w:val="32"/>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V případě, že koordinátor bezpečnosti a ochrany zdraví při práci na staveništi,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6476C3FA"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V.</w:t>
      </w:r>
      <w:r>
        <w:rPr>
          <w:rFonts w:ascii="Tahoma" w:eastAsia="Tahoma" w:hAnsi="Tahoma" w:cs="Tahoma"/>
          <w:b/>
          <w:sz w:val="22"/>
          <w:szCs w:val="22"/>
        </w:rPr>
        <w:br/>
        <w:t>Cena za dílo</w:t>
      </w:r>
    </w:p>
    <w:p w14:paraId="3B492B68" w14:textId="77777777" w:rsidR="00BC7E77" w:rsidRDefault="0050308F">
      <w:pPr>
        <w:numPr>
          <w:ilvl w:val="0"/>
          <w:numId w:val="22"/>
        </w:numPr>
        <w:spacing w:before="120" w:after="240"/>
        <w:ind w:left="357" w:hanging="357"/>
        <w:jc w:val="both"/>
        <w:rPr>
          <w:rFonts w:ascii="Tahoma" w:eastAsia="Tahoma" w:hAnsi="Tahoma" w:cs="Tahoma"/>
          <w:sz w:val="22"/>
          <w:szCs w:val="22"/>
        </w:rPr>
      </w:pPr>
      <w:r>
        <w:rPr>
          <w:rFonts w:ascii="Tahoma" w:eastAsia="Tahoma" w:hAnsi="Tahoma" w:cs="Tahoma"/>
          <w:sz w:val="22"/>
          <w:szCs w:val="22"/>
        </w:rPr>
        <w:t>Cena za provedené dílo je stanovena dohodou smluvních stran a činí:</w:t>
      </w:r>
    </w:p>
    <w:p w14:paraId="0113099B" w14:textId="4EB28DE9" w:rsidR="00BC7E77" w:rsidRDefault="0050308F">
      <w:pPr>
        <w:tabs>
          <w:tab w:val="left" w:pos="3402"/>
        </w:tabs>
        <w:spacing w:before="120"/>
        <w:ind w:left="357"/>
        <w:jc w:val="both"/>
        <w:rPr>
          <w:rFonts w:ascii="Tahoma" w:eastAsia="Tahoma" w:hAnsi="Tahoma" w:cs="Tahoma"/>
          <w:b/>
          <w:sz w:val="22"/>
          <w:szCs w:val="22"/>
        </w:rPr>
      </w:pPr>
      <w:r>
        <w:rPr>
          <w:rFonts w:ascii="Tahoma" w:eastAsia="Tahoma" w:hAnsi="Tahoma" w:cs="Tahoma"/>
          <w:sz w:val="22"/>
          <w:szCs w:val="22"/>
        </w:rPr>
        <w:t>Cena bez DPH</w:t>
      </w:r>
      <w:r>
        <w:rPr>
          <w:rFonts w:ascii="Tahoma" w:eastAsia="Tahoma" w:hAnsi="Tahoma" w:cs="Tahoma"/>
          <w:sz w:val="22"/>
          <w:szCs w:val="22"/>
        </w:rPr>
        <w:tab/>
      </w:r>
      <w:r w:rsidR="002B2E99">
        <w:rPr>
          <w:rFonts w:ascii="Tahoma" w:eastAsia="Tahoma" w:hAnsi="Tahoma" w:cs="Tahoma"/>
          <w:sz w:val="22"/>
          <w:szCs w:val="22"/>
        </w:rPr>
        <w:t>4 876 152,95</w:t>
      </w:r>
      <w:r>
        <w:rPr>
          <w:rFonts w:ascii="Tahoma" w:eastAsia="Tahoma" w:hAnsi="Tahoma" w:cs="Tahoma"/>
          <w:b/>
          <w:sz w:val="22"/>
          <w:szCs w:val="22"/>
        </w:rPr>
        <w:t> Kč</w:t>
      </w:r>
    </w:p>
    <w:p w14:paraId="52642419" w14:textId="6D713995" w:rsidR="00BC7E77" w:rsidRDefault="0050308F">
      <w:pPr>
        <w:tabs>
          <w:tab w:val="left" w:pos="3402"/>
        </w:tabs>
        <w:spacing w:before="120"/>
        <w:ind w:left="357"/>
        <w:jc w:val="both"/>
        <w:rPr>
          <w:rFonts w:ascii="Tahoma" w:eastAsia="Tahoma" w:hAnsi="Tahoma" w:cs="Tahoma"/>
          <w:b/>
          <w:sz w:val="22"/>
          <w:szCs w:val="22"/>
        </w:rPr>
      </w:pPr>
      <w:r>
        <w:rPr>
          <w:rFonts w:ascii="Tahoma" w:eastAsia="Tahoma" w:hAnsi="Tahoma" w:cs="Tahoma"/>
          <w:sz w:val="22"/>
          <w:szCs w:val="22"/>
        </w:rPr>
        <w:t>DPH 21 %</w:t>
      </w:r>
      <w:r>
        <w:rPr>
          <w:rFonts w:ascii="Tahoma" w:eastAsia="Tahoma" w:hAnsi="Tahoma" w:cs="Tahoma"/>
          <w:sz w:val="22"/>
          <w:szCs w:val="22"/>
        </w:rPr>
        <w:tab/>
      </w:r>
      <w:r w:rsidR="002B2E99">
        <w:rPr>
          <w:rFonts w:ascii="Tahoma" w:eastAsia="Tahoma" w:hAnsi="Tahoma" w:cs="Tahoma"/>
          <w:sz w:val="22"/>
          <w:szCs w:val="22"/>
        </w:rPr>
        <w:t>1 023 992,12</w:t>
      </w:r>
      <w:r>
        <w:rPr>
          <w:rFonts w:ascii="Tahoma" w:eastAsia="Tahoma" w:hAnsi="Tahoma" w:cs="Tahoma"/>
          <w:b/>
          <w:sz w:val="22"/>
          <w:szCs w:val="22"/>
        </w:rPr>
        <w:t> Kč</w:t>
      </w:r>
    </w:p>
    <w:p w14:paraId="5246344D" w14:textId="4503219B" w:rsidR="008C2184" w:rsidRDefault="0050308F">
      <w:pPr>
        <w:spacing w:before="120" w:after="240"/>
        <w:ind w:left="357"/>
        <w:jc w:val="both"/>
        <w:rPr>
          <w:rFonts w:ascii="Tahoma" w:eastAsia="Tahoma" w:hAnsi="Tahoma" w:cs="Tahoma"/>
          <w:b/>
          <w:sz w:val="22"/>
          <w:szCs w:val="22"/>
        </w:rPr>
      </w:pPr>
      <w:r>
        <w:rPr>
          <w:rFonts w:ascii="Tahoma" w:eastAsia="Tahoma" w:hAnsi="Tahoma" w:cs="Tahoma"/>
          <w:sz w:val="22"/>
          <w:szCs w:val="22"/>
        </w:rPr>
        <w:t>Cena včetně DPH</w:t>
      </w:r>
      <w:r>
        <w:rPr>
          <w:rFonts w:ascii="Tahoma" w:eastAsia="Tahoma" w:hAnsi="Tahoma" w:cs="Tahoma"/>
          <w:sz w:val="22"/>
          <w:szCs w:val="22"/>
        </w:rPr>
        <w:tab/>
      </w:r>
      <w:r>
        <w:rPr>
          <w:rFonts w:ascii="Tahoma" w:eastAsia="Tahoma" w:hAnsi="Tahoma" w:cs="Tahoma"/>
          <w:sz w:val="22"/>
          <w:szCs w:val="22"/>
        </w:rPr>
        <w:tab/>
      </w:r>
      <w:r w:rsidR="00735527">
        <w:rPr>
          <w:rFonts w:ascii="Tahoma" w:eastAsia="Tahoma" w:hAnsi="Tahoma" w:cs="Tahoma"/>
          <w:sz w:val="22"/>
          <w:szCs w:val="22"/>
        </w:rPr>
        <w:t xml:space="preserve">       </w:t>
      </w:r>
      <w:r w:rsidR="002B2E99">
        <w:rPr>
          <w:rFonts w:ascii="Tahoma" w:eastAsia="Tahoma" w:hAnsi="Tahoma" w:cs="Tahoma"/>
          <w:b/>
          <w:sz w:val="22"/>
          <w:szCs w:val="22"/>
        </w:rPr>
        <w:t>5 900 145,07</w:t>
      </w:r>
      <w:r>
        <w:rPr>
          <w:rFonts w:ascii="Tahoma" w:eastAsia="Tahoma" w:hAnsi="Tahoma" w:cs="Tahoma"/>
          <w:b/>
          <w:sz w:val="22"/>
          <w:szCs w:val="22"/>
        </w:rPr>
        <w:t xml:space="preserve"> Kč </w:t>
      </w:r>
    </w:p>
    <w:p w14:paraId="630CCA95" w14:textId="77777777" w:rsidR="00BC7E77" w:rsidRDefault="0050308F">
      <w:pPr>
        <w:tabs>
          <w:tab w:val="left" w:pos="426"/>
        </w:tabs>
        <w:spacing w:before="120"/>
        <w:ind w:left="2127" w:hanging="1770"/>
        <w:jc w:val="both"/>
        <w:rPr>
          <w:rFonts w:ascii="Tahoma" w:eastAsia="Tahoma" w:hAnsi="Tahoma" w:cs="Tahoma"/>
          <w:i/>
          <w:sz w:val="22"/>
          <w:szCs w:val="22"/>
        </w:rPr>
      </w:pPr>
      <w:r>
        <w:rPr>
          <w:rFonts w:ascii="Tahoma" w:eastAsia="Tahoma" w:hAnsi="Tahoma" w:cs="Tahoma"/>
          <w:sz w:val="22"/>
          <w:szCs w:val="22"/>
        </w:rPr>
        <w:t>Souhrnný rozpočet je nedílnou přílohou č. 1 této smlouvy.</w:t>
      </w:r>
    </w:p>
    <w:p w14:paraId="7CC4A5FE" w14:textId="77777777" w:rsidR="00BC7E77" w:rsidRDefault="0050308F">
      <w:pPr>
        <w:numPr>
          <w:ilvl w:val="0"/>
          <w:numId w:val="22"/>
        </w:numPr>
        <w:spacing w:before="120"/>
        <w:ind w:left="357" w:hanging="357"/>
        <w:jc w:val="both"/>
        <w:rPr>
          <w:rFonts w:ascii="Tahoma" w:eastAsia="Tahoma" w:hAnsi="Tahoma" w:cs="Tahoma"/>
          <w:sz w:val="22"/>
          <w:szCs w:val="22"/>
        </w:rPr>
      </w:pPr>
      <w:r>
        <w:rPr>
          <w:rFonts w:ascii="Tahoma" w:eastAsia="Tahoma" w:hAnsi="Tahoma" w:cs="Tahoma"/>
          <w:sz w:val="22"/>
          <w:szCs w:val="22"/>
        </w:rPr>
        <w:t>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w:t>
      </w:r>
    </w:p>
    <w:p w14:paraId="1F2108BF" w14:textId="77777777" w:rsidR="00BC7E77" w:rsidRDefault="0050308F">
      <w:pPr>
        <w:numPr>
          <w:ilvl w:val="0"/>
          <w:numId w:val="22"/>
        </w:numPr>
        <w:spacing w:before="120"/>
        <w:ind w:left="357" w:hanging="357"/>
        <w:jc w:val="both"/>
        <w:rPr>
          <w:rFonts w:ascii="Tahoma" w:eastAsia="Tahoma" w:hAnsi="Tahoma" w:cs="Tahoma"/>
          <w:sz w:val="22"/>
          <w:szCs w:val="22"/>
        </w:rPr>
      </w:pPr>
      <w:r>
        <w:rPr>
          <w:rFonts w:ascii="Tahoma" w:eastAsia="Tahoma" w:hAnsi="Tahoma" w:cs="Tahoma"/>
          <w:sz w:val="22"/>
          <w:szCs w:val="22"/>
        </w:rPr>
        <w:t>Cena za dílo uvedená v odst. 1 tohoto článku smlouvy je cenou nejvýše přípustnou a lze ji změnit pouze v případě:</w:t>
      </w:r>
    </w:p>
    <w:p w14:paraId="51594A72" w14:textId="77777777" w:rsidR="00BC7E77" w:rsidRDefault="0050308F">
      <w:pPr>
        <w:spacing w:before="120"/>
        <w:ind w:left="510"/>
        <w:jc w:val="both"/>
        <w:rPr>
          <w:rFonts w:ascii="Tahoma" w:eastAsia="Tahoma" w:hAnsi="Tahoma" w:cs="Tahoma"/>
          <w:b/>
          <w:sz w:val="22"/>
          <w:szCs w:val="22"/>
        </w:rPr>
      </w:pPr>
      <w:r>
        <w:rPr>
          <w:rFonts w:ascii="Tahoma" w:eastAsia="Tahoma" w:hAnsi="Tahoma" w:cs="Tahoma"/>
          <w:b/>
          <w:sz w:val="22"/>
          <w:szCs w:val="22"/>
        </w:rPr>
        <w:t>MÉNĚPRACÍ</w:t>
      </w:r>
    </w:p>
    <w:p w14:paraId="6989E70E" w14:textId="77777777" w:rsidR="00BC7E77" w:rsidRDefault="0050308F">
      <w:pPr>
        <w:numPr>
          <w:ilvl w:val="0"/>
          <w:numId w:val="9"/>
        </w:numPr>
        <w:spacing w:before="120"/>
        <w:jc w:val="both"/>
        <w:rPr>
          <w:rFonts w:ascii="Tahoma" w:eastAsia="Tahoma" w:hAnsi="Tahoma" w:cs="Tahoma"/>
          <w:sz w:val="22"/>
          <w:szCs w:val="22"/>
        </w:rPr>
      </w:pPr>
      <w:r>
        <w:rPr>
          <w:rFonts w:ascii="Tahoma" w:eastAsia="Tahoma" w:hAnsi="Tahoma" w:cs="Tahoma"/>
          <w:sz w:val="22"/>
          <w:szCs w:val="22"/>
        </w:rPr>
        <w:t xml:space="preserve">nebude-li některá část díla v důsledku sjednaných </w:t>
      </w:r>
      <w:proofErr w:type="spellStart"/>
      <w:r>
        <w:rPr>
          <w:rFonts w:ascii="Tahoma" w:eastAsia="Tahoma" w:hAnsi="Tahoma" w:cs="Tahoma"/>
          <w:sz w:val="22"/>
          <w:szCs w:val="22"/>
        </w:rPr>
        <w:t>méněprací</w:t>
      </w:r>
      <w:proofErr w:type="spellEnd"/>
      <w:r>
        <w:rPr>
          <w:rFonts w:ascii="Tahoma" w:eastAsia="Tahoma" w:hAnsi="Tahoma" w:cs="Tahoma"/>
          <w:sz w:val="22"/>
          <w:szCs w:val="22"/>
        </w:rPr>
        <w:t xml:space="preserve"> provedena, bude cena za dílo snížena, a to odečtením veškerých nákladů na provedení těch částí díla, </w:t>
      </w:r>
      <w:r>
        <w:rPr>
          <w:rFonts w:ascii="Tahoma" w:eastAsia="Tahoma" w:hAnsi="Tahoma" w:cs="Tahoma"/>
          <w:sz w:val="22"/>
          <w:szCs w:val="22"/>
        </w:rPr>
        <w:lastRenderedPageBreak/>
        <w:t xml:space="preserve">které v rámci </w:t>
      </w:r>
      <w:proofErr w:type="spellStart"/>
      <w:r>
        <w:rPr>
          <w:rFonts w:ascii="Tahoma" w:eastAsia="Tahoma" w:hAnsi="Tahoma" w:cs="Tahoma"/>
          <w:sz w:val="22"/>
          <w:szCs w:val="22"/>
        </w:rPr>
        <w:t>méněprací</w:t>
      </w:r>
      <w:proofErr w:type="spellEnd"/>
      <w:r>
        <w:rPr>
          <w:rFonts w:ascii="Tahoma" w:eastAsia="Tahoma" w:hAnsi="Tahoma" w:cs="Tahoma"/>
          <w:sz w:val="22"/>
          <w:szCs w:val="22"/>
        </w:rPr>
        <w:t xml:space="preserve"> nebudou provedeny. Náklady na </w:t>
      </w:r>
      <w:proofErr w:type="spellStart"/>
      <w:r>
        <w:rPr>
          <w:rFonts w:ascii="Tahoma" w:eastAsia="Tahoma" w:hAnsi="Tahoma" w:cs="Tahoma"/>
          <w:sz w:val="22"/>
          <w:szCs w:val="22"/>
        </w:rPr>
        <w:t>méněpráce</w:t>
      </w:r>
      <w:proofErr w:type="spellEnd"/>
      <w:r>
        <w:rPr>
          <w:rFonts w:ascii="Tahoma" w:eastAsia="Tahoma" w:hAnsi="Tahoma" w:cs="Tahoma"/>
          <w:sz w:val="22"/>
          <w:szCs w:val="22"/>
        </w:rPr>
        <w:t xml:space="preserve"> budou odečteny ve výši součtu veškerých odpovídajících položek a nákladů neprovedených dle soupisu prací,</w:t>
      </w:r>
    </w:p>
    <w:p w14:paraId="6A71F6A6" w14:textId="77777777" w:rsidR="00BC7E77" w:rsidRDefault="0050308F">
      <w:pPr>
        <w:spacing w:before="120"/>
        <w:ind w:left="510"/>
        <w:jc w:val="both"/>
        <w:rPr>
          <w:rFonts w:ascii="Tahoma" w:eastAsia="Tahoma" w:hAnsi="Tahoma" w:cs="Tahoma"/>
          <w:b/>
          <w:sz w:val="22"/>
          <w:szCs w:val="22"/>
        </w:rPr>
      </w:pPr>
      <w:r>
        <w:rPr>
          <w:rFonts w:ascii="Tahoma" w:eastAsia="Tahoma" w:hAnsi="Tahoma" w:cs="Tahoma"/>
          <w:b/>
          <w:sz w:val="22"/>
          <w:szCs w:val="22"/>
        </w:rPr>
        <w:t>VÍCEPRACÍ</w:t>
      </w:r>
    </w:p>
    <w:p w14:paraId="31103418" w14:textId="77777777" w:rsidR="00BC7E77" w:rsidRDefault="0050308F">
      <w:pPr>
        <w:numPr>
          <w:ilvl w:val="0"/>
          <w:numId w:val="9"/>
        </w:numPr>
        <w:spacing w:before="120"/>
        <w:jc w:val="both"/>
        <w:rPr>
          <w:rFonts w:ascii="Tahoma" w:eastAsia="Tahoma" w:hAnsi="Tahoma" w:cs="Tahoma"/>
          <w:sz w:val="22"/>
          <w:szCs w:val="22"/>
        </w:rPr>
      </w:pPr>
      <w:r>
        <w:rPr>
          <w:rFonts w:ascii="Tahoma" w:eastAsia="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Pr>
          <w:rFonts w:ascii="Tahoma" w:eastAsia="Tahoma" w:hAnsi="Tahoma" w:cs="Tahoma"/>
          <w:sz w:val="22"/>
          <w:szCs w:val="22"/>
        </w:rPr>
        <w:t>naceňování</w:t>
      </w:r>
      <w:proofErr w:type="spellEnd"/>
      <w:r>
        <w:rPr>
          <w:rFonts w:ascii="Tahoma" w:eastAsia="Tahoma" w:hAnsi="Tahoma" w:cs="Tahoma"/>
          <w:sz w:val="22"/>
          <w:szCs w:val="22"/>
        </w:rPr>
        <w:t>:</w:t>
      </w:r>
    </w:p>
    <w:p w14:paraId="55AB44E0" w14:textId="77777777" w:rsidR="00BC7E77" w:rsidRDefault="0050308F">
      <w:pPr>
        <w:numPr>
          <w:ilvl w:val="0"/>
          <w:numId w:val="11"/>
        </w:numPr>
        <w:spacing w:before="120"/>
        <w:jc w:val="both"/>
        <w:rPr>
          <w:rFonts w:ascii="Tahoma" w:eastAsia="Tahoma" w:hAnsi="Tahoma" w:cs="Tahoma"/>
          <w:sz w:val="22"/>
          <w:szCs w:val="22"/>
        </w:rPr>
      </w:pPr>
      <w:r>
        <w:rPr>
          <w:rFonts w:ascii="Tahoma" w:eastAsia="Tahoma" w:hAnsi="Tahoma" w:cs="Tahoma"/>
          <w:sz w:val="22"/>
          <w:szCs w:val="22"/>
          <w:u w:val="single"/>
        </w:rPr>
        <w:t>pro položky vyskytující se v soupise prací, tzv. existující položky (např. v rámci víceprací se nárokuje větší množství výměry)</w:t>
      </w:r>
      <w:r>
        <w:rPr>
          <w:rFonts w:ascii="Tahoma" w:eastAsia="Tahoma" w:hAnsi="Tahoma" w:cs="Tahoma"/>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zhotovitelem provedeno a doloženo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267E1C25" w14:textId="242D23BB" w:rsidR="00BC7E77" w:rsidRDefault="0050308F">
      <w:pPr>
        <w:numPr>
          <w:ilvl w:val="0"/>
          <w:numId w:val="11"/>
        </w:numPr>
        <w:spacing w:before="120"/>
        <w:jc w:val="both"/>
        <w:rPr>
          <w:rFonts w:ascii="Tahoma" w:eastAsia="Tahoma" w:hAnsi="Tahoma" w:cs="Tahoma"/>
          <w:sz w:val="22"/>
          <w:szCs w:val="22"/>
        </w:rPr>
      </w:pPr>
      <w:r>
        <w:rPr>
          <w:rFonts w:ascii="Tahoma" w:eastAsia="Tahoma" w:hAnsi="Tahoma" w:cs="Tahoma"/>
          <w:sz w:val="22"/>
          <w:szCs w:val="22"/>
          <w:u w:val="single"/>
        </w:rPr>
        <w:t>pro položky tzv</w:t>
      </w:r>
      <w:r w:rsidRPr="00735527">
        <w:rPr>
          <w:rFonts w:ascii="Tahoma" w:eastAsia="Tahoma" w:hAnsi="Tahoma" w:cs="Tahoma"/>
          <w:sz w:val="22"/>
          <w:szCs w:val="22"/>
          <w:u w:val="single"/>
        </w:rPr>
        <w:t>. nové, které se nevyskytují v soupise prací,</w:t>
      </w:r>
      <w:r w:rsidRPr="00735527">
        <w:rPr>
          <w:rFonts w:ascii="Tahoma" w:eastAsia="Tahoma" w:hAnsi="Tahoma" w:cs="Tahoma"/>
          <w:sz w:val="22"/>
          <w:szCs w:val="22"/>
        </w:rPr>
        <w:t xml:space="preserve"> se jednotková cena položek bude účtovat podle cenové soustavy </w:t>
      </w:r>
      <w:r w:rsidR="008D544E" w:rsidRPr="00735527">
        <w:rPr>
          <w:rFonts w:ascii="Tahoma" w:eastAsia="Tahoma" w:hAnsi="Tahoma" w:cs="Tahoma"/>
          <w:sz w:val="22"/>
          <w:szCs w:val="22"/>
        </w:rPr>
        <w:t>ÚRS</w:t>
      </w:r>
      <w:r w:rsidRPr="00735527">
        <w:rPr>
          <w:rFonts w:ascii="Tahoma" w:eastAsia="Tahoma" w:hAnsi="Tahoma" w:cs="Tahoma"/>
          <w:sz w:val="22"/>
          <w:szCs w:val="22"/>
        </w:rPr>
        <w:t xml:space="preserve"> v její aktuální</w:t>
      </w:r>
      <w:r>
        <w:rPr>
          <w:rFonts w:ascii="Tahoma" w:eastAsia="Tahoma" w:hAnsi="Tahoma" w:cs="Tahoma"/>
          <w:sz w:val="22"/>
          <w:szCs w:val="22"/>
        </w:rPr>
        <w:t xml:space="preserve"> cenové úrovni. </w:t>
      </w:r>
    </w:p>
    <w:p w14:paraId="4F0A77F4" w14:textId="77777777" w:rsidR="00BC7E77" w:rsidRDefault="0050308F">
      <w:pPr>
        <w:numPr>
          <w:ilvl w:val="0"/>
          <w:numId w:val="11"/>
        </w:numPr>
        <w:spacing w:before="120"/>
        <w:jc w:val="both"/>
        <w:rPr>
          <w:rFonts w:ascii="Tahoma" w:eastAsia="Tahoma" w:hAnsi="Tahoma" w:cs="Tahoma"/>
          <w:sz w:val="22"/>
          <w:szCs w:val="22"/>
        </w:rPr>
      </w:pPr>
      <w:r>
        <w:rPr>
          <w:rFonts w:ascii="Tahoma" w:eastAsia="Tahoma" w:hAnsi="Tahoma" w:cs="Tahoma"/>
          <w:sz w:val="22"/>
          <w:szCs w:val="22"/>
        </w:rPr>
        <w:t>Pouze ve výjimečných případech, kdy nelze pro stanovení jednotkové ceny nové položky víceprací použít žádný z výše uvedených postupů,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5FA8B48A" w14:textId="77777777" w:rsidR="00BC7E77" w:rsidRDefault="0050308F">
      <w:pPr>
        <w:spacing w:before="120"/>
        <w:ind w:left="717"/>
        <w:jc w:val="both"/>
        <w:rPr>
          <w:rFonts w:ascii="Tahoma" w:eastAsia="Tahoma" w:hAnsi="Tahoma" w:cs="Tahoma"/>
          <w:b/>
          <w:sz w:val="22"/>
          <w:szCs w:val="22"/>
        </w:rPr>
      </w:pPr>
      <w:r>
        <w:rPr>
          <w:rFonts w:ascii="Tahoma" w:eastAsia="Tahoma" w:hAnsi="Tahoma" w:cs="Tahoma"/>
          <w:b/>
          <w:sz w:val="22"/>
          <w:szCs w:val="22"/>
        </w:rPr>
        <w:t>ZÁMĚNY POLOŽEK dle § 222 odst. 7 ZZVZ</w:t>
      </w:r>
    </w:p>
    <w:p w14:paraId="6622F75C" w14:textId="77777777" w:rsidR="00BC7E77" w:rsidRDefault="0050308F">
      <w:pPr>
        <w:numPr>
          <w:ilvl w:val="0"/>
          <w:numId w:val="9"/>
        </w:numPr>
        <w:spacing w:before="120"/>
        <w:jc w:val="both"/>
        <w:rPr>
          <w:rFonts w:ascii="Tahoma" w:eastAsia="Tahoma" w:hAnsi="Tahoma" w:cs="Tahoma"/>
          <w:sz w:val="22"/>
          <w:szCs w:val="22"/>
        </w:rPr>
      </w:pPr>
      <w:r>
        <w:rPr>
          <w:rFonts w:ascii="Tahoma" w:eastAsia="Tahoma" w:hAnsi="Tahoma" w:cs="Tahoma"/>
          <w:sz w:val="22"/>
          <w:szCs w:val="22"/>
        </w:rPr>
        <w:t>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takto nahrazovány, spolu s podrobným a srozumitelným odůvodněním srovnatelnosti materiálu nebo prací stejné nebo vyšší kvality,</w:t>
      </w:r>
    </w:p>
    <w:p w14:paraId="66786D78" w14:textId="77777777" w:rsidR="00BC7E77" w:rsidRDefault="0050308F">
      <w:pPr>
        <w:spacing w:before="120"/>
        <w:ind w:left="717"/>
        <w:jc w:val="both"/>
        <w:rPr>
          <w:rFonts w:ascii="Tahoma" w:eastAsia="Tahoma" w:hAnsi="Tahoma" w:cs="Tahoma"/>
          <w:sz w:val="22"/>
          <w:szCs w:val="22"/>
        </w:rPr>
      </w:pPr>
      <w:r>
        <w:rPr>
          <w:rFonts w:ascii="Tahoma" w:eastAsia="Tahoma" w:hAnsi="Tahoma" w:cs="Tahoma"/>
          <w:b/>
          <w:sz w:val="22"/>
          <w:szCs w:val="22"/>
          <w:u w:val="single"/>
        </w:rPr>
        <w:t>ZMĚNY VÝŠE DPH</w:t>
      </w:r>
    </w:p>
    <w:p w14:paraId="350C87C2" w14:textId="77777777" w:rsidR="00BC7E77" w:rsidRDefault="0050308F">
      <w:pPr>
        <w:numPr>
          <w:ilvl w:val="0"/>
          <w:numId w:val="9"/>
        </w:numPr>
        <w:spacing w:before="120"/>
        <w:jc w:val="both"/>
        <w:rPr>
          <w:rFonts w:ascii="Tahoma" w:eastAsia="Tahoma" w:hAnsi="Tahoma" w:cs="Tahoma"/>
          <w:sz w:val="22"/>
          <w:szCs w:val="22"/>
        </w:rPr>
      </w:pPr>
      <w:r>
        <w:rPr>
          <w:rFonts w:ascii="Tahoma" w:eastAsia="Tahoma" w:hAnsi="Tahoma" w:cs="Tahoma"/>
          <w:sz w:val="22"/>
          <w:szCs w:val="22"/>
        </w:rPr>
        <w:t>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3CC0FE49" w14:textId="77777777" w:rsidR="00BC7E77" w:rsidRDefault="0050308F">
      <w:pPr>
        <w:numPr>
          <w:ilvl w:val="0"/>
          <w:numId w:val="22"/>
        </w:numPr>
        <w:spacing w:before="120"/>
        <w:ind w:left="357" w:hanging="357"/>
        <w:jc w:val="both"/>
        <w:rPr>
          <w:rFonts w:ascii="Tahoma" w:eastAsia="Tahoma" w:hAnsi="Tahoma" w:cs="Tahoma"/>
          <w:sz w:val="22"/>
          <w:szCs w:val="22"/>
        </w:rPr>
      </w:pPr>
      <w:r>
        <w:rPr>
          <w:rFonts w:ascii="Tahoma" w:eastAsia="Tahoma" w:hAnsi="Tahoma" w:cs="Tahoma"/>
          <w:sz w:val="22"/>
          <w:szCs w:val="22"/>
        </w:rPr>
        <w:t xml:space="preserve">Rozsah případných </w:t>
      </w:r>
      <w:proofErr w:type="spellStart"/>
      <w:r>
        <w:rPr>
          <w:rFonts w:ascii="Tahoma" w:eastAsia="Tahoma" w:hAnsi="Tahoma" w:cs="Tahoma"/>
          <w:sz w:val="22"/>
          <w:szCs w:val="22"/>
        </w:rPr>
        <w:t>méněprací</w:t>
      </w:r>
      <w:proofErr w:type="spellEnd"/>
      <w:r>
        <w:rPr>
          <w:rFonts w:ascii="Tahoma" w:eastAsia="Tahoma" w:hAnsi="Tahoma" w:cs="Tahoma"/>
          <w:sz w:val="22"/>
          <w:szCs w:val="22"/>
        </w:rPr>
        <w:t xml:space="preserve"> nebo víceprací a cena za jejich realizaci, jakož i záměna položek dle § 222 odst. 7 ZZVZ budou vždy předem sjednány dodatkem k této smlouvě.</w:t>
      </w:r>
    </w:p>
    <w:p w14:paraId="52E80412" w14:textId="77777777" w:rsidR="00BC7E77" w:rsidRDefault="0050308F">
      <w:pPr>
        <w:numPr>
          <w:ilvl w:val="0"/>
          <w:numId w:val="22"/>
        </w:numPr>
        <w:spacing w:before="120"/>
        <w:ind w:left="357" w:hanging="357"/>
        <w:jc w:val="both"/>
        <w:rPr>
          <w:rFonts w:ascii="Tahoma" w:eastAsia="Tahoma" w:hAnsi="Tahoma" w:cs="Tahoma"/>
          <w:sz w:val="22"/>
          <w:szCs w:val="22"/>
        </w:rPr>
      </w:pPr>
      <w:r>
        <w:rPr>
          <w:rFonts w:ascii="Tahoma" w:eastAsia="Tahoma" w:hAnsi="Tahoma" w:cs="Tahoma"/>
          <w:sz w:val="22"/>
          <w:szCs w:val="22"/>
        </w:rPr>
        <w:t xml:space="preserve">Zhotovitel je povinen zpracovat veškeré změnové listy a dále oceněné soupisy </w:t>
      </w:r>
      <w:proofErr w:type="spellStart"/>
      <w:r>
        <w:rPr>
          <w:rFonts w:ascii="Tahoma" w:eastAsia="Tahoma" w:hAnsi="Tahoma" w:cs="Tahoma"/>
          <w:sz w:val="22"/>
          <w:szCs w:val="22"/>
        </w:rPr>
        <w:t>méněprací</w:t>
      </w:r>
      <w:proofErr w:type="spellEnd"/>
      <w:r>
        <w:rPr>
          <w:rFonts w:ascii="Tahoma" w:eastAsia="Tahoma" w:hAnsi="Tahoma" w:cs="Tahoma"/>
          <w:sz w:val="22"/>
          <w:szCs w:val="22"/>
        </w:rPr>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29F1004E" w14:textId="77777777" w:rsidR="00BC7E77" w:rsidRDefault="0050308F">
      <w:pPr>
        <w:numPr>
          <w:ilvl w:val="0"/>
          <w:numId w:val="22"/>
        </w:numPr>
        <w:spacing w:before="120"/>
        <w:ind w:left="357" w:hanging="357"/>
        <w:jc w:val="both"/>
        <w:rPr>
          <w:rFonts w:ascii="Tahoma" w:eastAsia="Tahoma" w:hAnsi="Tahoma" w:cs="Tahoma"/>
          <w:sz w:val="22"/>
          <w:szCs w:val="22"/>
        </w:rPr>
      </w:pPr>
      <w:r>
        <w:rPr>
          <w:rFonts w:ascii="Tahoma" w:eastAsia="Tahoma" w:hAnsi="Tahoma" w:cs="Tahoma"/>
          <w:sz w:val="22"/>
          <w:szCs w:val="22"/>
        </w:rPr>
        <w:lastRenderedPageBreak/>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1DA57B0B"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VI.</w:t>
      </w:r>
      <w:r>
        <w:rPr>
          <w:rFonts w:ascii="Tahoma" w:eastAsia="Tahoma" w:hAnsi="Tahoma" w:cs="Tahoma"/>
          <w:b/>
          <w:sz w:val="22"/>
          <w:szCs w:val="22"/>
        </w:rPr>
        <w:br/>
        <w:t>Platební podmínky</w:t>
      </w:r>
    </w:p>
    <w:p w14:paraId="706E0C24" w14:textId="77777777" w:rsidR="00BC7E77" w:rsidRDefault="0050308F">
      <w:pPr>
        <w:widowControl w:val="0"/>
        <w:numPr>
          <w:ilvl w:val="1"/>
          <w:numId w:val="2"/>
        </w:numPr>
        <w:spacing w:before="120"/>
        <w:ind w:left="357" w:hanging="357"/>
        <w:jc w:val="both"/>
        <w:rPr>
          <w:rFonts w:ascii="Tahoma" w:eastAsia="Tahoma" w:hAnsi="Tahoma" w:cs="Tahoma"/>
          <w:sz w:val="22"/>
          <w:szCs w:val="22"/>
        </w:rPr>
      </w:pPr>
      <w:r>
        <w:rPr>
          <w:rFonts w:ascii="Tahoma" w:eastAsia="Tahoma" w:hAnsi="Tahoma" w:cs="Tahoma"/>
          <w:sz w:val="22"/>
          <w:szCs w:val="22"/>
        </w:rPr>
        <w:t>Zálohy na platby nejsou sjednány.</w:t>
      </w:r>
    </w:p>
    <w:p w14:paraId="48D4B54B" w14:textId="77777777" w:rsidR="00BC7E77" w:rsidRDefault="0050308F">
      <w:pPr>
        <w:widowControl w:val="0"/>
        <w:numPr>
          <w:ilvl w:val="1"/>
          <w:numId w:val="2"/>
        </w:numPr>
        <w:spacing w:before="120"/>
        <w:ind w:left="357" w:hanging="357"/>
        <w:jc w:val="both"/>
        <w:rPr>
          <w:rFonts w:ascii="Tahoma" w:eastAsia="Tahoma" w:hAnsi="Tahoma" w:cs="Tahoma"/>
          <w:sz w:val="22"/>
          <w:szCs w:val="22"/>
        </w:rPr>
      </w:pPr>
      <w:r>
        <w:rPr>
          <w:rFonts w:ascii="Tahoma" w:eastAsia="Tahoma" w:hAnsi="Tahoma" w:cs="Tahoma"/>
          <w:sz w:val="22"/>
          <w:szCs w:val="22"/>
        </w:rPr>
        <w:t>Podkladem pro úhradu ceny za dílo budou faktury, které budou mít náležitosti daňového dokladu a náležitosti stanovené dalšími obecně závaznými právními předpisy (dále jen „faktura“). Kromě náležitostí stanovených platnými právními předpisy pro daňový doklad bude zhotovitel povinen ve faktuře uvést i tyto údaje:</w:t>
      </w:r>
    </w:p>
    <w:p w14:paraId="233BCD99" w14:textId="77777777" w:rsidR="00BC7E77" w:rsidRDefault="0050308F">
      <w:pPr>
        <w:widowControl w:val="0"/>
        <w:numPr>
          <w:ilvl w:val="2"/>
          <w:numId w:val="4"/>
        </w:numPr>
        <w:tabs>
          <w:tab w:val="left" w:pos="714"/>
        </w:tabs>
        <w:spacing w:before="60"/>
        <w:ind w:left="714" w:hanging="357"/>
        <w:jc w:val="both"/>
        <w:rPr>
          <w:rFonts w:ascii="Tahoma" w:eastAsia="Tahoma" w:hAnsi="Tahoma" w:cs="Tahoma"/>
          <w:sz w:val="22"/>
          <w:szCs w:val="22"/>
        </w:rPr>
      </w:pPr>
      <w:r>
        <w:rPr>
          <w:rFonts w:ascii="Tahoma" w:eastAsia="Tahoma" w:hAnsi="Tahoma" w:cs="Tahoma"/>
          <w:sz w:val="22"/>
          <w:szCs w:val="22"/>
        </w:rPr>
        <w:t>číslo smlouvy objednatele, IČO objednatele,</w:t>
      </w:r>
    </w:p>
    <w:p w14:paraId="484B27C5" w14:textId="2938EA4D" w:rsidR="00BC7E77" w:rsidRPr="00CC7CAA" w:rsidRDefault="0050308F">
      <w:pPr>
        <w:widowControl w:val="0"/>
        <w:numPr>
          <w:ilvl w:val="2"/>
          <w:numId w:val="4"/>
        </w:numPr>
        <w:tabs>
          <w:tab w:val="left" w:pos="714"/>
        </w:tabs>
        <w:spacing w:before="60"/>
        <w:ind w:left="714" w:hanging="357"/>
        <w:jc w:val="both"/>
        <w:rPr>
          <w:rFonts w:ascii="Tahoma" w:eastAsia="Tahoma" w:hAnsi="Tahoma" w:cs="Tahoma"/>
          <w:sz w:val="22"/>
          <w:szCs w:val="22"/>
        </w:rPr>
      </w:pPr>
      <w:r>
        <w:rPr>
          <w:rFonts w:ascii="Tahoma" w:eastAsia="Tahoma" w:hAnsi="Tahoma" w:cs="Tahoma"/>
          <w:sz w:val="22"/>
          <w:szCs w:val="22"/>
        </w:rPr>
        <w:t xml:space="preserve">předmět smlouvy, tj. text „zhotovení stavby </w:t>
      </w:r>
      <w:r w:rsidRPr="00CC7CAA">
        <w:rPr>
          <w:rFonts w:ascii="Tahoma" w:eastAsia="Tahoma" w:hAnsi="Tahoma" w:cs="Tahoma"/>
          <w:sz w:val="22"/>
          <w:szCs w:val="22"/>
        </w:rPr>
        <w:t xml:space="preserve">- </w:t>
      </w:r>
      <w:r w:rsidRPr="00A005E1">
        <w:rPr>
          <w:rFonts w:ascii="Tahoma" w:eastAsia="Tahoma" w:hAnsi="Tahoma" w:cs="Tahoma"/>
          <w:sz w:val="22"/>
          <w:szCs w:val="22"/>
        </w:rPr>
        <w:t>„</w:t>
      </w:r>
      <w:r w:rsidR="002C0DF1">
        <w:rPr>
          <w:rFonts w:ascii="Tahoma" w:eastAsia="Tahoma" w:hAnsi="Tahoma" w:cs="Tahoma"/>
          <w:sz w:val="22"/>
          <w:szCs w:val="22"/>
        </w:rPr>
        <w:t>Rekonstrukce elektroinstalace (3., 4. a 5. etapa)</w:t>
      </w:r>
      <w:r w:rsidRPr="00A005E1">
        <w:rPr>
          <w:rFonts w:ascii="Tahoma" w:eastAsia="Tahoma" w:hAnsi="Tahoma" w:cs="Tahoma"/>
          <w:sz w:val="22"/>
          <w:szCs w:val="22"/>
        </w:rPr>
        <w:t>“</w:t>
      </w:r>
    </w:p>
    <w:p w14:paraId="06418B75" w14:textId="77777777" w:rsidR="00BC7E77" w:rsidRDefault="0050308F">
      <w:pPr>
        <w:widowControl w:val="0"/>
        <w:numPr>
          <w:ilvl w:val="2"/>
          <w:numId w:val="4"/>
        </w:numPr>
        <w:tabs>
          <w:tab w:val="left" w:pos="709"/>
        </w:tabs>
        <w:spacing w:before="60"/>
        <w:ind w:left="714" w:hanging="357"/>
        <w:jc w:val="both"/>
        <w:rPr>
          <w:rFonts w:ascii="Tahoma" w:eastAsia="Tahoma" w:hAnsi="Tahoma" w:cs="Tahoma"/>
          <w:sz w:val="22"/>
          <w:szCs w:val="22"/>
        </w:rPr>
      </w:pPr>
      <w:r>
        <w:rPr>
          <w:rFonts w:ascii="Tahoma" w:eastAsia="Tahoma" w:hAnsi="Tahoma" w:cs="Tahoma"/>
          <w:sz w:val="22"/>
          <w:szCs w:val="22"/>
        </w:rPr>
        <w:t>označení banky a číslo zveřejněného účtu, na který musí být zaplaceno,</w:t>
      </w:r>
    </w:p>
    <w:p w14:paraId="1B8FC7A5" w14:textId="77777777" w:rsidR="00BC7E77" w:rsidRDefault="0050308F">
      <w:pPr>
        <w:widowControl w:val="0"/>
        <w:numPr>
          <w:ilvl w:val="2"/>
          <w:numId w:val="4"/>
        </w:numPr>
        <w:tabs>
          <w:tab w:val="left" w:pos="709"/>
        </w:tabs>
        <w:spacing w:before="60"/>
        <w:ind w:left="714" w:hanging="357"/>
        <w:jc w:val="both"/>
        <w:rPr>
          <w:rFonts w:ascii="Tahoma" w:eastAsia="Tahoma" w:hAnsi="Tahoma" w:cs="Tahoma"/>
          <w:sz w:val="22"/>
          <w:szCs w:val="22"/>
        </w:rPr>
      </w:pPr>
      <w:r>
        <w:rPr>
          <w:rFonts w:ascii="Tahoma" w:eastAsia="Tahoma" w:hAnsi="Tahoma" w:cs="Tahoma"/>
          <w:sz w:val="22"/>
          <w:szCs w:val="22"/>
        </w:rPr>
        <w:t>lhůtu splatnosti faktury,</w:t>
      </w:r>
    </w:p>
    <w:p w14:paraId="75EACAFF" w14:textId="77777777" w:rsidR="00BC7E77" w:rsidRDefault="0050308F">
      <w:pPr>
        <w:widowControl w:val="0"/>
        <w:numPr>
          <w:ilvl w:val="2"/>
          <w:numId w:val="4"/>
        </w:numPr>
        <w:tabs>
          <w:tab w:val="left" w:pos="709"/>
        </w:tabs>
        <w:spacing w:before="60"/>
        <w:ind w:left="714" w:hanging="357"/>
        <w:jc w:val="both"/>
        <w:rPr>
          <w:rFonts w:ascii="Tahoma" w:eastAsia="Tahoma" w:hAnsi="Tahoma" w:cs="Tahoma"/>
          <w:sz w:val="22"/>
          <w:szCs w:val="22"/>
        </w:rPr>
      </w:pPr>
      <w:r>
        <w:rPr>
          <w:rFonts w:ascii="Tahoma" w:eastAsia="Tahoma" w:hAnsi="Tahoma" w:cs="Tahoma"/>
          <w:sz w:val="22"/>
          <w:szCs w:val="22"/>
        </w:rPr>
        <w:t>označení osoby, která fakturu vyhotovila, včetně jejího podpisu a kontaktního telefonu,</w:t>
      </w:r>
    </w:p>
    <w:p w14:paraId="4B7A9278" w14:textId="77777777" w:rsidR="00BC7E77" w:rsidRDefault="0050308F">
      <w:pPr>
        <w:widowControl w:val="0"/>
        <w:numPr>
          <w:ilvl w:val="2"/>
          <w:numId w:val="4"/>
        </w:numPr>
        <w:tabs>
          <w:tab w:val="left" w:pos="709"/>
        </w:tabs>
        <w:spacing w:before="60"/>
        <w:ind w:left="714" w:hanging="357"/>
        <w:jc w:val="both"/>
        <w:rPr>
          <w:rFonts w:ascii="Tahoma" w:eastAsia="Tahoma" w:hAnsi="Tahoma" w:cs="Tahoma"/>
          <w:sz w:val="22"/>
          <w:szCs w:val="22"/>
        </w:rPr>
      </w:pPr>
      <w:r>
        <w:rPr>
          <w:rFonts w:ascii="Tahoma" w:eastAsia="Tahoma" w:hAnsi="Tahoma" w:cs="Tahoma"/>
          <w:sz w:val="22"/>
          <w:szCs w:val="22"/>
        </w:rPr>
        <w:t>přílohou konečné faktury bude protokol o předání a převzetí díla dle této smlouvy, obsahující prohlášení objednatele, že dílo přejímá. Součástí konečné faktury bude rekapitulace vystavených faktur a rekapitulace veškerých provedených prací, která bude zpracována v souladu s odsouhlaseným soupisem prací.</w:t>
      </w:r>
    </w:p>
    <w:p w14:paraId="3851ECEC" w14:textId="671CE8AE" w:rsidR="00BC7E77" w:rsidRDefault="0050308F">
      <w:pPr>
        <w:widowControl w:val="0"/>
        <w:numPr>
          <w:ilvl w:val="1"/>
          <w:numId w:val="2"/>
        </w:numPr>
        <w:spacing w:before="120"/>
        <w:ind w:left="357" w:hanging="357"/>
        <w:jc w:val="both"/>
        <w:rPr>
          <w:rFonts w:ascii="Tahoma" w:eastAsia="Tahoma" w:hAnsi="Tahoma" w:cs="Tahoma"/>
          <w:sz w:val="22"/>
          <w:szCs w:val="22"/>
        </w:rPr>
      </w:pPr>
      <w:r>
        <w:rPr>
          <w:rFonts w:ascii="Tahoma" w:eastAsia="Tahoma" w:hAnsi="Tahoma" w:cs="Tahoma"/>
          <w:sz w:val="22"/>
          <w:szCs w:val="22"/>
        </w:rPr>
        <w:t xml:space="preserve">V souladu s ustanovením zákona </w:t>
      </w:r>
      <w:r w:rsidR="00CC7CAA">
        <w:rPr>
          <w:rFonts w:ascii="Tahoma" w:hAnsi="Tahoma" w:cs="Tahoma"/>
          <w:sz w:val="22"/>
          <w:szCs w:val="22"/>
        </w:rPr>
        <w:t>č. </w:t>
      </w:r>
      <w:r w:rsidR="00CC7CAA" w:rsidRPr="00080BAF">
        <w:rPr>
          <w:rFonts w:ascii="Tahoma" w:hAnsi="Tahoma" w:cs="Tahoma"/>
          <w:sz w:val="22"/>
          <w:szCs w:val="22"/>
        </w:rPr>
        <w:t>235/2004</w:t>
      </w:r>
      <w:r w:rsidR="00CC7CAA">
        <w:rPr>
          <w:rFonts w:ascii="Tahoma" w:hAnsi="Tahoma" w:cs="Tahoma"/>
          <w:sz w:val="22"/>
          <w:szCs w:val="22"/>
        </w:rPr>
        <w:t> Sb., o </w:t>
      </w:r>
      <w:r w:rsidR="00CC7CAA" w:rsidRPr="00080BAF">
        <w:rPr>
          <w:rFonts w:ascii="Tahoma" w:hAnsi="Tahoma" w:cs="Tahoma"/>
          <w:sz w:val="22"/>
          <w:szCs w:val="22"/>
        </w:rPr>
        <w:t>dani z přidané hodnoty, ve</w:t>
      </w:r>
      <w:r w:rsidR="00CC7CAA">
        <w:rPr>
          <w:rFonts w:ascii="Tahoma" w:hAnsi="Tahoma" w:cs="Tahoma"/>
          <w:sz w:val="22"/>
          <w:szCs w:val="22"/>
        </w:rPr>
        <w:t> </w:t>
      </w:r>
      <w:r w:rsidR="00CC7CAA" w:rsidRPr="00080BAF">
        <w:rPr>
          <w:rFonts w:ascii="Tahoma" w:hAnsi="Tahoma" w:cs="Tahoma"/>
          <w:sz w:val="22"/>
          <w:szCs w:val="22"/>
        </w:rPr>
        <w:t>znění pozdějších předpisů</w:t>
      </w:r>
      <w:r w:rsidR="00CC7CAA">
        <w:rPr>
          <w:rFonts w:ascii="Tahoma" w:hAnsi="Tahoma" w:cs="Tahoma"/>
          <w:sz w:val="22"/>
          <w:szCs w:val="22"/>
        </w:rPr>
        <w:t xml:space="preserve"> (dále jen „zákon o </w:t>
      </w:r>
      <w:r w:rsidR="00CC7CAA" w:rsidRPr="00080BAF">
        <w:rPr>
          <w:rFonts w:ascii="Tahoma" w:hAnsi="Tahoma" w:cs="Tahoma"/>
          <w:sz w:val="22"/>
          <w:szCs w:val="22"/>
        </w:rPr>
        <w:t>DPH“)</w:t>
      </w:r>
      <w:r w:rsidR="00CC7CAA">
        <w:rPr>
          <w:rFonts w:ascii="Tahoma" w:hAnsi="Tahoma" w:cs="Tahoma"/>
          <w:sz w:val="22"/>
          <w:szCs w:val="22"/>
        </w:rPr>
        <w:t>,</w:t>
      </w:r>
      <w:r>
        <w:rPr>
          <w:rFonts w:ascii="Tahoma" w:eastAsia="Tahoma" w:hAnsi="Tahoma" w:cs="Tahoma"/>
          <w:sz w:val="22"/>
          <w:szCs w:val="22"/>
        </w:rPr>
        <w:t xml:space="preserve"> sjednávají smluvní strany dílčí plnění v rozsahu skutečně provedeného plnění za kalendářní měsíc. Dílčí plnění odsouhlasené za objednatele podpisem osoby vykonávající technický dozor stavebníka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w:t>
      </w:r>
      <w:proofErr w:type="gramStart"/>
      <w:r>
        <w:rPr>
          <w:rFonts w:ascii="Tahoma" w:eastAsia="Tahoma" w:hAnsi="Tahoma" w:cs="Tahoma"/>
          <w:sz w:val="22"/>
          <w:szCs w:val="22"/>
        </w:rPr>
        <w:t>protokol - obojí</w:t>
      </w:r>
      <w:proofErr w:type="gramEnd"/>
      <w:r>
        <w:rPr>
          <w:rFonts w:ascii="Tahoma" w:eastAsia="Tahoma" w:hAnsi="Tahoma" w:cs="Tahoma"/>
          <w:sz w:val="22"/>
          <w:szCs w:val="22"/>
        </w:rPr>
        <w:t xml:space="preserve"> podepsané zhotovitelem a odsouhlasené osobou vykonávající technický dozor stavebníka.</w:t>
      </w:r>
    </w:p>
    <w:p w14:paraId="39FADFB8" w14:textId="77777777" w:rsidR="00BC7E77" w:rsidRDefault="0050308F">
      <w:pPr>
        <w:widowControl w:val="0"/>
        <w:numPr>
          <w:ilvl w:val="1"/>
          <w:numId w:val="2"/>
        </w:numPr>
        <w:spacing w:before="120"/>
        <w:ind w:left="357" w:hanging="357"/>
        <w:jc w:val="both"/>
        <w:rPr>
          <w:rFonts w:ascii="Tahoma" w:eastAsia="Tahoma" w:hAnsi="Tahoma" w:cs="Tahoma"/>
          <w:sz w:val="22"/>
          <w:szCs w:val="22"/>
        </w:rPr>
      </w:pPr>
      <w:r>
        <w:rPr>
          <w:rFonts w:ascii="Tahoma" w:eastAsia="Tahoma" w:hAnsi="Tahoma" w:cs="Tahoma"/>
          <w:sz w:val="22"/>
          <w:szCs w:val="22"/>
        </w:rPr>
        <w:t>V případě dodatečných prací fakturovaných na základě dodatků uzavřených k této smlouvě (vícepráce) bude soupis těchto prací tvořit samostatnou přílohu faktury.</w:t>
      </w:r>
    </w:p>
    <w:p w14:paraId="68656258" w14:textId="77777777" w:rsidR="00BC7E77" w:rsidRDefault="0050308F">
      <w:pPr>
        <w:widowControl w:val="0"/>
        <w:numPr>
          <w:ilvl w:val="1"/>
          <w:numId w:val="2"/>
        </w:numPr>
        <w:spacing w:before="120"/>
        <w:ind w:left="357" w:hanging="357"/>
        <w:jc w:val="both"/>
        <w:rPr>
          <w:rFonts w:ascii="Tahoma" w:eastAsia="Tahoma" w:hAnsi="Tahoma" w:cs="Tahoma"/>
          <w:sz w:val="22"/>
          <w:szCs w:val="22"/>
        </w:rPr>
      </w:pPr>
      <w:r>
        <w:rPr>
          <w:rFonts w:ascii="Tahoma" w:eastAsia="Tahoma" w:hAnsi="Tahoma" w:cs="Tahoma"/>
          <w:sz w:val="22"/>
          <w:szCs w:val="22"/>
        </w:rPr>
        <w:t>Lhůta splatnosti jednotlivých faktur je dohodou stanovena na 30 kalendářních dnů ode dne jejich doručení objednateli.</w:t>
      </w:r>
    </w:p>
    <w:p w14:paraId="147AB545" w14:textId="77777777" w:rsidR="00BC7E77" w:rsidRDefault="0050308F">
      <w:pPr>
        <w:widowControl w:val="0"/>
        <w:numPr>
          <w:ilvl w:val="1"/>
          <w:numId w:val="2"/>
        </w:numPr>
        <w:spacing w:before="120"/>
        <w:ind w:left="357" w:hanging="357"/>
        <w:jc w:val="both"/>
        <w:rPr>
          <w:rFonts w:ascii="Tahoma" w:eastAsia="Tahoma" w:hAnsi="Tahoma" w:cs="Tahoma"/>
          <w:sz w:val="22"/>
          <w:szCs w:val="22"/>
        </w:rPr>
      </w:pPr>
      <w:r>
        <w:rPr>
          <w:rFonts w:ascii="Tahoma" w:eastAsia="Tahoma" w:hAnsi="Tahoma" w:cs="Tahoma"/>
          <w:sz w:val="22"/>
          <w:szCs w:val="22"/>
        </w:rPr>
        <w:t>Doručení faktury se provede osobně na sekretariátě příspěvkové organizace oproti podpisu potvrzující převzetí, doručenkou prostřednictvím provozovatele poštovních služeb nebo prostřednictvím datové schránky.</w:t>
      </w:r>
    </w:p>
    <w:p w14:paraId="4288CFBD" w14:textId="77777777" w:rsidR="00BC7E77" w:rsidRDefault="0050308F">
      <w:pPr>
        <w:widowControl w:val="0"/>
        <w:numPr>
          <w:ilvl w:val="1"/>
          <w:numId w:val="2"/>
        </w:numPr>
        <w:spacing w:before="120"/>
        <w:ind w:left="357" w:hanging="357"/>
        <w:jc w:val="both"/>
        <w:rPr>
          <w:rFonts w:ascii="Tahoma" w:eastAsia="Tahoma" w:hAnsi="Tahoma" w:cs="Tahoma"/>
          <w:sz w:val="22"/>
          <w:szCs w:val="22"/>
        </w:rPr>
      </w:pPr>
      <w:r>
        <w:rPr>
          <w:rFonts w:ascii="Tahoma" w:eastAsia="Tahoma" w:hAnsi="Tahoma" w:cs="Tahoma"/>
          <w:sz w:val="22"/>
          <w:szCs w:val="22"/>
        </w:rPr>
        <w:t>Objednatel je oprávněn vadnou fakturu před uplynutím lhůty splatnosti vrátit druhé smluvní straně bez zaplacení k provedení opravy v těchto případech:</w:t>
      </w:r>
    </w:p>
    <w:p w14:paraId="15965DEE" w14:textId="77777777" w:rsidR="00BC7E77" w:rsidRDefault="0050308F">
      <w:pPr>
        <w:widowControl w:val="0"/>
        <w:numPr>
          <w:ilvl w:val="0"/>
          <w:numId w:val="23"/>
        </w:numPr>
        <w:tabs>
          <w:tab w:val="left" w:pos="714"/>
        </w:tabs>
        <w:spacing w:before="60"/>
        <w:ind w:left="714" w:hanging="357"/>
        <w:jc w:val="both"/>
        <w:rPr>
          <w:rFonts w:ascii="Tahoma" w:eastAsia="Tahoma" w:hAnsi="Tahoma" w:cs="Tahoma"/>
          <w:sz w:val="22"/>
          <w:szCs w:val="22"/>
        </w:rPr>
      </w:pPr>
      <w:r>
        <w:rPr>
          <w:rFonts w:ascii="Tahoma" w:eastAsia="Tahoma" w:hAnsi="Tahoma" w:cs="Tahoma"/>
          <w:sz w:val="22"/>
          <w:szCs w:val="22"/>
        </w:rPr>
        <w:t>nebude-li faktura obsahovat některou povinnou nebo dohodnutou náležitost nebo bude-li chybně vyúčtována cena za dílo,</w:t>
      </w:r>
    </w:p>
    <w:p w14:paraId="449E25E3" w14:textId="77777777" w:rsidR="00BC7E77" w:rsidRDefault="0050308F">
      <w:pPr>
        <w:widowControl w:val="0"/>
        <w:numPr>
          <w:ilvl w:val="0"/>
          <w:numId w:val="23"/>
        </w:numPr>
        <w:tabs>
          <w:tab w:val="left" w:pos="714"/>
        </w:tabs>
        <w:spacing w:before="60"/>
        <w:ind w:left="714" w:hanging="357"/>
        <w:jc w:val="both"/>
        <w:rPr>
          <w:rFonts w:ascii="Tahoma" w:eastAsia="Tahoma" w:hAnsi="Tahoma" w:cs="Tahoma"/>
          <w:sz w:val="22"/>
          <w:szCs w:val="22"/>
        </w:rPr>
      </w:pPr>
      <w:r>
        <w:rPr>
          <w:rFonts w:ascii="Tahoma" w:eastAsia="Tahoma" w:hAnsi="Tahoma" w:cs="Tahoma"/>
          <w:sz w:val="22"/>
          <w:szCs w:val="22"/>
        </w:rPr>
        <w:t>budou-li vyúčtovány práce, které nebyly provedeny či nebyly potvrzeny oprávněným zástupcem objednatele,</w:t>
      </w:r>
    </w:p>
    <w:p w14:paraId="022058AD" w14:textId="77777777" w:rsidR="00BC7E77" w:rsidRDefault="0050308F">
      <w:pPr>
        <w:widowControl w:val="0"/>
        <w:numPr>
          <w:ilvl w:val="0"/>
          <w:numId w:val="23"/>
        </w:numPr>
        <w:tabs>
          <w:tab w:val="left" w:pos="714"/>
        </w:tabs>
        <w:spacing w:before="60"/>
        <w:ind w:left="714" w:hanging="357"/>
        <w:jc w:val="both"/>
        <w:rPr>
          <w:rFonts w:ascii="Tahoma" w:eastAsia="Tahoma" w:hAnsi="Tahoma" w:cs="Tahoma"/>
          <w:sz w:val="22"/>
          <w:szCs w:val="22"/>
        </w:rPr>
      </w:pPr>
      <w:r>
        <w:rPr>
          <w:rFonts w:ascii="Tahoma" w:eastAsia="Tahoma" w:hAnsi="Tahoma" w:cs="Tahoma"/>
          <w:sz w:val="22"/>
          <w:szCs w:val="22"/>
        </w:rPr>
        <w:t>bude-li DPH vyúčtována v nesprávné výši.</w:t>
      </w:r>
    </w:p>
    <w:p w14:paraId="2DF684D8" w14:textId="77777777" w:rsidR="00BC7E77" w:rsidRDefault="0050308F">
      <w:pPr>
        <w:widowControl w:val="0"/>
        <w:pBdr>
          <w:top w:val="nil"/>
          <w:left w:val="nil"/>
          <w:bottom w:val="nil"/>
          <w:right w:val="nil"/>
          <w:between w:val="nil"/>
        </w:pBdr>
        <w:spacing w:before="120"/>
        <w:ind w:left="357"/>
        <w:jc w:val="both"/>
        <w:rPr>
          <w:rFonts w:ascii="Tahoma" w:eastAsia="Tahoma" w:hAnsi="Tahoma" w:cs="Tahoma"/>
          <w:color w:val="000000"/>
          <w:sz w:val="22"/>
          <w:szCs w:val="22"/>
        </w:rPr>
      </w:pPr>
      <w:r>
        <w:rPr>
          <w:rFonts w:ascii="Tahoma" w:eastAsia="Tahoma" w:hAnsi="Tahoma" w:cs="Tahoma"/>
          <w:color w:val="000000"/>
          <w:sz w:val="22"/>
          <w:szCs w:val="22"/>
        </w:rPr>
        <w:t xml:space="preserve">Ve vrácené faktuře objednatel vyznačí důvod vrácení. Zhotovitel provede opravu faktury </w:t>
      </w:r>
      <w:r>
        <w:rPr>
          <w:rFonts w:ascii="Tahoma" w:eastAsia="Tahoma" w:hAnsi="Tahoma" w:cs="Tahoma"/>
          <w:color w:val="000000"/>
          <w:sz w:val="22"/>
          <w:szCs w:val="22"/>
        </w:rPr>
        <w:lastRenderedPageBreak/>
        <w:t>a znovu ji doručí objednateli. Vrátí-li objednatel vadnou fakturu zhotoviteli, přestává běžet původní lhůta splatnosti. Nová lhůta splatnosti běží opět ode dne doručení opravené faktury objednateli. Zhotovitel je povinen doručit objednateli opravenou fakturu do 3 dnů po obdržení objednatelem vrácené vadné faktury.</w:t>
      </w:r>
    </w:p>
    <w:p w14:paraId="65531B73" w14:textId="77777777" w:rsidR="00BC7E77" w:rsidRDefault="0050308F">
      <w:pPr>
        <w:widowControl w:val="0"/>
        <w:numPr>
          <w:ilvl w:val="1"/>
          <w:numId w:val="2"/>
        </w:numPr>
        <w:spacing w:before="120"/>
        <w:ind w:left="357" w:hanging="357"/>
        <w:jc w:val="both"/>
        <w:rPr>
          <w:rFonts w:ascii="Tahoma" w:eastAsia="Tahoma" w:hAnsi="Tahoma" w:cs="Tahoma"/>
          <w:sz w:val="22"/>
          <w:szCs w:val="22"/>
        </w:rPr>
      </w:pPr>
      <w:r>
        <w:rPr>
          <w:rFonts w:ascii="Tahoma" w:eastAsia="Tahoma" w:hAnsi="Tahoma" w:cs="Tahoma"/>
          <w:sz w:val="22"/>
          <w:szCs w:val="22"/>
        </w:rPr>
        <w:t>Povinnost zaplatit cenu za dílo je splněna dnem odepsání příslušné částky z účtu objednatele.</w:t>
      </w:r>
    </w:p>
    <w:p w14:paraId="4050F879" w14:textId="77777777" w:rsidR="00BC7E77" w:rsidRPr="002368FB" w:rsidRDefault="0050308F">
      <w:pPr>
        <w:widowControl w:val="0"/>
        <w:numPr>
          <w:ilvl w:val="1"/>
          <w:numId w:val="2"/>
        </w:numPr>
        <w:spacing w:before="120"/>
        <w:ind w:left="357" w:hanging="357"/>
        <w:jc w:val="both"/>
        <w:rPr>
          <w:rFonts w:ascii="Tahoma" w:eastAsia="Tahoma" w:hAnsi="Tahoma" w:cs="Tahoma"/>
          <w:sz w:val="22"/>
          <w:szCs w:val="22"/>
        </w:rPr>
      </w:pPr>
      <w:r>
        <w:rPr>
          <w:rFonts w:ascii="Tahoma" w:eastAsia="Tahoma" w:hAnsi="Tahoma" w:cs="Tahoma"/>
          <w:sz w:val="22"/>
          <w:szCs w:val="22"/>
        </w:rPr>
        <w:t>Objednatel je oprávněn pozastavit financování v případě, že zhotovitel bezdůvodně přeruší práce nebo práce bude provádět v rozporu s projektovou dokumentací, touto</w:t>
      </w:r>
      <w:r>
        <w:rPr>
          <w:rFonts w:ascii="Tahoma" w:eastAsia="Tahoma" w:hAnsi="Tahoma" w:cs="Tahoma"/>
          <w:color w:val="FF0000"/>
          <w:sz w:val="22"/>
          <w:szCs w:val="22"/>
        </w:rPr>
        <w:t xml:space="preserve"> </w:t>
      </w:r>
      <w:r>
        <w:rPr>
          <w:rFonts w:ascii="Tahoma" w:eastAsia="Tahoma" w:hAnsi="Tahoma" w:cs="Tahoma"/>
          <w:sz w:val="22"/>
          <w:szCs w:val="22"/>
        </w:rPr>
        <w:t xml:space="preserve">smlouvou nebo </w:t>
      </w:r>
      <w:r w:rsidRPr="002368FB">
        <w:rPr>
          <w:rFonts w:ascii="Tahoma" w:eastAsia="Tahoma" w:hAnsi="Tahoma" w:cs="Tahoma"/>
          <w:sz w:val="22"/>
          <w:szCs w:val="22"/>
        </w:rPr>
        <w:t>pokyny objednatele.</w:t>
      </w:r>
    </w:p>
    <w:p w14:paraId="7D5910CC" w14:textId="77777777" w:rsidR="00BC7E77" w:rsidRPr="002368FB" w:rsidRDefault="0050308F">
      <w:pPr>
        <w:widowControl w:val="0"/>
        <w:numPr>
          <w:ilvl w:val="1"/>
          <w:numId w:val="2"/>
        </w:numPr>
        <w:spacing w:before="120"/>
        <w:ind w:left="357" w:hanging="357"/>
        <w:jc w:val="both"/>
        <w:rPr>
          <w:rFonts w:ascii="Tahoma" w:eastAsia="Tahoma" w:hAnsi="Tahoma" w:cs="Tahoma"/>
          <w:sz w:val="22"/>
          <w:szCs w:val="22"/>
        </w:rPr>
      </w:pPr>
      <w:r w:rsidRPr="002368FB">
        <w:rPr>
          <w:rFonts w:ascii="Tahoma" w:eastAsia="Tahoma" w:hAnsi="Tahoma" w:cs="Tahoma"/>
          <w:sz w:val="22"/>
          <w:szCs w:val="22"/>
        </w:rPr>
        <w:t>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na toto plnění nevztahuje režim přenesení daňové povinnosti dle § 92e uvedeného zákona a zhotovitelem bude vystavena faktura za zdanitelné plnění včetně daně z přidané hodnoty.</w:t>
      </w:r>
    </w:p>
    <w:p w14:paraId="749B5FB9" w14:textId="04D9B076" w:rsidR="00BC7E77" w:rsidRDefault="0050308F">
      <w:pPr>
        <w:keepNext/>
        <w:spacing w:before="360"/>
        <w:jc w:val="center"/>
        <w:rPr>
          <w:rFonts w:ascii="Tahoma" w:eastAsia="Tahoma" w:hAnsi="Tahoma" w:cs="Tahoma"/>
          <w:b/>
          <w:sz w:val="22"/>
          <w:szCs w:val="22"/>
        </w:rPr>
      </w:pPr>
      <w:r w:rsidRPr="002368FB">
        <w:rPr>
          <w:rFonts w:ascii="Tahoma" w:eastAsia="Tahoma" w:hAnsi="Tahoma" w:cs="Tahoma"/>
          <w:b/>
          <w:sz w:val="22"/>
          <w:szCs w:val="22"/>
        </w:rPr>
        <w:t>VII.</w:t>
      </w:r>
      <w:r>
        <w:rPr>
          <w:rFonts w:ascii="Tahoma" w:eastAsia="Tahoma" w:hAnsi="Tahoma" w:cs="Tahoma"/>
          <w:b/>
          <w:sz w:val="22"/>
          <w:szCs w:val="22"/>
        </w:rPr>
        <w:br/>
        <w:t>Jakost díla</w:t>
      </w:r>
    </w:p>
    <w:p w14:paraId="07B44208" w14:textId="25F1F666" w:rsidR="00BC7E77" w:rsidRDefault="0050308F">
      <w:pPr>
        <w:widowControl w:val="0"/>
        <w:numPr>
          <w:ilvl w:val="0"/>
          <w:numId w:val="7"/>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w:t>
      </w:r>
      <w:r w:rsidRPr="002368FB">
        <w:rPr>
          <w:rFonts w:ascii="Tahoma" w:eastAsia="Tahoma" w:hAnsi="Tahoma" w:cs="Tahoma"/>
          <w:sz w:val="22"/>
          <w:szCs w:val="22"/>
        </w:rPr>
        <w:t xml:space="preserve">dokumentaci, </w:t>
      </w:r>
      <w:r>
        <w:rPr>
          <w:rFonts w:ascii="Tahoma" w:eastAsia="Tahoma" w:hAnsi="Tahoma" w:cs="Tahoma"/>
          <w:color w:val="000000"/>
          <w:sz w:val="22"/>
          <w:szCs w:val="22"/>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955F045" w14:textId="77777777" w:rsidR="00BC7E77" w:rsidRDefault="0050308F">
      <w:pPr>
        <w:widowControl w:val="0"/>
        <w:numPr>
          <w:ilvl w:val="0"/>
          <w:numId w:val="7"/>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Smluvní strany se dohodly, že bude-li v rámci díla dodáváno zboží (spotřebiče, nábytek apod.), toto bude dodáno v I. jakosti.</w:t>
      </w:r>
    </w:p>
    <w:p w14:paraId="60EF45DB" w14:textId="77777777" w:rsidR="00BC7E77" w:rsidRDefault="0050308F">
      <w:pPr>
        <w:widowControl w:val="0"/>
        <w:numPr>
          <w:ilvl w:val="0"/>
          <w:numId w:val="7"/>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Jakost dodávaných materiálů a konstrukcí bude dokladována předepsaným způsobem při kontrolních prohlídkách a při předání a převzetí díla.</w:t>
      </w:r>
    </w:p>
    <w:p w14:paraId="5657C4A4"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VIII.</w:t>
      </w:r>
      <w:r>
        <w:rPr>
          <w:rFonts w:ascii="Tahoma" w:eastAsia="Tahoma" w:hAnsi="Tahoma" w:cs="Tahoma"/>
          <w:b/>
          <w:sz w:val="22"/>
          <w:szCs w:val="22"/>
        </w:rPr>
        <w:br/>
        <w:t>Staveniště</w:t>
      </w:r>
    </w:p>
    <w:p w14:paraId="0BF00FE7" w14:textId="349F7A55" w:rsidR="00BC7E77" w:rsidRDefault="000F02EF" w:rsidP="002368FB">
      <w:pPr>
        <w:numPr>
          <w:ilvl w:val="3"/>
          <w:numId w:val="4"/>
        </w:numPr>
        <w:pBdr>
          <w:top w:val="nil"/>
          <w:left w:val="nil"/>
          <w:bottom w:val="nil"/>
          <w:right w:val="nil"/>
          <w:between w:val="nil"/>
        </w:pBdr>
        <w:spacing w:before="120"/>
        <w:jc w:val="both"/>
        <w:rPr>
          <w:rFonts w:ascii="Tahoma" w:eastAsia="Tahoma" w:hAnsi="Tahoma" w:cs="Tahoma"/>
          <w:color w:val="FF0000"/>
          <w:sz w:val="22"/>
          <w:szCs w:val="22"/>
        </w:rPr>
      </w:pPr>
      <w:r w:rsidRPr="000F02EF">
        <w:rPr>
          <w:rFonts w:ascii="Tahoma" w:eastAsia="Tahoma" w:hAnsi="Tahoma" w:cs="Tahoma"/>
          <w:color w:val="000000"/>
          <w:sz w:val="22"/>
          <w:szCs w:val="22"/>
        </w:rPr>
        <w:t xml:space="preserve">Objednatel </w:t>
      </w:r>
      <w:r w:rsidR="008312E4" w:rsidRPr="008312E4">
        <w:rPr>
          <w:rFonts w:ascii="Tahoma" w:eastAsia="Tahoma" w:hAnsi="Tahoma" w:cs="Tahoma"/>
          <w:color w:val="000000"/>
          <w:sz w:val="22"/>
          <w:szCs w:val="22"/>
        </w:rPr>
        <w:t>předá a zhotovitel převezme staveniště na základě písemné výzvy zaslané objednatelem, a to ve lhůtě, kterou objednatel ve výzvě stanoví. V případě nevhodnosti termínu pro převzetí staveniště zhotovitelem z nepředpokládaných příčin (zejména skryté překážky na straně objednatele nebo klimatické podmínky) bude jednáno o možnosti změny tohoto termínu</w:t>
      </w:r>
      <w:r>
        <w:rPr>
          <w:rFonts w:ascii="Tahoma" w:eastAsia="Tahoma" w:hAnsi="Tahoma" w:cs="Tahoma"/>
          <w:color w:val="000000"/>
          <w:sz w:val="22"/>
          <w:szCs w:val="22"/>
        </w:rPr>
        <w:t xml:space="preserve">. </w:t>
      </w:r>
    </w:p>
    <w:p w14:paraId="139EC0F3" w14:textId="77777777" w:rsidR="00BC7E77" w:rsidRDefault="0050308F">
      <w:pPr>
        <w:pBdr>
          <w:top w:val="nil"/>
          <w:left w:val="nil"/>
          <w:bottom w:val="nil"/>
          <w:right w:val="nil"/>
          <w:between w:val="nil"/>
        </w:pBdr>
        <w:spacing w:before="120"/>
        <w:ind w:left="357"/>
        <w:jc w:val="both"/>
        <w:rPr>
          <w:rFonts w:ascii="Tahoma" w:eastAsia="Tahoma" w:hAnsi="Tahoma" w:cs="Tahoma"/>
          <w:color w:val="000000"/>
          <w:sz w:val="22"/>
          <w:szCs w:val="22"/>
        </w:rPr>
      </w:pPr>
      <w:r>
        <w:rPr>
          <w:rFonts w:ascii="Tahoma" w:eastAsia="Tahoma" w:hAnsi="Tahoma" w:cs="Tahoma"/>
          <w:color w:val="000000"/>
          <w:sz w:val="22"/>
          <w:szCs w:val="22"/>
        </w:rPr>
        <w:t>Dohoda o změně termínu předání a převzetí staveniště bude učiněna formou zápisu ve stavebním deníku nebo zápisu ze společného jednání smluvních stran v rámci přípravy realizace stavby,</w:t>
      </w:r>
      <w:r>
        <w:rPr>
          <w:rFonts w:ascii="Tahoma" w:eastAsia="Tahoma" w:hAnsi="Tahoma" w:cs="Tahoma"/>
          <w:color w:val="000000"/>
        </w:rPr>
        <w:t xml:space="preserve"> </w:t>
      </w:r>
      <w:r>
        <w:rPr>
          <w:rFonts w:ascii="Tahoma" w:eastAsia="Tahoma" w:hAnsi="Tahoma" w:cs="Tahoma"/>
          <w:color w:val="000000"/>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C5CEE50" w14:textId="0C28D116" w:rsidR="00BC7E77" w:rsidRDefault="0050308F">
      <w:pPr>
        <w:numPr>
          <w:ilvl w:val="3"/>
          <w:numId w:val="4"/>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O předání a převzetí staveniště vyhotoví smluvní strany zápis. Při předání staveniště objednatel předá zhotoviteli 1 vyhotovení projektové dokumentace stavby.</w:t>
      </w:r>
    </w:p>
    <w:p w14:paraId="242F4A35" w14:textId="77777777" w:rsidR="00BC7E77" w:rsidRDefault="0050308F">
      <w:pPr>
        <w:numPr>
          <w:ilvl w:val="3"/>
          <w:numId w:val="4"/>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lastRenderedPageBreak/>
        <w:t>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w:t>
      </w:r>
    </w:p>
    <w:p w14:paraId="453E903F" w14:textId="77777777" w:rsidR="00BC7E77" w:rsidRDefault="0050308F">
      <w:pPr>
        <w:numPr>
          <w:ilvl w:val="3"/>
          <w:numId w:val="4"/>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14:paraId="3ED7ECD0" w14:textId="77777777" w:rsidR="00BC7E77" w:rsidRDefault="0050308F">
      <w:pPr>
        <w:numPr>
          <w:ilvl w:val="3"/>
          <w:numId w:val="4"/>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Zhotovitel se zavazuje zcela vyklidit a vyčistit staveniště do </w:t>
      </w:r>
      <w:r w:rsidRPr="007D31BE">
        <w:rPr>
          <w:rFonts w:ascii="Tahoma" w:eastAsia="Tahoma" w:hAnsi="Tahoma" w:cs="Tahoma"/>
          <w:sz w:val="22"/>
          <w:szCs w:val="22"/>
        </w:rPr>
        <w:t xml:space="preserve">14 dnů od provedení </w:t>
      </w:r>
      <w:r>
        <w:rPr>
          <w:rFonts w:ascii="Tahoma" w:eastAsia="Tahoma" w:hAnsi="Tahoma" w:cs="Tahoma"/>
          <w:color w:val="000000"/>
          <w:sz w:val="22"/>
          <w:szCs w:val="22"/>
        </w:rPr>
        <w:t>díla. Při nedodržení tohoto termínu se zhotovitel zavazuje uhradit objednateli veškeré náklady a škody, které mu tím vznikly.</w:t>
      </w:r>
    </w:p>
    <w:p w14:paraId="7CA4BF00" w14:textId="77777777" w:rsidR="00BC7E77" w:rsidRDefault="0050308F">
      <w:pPr>
        <w:numPr>
          <w:ilvl w:val="3"/>
          <w:numId w:val="4"/>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14:paraId="5740623A" w14:textId="77777777" w:rsidR="00BC7E77" w:rsidRDefault="0050308F">
      <w:pPr>
        <w:numPr>
          <w:ilvl w:val="3"/>
          <w:numId w:val="4"/>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5C053564"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IX.</w:t>
      </w:r>
      <w:r>
        <w:rPr>
          <w:rFonts w:ascii="Tahoma" w:eastAsia="Tahoma" w:hAnsi="Tahoma" w:cs="Tahoma"/>
          <w:b/>
          <w:sz w:val="22"/>
          <w:szCs w:val="22"/>
        </w:rPr>
        <w:br/>
        <w:t>Provádění díla, práva a povinnosti smluvních stran</w:t>
      </w:r>
    </w:p>
    <w:p w14:paraId="4EDE33DD"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je povinen:</w:t>
      </w:r>
    </w:p>
    <w:p w14:paraId="3D788CC3" w14:textId="77777777" w:rsidR="00BC7E77" w:rsidRDefault="0050308F">
      <w:pPr>
        <w:widowControl w:val="0"/>
        <w:numPr>
          <w:ilvl w:val="1"/>
          <w:numId w:val="12"/>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4BCE8C2" w14:textId="77777777" w:rsidR="00BC7E77" w:rsidRDefault="0050308F">
      <w:pPr>
        <w:widowControl w:val="0"/>
        <w:numPr>
          <w:ilvl w:val="1"/>
          <w:numId w:val="12"/>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dodržovat při provádění díla ujednání této smlouvy, řídit se podklady a pokyny objednatele a poskytnout mu požadovanou dokumentaci a informace,</w:t>
      </w:r>
    </w:p>
    <w:p w14:paraId="6E3A4519" w14:textId="77777777" w:rsidR="00BC7E77" w:rsidRDefault="0050308F">
      <w:pPr>
        <w:widowControl w:val="0"/>
        <w:numPr>
          <w:ilvl w:val="1"/>
          <w:numId w:val="12"/>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účastnit se na základě pozvánky objednatele všech jednání týkajících se předmětného díla,</w:t>
      </w:r>
    </w:p>
    <w:p w14:paraId="4C79BC21" w14:textId="77777777" w:rsidR="00BC7E77" w:rsidRDefault="0050308F">
      <w:pPr>
        <w:widowControl w:val="0"/>
        <w:numPr>
          <w:ilvl w:val="1"/>
          <w:numId w:val="12"/>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do 7 dnů od předání staveniště zpracovat a objednateli předat podrobný harmonogram výstavby. Zhotovitel je povinen harmonogram výstavby průběžně aktualizovat a aktualizace neprodleně předkládat osobě vykonávající technický dozor stavebníka a objednateli,</w:t>
      </w:r>
    </w:p>
    <w:p w14:paraId="75331521" w14:textId="77777777" w:rsidR="00BC7E77" w:rsidRDefault="0050308F">
      <w:pPr>
        <w:widowControl w:val="0"/>
        <w:numPr>
          <w:ilvl w:val="1"/>
          <w:numId w:val="12"/>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dbát při provádění díla na ochranu životního prostředí a dodržovat platné technické, bezpečnostní, zdravotní, hygienické a jiné předpisy, včetně předpisů týkajících se ochrany životního prostředí,</w:t>
      </w:r>
    </w:p>
    <w:p w14:paraId="43BE7658" w14:textId="77777777" w:rsidR="00BC7E77" w:rsidRDefault="0050308F">
      <w:pPr>
        <w:widowControl w:val="0"/>
        <w:numPr>
          <w:ilvl w:val="1"/>
          <w:numId w:val="12"/>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a jejich odsouhlasení osobou vykonávající technický dozor stavebníka není zhotovitel oprávněn započít s osazováním příslušných výrobků do stavby.</w:t>
      </w:r>
    </w:p>
    <w:p w14:paraId="7CCEE269" w14:textId="5E15220D" w:rsidR="00BC7E77" w:rsidRDefault="0050308F">
      <w:pPr>
        <w:widowControl w:val="0"/>
        <w:numPr>
          <w:ilvl w:val="0"/>
          <w:numId w:val="12"/>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Zhotovitel je povinen informovat objednatele a zároveň osobu vykonávající technický dozor stavebníka o skutečnostech majících vliv na plnění této smlouvy, a to neprodleně, nejpozději následující pracovní den poté, kdy příslušná skutečnost nastane nebo zhotovitel zjistí, že by nastat mohla. Informace dle předchozí věty budou objednateli zaslány elektronickou poštou na </w:t>
      </w:r>
      <w:r w:rsidRPr="002C2B2B">
        <w:rPr>
          <w:rFonts w:ascii="Tahoma" w:eastAsia="Tahoma" w:hAnsi="Tahoma" w:cs="Tahoma"/>
          <w:color w:val="000000"/>
          <w:sz w:val="22"/>
          <w:szCs w:val="22"/>
        </w:rPr>
        <w:t>adresu</w:t>
      </w:r>
      <w:r w:rsidRPr="006608A8">
        <w:rPr>
          <w:rFonts w:ascii="Tahoma" w:eastAsia="Tahoma" w:hAnsi="Tahoma" w:cs="Tahoma"/>
          <w:color w:val="000000"/>
          <w:sz w:val="22"/>
          <w:szCs w:val="22"/>
        </w:rPr>
        <w:t xml:space="preserve">: </w:t>
      </w:r>
      <w:r w:rsidRPr="002C2B2B">
        <w:rPr>
          <w:rFonts w:ascii="Tahoma" w:eastAsia="Tahoma" w:hAnsi="Tahoma" w:cs="Tahoma"/>
          <w:color w:val="000000"/>
          <w:sz w:val="22"/>
          <w:szCs w:val="22"/>
        </w:rPr>
        <w:t>Zhotovitel</w:t>
      </w:r>
      <w:r>
        <w:rPr>
          <w:rFonts w:ascii="Tahoma" w:eastAsia="Tahoma" w:hAnsi="Tahoma" w:cs="Tahoma"/>
          <w:color w:val="000000"/>
          <w:sz w:val="22"/>
          <w:szCs w:val="22"/>
        </w:rPr>
        <w:t xml:space="preserve"> je povinen informovat objednatele a osobou vykonávající technický dozor stavebníka zejména:</w:t>
      </w:r>
    </w:p>
    <w:p w14:paraId="27D0CB2F" w14:textId="77777777" w:rsidR="00BC7E77" w:rsidRDefault="0050308F">
      <w:pPr>
        <w:widowControl w:val="0"/>
        <w:numPr>
          <w:ilvl w:val="0"/>
          <w:numId w:val="19"/>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lastRenderedPageBreak/>
        <w:t>zjistí-li při provádění díla skryté překážky bránící řádnému provedení díla. Zhotovitel je povinen navrhnout objednateli další postup,</w:t>
      </w:r>
    </w:p>
    <w:p w14:paraId="100F996D" w14:textId="77777777" w:rsidR="00BC7E77" w:rsidRDefault="0050308F">
      <w:pPr>
        <w:widowControl w:val="0"/>
        <w:numPr>
          <w:ilvl w:val="0"/>
          <w:numId w:val="19"/>
        </w:numPr>
        <w:pBdr>
          <w:top w:val="nil"/>
          <w:left w:val="nil"/>
          <w:bottom w:val="nil"/>
          <w:right w:val="nil"/>
          <w:between w:val="nil"/>
        </w:pBdr>
        <w:tabs>
          <w:tab w:val="left" w:pos="720"/>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o případné nevhodnosti realizace vyžadovaných prací,</w:t>
      </w:r>
    </w:p>
    <w:p w14:paraId="417DABC9" w14:textId="77777777" w:rsidR="00BC7E77" w:rsidRDefault="0050308F">
      <w:pPr>
        <w:widowControl w:val="0"/>
        <w:numPr>
          <w:ilvl w:val="0"/>
          <w:numId w:val="19"/>
        </w:numPr>
        <w:pBdr>
          <w:top w:val="nil"/>
          <w:left w:val="nil"/>
          <w:bottom w:val="nil"/>
          <w:right w:val="nil"/>
          <w:between w:val="nil"/>
        </w:pBdr>
        <w:tabs>
          <w:tab w:val="left" w:pos="720"/>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zjistí-li v projektové dokumentaci stavby dle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0D3418E9" w14:textId="77777777" w:rsidR="00BC7E77" w:rsidRDefault="0050308F">
      <w:pPr>
        <w:widowControl w:val="0"/>
        <w:numPr>
          <w:ilvl w:val="0"/>
          <w:numId w:val="12"/>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Zhotovitel jako odborně způsobilá osoba je povinen zkontrolovat technickou část předané dokumentace vč.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4A567F14"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zajistí stavbu tak, aby nedošlo k ohrožování, nadměrnému nebo zbytečnému obtěžování okolí stavby, k omezování práv a právem chráněných zájmů vlastníků sousedních nemovitostí, ke znečištění komunikací apod.</w:t>
      </w:r>
    </w:p>
    <w:p w14:paraId="7355F5BC" w14:textId="77777777" w:rsidR="00BC7E77" w:rsidRDefault="0050308F">
      <w:pPr>
        <w:widowControl w:val="0"/>
        <w:numPr>
          <w:ilvl w:val="0"/>
          <w:numId w:val="12"/>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Zhotovitel nese odpovědnost původce odpadů, zavazuje se nezpůsobovat únik ropných, toxických či jiných škodlivých látek na stavbě.</w:t>
      </w:r>
    </w:p>
    <w:p w14:paraId="43C11479"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613B4471"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je povinen provedené stavební práce, zařizovací předměty a výrobky zabezpečit před poškozením a krádežemi až do předání díla k užívání objednateli, a to na vlastní náklady.</w:t>
      </w:r>
    </w:p>
    <w:p w14:paraId="39BD7EC4"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je povinen informovat objednatele o poddodavatelích, kteří se budou podílet na realizaci díla, a to před zahájením plnění části díla tímto poddodavatelem a předat objednateli originály prohlášení poddodavatelů o součinnosti s koordinátorem BOZP, jehož vzor je přílohou č. 2 této smlouvy. Povinnost identifikovat poddodavatele se považuje za splněnou, jsou-li tyto údaje uvedeny ve stavebním deníku.</w:t>
      </w:r>
    </w:p>
    <w:p w14:paraId="35B4E545"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se zavazuje realizovat dílo prostřednictvím osob, kterými byla v rámci zadávacího řízení na výběr zhotovitele stavby prokazována kvalifikace (dále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a 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77CC4727"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72D2A11F"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se zavazuje realizovat práce vyžadující zvláštní způsobilost nebo povolení podle příslušných předpisů osobami, které tuto podmínku splňují.</w:t>
      </w:r>
    </w:p>
    <w:p w14:paraId="157C0924"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lastRenderedPageBreak/>
        <w:t>Zhotovitel nejméně 15 pracovních dnů předem oznámí správcům sítí a osobě vykonávající technický dozor stavebníka práci v ochranném pásmu či křížení těchto sítí ke kontrole průběhu prací a převzetí před zpětným zásypem.</w:t>
      </w:r>
    </w:p>
    <w:p w14:paraId="52776CB0"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 xml:space="preserve">Zhotovitel je srozuměn s tím, že uhradí jakoukoliv opravu nebo výměnu plynoucí </w:t>
      </w:r>
      <w:proofErr w:type="gramStart"/>
      <w:r>
        <w:rPr>
          <w:rFonts w:ascii="Tahoma" w:eastAsia="Tahoma" w:hAnsi="Tahoma" w:cs="Tahoma"/>
          <w:color w:val="000000"/>
          <w:sz w:val="22"/>
          <w:szCs w:val="22"/>
        </w:rPr>
        <w:t>ze</w:t>
      </w:r>
      <w:proofErr w:type="gramEnd"/>
      <w:r>
        <w:rPr>
          <w:rFonts w:ascii="Tahoma" w:eastAsia="Tahoma" w:hAnsi="Tahoma" w:cs="Tahoma"/>
          <w:color w:val="000000"/>
          <w:sz w:val="22"/>
          <w:szCs w:val="22"/>
        </w:rPr>
        <w:t> zhotovitelem zaviněného poškození inženýrské sítě. Zhotovitel si je rovněž vědom toho, že nese veškerá rizika a náhrady škod z toho plynoucí.</w:t>
      </w:r>
    </w:p>
    <w:p w14:paraId="4A918822"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4C206548"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se zavazuje po celou dobu realizace stavby aktivně spolupracovat s projektantem a osobou vykonávající činnost autorského dozoru projektanta při realizaci stavby. V případě zjištění rozporu platné projektové dokumentace se skutečností na stavbě je zhotovitel povinen zjištěné rozpory řešit ve spolupráci s projektantem, a to bezodkladně.</w:t>
      </w:r>
    </w:p>
    <w:p w14:paraId="11DA4856"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E15C229"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Bourací práce způsobující hluk nebo prach budou realizovány pouze po předchozím oznámení objednateli.</w:t>
      </w:r>
    </w:p>
    <w:p w14:paraId="23C6A492" w14:textId="77777777" w:rsidR="00BC7E77" w:rsidRDefault="0050308F">
      <w:pPr>
        <w:widowControl w:val="0"/>
        <w:numPr>
          <w:ilvl w:val="0"/>
          <w:numId w:val="12"/>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Zhotovitel je povinen umožnit výkon technického dozoru stavebníka, autorského dozoru projektanta a výkon činnosti koordinátora BOZP a umožnit osobám, které je vykonávají, vstup na stavbu a staveniště.</w:t>
      </w:r>
    </w:p>
    <w:p w14:paraId="16A42A51" w14:textId="77777777" w:rsidR="00BC7E77" w:rsidRDefault="0050308F">
      <w:pPr>
        <w:widowControl w:val="0"/>
        <w:numPr>
          <w:ilvl w:val="0"/>
          <w:numId w:val="12"/>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Zhotovitel ani osoba s ním propojená nesmí za objednatele vykonávat inženýrsko-investorskou činnost na stavbě (technický dozor stavebníka).</w:t>
      </w:r>
    </w:p>
    <w:p w14:paraId="32F81E86" w14:textId="77777777" w:rsidR="00BC7E77" w:rsidRDefault="0050308F">
      <w:pPr>
        <w:widowControl w:val="0"/>
        <w:pBdr>
          <w:top w:val="nil"/>
          <w:left w:val="nil"/>
          <w:bottom w:val="nil"/>
          <w:right w:val="nil"/>
          <w:between w:val="nil"/>
        </w:pBdr>
        <w:spacing w:before="120"/>
        <w:ind w:left="357" w:hanging="357"/>
        <w:jc w:val="both"/>
        <w:rPr>
          <w:rFonts w:ascii="Tahoma" w:eastAsia="Tahoma" w:hAnsi="Tahoma" w:cs="Tahoma"/>
          <w:smallCaps/>
          <w:color w:val="000000"/>
          <w:sz w:val="22"/>
          <w:szCs w:val="22"/>
        </w:rPr>
      </w:pPr>
      <w:r>
        <w:rPr>
          <w:rFonts w:ascii="Tahoma" w:eastAsia="Tahoma" w:hAnsi="Tahoma" w:cs="Tahoma"/>
          <w:smallCaps/>
          <w:color w:val="000000"/>
          <w:sz w:val="22"/>
          <w:szCs w:val="22"/>
        </w:rPr>
        <w:t>KONTROLA PROVÁDĚNÝCH PRACÍ, ORGANIZACE KONTROLNÍCH DNŮ</w:t>
      </w:r>
    </w:p>
    <w:p w14:paraId="73B7BDE3"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Kontrola prováděných prací bude realizována:</w:t>
      </w:r>
    </w:p>
    <w:p w14:paraId="6AFCAB0B" w14:textId="77777777" w:rsidR="00BC7E77" w:rsidRDefault="0050308F">
      <w:pPr>
        <w:widowControl w:val="0"/>
        <w:numPr>
          <w:ilvl w:val="0"/>
          <w:numId w:val="20"/>
        </w:numPr>
        <w:pBdr>
          <w:top w:val="nil"/>
          <w:left w:val="nil"/>
          <w:bottom w:val="nil"/>
          <w:right w:val="nil"/>
          <w:between w:val="nil"/>
        </w:pBdr>
        <w:spacing w:before="120"/>
        <w:ind w:left="714" w:hanging="357"/>
        <w:jc w:val="both"/>
        <w:rPr>
          <w:rFonts w:ascii="Tahoma" w:eastAsia="Tahoma" w:hAnsi="Tahoma" w:cs="Tahoma"/>
          <w:color w:val="000000"/>
          <w:sz w:val="22"/>
          <w:szCs w:val="22"/>
        </w:rPr>
      </w:pPr>
      <w:r>
        <w:rPr>
          <w:rFonts w:ascii="Tahoma" w:eastAsia="Tahoma" w:hAnsi="Tahoma" w:cs="Tahoma"/>
          <w:color w:val="000000"/>
          <w:sz w:val="22"/>
          <w:szCs w:val="22"/>
        </w:rPr>
        <w:t>osobou vykonávající technický dozor stavebníka,</w:t>
      </w:r>
    </w:p>
    <w:p w14:paraId="7A3AAF51" w14:textId="77777777" w:rsidR="00BC7E77" w:rsidRDefault="0050308F">
      <w:pPr>
        <w:widowControl w:val="0"/>
        <w:numPr>
          <w:ilvl w:val="0"/>
          <w:numId w:val="20"/>
        </w:numPr>
        <w:pBdr>
          <w:top w:val="nil"/>
          <w:left w:val="nil"/>
          <w:bottom w:val="nil"/>
          <w:right w:val="nil"/>
          <w:between w:val="nil"/>
        </w:pBdr>
        <w:spacing w:before="120"/>
        <w:ind w:left="714" w:hanging="357"/>
        <w:jc w:val="both"/>
        <w:rPr>
          <w:rFonts w:ascii="Tahoma" w:eastAsia="Tahoma" w:hAnsi="Tahoma" w:cs="Tahoma"/>
          <w:color w:val="000000"/>
          <w:sz w:val="22"/>
          <w:szCs w:val="22"/>
        </w:rPr>
      </w:pPr>
      <w:r>
        <w:rPr>
          <w:rFonts w:ascii="Tahoma" w:eastAsia="Tahoma" w:hAnsi="Tahoma" w:cs="Tahoma"/>
          <w:color w:val="000000"/>
          <w:sz w:val="22"/>
          <w:szCs w:val="22"/>
        </w:rPr>
        <w:t>osobou vykonávající činnost autorského dozoru projektanta,</w:t>
      </w:r>
    </w:p>
    <w:p w14:paraId="3864AD0A" w14:textId="77777777" w:rsidR="00BC7E77" w:rsidRDefault="0050308F">
      <w:pPr>
        <w:widowControl w:val="0"/>
        <w:numPr>
          <w:ilvl w:val="0"/>
          <w:numId w:val="20"/>
        </w:numPr>
        <w:pBdr>
          <w:top w:val="nil"/>
          <w:left w:val="nil"/>
          <w:bottom w:val="nil"/>
          <w:right w:val="nil"/>
          <w:between w:val="nil"/>
        </w:pBdr>
        <w:spacing w:before="120"/>
        <w:ind w:left="714" w:hanging="357"/>
        <w:jc w:val="both"/>
        <w:rPr>
          <w:rFonts w:ascii="Tahoma" w:eastAsia="Tahoma" w:hAnsi="Tahoma" w:cs="Tahoma"/>
          <w:color w:val="000000"/>
          <w:sz w:val="22"/>
          <w:szCs w:val="22"/>
        </w:rPr>
      </w:pPr>
      <w:r>
        <w:rPr>
          <w:rFonts w:ascii="Tahoma" w:eastAsia="Tahoma" w:hAnsi="Tahoma" w:cs="Tahoma"/>
          <w:color w:val="000000"/>
          <w:sz w:val="22"/>
          <w:szCs w:val="22"/>
        </w:rPr>
        <w:t>koordinátorem BOZP,</w:t>
      </w:r>
    </w:p>
    <w:p w14:paraId="094F20CB" w14:textId="77777777" w:rsidR="00BC7E77" w:rsidRDefault="0050308F">
      <w:pPr>
        <w:widowControl w:val="0"/>
        <w:numPr>
          <w:ilvl w:val="0"/>
          <w:numId w:val="20"/>
        </w:numPr>
        <w:pBdr>
          <w:top w:val="nil"/>
          <w:left w:val="nil"/>
          <w:bottom w:val="nil"/>
          <w:right w:val="nil"/>
          <w:between w:val="nil"/>
        </w:pBdr>
        <w:spacing w:before="120"/>
        <w:ind w:left="714" w:hanging="357"/>
        <w:jc w:val="both"/>
        <w:rPr>
          <w:rFonts w:ascii="Tahoma" w:eastAsia="Tahoma" w:hAnsi="Tahoma" w:cs="Tahoma"/>
          <w:color w:val="000000"/>
          <w:sz w:val="22"/>
          <w:szCs w:val="22"/>
        </w:rPr>
      </w:pPr>
      <w:r>
        <w:rPr>
          <w:rFonts w:ascii="Tahoma" w:eastAsia="Tahoma" w:hAnsi="Tahoma" w:cs="Tahoma"/>
          <w:color w:val="000000"/>
          <w:sz w:val="22"/>
          <w:szCs w:val="22"/>
        </w:rPr>
        <w:t>orgány státní správy oprávněnými ke kontrole na základě zvláštních předpisů,</w:t>
      </w:r>
    </w:p>
    <w:p w14:paraId="3BA9BC26" w14:textId="77777777" w:rsidR="00BC7E77" w:rsidRDefault="0050308F">
      <w:pPr>
        <w:widowControl w:val="0"/>
        <w:pBdr>
          <w:top w:val="nil"/>
          <w:left w:val="nil"/>
          <w:bottom w:val="nil"/>
          <w:right w:val="nil"/>
          <w:between w:val="nil"/>
        </w:pBdr>
        <w:spacing w:before="120"/>
        <w:ind w:left="360"/>
        <w:jc w:val="both"/>
        <w:rPr>
          <w:rFonts w:ascii="Tahoma" w:eastAsia="Tahoma" w:hAnsi="Tahoma" w:cs="Tahoma"/>
          <w:color w:val="000000"/>
          <w:sz w:val="22"/>
          <w:szCs w:val="22"/>
        </w:rPr>
      </w:pPr>
      <w:r>
        <w:rPr>
          <w:rFonts w:ascii="Tahoma" w:eastAsia="Tahoma" w:hAnsi="Tahoma" w:cs="Tahoma"/>
          <w:color w:val="000000"/>
          <w:sz w:val="22"/>
          <w:szCs w:val="22"/>
        </w:rPr>
        <w:t>Dále může provádět kontrolu objednatel a jím pověřené osoby.</w:t>
      </w:r>
    </w:p>
    <w:p w14:paraId="79A3E4AE" w14:textId="77777777" w:rsidR="00BC7E77" w:rsidRDefault="0050308F">
      <w:pPr>
        <w:widowControl w:val="0"/>
        <w:pBdr>
          <w:top w:val="nil"/>
          <w:left w:val="nil"/>
          <w:bottom w:val="nil"/>
          <w:right w:val="nil"/>
          <w:between w:val="nil"/>
        </w:pBdr>
        <w:spacing w:before="120"/>
        <w:ind w:firstLine="357"/>
        <w:jc w:val="both"/>
        <w:rPr>
          <w:rFonts w:ascii="Tahoma" w:eastAsia="Tahoma" w:hAnsi="Tahoma" w:cs="Tahoma"/>
          <w:color w:val="000000"/>
          <w:sz w:val="22"/>
          <w:szCs w:val="22"/>
        </w:rPr>
      </w:pPr>
      <w:r>
        <w:rPr>
          <w:rFonts w:ascii="Tahoma" w:eastAsia="Tahoma" w:hAnsi="Tahoma" w:cs="Tahoma"/>
          <w:color w:val="000000"/>
          <w:sz w:val="22"/>
          <w:szCs w:val="22"/>
        </w:rPr>
        <w:t>Zhotovitel je povinen umožnit uvedeným osobám provedení kontroly realizovaných prací.</w:t>
      </w:r>
    </w:p>
    <w:p w14:paraId="1F88D01D" w14:textId="77777777" w:rsidR="00BC7E77" w:rsidRDefault="0050308F">
      <w:pPr>
        <w:widowControl w:val="0"/>
        <w:numPr>
          <w:ilvl w:val="0"/>
          <w:numId w:val="12"/>
        </w:numPr>
        <w:spacing w:before="60"/>
        <w:jc w:val="both"/>
        <w:rPr>
          <w:rFonts w:ascii="Tahoma" w:eastAsia="Tahoma" w:hAnsi="Tahoma" w:cs="Tahoma"/>
          <w:sz w:val="22"/>
          <w:szCs w:val="22"/>
        </w:rPr>
      </w:pPr>
      <w:r>
        <w:rPr>
          <w:rFonts w:ascii="Tahoma" w:eastAsia="Tahoma" w:hAnsi="Tahoma" w:cs="Tahoma"/>
          <w:sz w:val="22"/>
          <w:szCs w:val="22"/>
        </w:rPr>
        <w:t>Osoba vykonávající technický dozor stavebníka a funkci koordinátora BOZP je kromě kontroly provádění díla oprávněna i ke kontrole dokumentace k realizaci stavby vypracované zhotovitelem, kontrole stavebního deníku,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14:paraId="5EA4A766"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Kontrola prováděných prací bude realizována zejména v rámci kontrolních dnů, s tím, že:</w:t>
      </w:r>
    </w:p>
    <w:p w14:paraId="6DB6DD1A" w14:textId="77777777" w:rsidR="00BC7E77" w:rsidRDefault="0050308F">
      <w:pPr>
        <w:widowControl w:val="0"/>
        <w:numPr>
          <w:ilvl w:val="0"/>
          <w:numId w:val="20"/>
        </w:numPr>
        <w:pBdr>
          <w:top w:val="nil"/>
          <w:left w:val="nil"/>
          <w:bottom w:val="nil"/>
          <w:right w:val="nil"/>
          <w:between w:val="nil"/>
        </w:pBdr>
        <w:spacing w:before="120"/>
        <w:ind w:left="714" w:hanging="357"/>
        <w:jc w:val="both"/>
        <w:rPr>
          <w:rFonts w:ascii="Tahoma" w:eastAsia="Tahoma" w:hAnsi="Tahoma" w:cs="Tahoma"/>
          <w:color w:val="000000"/>
          <w:sz w:val="22"/>
          <w:szCs w:val="22"/>
        </w:rPr>
      </w:pPr>
      <w:r>
        <w:rPr>
          <w:rFonts w:ascii="Tahoma" w:eastAsia="Tahoma" w:hAnsi="Tahoma" w:cs="Tahoma"/>
          <w:color w:val="000000"/>
          <w:sz w:val="22"/>
          <w:szCs w:val="22"/>
        </w:rPr>
        <w:t>kontrolní dny se budou konat dle potřeby, zpravidla jednou týdně,</w:t>
      </w:r>
    </w:p>
    <w:p w14:paraId="1B4D219D" w14:textId="77777777" w:rsidR="00BC7E77" w:rsidRDefault="0050308F">
      <w:pPr>
        <w:widowControl w:val="0"/>
        <w:numPr>
          <w:ilvl w:val="0"/>
          <w:numId w:val="20"/>
        </w:numPr>
        <w:pBdr>
          <w:top w:val="nil"/>
          <w:left w:val="nil"/>
          <w:bottom w:val="nil"/>
          <w:right w:val="nil"/>
          <w:between w:val="nil"/>
        </w:pBdr>
        <w:spacing w:before="120"/>
        <w:ind w:left="714" w:hanging="357"/>
        <w:jc w:val="both"/>
        <w:rPr>
          <w:rFonts w:ascii="Tahoma" w:eastAsia="Tahoma" w:hAnsi="Tahoma" w:cs="Tahoma"/>
          <w:color w:val="000000"/>
          <w:sz w:val="22"/>
          <w:szCs w:val="22"/>
        </w:rPr>
      </w:pPr>
      <w:r>
        <w:rPr>
          <w:rFonts w:ascii="Tahoma" w:eastAsia="Tahoma" w:hAnsi="Tahoma" w:cs="Tahoma"/>
          <w:color w:val="000000"/>
          <w:sz w:val="22"/>
          <w:szCs w:val="22"/>
        </w:rPr>
        <w:t xml:space="preserve">termíny konání kontrolních dnů budou stanoveny v zápisu o předání staveniště; </w:t>
      </w:r>
      <w:r>
        <w:rPr>
          <w:rFonts w:ascii="Tahoma" w:eastAsia="Tahoma" w:hAnsi="Tahoma" w:cs="Tahoma"/>
          <w:color w:val="000000"/>
          <w:sz w:val="22"/>
          <w:szCs w:val="22"/>
        </w:rPr>
        <w:lastRenderedPageBreak/>
        <w:t>v případě potřeby budou kontrolní dny konány také mimo předem stanovený termín, a to buď na základě dohody stran uvedené v zápisu z kontrolního dne, nebo na základě výzvy osoby vykonávající technický dozor stavebníka,</w:t>
      </w:r>
    </w:p>
    <w:p w14:paraId="790F3E8D" w14:textId="77777777" w:rsidR="00BC7E77" w:rsidRDefault="0050308F">
      <w:pPr>
        <w:widowControl w:val="0"/>
        <w:numPr>
          <w:ilvl w:val="0"/>
          <w:numId w:val="20"/>
        </w:numPr>
        <w:pBdr>
          <w:top w:val="nil"/>
          <w:left w:val="nil"/>
          <w:bottom w:val="nil"/>
          <w:right w:val="nil"/>
          <w:between w:val="nil"/>
        </w:pBdr>
        <w:spacing w:before="120"/>
        <w:ind w:left="714" w:hanging="357"/>
        <w:jc w:val="both"/>
        <w:rPr>
          <w:rFonts w:ascii="Tahoma" w:eastAsia="Tahoma" w:hAnsi="Tahoma" w:cs="Tahoma"/>
          <w:color w:val="000000"/>
          <w:sz w:val="22"/>
          <w:szCs w:val="22"/>
        </w:rPr>
      </w:pPr>
      <w:r>
        <w:rPr>
          <w:rFonts w:ascii="Tahoma" w:eastAsia="Tahoma" w:hAnsi="Tahoma" w:cs="Tahoma"/>
          <w:color w:val="000000"/>
          <w:sz w:val="22"/>
          <w:szCs w:val="22"/>
        </w:rPr>
        <w:t>kontrolní dny budou řízeny osobou vykonávající technický dozor stavebníka,</w:t>
      </w:r>
    </w:p>
    <w:p w14:paraId="58DFA21B" w14:textId="77777777" w:rsidR="00BC7E77" w:rsidRDefault="0050308F">
      <w:pPr>
        <w:widowControl w:val="0"/>
        <w:numPr>
          <w:ilvl w:val="0"/>
          <w:numId w:val="20"/>
        </w:numPr>
        <w:pBdr>
          <w:top w:val="nil"/>
          <w:left w:val="nil"/>
          <w:bottom w:val="nil"/>
          <w:right w:val="nil"/>
          <w:between w:val="nil"/>
        </w:pBdr>
        <w:spacing w:before="120"/>
        <w:ind w:left="714" w:hanging="357"/>
        <w:jc w:val="both"/>
        <w:rPr>
          <w:rFonts w:ascii="Tahoma" w:eastAsia="Tahoma" w:hAnsi="Tahoma" w:cs="Tahoma"/>
          <w:color w:val="000000"/>
          <w:sz w:val="22"/>
          <w:szCs w:val="22"/>
        </w:rPr>
      </w:pPr>
      <w:r>
        <w:rPr>
          <w:rFonts w:ascii="Tahoma" w:eastAsia="Tahoma" w:hAnsi="Tahoma" w:cs="Tahoma"/>
          <w:color w:val="000000"/>
          <w:sz w:val="22"/>
          <w:szCs w:val="22"/>
        </w:rPr>
        <w:t>z kontrolních dnů budou osobou vykonávající technický dozor stavebníka pořizovány zápisy, které budou zhotoviteli zasílány v elektronické podobě.</w:t>
      </w:r>
    </w:p>
    <w:p w14:paraId="165ABB74"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písemně vyzve osobu vykonávající technický dozor stavebníka nejméně 3 pracovní dny předem k prověření kvality prací, jež budou dalším postupem při zhotovování díla zakryty.</w:t>
      </w:r>
    </w:p>
    <w:p w14:paraId="31D61C38" w14:textId="77777777" w:rsidR="00BC7E77" w:rsidRDefault="0050308F">
      <w:pPr>
        <w:widowControl w:val="0"/>
        <w:pBdr>
          <w:top w:val="nil"/>
          <w:left w:val="nil"/>
          <w:bottom w:val="nil"/>
          <w:right w:val="nil"/>
          <w:between w:val="nil"/>
        </w:pBdr>
        <w:spacing w:before="60"/>
        <w:ind w:left="357"/>
        <w:jc w:val="both"/>
        <w:rPr>
          <w:rFonts w:ascii="Tahoma" w:eastAsia="Tahoma" w:hAnsi="Tahoma" w:cs="Tahoma"/>
          <w:color w:val="000000"/>
          <w:sz w:val="22"/>
          <w:szCs w:val="22"/>
        </w:rPr>
      </w:pPr>
      <w:r>
        <w:rPr>
          <w:rFonts w:ascii="Tahoma" w:eastAsia="Tahoma" w:hAnsi="Tahoma" w:cs="Tahoma"/>
          <w:color w:val="000000"/>
          <w:sz w:val="22"/>
          <w:szCs w:val="22"/>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7E056A54" w14:textId="77777777" w:rsidR="00BC7E77" w:rsidRDefault="0050308F">
      <w:pPr>
        <w:widowControl w:val="0"/>
        <w:pBdr>
          <w:top w:val="nil"/>
          <w:left w:val="nil"/>
          <w:bottom w:val="nil"/>
          <w:right w:val="nil"/>
          <w:between w:val="nil"/>
        </w:pBdr>
        <w:spacing w:before="60"/>
        <w:ind w:left="357"/>
        <w:jc w:val="both"/>
        <w:rPr>
          <w:rFonts w:ascii="Tahoma" w:eastAsia="Tahoma" w:hAnsi="Tahoma" w:cs="Tahoma"/>
          <w:color w:val="000000"/>
          <w:sz w:val="22"/>
          <w:szCs w:val="22"/>
        </w:rPr>
      </w:pPr>
      <w:r>
        <w:rPr>
          <w:rFonts w:ascii="Tahoma" w:eastAsia="Tahoma" w:hAnsi="Tahoma" w:cs="Tahoma"/>
          <w:color w:val="000000"/>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30CD1E7D" w14:textId="5B400656"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FF00FF"/>
          <w:sz w:val="22"/>
          <w:szCs w:val="22"/>
        </w:rPr>
      </w:pPr>
      <w:r>
        <w:rPr>
          <w:rFonts w:ascii="Tahoma" w:eastAsia="Tahoma" w:hAnsi="Tahoma" w:cs="Tahoma"/>
          <w:color w:val="000000"/>
          <w:sz w:val="22"/>
          <w:szCs w:val="22"/>
        </w:rPr>
        <w:t xml:space="preserve">Zhotovitel písemně vyzve kromě osoby vykonávající technický dozor stavebníka i správce podzemních vedení a inženýrských sítí dotčených stavbou k jejich kontrole a převzetí a zjištěnou skutečnost nechá potvrdit zápisem ve stavebním deníku. </w:t>
      </w:r>
    </w:p>
    <w:p w14:paraId="4817728F" w14:textId="77777777" w:rsidR="00BC7E77" w:rsidRDefault="0050308F">
      <w:pPr>
        <w:widowControl w:val="0"/>
        <w:numPr>
          <w:ilvl w:val="0"/>
          <w:numId w:val="12"/>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4692A6EC" w14:textId="77777777" w:rsidR="00BC7E77" w:rsidRDefault="0050308F">
      <w:pPr>
        <w:widowControl w:val="0"/>
        <w:pBdr>
          <w:top w:val="nil"/>
          <w:left w:val="nil"/>
          <w:bottom w:val="nil"/>
          <w:right w:val="nil"/>
          <w:between w:val="nil"/>
        </w:pBdr>
        <w:spacing w:before="60"/>
        <w:ind w:left="357"/>
        <w:jc w:val="both"/>
        <w:rPr>
          <w:rFonts w:ascii="Tahoma" w:eastAsia="Tahoma" w:hAnsi="Tahoma" w:cs="Tahoma"/>
          <w:color w:val="000000"/>
          <w:sz w:val="22"/>
          <w:szCs w:val="22"/>
        </w:rPr>
      </w:pPr>
      <w:r>
        <w:rPr>
          <w:rFonts w:ascii="Tahoma" w:eastAsia="Tahoma" w:hAnsi="Tahoma" w:cs="Tahoma"/>
          <w:color w:val="000000"/>
          <w:sz w:val="22"/>
          <w:szCs w:val="22"/>
        </w:rPr>
        <w:t>Zhotovitel je povinen zavázat k součinnosti s koordinátorem BOZP všechny své poddodavatele a osoby, které budou provádět činnosti na staveništi.</w:t>
      </w:r>
    </w:p>
    <w:p w14:paraId="031A96D0" w14:textId="77777777" w:rsidR="00BC7E77" w:rsidRDefault="0050308F">
      <w:pPr>
        <w:widowControl w:val="0"/>
        <w:pBdr>
          <w:top w:val="nil"/>
          <w:left w:val="nil"/>
          <w:bottom w:val="nil"/>
          <w:right w:val="nil"/>
          <w:between w:val="nil"/>
        </w:pBdr>
        <w:spacing w:before="60"/>
        <w:ind w:left="357"/>
        <w:jc w:val="both"/>
        <w:rPr>
          <w:rFonts w:ascii="Tahoma" w:eastAsia="Tahoma" w:hAnsi="Tahoma" w:cs="Tahoma"/>
          <w:color w:val="000000"/>
          <w:sz w:val="22"/>
          <w:szCs w:val="22"/>
        </w:rPr>
      </w:pPr>
      <w:r>
        <w:rPr>
          <w:rFonts w:ascii="Tahoma" w:eastAsia="Tahoma" w:hAnsi="Tahoma" w:cs="Tahoma"/>
          <w:color w:val="000000"/>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2E184C55" w14:textId="77777777" w:rsidR="00BC7E77" w:rsidRDefault="0050308F">
      <w:pPr>
        <w:widowControl w:val="0"/>
        <w:numPr>
          <w:ilvl w:val="0"/>
          <w:numId w:val="12"/>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0C5D51D"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lastRenderedPageBreak/>
        <w:t>X.</w:t>
      </w:r>
      <w:r>
        <w:rPr>
          <w:rFonts w:ascii="Tahoma" w:eastAsia="Tahoma" w:hAnsi="Tahoma" w:cs="Tahoma"/>
          <w:b/>
          <w:sz w:val="22"/>
          <w:szCs w:val="22"/>
        </w:rPr>
        <w:br/>
        <w:t>Stavební deník</w:t>
      </w:r>
    </w:p>
    <w:p w14:paraId="108D77F4" w14:textId="77777777" w:rsidR="00BC7E77" w:rsidRDefault="0050308F">
      <w:pPr>
        <w:widowControl w:val="0"/>
        <w:numPr>
          <w:ilvl w:val="2"/>
          <w:numId w:val="8"/>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14:paraId="1E3F8AE2" w14:textId="6A572250" w:rsidR="00BC7E77" w:rsidRDefault="0050308F">
      <w:pPr>
        <w:widowControl w:val="0"/>
        <w:numPr>
          <w:ilvl w:val="2"/>
          <w:numId w:val="8"/>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Zápisem ve stavebním deníku nelze obsah této smlouvy měnit.</w:t>
      </w:r>
    </w:p>
    <w:p w14:paraId="65262BAC" w14:textId="77777777" w:rsidR="007D31BE" w:rsidRPr="007D31BE" w:rsidRDefault="00CF3E56">
      <w:pPr>
        <w:widowControl w:val="0"/>
        <w:numPr>
          <w:ilvl w:val="2"/>
          <w:numId w:val="8"/>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hAnsi="Tahoma" w:cs="Tahoma"/>
          <w:sz w:val="22"/>
          <w:szCs w:val="22"/>
        </w:rPr>
        <w:t>Objednatel a jím pověřené osoby jsou oprávněny stavební deník kontrolovat a k zápisům připojovat své stanovisko. Do stavebního deníku je oprávněna provádět záznamy také osoba vykonávající technický dozor stavebníka, autorský dozor a koordinátor BOZP.</w:t>
      </w:r>
    </w:p>
    <w:p w14:paraId="2BCC4E33" w14:textId="5B6597FC" w:rsidR="00CF3E56" w:rsidRDefault="007D31BE">
      <w:pPr>
        <w:widowControl w:val="0"/>
        <w:numPr>
          <w:ilvl w:val="2"/>
          <w:numId w:val="8"/>
        </w:numPr>
        <w:pBdr>
          <w:top w:val="nil"/>
          <w:left w:val="nil"/>
          <w:bottom w:val="nil"/>
          <w:right w:val="nil"/>
          <w:between w:val="nil"/>
        </w:pBdr>
        <w:spacing w:before="120"/>
        <w:ind w:left="357" w:hanging="357"/>
        <w:jc w:val="both"/>
        <w:rPr>
          <w:rFonts w:ascii="Tahoma" w:eastAsia="Tahoma" w:hAnsi="Tahoma" w:cs="Tahoma"/>
          <w:color w:val="000000"/>
          <w:sz w:val="22"/>
          <w:szCs w:val="22"/>
        </w:rPr>
      </w:pPr>
      <w:r w:rsidRPr="007D31BE">
        <w:rPr>
          <w:rFonts w:ascii="Tahoma" w:hAnsi="Tahoma" w:cs="Tahoma"/>
          <w:sz w:val="22"/>
          <w:szCs w:val="22"/>
        </w:rPr>
        <w:t>Zhotovitel je povinen stavební deník průběžně objednateli na vyžádání předkládat.</w:t>
      </w:r>
      <w:r w:rsidR="00CF3E56">
        <w:rPr>
          <w:rFonts w:ascii="Tahoma" w:hAnsi="Tahoma" w:cs="Tahoma"/>
          <w:sz w:val="22"/>
          <w:szCs w:val="22"/>
        </w:rPr>
        <w:t xml:space="preserve"> </w:t>
      </w:r>
    </w:p>
    <w:p w14:paraId="06BFBF45" w14:textId="77777777" w:rsidR="00BC7E77" w:rsidRDefault="0050308F">
      <w:pPr>
        <w:spacing w:before="360"/>
        <w:jc w:val="center"/>
        <w:rPr>
          <w:rFonts w:ascii="Tahoma" w:eastAsia="Tahoma" w:hAnsi="Tahoma" w:cs="Tahoma"/>
          <w:b/>
          <w:sz w:val="22"/>
          <w:szCs w:val="22"/>
        </w:rPr>
      </w:pPr>
      <w:r>
        <w:rPr>
          <w:rFonts w:ascii="Tahoma" w:eastAsia="Tahoma" w:hAnsi="Tahoma" w:cs="Tahoma"/>
          <w:b/>
          <w:sz w:val="22"/>
          <w:szCs w:val="22"/>
        </w:rPr>
        <w:t>XI.</w:t>
      </w:r>
      <w:r>
        <w:rPr>
          <w:rFonts w:ascii="Tahoma" w:eastAsia="Tahoma" w:hAnsi="Tahoma" w:cs="Tahoma"/>
          <w:b/>
          <w:sz w:val="22"/>
          <w:szCs w:val="22"/>
        </w:rPr>
        <w:br/>
        <w:t>Předání díla</w:t>
      </w:r>
    </w:p>
    <w:p w14:paraId="05197244" w14:textId="77777777" w:rsidR="00BC7E77" w:rsidRDefault="0050308F">
      <w:pPr>
        <w:widowControl w:val="0"/>
        <w:numPr>
          <w:ilvl w:val="0"/>
          <w:numId w:val="10"/>
        </w:numPr>
        <w:spacing w:before="120"/>
        <w:jc w:val="both"/>
        <w:rPr>
          <w:rFonts w:ascii="Tahoma" w:eastAsia="Tahoma" w:hAnsi="Tahoma" w:cs="Tahoma"/>
          <w:sz w:val="22"/>
          <w:szCs w:val="22"/>
        </w:rPr>
      </w:pPr>
      <w:r>
        <w:rPr>
          <w:rFonts w:ascii="Tahoma" w:eastAsia="Tahoma" w:hAnsi="Tahoma" w:cs="Tahoma"/>
          <w:sz w:val="22"/>
          <w:szCs w:val="22"/>
        </w:rPr>
        <w:t xml:space="preserve">Přejímací řízení bude objednatelem </w:t>
      </w:r>
      <w:r w:rsidRPr="002C2B2B">
        <w:rPr>
          <w:rFonts w:ascii="Tahoma" w:eastAsia="Tahoma" w:hAnsi="Tahoma" w:cs="Tahoma"/>
          <w:sz w:val="22"/>
          <w:szCs w:val="22"/>
        </w:rPr>
        <w:t xml:space="preserve">zahájeno do </w:t>
      </w:r>
      <w:r w:rsidRPr="002368FB">
        <w:rPr>
          <w:rFonts w:ascii="Tahoma" w:eastAsia="Tahoma" w:hAnsi="Tahoma" w:cs="Tahoma"/>
          <w:sz w:val="22"/>
          <w:szCs w:val="22"/>
        </w:rPr>
        <w:t>5 pracovních dnů</w:t>
      </w:r>
      <w:r w:rsidRPr="002C2B2B">
        <w:rPr>
          <w:rFonts w:ascii="Tahoma" w:eastAsia="Tahoma" w:hAnsi="Tahoma" w:cs="Tahoma"/>
          <w:sz w:val="22"/>
          <w:szCs w:val="22"/>
        </w:rPr>
        <w:t xml:space="preserve"> po obdržení </w:t>
      </w:r>
      <w:r>
        <w:rPr>
          <w:rFonts w:ascii="Tahoma" w:eastAsia="Tahoma" w:hAnsi="Tahoma" w:cs="Tahoma"/>
          <w:sz w:val="22"/>
          <w:szCs w:val="22"/>
        </w:rPr>
        <w:t>písemné výzvy zhotovitele k převzetí dokončeného díla. Písemná výzva bude zaslána zhotovitelem také osobě vykonávající technický dozor stavebníka a autorskému dozoru projektanta.</w:t>
      </w:r>
    </w:p>
    <w:p w14:paraId="3C415705" w14:textId="77777777" w:rsidR="00BC7E77" w:rsidRDefault="0050308F">
      <w:pPr>
        <w:widowControl w:val="0"/>
        <w:numPr>
          <w:ilvl w:val="0"/>
          <w:numId w:val="10"/>
        </w:numPr>
        <w:spacing w:before="120"/>
        <w:ind w:left="357" w:hanging="357"/>
        <w:jc w:val="both"/>
        <w:rPr>
          <w:rFonts w:ascii="Tahoma" w:eastAsia="Tahoma" w:hAnsi="Tahoma" w:cs="Tahoma"/>
          <w:sz w:val="22"/>
          <w:szCs w:val="22"/>
        </w:rPr>
      </w:pPr>
      <w:r>
        <w:rPr>
          <w:rFonts w:ascii="Tahoma" w:eastAsia="Tahoma" w:hAnsi="Tahoma" w:cs="Tahoma"/>
          <w:sz w:val="22"/>
          <w:szCs w:val="22"/>
        </w:rPr>
        <w:t xml:space="preserve">Objednatel se zavazuje dokončené dílo převzít </w:t>
      </w:r>
      <w:r w:rsidRPr="002C2B2B">
        <w:rPr>
          <w:rFonts w:ascii="Tahoma" w:eastAsia="Tahoma" w:hAnsi="Tahoma" w:cs="Tahoma"/>
          <w:sz w:val="22"/>
          <w:szCs w:val="22"/>
        </w:rPr>
        <w:t>do </w:t>
      </w:r>
      <w:r w:rsidRPr="002368FB">
        <w:rPr>
          <w:rFonts w:ascii="Tahoma" w:eastAsia="Tahoma" w:hAnsi="Tahoma" w:cs="Tahoma"/>
          <w:sz w:val="22"/>
          <w:szCs w:val="22"/>
        </w:rPr>
        <w:t xml:space="preserve">10 pracovních dnů </w:t>
      </w:r>
      <w:r w:rsidRPr="002C2B2B">
        <w:rPr>
          <w:rFonts w:ascii="Tahoma" w:eastAsia="Tahoma" w:hAnsi="Tahoma" w:cs="Tahoma"/>
          <w:sz w:val="22"/>
          <w:szCs w:val="22"/>
        </w:rPr>
        <w:t xml:space="preserve">od doručení </w:t>
      </w:r>
      <w:r>
        <w:rPr>
          <w:rFonts w:ascii="Tahoma" w:eastAsia="Tahoma" w:hAnsi="Tahoma" w:cs="Tahoma"/>
          <w:sz w:val="22"/>
          <w:szCs w:val="22"/>
        </w:rPr>
        <w:t>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14:paraId="31B43D20" w14:textId="77777777" w:rsidR="00BC7E77" w:rsidRDefault="0050308F">
      <w:pPr>
        <w:widowControl w:val="0"/>
        <w:numPr>
          <w:ilvl w:val="0"/>
          <w:numId w:val="10"/>
        </w:numPr>
        <w:spacing w:before="120"/>
        <w:ind w:left="357" w:hanging="357"/>
        <w:jc w:val="both"/>
        <w:rPr>
          <w:rFonts w:ascii="Tahoma" w:eastAsia="Tahoma" w:hAnsi="Tahoma" w:cs="Tahoma"/>
          <w:sz w:val="22"/>
          <w:szCs w:val="22"/>
        </w:rPr>
      </w:pPr>
      <w:r>
        <w:rPr>
          <w:rFonts w:ascii="Tahoma" w:eastAsia="Tahoma" w:hAnsi="Tahoma" w:cs="Tahoma"/>
          <w:sz w:val="22"/>
          <w:szCs w:val="22"/>
        </w:rPr>
        <w:t>O předání a převzetí díla bude sepsán protokol mezi objednatelem a zhotovitelem. Protokol připraví a sepíše osoba vykonávající technický dozor stavebníka.</w:t>
      </w:r>
    </w:p>
    <w:p w14:paraId="6A99B416" w14:textId="77777777" w:rsidR="00BC7E77" w:rsidRDefault="0050308F">
      <w:pPr>
        <w:widowControl w:val="0"/>
        <w:spacing w:before="120"/>
        <w:ind w:left="357"/>
        <w:jc w:val="both"/>
        <w:rPr>
          <w:rFonts w:ascii="Tahoma" w:eastAsia="Tahoma" w:hAnsi="Tahoma" w:cs="Tahoma"/>
          <w:sz w:val="22"/>
          <w:szCs w:val="22"/>
        </w:rPr>
      </w:pPr>
      <w:r>
        <w:rPr>
          <w:rFonts w:ascii="Tahoma" w:eastAsia="Tahoma" w:hAnsi="Tahoma" w:cs="Tahoma"/>
          <w:sz w:val="22"/>
          <w:szCs w:val="22"/>
        </w:rPr>
        <w:t>Protokol bude obsahovat:</w:t>
      </w:r>
    </w:p>
    <w:p w14:paraId="259EAA6D"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označení předmětu díla,</w:t>
      </w:r>
    </w:p>
    <w:p w14:paraId="52FCE9CB"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označení objednatele a zhotovitele díla,</w:t>
      </w:r>
    </w:p>
    <w:p w14:paraId="4BA1F48D"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číslo a datum uzavření smlouvy o dílo včetně čísel a dat uzavření jejích dodatků,</w:t>
      </w:r>
    </w:p>
    <w:p w14:paraId="00A57E1C"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datum vyklizení staveniště,</w:t>
      </w:r>
    </w:p>
    <w:p w14:paraId="67E3AB7F"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datum ukončení záruky za jakost na dílo,</w:t>
      </w:r>
    </w:p>
    <w:p w14:paraId="2437113D"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soupis nákladů od zahájení po dokončení díla,</w:t>
      </w:r>
    </w:p>
    <w:p w14:paraId="6F9D17E4"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datum zahájení a dokončení prací na zhotovovaném díle,</w:t>
      </w:r>
    </w:p>
    <w:p w14:paraId="78AA71A6"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seznam převzaté dokumentace od zhotovitele,</w:t>
      </w:r>
    </w:p>
    <w:p w14:paraId="3DD6D5D5"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prohlášení objednatele, že dílo přejímá (nepřejímá),</w:t>
      </w:r>
    </w:p>
    <w:p w14:paraId="75D60ED6"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datum a místo sepsání protokolu,</w:t>
      </w:r>
    </w:p>
    <w:p w14:paraId="30042C5E"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v případě, je-li dílo přebíráno s vadami a nedodělky, uvedení, že je dílo přebíráno s výhradami a seznam vad a nedodělků, s nimiž bylo dílo převzato, včetně uvedení lhůty k odstranění těchto vad,</w:t>
      </w:r>
    </w:p>
    <w:p w14:paraId="2B26D91B" w14:textId="77777777" w:rsidR="00BC7E77" w:rsidRDefault="0050308F">
      <w:pPr>
        <w:widowControl w:val="0"/>
        <w:numPr>
          <w:ilvl w:val="2"/>
          <w:numId w:val="13"/>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jména a podpisy zástupců objednatele, zhotovitele a osoby vykonávající technický dozor stavebníka.</w:t>
      </w:r>
    </w:p>
    <w:p w14:paraId="0C63BB2D" w14:textId="77777777" w:rsidR="00BC7E77" w:rsidRDefault="0050308F">
      <w:pPr>
        <w:widowControl w:val="0"/>
        <w:numPr>
          <w:ilvl w:val="0"/>
          <w:numId w:val="10"/>
        </w:numPr>
        <w:spacing w:before="120"/>
        <w:ind w:left="426" w:hanging="426"/>
        <w:jc w:val="both"/>
        <w:rPr>
          <w:rFonts w:ascii="Tahoma" w:eastAsia="Tahoma" w:hAnsi="Tahoma" w:cs="Tahoma"/>
          <w:sz w:val="22"/>
          <w:szCs w:val="22"/>
        </w:rPr>
      </w:pPr>
      <w:r>
        <w:rPr>
          <w:rFonts w:ascii="Tahoma" w:eastAsia="Tahoma" w:hAnsi="Tahoma" w:cs="Tahoma"/>
          <w:sz w:val="22"/>
          <w:szCs w:val="22"/>
        </w:rPr>
        <w:t>Zhotovitel je povinen provést předepsané zkoušky dle platných právních předpisů a technických norem. Úspěšné provedení těchto zkoušek je podmínkou převzetí díla.</w:t>
      </w:r>
    </w:p>
    <w:p w14:paraId="69106312" w14:textId="48E5467C" w:rsidR="00BC7E77" w:rsidRDefault="0050308F">
      <w:pPr>
        <w:widowControl w:val="0"/>
        <w:numPr>
          <w:ilvl w:val="0"/>
          <w:numId w:val="10"/>
        </w:numPr>
        <w:spacing w:before="120"/>
        <w:ind w:left="357" w:hanging="357"/>
        <w:jc w:val="both"/>
        <w:rPr>
          <w:rFonts w:ascii="Tahoma" w:eastAsia="Tahoma" w:hAnsi="Tahoma" w:cs="Tahoma"/>
          <w:sz w:val="22"/>
          <w:szCs w:val="22"/>
        </w:rPr>
      </w:pPr>
      <w:r>
        <w:rPr>
          <w:rFonts w:ascii="Tahoma" w:eastAsia="Tahoma" w:hAnsi="Tahoma" w:cs="Tahoma"/>
          <w:sz w:val="22"/>
          <w:szCs w:val="22"/>
        </w:rPr>
        <w:t xml:space="preserve">Doklady o řádném provedení díla dle technických norem a předpisů, o provedených zkouškách, atestech a další dokumentaci podle této smlouvy včetně prohlášení o shodě, zhotovitel předá objednateli při předání díla. Pokud zhotovitel objednateli doklady </w:t>
      </w:r>
      <w:r>
        <w:rPr>
          <w:rFonts w:ascii="Tahoma" w:eastAsia="Tahoma" w:hAnsi="Tahoma" w:cs="Tahoma"/>
          <w:sz w:val="22"/>
          <w:szCs w:val="22"/>
        </w:rPr>
        <w:lastRenderedPageBreak/>
        <w:t>dle předchozí věty nepředá, objednatel dílo nepřevezme. Předáním díla objednateli není zhotovitel zbaven povinnosti doklady na výzvu objednatele doplnit.</w:t>
      </w:r>
    </w:p>
    <w:p w14:paraId="34B58C72" w14:textId="77777777" w:rsidR="00BC7E77" w:rsidRDefault="0050308F">
      <w:pPr>
        <w:widowControl w:val="0"/>
        <w:numPr>
          <w:ilvl w:val="0"/>
          <w:numId w:val="10"/>
        </w:numPr>
        <w:spacing w:before="120"/>
        <w:ind w:left="357" w:hanging="357"/>
        <w:jc w:val="both"/>
        <w:rPr>
          <w:rFonts w:ascii="Tahoma" w:eastAsia="Tahoma" w:hAnsi="Tahoma" w:cs="Tahoma"/>
          <w:sz w:val="22"/>
          <w:szCs w:val="22"/>
        </w:rPr>
      </w:pPr>
      <w:r>
        <w:rPr>
          <w:rFonts w:ascii="Tahoma" w:eastAsia="Tahoma" w:hAnsi="Tahoma" w:cs="Tahoma"/>
          <w:sz w:val="22"/>
          <w:szCs w:val="22"/>
        </w:rP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33D9C243" w14:textId="77777777" w:rsidR="00BC7E77" w:rsidRDefault="0050308F">
      <w:pPr>
        <w:widowControl w:val="0"/>
        <w:numPr>
          <w:ilvl w:val="0"/>
          <w:numId w:val="10"/>
        </w:numPr>
        <w:spacing w:before="120"/>
        <w:ind w:left="357" w:hanging="357"/>
        <w:jc w:val="both"/>
        <w:rPr>
          <w:rFonts w:ascii="Tahoma" w:eastAsia="Tahoma" w:hAnsi="Tahoma" w:cs="Tahoma"/>
          <w:sz w:val="22"/>
          <w:szCs w:val="22"/>
        </w:rPr>
      </w:pPr>
      <w:r>
        <w:rPr>
          <w:rFonts w:ascii="Tahoma" w:eastAsia="Tahoma" w:hAnsi="Tahoma" w:cs="Tahoma"/>
          <w:sz w:val="22"/>
          <w:szCs w:val="22"/>
        </w:rPr>
        <w:t xml:space="preserve">Smluvní strany tímto vylučují aplikaci </w:t>
      </w:r>
      <w:proofErr w:type="spellStart"/>
      <w:r>
        <w:rPr>
          <w:rFonts w:ascii="Tahoma" w:eastAsia="Tahoma" w:hAnsi="Tahoma" w:cs="Tahoma"/>
          <w:sz w:val="22"/>
          <w:szCs w:val="22"/>
        </w:rPr>
        <w:t>ust</w:t>
      </w:r>
      <w:proofErr w:type="spellEnd"/>
      <w:r>
        <w:rPr>
          <w:rFonts w:ascii="Tahoma" w:eastAsia="Tahoma" w:hAnsi="Tahoma" w:cs="Tahoma"/>
          <w:sz w:val="22"/>
          <w:szCs w:val="22"/>
        </w:rPr>
        <w:t>. § 2605 odst. 2 občanského zákoníku na svůj právní vztah založený touto smlouvou.</w:t>
      </w:r>
    </w:p>
    <w:p w14:paraId="43FE5DCE"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XII.</w:t>
      </w:r>
      <w:r>
        <w:rPr>
          <w:rFonts w:ascii="Tahoma" w:eastAsia="Tahoma" w:hAnsi="Tahoma" w:cs="Tahoma"/>
          <w:b/>
          <w:sz w:val="22"/>
          <w:szCs w:val="22"/>
        </w:rPr>
        <w:br/>
        <w:t>Práva z vadného plnění, záruka za jakost</w:t>
      </w:r>
    </w:p>
    <w:p w14:paraId="10617D08" w14:textId="77777777" w:rsidR="00BC7E77" w:rsidRDefault="0050308F">
      <w:pPr>
        <w:numPr>
          <w:ilvl w:val="0"/>
          <w:numId w:val="15"/>
        </w:numPr>
        <w:spacing w:before="120"/>
        <w:ind w:left="357" w:hanging="357"/>
        <w:jc w:val="both"/>
        <w:rPr>
          <w:rFonts w:ascii="Tahoma" w:eastAsia="Tahoma" w:hAnsi="Tahoma" w:cs="Tahoma"/>
          <w:sz w:val="22"/>
          <w:szCs w:val="22"/>
        </w:rPr>
      </w:pPr>
      <w:r>
        <w:rPr>
          <w:rFonts w:ascii="Tahoma" w:eastAsia="Tahoma" w:hAnsi="Tahoma" w:cs="Tahoma"/>
          <w:sz w:val="22"/>
          <w:szCs w:val="22"/>
        </w:rPr>
        <w:t>Dílo má vadu, jestliže neodpovídá požadavkům uvedeným v této smlouvě.</w:t>
      </w:r>
    </w:p>
    <w:p w14:paraId="0706638B" w14:textId="77777777" w:rsidR="00BC7E77" w:rsidRDefault="0050308F">
      <w:pPr>
        <w:numPr>
          <w:ilvl w:val="0"/>
          <w:numId w:val="15"/>
        </w:numPr>
        <w:spacing w:before="120"/>
        <w:ind w:left="357" w:hanging="357"/>
        <w:jc w:val="both"/>
        <w:rPr>
          <w:rFonts w:ascii="Tahoma" w:eastAsia="Tahoma" w:hAnsi="Tahoma" w:cs="Tahoma"/>
          <w:sz w:val="22"/>
          <w:szCs w:val="22"/>
        </w:rPr>
      </w:pPr>
      <w:r>
        <w:rPr>
          <w:rFonts w:ascii="Tahoma" w:eastAsia="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neprokáže-li zhotovitel opak.</w:t>
      </w:r>
    </w:p>
    <w:p w14:paraId="1B25717D" w14:textId="77777777" w:rsidR="00BC7E77" w:rsidRDefault="0050308F">
      <w:pPr>
        <w:numPr>
          <w:ilvl w:val="0"/>
          <w:numId w:val="15"/>
        </w:numPr>
        <w:spacing w:before="120"/>
        <w:ind w:left="357" w:hanging="357"/>
        <w:jc w:val="both"/>
        <w:rPr>
          <w:rFonts w:ascii="Tahoma" w:eastAsia="Tahoma" w:hAnsi="Tahoma" w:cs="Tahoma"/>
          <w:sz w:val="22"/>
          <w:szCs w:val="22"/>
        </w:rPr>
      </w:pPr>
      <w:r>
        <w:rPr>
          <w:rFonts w:ascii="Tahoma" w:eastAsia="Tahoma" w:hAnsi="Tahoma" w:cs="Tahoma"/>
          <w:sz w:val="22"/>
          <w:szCs w:val="22"/>
        </w:rPr>
        <w:t>Zhotovitel poskytuje objednateli na provedené dílo záruku za jakost (dále jen „záruka“) ve smyslu § 2619 a § 2113 a násl. občanského zákoníku, a to v délce:</w:t>
      </w:r>
    </w:p>
    <w:p w14:paraId="067F7F69" w14:textId="77777777" w:rsidR="00BC7E77" w:rsidRDefault="0050308F">
      <w:pPr>
        <w:numPr>
          <w:ilvl w:val="0"/>
          <w:numId w:val="5"/>
        </w:numPr>
        <w:tabs>
          <w:tab w:val="left" w:pos="714"/>
        </w:tabs>
        <w:spacing w:before="120"/>
        <w:ind w:left="714" w:hanging="357"/>
        <w:jc w:val="both"/>
        <w:rPr>
          <w:rFonts w:ascii="Tahoma" w:eastAsia="Tahoma" w:hAnsi="Tahoma" w:cs="Tahoma"/>
          <w:sz w:val="22"/>
          <w:szCs w:val="22"/>
        </w:rPr>
      </w:pPr>
      <w:r>
        <w:rPr>
          <w:rFonts w:ascii="Tahoma" w:eastAsia="Tahoma" w:hAnsi="Tahoma" w:cs="Tahoma"/>
          <w:sz w:val="22"/>
          <w:szCs w:val="22"/>
        </w:rPr>
        <w:t>60 měsíců na provedené práce a dodávky, pokud nejsou uvedeny v písm. b) tohoto odstavce,</w:t>
      </w:r>
    </w:p>
    <w:p w14:paraId="64479F0E" w14:textId="77777777" w:rsidR="00BC7E77" w:rsidRDefault="0050308F">
      <w:pPr>
        <w:numPr>
          <w:ilvl w:val="0"/>
          <w:numId w:val="5"/>
        </w:numPr>
        <w:tabs>
          <w:tab w:val="left" w:pos="714"/>
        </w:tabs>
        <w:spacing w:before="120"/>
        <w:ind w:left="714" w:hanging="357"/>
        <w:jc w:val="both"/>
        <w:rPr>
          <w:rFonts w:ascii="Tahoma" w:eastAsia="Tahoma" w:hAnsi="Tahoma" w:cs="Tahoma"/>
          <w:sz w:val="22"/>
          <w:szCs w:val="22"/>
        </w:rPr>
      </w:pPr>
      <w:r>
        <w:rPr>
          <w:rFonts w:ascii="Tahoma" w:eastAsia="Tahoma" w:hAnsi="Tahoma" w:cs="Tahoma"/>
          <w:sz w:val="22"/>
          <w:szCs w:val="22"/>
        </w:rPr>
        <w:t>na dodávky strojů, zařízení technologie, předměty postupné spotřeby v délce shodné se zárukou poskytovanou výrobcem, nejméně však 24 měsíců,</w:t>
      </w:r>
    </w:p>
    <w:p w14:paraId="2AADD9F8" w14:textId="77777777" w:rsidR="00BC7E77" w:rsidRDefault="0050308F">
      <w:pPr>
        <w:tabs>
          <w:tab w:val="left" w:pos="-1418"/>
        </w:tabs>
        <w:spacing w:before="120"/>
        <w:ind w:left="357"/>
        <w:jc w:val="both"/>
        <w:rPr>
          <w:rFonts w:ascii="Tahoma" w:eastAsia="Tahoma" w:hAnsi="Tahoma" w:cs="Tahoma"/>
          <w:sz w:val="22"/>
          <w:szCs w:val="22"/>
        </w:rPr>
      </w:pPr>
      <w:r>
        <w:rPr>
          <w:rFonts w:ascii="Tahoma" w:eastAsia="Tahoma" w:hAnsi="Tahoma" w:cs="Tahoma"/>
          <w:sz w:val="22"/>
          <w:szCs w:val="22"/>
        </w:rPr>
        <w:t>(dále též „záruční doba“).</w:t>
      </w:r>
    </w:p>
    <w:p w14:paraId="6A8FB890" w14:textId="77777777" w:rsidR="00BC7E77" w:rsidRDefault="0050308F">
      <w:pPr>
        <w:spacing w:before="120"/>
        <w:ind w:left="357"/>
        <w:jc w:val="both"/>
        <w:rPr>
          <w:rFonts w:ascii="Tahoma" w:eastAsia="Tahoma" w:hAnsi="Tahoma" w:cs="Tahoma"/>
          <w:sz w:val="22"/>
          <w:szCs w:val="22"/>
        </w:rPr>
      </w:pPr>
      <w:r>
        <w:rPr>
          <w:rFonts w:ascii="Tahoma" w:eastAsia="Tahoma" w:hAnsi="Tahoma" w:cs="Tahoma"/>
          <w:sz w:val="22"/>
          <w:szCs w:val="22"/>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14:paraId="26A8525E" w14:textId="3B6402ED" w:rsidR="00BC7E77" w:rsidRDefault="0050308F">
      <w:pPr>
        <w:numPr>
          <w:ilvl w:val="0"/>
          <w:numId w:val="15"/>
        </w:numPr>
        <w:spacing w:before="120"/>
        <w:ind w:left="357" w:hanging="357"/>
        <w:jc w:val="both"/>
        <w:rPr>
          <w:rFonts w:ascii="Tahoma" w:eastAsia="Tahoma" w:hAnsi="Tahoma" w:cs="Tahoma"/>
          <w:sz w:val="22"/>
          <w:szCs w:val="22"/>
        </w:rPr>
      </w:pPr>
      <w:r>
        <w:rPr>
          <w:rFonts w:ascii="Tahoma" w:eastAsia="Tahoma" w:hAnsi="Tahoma" w:cs="Tahoma"/>
          <w:sz w:val="22"/>
          <w:szCs w:val="22"/>
        </w:rPr>
        <w:t>Vady a nedodělky díla z vadného plnění a dále také vady, které se projeví během záruční doby, budou zhotovitelem odstraněny bezplatně, a to včetně všech potřebných náhradních dílů a dalšího materiálu.</w:t>
      </w:r>
    </w:p>
    <w:p w14:paraId="226CA2C3" w14:textId="77777777" w:rsidR="00BC7E77" w:rsidRDefault="0050308F">
      <w:pPr>
        <w:numPr>
          <w:ilvl w:val="0"/>
          <w:numId w:val="15"/>
        </w:numPr>
        <w:spacing w:before="120"/>
        <w:ind w:left="357" w:hanging="357"/>
        <w:jc w:val="both"/>
        <w:rPr>
          <w:rFonts w:ascii="Tahoma" w:eastAsia="Tahoma" w:hAnsi="Tahoma" w:cs="Tahoma"/>
          <w:sz w:val="22"/>
          <w:szCs w:val="22"/>
        </w:rPr>
      </w:pPr>
      <w:r>
        <w:rPr>
          <w:rFonts w:ascii="Tahoma" w:eastAsia="Tahoma" w:hAnsi="Tahoma" w:cs="Tahoma"/>
          <w:sz w:val="22"/>
          <w:szCs w:val="22"/>
        </w:rPr>
        <w:t>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w:t>
      </w:r>
    </w:p>
    <w:p w14:paraId="3CACD8AC" w14:textId="6BC827AF" w:rsidR="00BC7E77" w:rsidRDefault="0050308F">
      <w:pPr>
        <w:widowControl w:val="0"/>
        <w:numPr>
          <w:ilvl w:val="1"/>
          <w:numId w:val="15"/>
        </w:numPr>
        <w:pBdr>
          <w:top w:val="nil"/>
          <w:left w:val="nil"/>
          <w:bottom w:val="nil"/>
          <w:right w:val="nil"/>
          <w:between w:val="nil"/>
        </w:pBdr>
        <w:tabs>
          <w:tab w:val="left" w:pos="3119"/>
        </w:tabs>
        <w:spacing w:before="60"/>
        <w:ind w:left="714" w:hanging="357"/>
        <w:rPr>
          <w:rFonts w:ascii="Tahoma" w:eastAsia="Tahoma" w:hAnsi="Tahoma" w:cs="Tahoma"/>
          <w:color w:val="000000"/>
          <w:sz w:val="22"/>
          <w:szCs w:val="22"/>
        </w:rPr>
      </w:pPr>
      <w:r>
        <w:rPr>
          <w:rFonts w:ascii="Tahoma" w:eastAsia="Tahoma" w:hAnsi="Tahoma" w:cs="Tahoma"/>
          <w:color w:val="000000"/>
          <w:sz w:val="22"/>
          <w:szCs w:val="22"/>
        </w:rPr>
        <w:t>e-mail:</w:t>
      </w:r>
      <w:r>
        <w:rPr>
          <w:rFonts w:ascii="Tahoma" w:eastAsia="Tahoma" w:hAnsi="Tahoma" w:cs="Tahoma"/>
          <w:color w:val="000000"/>
          <w:sz w:val="22"/>
          <w:szCs w:val="22"/>
        </w:rPr>
        <w:tab/>
      </w:r>
    </w:p>
    <w:p w14:paraId="4E01236A" w14:textId="3E3DA816" w:rsidR="00BC7E77" w:rsidRDefault="0050308F">
      <w:pPr>
        <w:widowControl w:val="0"/>
        <w:numPr>
          <w:ilvl w:val="1"/>
          <w:numId w:val="15"/>
        </w:numPr>
        <w:pBdr>
          <w:top w:val="nil"/>
          <w:left w:val="nil"/>
          <w:bottom w:val="nil"/>
          <w:right w:val="nil"/>
          <w:between w:val="nil"/>
        </w:pBdr>
        <w:tabs>
          <w:tab w:val="left" w:pos="3119"/>
        </w:tabs>
        <w:spacing w:before="60"/>
        <w:ind w:left="714" w:hanging="357"/>
        <w:rPr>
          <w:rFonts w:ascii="Tahoma" w:eastAsia="Tahoma" w:hAnsi="Tahoma" w:cs="Tahoma"/>
          <w:color w:val="000000"/>
          <w:sz w:val="22"/>
          <w:szCs w:val="22"/>
        </w:rPr>
      </w:pPr>
      <w:r>
        <w:rPr>
          <w:rFonts w:ascii="Tahoma" w:eastAsia="Tahoma" w:hAnsi="Tahoma" w:cs="Tahoma"/>
          <w:color w:val="000000"/>
          <w:sz w:val="22"/>
          <w:szCs w:val="22"/>
        </w:rPr>
        <w:t>adresu:</w:t>
      </w:r>
      <w:r>
        <w:rPr>
          <w:rFonts w:ascii="Tahoma" w:eastAsia="Tahoma" w:hAnsi="Tahoma" w:cs="Tahoma"/>
          <w:color w:val="000000"/>
          <w:sz w:val="22"/>
          <w:szCs w:val="22"/>
        </w:rPr>
        <w:tab/>
      </w:r>
      <w:r w:rsidR="002B2E99">
        <w:rPr>
          <w:rFonts w:ascii="Tahoma" w:eastAsia="Tahoma" w:hAnsi="Tahoma" w:cs="Tahoma"/>
          <w:color w:val="000000"/>
          <w:sz w:val="22"/>
          <w:szCs w:val="22"/>
        </w:rPr>
        <w:t>U Hřiště 775/12, Havířov 4</w:t>
      </w:r>
    </w:p>
    <w:p w14:paraId="1CB866B0" w14:textId="02340358" w:rsidR="00BC7E77" w:rsidRDefault="0050308F">
      <w:pPr>
        <w:widowControl w:val="0"/>
        <w:numPr>
          <w:ilvl w:val="1"/>
          <w:numId w:val="15"/>
        </w:numPr>
        <w:pBdr>
          <w:top w:val="nil"/>
          <w:left w:val="nil"/>
          <w:bottom w:val="nil"/>
          <w:right w:val="nil"/>
          <w:between w:val="nil"/>
        </w:pBdr>
        <w:tabs>
          <w:tab w:val="left" w:pos="3119"/>
        </w:tabs>
        <w:spacing w:before="60"/>
        <w:ind w:left="714" w:hanging="357"/>
        <w:rPr>
          <w:rFonts w:ascii="Tahoma" w:eastAsia="Tahoma" w:hAnsi="Tahoma" w:cs="Tahoma"/>
          <w:color w:val="000000"/>
          <w:sz w:val="22"/>
          <w:szCs w:val="22"/>
        </w:rPr>
      </w:pPr>
      <w:r>
        <w:rPr>
          <w:rFonts w:ascii="Tahoma" w:eastAsia="Tahoma" w:hAnsi="Tahoma" w:cs="Tahoma"/>
          <w:color w:val="000000"/>
          <w:sz w:val="22"/>
          <w:szCs w:val="22"/>
        </w:rPr>
        <w:t>do datové schránky:</w:t>
      </w:r>
      <w:r>
        <w:rPr>
          <w:rFonts w:ascii="Tahoma" w:eastAsia="Tahoma" w:hAnsi="Tahoma" w:cs="Tahoma"/>
          <w:color w:val="000000"/>
          <w:sz w:val="22"/>
          <w:szCs w:val="22"/>
        </w:rPr>
        <w:tab/>
      </w:r>
    </w:p>
    <w:p w14:paraId="694824DC" w14:textId="77777777" w:rsidR="00BC7E77" w:rsidRDefault="0050308F">
      <w:pPr>
        <w:numPr>
          <w:ilvl w:val="0"/>
          <w:numId w:val="15"/>
        </w:numPr>
        <w:spacing w:before="120"/>
        <w:jc w:val="both"/>
        <w:rPr>
          <w:rFonts w:ascii="Tahoma" w:eastAsia="Tahoma" w:hAnsi="Tahoma" w:cs="Tahoma"/>
          <w:sz w:val="22"/>
          <w:szCs w:val="22"/>
        </w:rPr>
      </w:pPr>
      <w:r>
        <w:rPr>
          <w:rFonts w:ascii="Tahoma" w:eastAsia="Tahoma" w:hAnsi="Tahoma" w:cs="Tahoma"/>
          <w:sz w:val="22"/>
          <w:szCs w:val="22"/>
        </w:rPr>
        <w:t>Objednatel má právo na odstranění vady opravou; je-li vadné plnění podstatným porušením smlouvy, má také právo od smlouvy odstoupit. Právo volby plnění má objednatel.</w:t>
      </w:r>
    </w:p>
    <w:p w14:paraId="0FBAEB3C" w14:textId="77777777" w:rsidR="00BC7E77" w:rsidRDefault="0050308F">
      <w:pPr>
        <w:numPr>
          <w:ilvl w:val="0"/>
          <w:numId w:val="15"/>
        </w:numPr>
        <w:spacing w:before="120"/>
        <w:ind w:left="357" w:hanging="357"/>
        <w:jc w:val="both"/>
        <w:rPr>
          <w:rFonts w:ascii="Tahoma" w:eastAsia="Tahoma" w:hAnsi="Tahoma" w:cs="Tahoma"/>
          <w:sz w:val="22"/>
          <w:szCs w:val="22"/>
        </w:rPr>
      </w:pPr>
      <w:r>
        <w:rPr>
          <w:rFonts w:ascii="Tahoma" w:eastAsia="Tahoma" w:hAnsi="Tahoma" w:cs="Tahoma"/>
          <w:sz w:val="22"/>
          <w:szCs w:val="22"/>
        </w:rPr>
        <w:t xml:space="preserve">Zhotovitel započne s odstraněním vady nejpozději do 5 pracovních dnů od doručení oznámení o vadě, pokud se smluvní strany nedohodnou písemně jinak. V případě havárie </w:t>
      </w:r>
      <w:r>
        <w:rPr>
          <w:rFonts w:ascii="Tahoma" w:eastAsia="Tahoma" w:hAnsi="Tahoma" w:cs="Tahoma"/>
          <w:sz w:val="22"/>
          <w:szCs w:val="22"/>
        </w:rPr>
        <w:lastRenderedPageBreak/>
        <w:t>započne s odstraněním vady neodkladně, nejpozději do 12 hodin od doručení oznámení o vadě. Nezapočne-li zhotovitel s odstraněním vady ve stanovené lhůtě, je objednatel oprávněn zajistit odstranění vady na náklady zhotovitele u jiné odborné osoby. Vada bude odstraněna nejpozději do 5 pracovních dnů ode dne doručení oznámení o vadě, v případě havárie nejpozději do 24</w:t>
      </w:r>
      <w:r>
        <w:rPr>
          <w:rFonts w:ascii="Tahoma" w:eastAsia="Tahoma" w:hAnsi="Tahoma" w:cs="Tahoma"/>
          <w:b/>
          <w:sz w:val="22"/>
          <w:szCs w:val="22"/>
        </w:rPr>
        <w:t xml:space="preserve"> </w:t>
      </w:r>
      <w:r>
        <w:rPr>
          <w:rFonts w:ascii="Tahoma" w:eastAsia="Tahoma" w:hAnsi="Tahoma" w:cs="Tahoma"/>
          <w:sz w:val="22"/>
          <w:szCs w:val="22"/>
        </w:rPr>
        <w:t>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10DF1213" w14:textId="77777777" w:rsidR="00BC7E77" w:rsidRDefault="0050308F">
      <w:pPr>
        <w:numPr>
          <w:ilvl w:val="0"/>
          <w:numId w:val="15"/>
        </w:numPr>
        <w:spacing w:before="120"/>
        <w:ind w:left="357" w:hanging="357"/>
        <w:jc w:val="both"/>
        <w:rPr>
          <w:rFonts w:ascii="Tahoma" w:eastAsia="Tahoma" w:hAnsi="Tahoma" w:cs="Tahoma"/>
          <w:b/>
          <w:sz w:val="22"/>
          <w:szCs w:val="22"/>
        </w:rPr>
      </w:pPr>
      <w:r>
        <w:rPr>
          <w:rFonts w:ascii="Tahoma" w:eastAsia="Tahoma" w:hAnsi="Tahoma" w:cs="Tahoma"/>
          <w:sz w:val="22"/>
          <w:szCs w:val="22"/>
        </w:rPr>
        <w:t>Provedenou opravu vady zhotovitel objednateli předá písemně. Na provedenou opravu poskytne zhotovitel záruku za jakost v délce shodné s délkou sjednané záruky na dílo dle této smlouvy.</w:t>
      </w:r>
    </w:p>
    <w:p w14:paraId="58C51BFF"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XIII.</w:t>
      </w:r>
      <w:r>
        <w:rPr>
          <w:rFonts w:ascii="Tahoma" w:eastAsia="Tahoma" w:hAnsi="Tahoma" w:cs="Tahoma"/>
          <w:b/>
          <w:sz w:val="22"/>
          <w:szCs w:val="22"/>
        </w:rPr>
        <w:br/>
        <w:t>Vlastnické právo, nebezpečí škody</w:t>
      </w:r>
    </w:p>
    <w:p w14:paraId="1CCFEF37" w14:textId="77777777" w:rsidR="00BC7E77" w:rsidRDefault="0050308F">
      <w:pPr>
        <w:widowControl w:val="0"/>
        <w:numPr>
          <w:ilvl w:val="0"/>
          <w:numId w:val="16"/>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7018C1D5" w14:textId="77777777" w:rsidR="00BC7E77" w:rsidRDefault="0050308F">
      <w:pPr>
        <w:widowControl w:val="0"/>
        <w:numPr>
          <w:ilvl w:val="0"/>
          <w:numId w:val="16"/>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je povinen učinit veškerá opatření potřebná k odvrácení škody nebo k jejímu zmírnění.</w:t>
      </w:r>
    </w:p>
    <w:p w14:paraId="00D0F2B5" w14:textId="77777777" w:rsidR="00BC7E77" w:rsidRDefault="0050308F">
      <w:pPr>
        <w:widowControl w:val="0"/>
        <w:numPr>
          <w:ilvl w:val="0"/>
          <w:numId w:val="16"/>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Zhotovitel je povinen nahradit objednateli v plné výši škodu, která vznikla při realizaci a užívání díla v souvislosti nebo jako důsledek porušení povinností a závazků zhotovitele dle této smlouvy.</w:t>
      </w:r>
    </w:p>
    <w:p w14:paraId="6AFBB3A3" w14:textId="1CD16D8B" w:rsidR="00BC7E77" w:rsidRDefault="0050308F">
      <w:pPr>
        <w:widowControl w:val="0"/>
        <w:numPr>
          <w:ilvl w:val="0"/>
          <w:numId w:val="16"/>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 xml:space="preserve">Zhotovitel se zavazuje, že po celou dobu realizace díla až do okamžiku převzetí díla objednatelem a odstranění případných vad a nedodělků, s nimiž bylo dílo převzato, bude mít na vlastní náklady sjednáno pojištění odpovědnosti za škodu způsobenou třetím osobám vyplývající z dodávaného předmětu plnění s limitem </w:t>
      </w:r>
      <w:r w:rsidRPr="0018775A">
        <w:rPr>
          <w:rFonts w:ascii="Tahoma" w:eastAsia="Tahoma" w:hAnsi="Tahoma" w:cs="Tahoma"/>
          <w:color w:val="000000"/>
          <w:sz w:val="22"/>
          <w:szCs w:val="22"/>
        </w:rPr>
        <w:t>min</w:t>
      </w:r>
      <w:r w:rsidRPr="002368FB">
        <w:rPr>
          <w:rFonts w:ascii="Tahoma" w:eastAsia="Tahoma" w:hAnsi="Tahoma" w:cs="Tahoma"/>
          <w:color w:val="000000"/>
          <w:sz w:val="22"/>
          <w:szCs w:val="22"/>
        </w:rPr>
        <w:t xml:space="preserve">. </w:t>
      </w:r>
      <w:r w:rsidR="00CF3E56">
        <w:rPr>
          <w:rFonts w:ascii="Tahoma" w:eastAsia="Tahoma" w:hAnsi="Tahoma" w:cs="Tahoma"/>
          <w:color w:val="000000"/>
          <w:sz w:val="22"/>
          <w:szCs w:val="22"/>
        </w:rPr>
        <w:t>6</w:t>
      </w:r>
      <w:r w:rsidR="00CF3E56" w:rsidRPr="002368FB">
        <w:rPr>
          <w:rFonts w:ascii="Tahoma" w:eastAsia="Tahoma" w:hAnsi="Tahoma" w:cs="Tahoma"/>
          <w:color w:val="000000"/>
          <w:sz w:val="22"/>
          <w:szCs w:val="22"/>
        </w:rPr>
        <w:t xml:space="preserve"> </w:t>
      </w:r>
      <w:r w:rsidRPr="002368FB">
        <w:rPr>
          <w:rFonts w:ascii="Tahoma" w:eastAsia="Tahoma" w:hAnsi="Tahoma" w:cs="Tahoma"/>
          <w:color w:val="000000"/>
          <w:sz w:val="22"/>
          <w:szCs w:val="22"/>
        </w:rPr>
        <w:t>mil</w:t>
      </w:r>
      <w:r w:rsidRPr="0018775A">
        <w:rPr>
          <w:rFonts w:ascii="Tahoma" w:eastAsia="Tahoma" w:hAnsi="Tahoma" w:cs="Tahoma"/>
          <w:color w:val="000000"/>
          <w:sz w:val="22"/>
          <w:szCs w:val="22"/>
        </w:rPr>
        <w:t>. Kč. Pojištění</w:t>
      </w:r>
      <w:r>
        <w:rPr>
          <w:rFonts w:ascii="Tahoma" w:eastAsia="Tahoma" w:hAnsi="Tahoma" w:cs="Tahoma"/>
          <w:color w:val="000000"/>
          <w:sz w:val="22"/>
          <w:szCs w:val="22"/>
        </w:rPr>
        <w:t xml:space="preserve"> musí obsahovat krytí škod způsobené na majetku a zdraví třetích osob.</w:t>
      </w:r>
    </w:p>
    <w:p w14:paraId="6300C8BB" w14:textId="77777777" w:rsidR="00BC7E77" w:rsidRDefault="0050308F">
      <w:pPr>
        <w:widowControl w:val="0"/>
        <w:numPr>
          <w:ilvl w:val="0"/>
          <w:numId w:val="16"/>
        </w:numPr>
        <w:pBdr>
          <w:top w:val="nil"/>
          <w:left w:val="nil"/>
          <w:bottom w:val="nil"/>
          <w:right w:val="nil"/>
          <w:between w:val="nil"/>
        </w:pBdr>
        <w:spacing w:before="120"/>
        <w:ind w:left="357" w:hanging="357"/>
        <w:jc w:val="both"/>
        <w:rPr>
          <w:rFonts w:ascii="Tahoma" w:eastAsia="Tahoma" w:hAnsi="Tahoma" w:cs="Tahoma"/>
          <w:color w:val="000000"/>
          <w:sz w:val="22"/>
          <w:szCs w:val="22"/>
        </w:rPr>
      </w:pPr>
      <w:bookmarkStart w:id="2" w:name="_heading=h.1fob9te" w:colFirst="0" w:colLast="0"/>
      <w:bookmarkEnd w:id="2"/>
      <w:r>
        <w:rPr>
          <w:rFonts w:ascii="Tahoma" w:eastAsia="Tahoma" w:hAnsi="Tahoma" w:cs="Tahoma"/>
          <w:color w:val="000000"/>
          <w:sz w:val="22"/>
          <w:szCs w:val="22"/>
        </w:rPr>
        <w:t>Zhotovitel je povinen předat objednateli při podpisu této smlouvy a dále na vyžádání objednatelem kdykoliv v průběhu provádění díla kopie pojistných smluv na požadovaná pojištění dle této smlouvy, včetně všech dodatků nebo certifikáty příslušných pojišťoven prokazující existenci pojištění po celou dobu provádění díla (dobu trvání pojištění, jeho rozsah, pojištěná rizika, pojistné částky, roční limity a </w:t>
      </w:r>
      <w:proofErr w:type="spellStart"/>
      <w:r>
        <w:rPr>
          <w:rFonts w:ascii="Tahoma" w:eastAsia="Tahoma" w:hAnsi="Tahoma" w:cs="Tahoma"/>
          <w:color w:val="000000"/>
          <w:sz w:val="22"/>
          <w:szCs w:val="22"/>
        </w:rPr>
        <w:t>sublimity</w:t>
      </w:r>
      <w:proofErr w:type="spellEnd"/>
      <w:r>
        <w:rPr>
          <w:rFonts w:ascii="Tahoma" w:eastAsia="Tahoma" w:hAnsi="Tahoma" w:cs="Tahoma"/>
          <w:color w:val="000000"/>
          <w:sz w:val="22"/>
          <w:szCs w:val="22"/>
        </w:rPr>
        <w:t xml:space="preserve"> plnění a výši spoluúčasti). Certifikát dle předchozí věty nesmí být starší jednoho měsíce.</w:t>
      </w:r>
    </w:p>
    <w:p w14:paraId="302197E2"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XIV.</w:t>
      </w:r>
      <w:r>
        <w:rPr>
          <w:rFonts w:ascii="Tahoma" w:eastAsia="Tahoma" w:hAnsi="Tahoma" w:cs="Tahoma"/>
          <w:b/>
          <w:sz w:val="22"/>
          <w:szCs w:val="22"/>
        </w:rPr>
        <w:br/>
        <w:t>Sankční ujednání</w:t>
      </w:r>
    </w:p>
    <w:p w14:paraId="6E30EE0F" w14:textId="05EDA51D"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 xml:space="preserve">V případě, že bude zhotovitel v prodlení s provedením díla v době plnění dle čl. IV odst. 1 této smlouvy, je povinen zaplatit objednateli smluvní pokutu </w:t>
      </w:r>
      <w:r w:rsidRPr="0018775A">
        <w:rPr>
          <w:rFonts w:ascii="Tahoma" w:eastAsia="Tahoma" w:hAnsi="Tahoma" w:cs="Tahoma"/>
          <w:sz w:val="22"/>
          <w:szCs w:val="22"/>
        </w:rPr>
        <w:t xml:space="preserve">ve výši </w:t>
      </w:r>
      <w:r w:rsidRPr="002368FB">
        <w:rPr>
          <w:rFonts w:ascii="Tahoma" w:eastAsia="Tahoma" w:hAnsi="Tahoma" w:cs="Tahoma"/>
          <w:sz w:val="22"/>
          <w:szCs w:val="22"/>
        </w:rPr>
        <w:t>0,</w:t>
      </w:r>
      <w:r w:rsidR="0018775A" w:rsidRPr="002368FB">
        <w:rPr>
          <w:rFonts w:ascii="Tahoma" w:eastAsia="Tahoma" w:hAnsi="Tahoma" w:cs="Tahoma"/>
          <w:sz w:val="22"/>
          <w:szCs w:val="22"/>
        </w:rPr>
        <w:t>2</w:t>
      </w:r>
      <w:r w:rsidRPr="002368FB">
        <w:rPr>
          <w:rFonts w:ascii="Tahoma" w:eastAsia="Tahoma" w:hAnsi="Tahoma" w:cs="Tahoma"/>
          <w:sz w:val="22"/>
          <w:szCs w:val="22"/>
        </w:rPr>
        <w:t xml:space="preserve">5 % </w:t>
      </w:r>
      <w:r w:rsidRPr="0018775A">
        <w:rPr>
          <w:rFonts w:ascii="Tahoma" w:eastAsia="Tahoma" w:hAnsi="Tahoma" w:cs="Tahoma"/>
          <w:sz w:val="22"/>
          <w:szCs w:val="22"/>
        </w:rPr>
        <w:t>z </w:t>
      </w:r>
      <w:r>
        <w:rPr>
          <w:rFonts w:ascii="Tahoma" w:eastAsia="Tahoma" w:hAnsi="Tahoma" w:cs="Tahoma"/>
          <w:sz w:val="22"/>
          <w:szCs w:val="22"/>
        </w:rPr>
        <w:t>ceny za dílo bez DPH za každý i započatý den prodlení.</w:t>
      </w:r>
    </w:p>
    <w:p w14:paraId="6629B1AE" w14:textId="7EED9E5F"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V případě, že zhotovitel neodstraní všechny drobné vady a nedodělky, s nimiž bylo dílo převzato, ve lhůtě dle čl. XI odst. 6 této smlouvy, je povinen zaplatit objednateli smluvní pokutu ve </w:t>
      </w:r>
      <w:r w:rsidRPr="0018775A">
        <w:rPr>
          <w:rFonts w:ascii="Tahoma" w:eastAsia="Tahoma" w:hAnsi="Tahoma" w:cs="Tahoma"/>
          <w:sz w:val="22"/>
          <w:szCs w:val="22"/>
        </w:rPr>
        <w:t xml:space="preserve">výši </w:t>
      </w:r>
      <w:r w:rsidRPr="002368FB">
        <w:rPr>
          <w:rFonts w:ascii="Tahoma" w:eastAsia="Tahoma" w:hAnsi="Tahoma" w:cs="Tahoma"/>
          <w:sz w:val="22"/>
          <w:szCs w:val="22"/>
        </w:rPr>
        <w:t>0,</w:t>
      </w:r>
      <w:r w:rsidR="0018775A">
        <w:rPr>
          <w:rFonts w:ascii="Tahoma" w:eastAsia="Tahoma" w:hAnsi="Tahoma" w:cs="Tahoma"/>
          <w:sz w:val="22"/>
          <w:szCs w:val="22"/>
        </w:rPr>
        <w:t>02</w:t>
      </w:r>
      <w:r w:rsidR="0018775A" w:rsidRPr="002368FB">
        <w:rPr>
          <w:rFonts w:ascii="Tahoma" w:eastAsia="Tahoma" w:hAnsi="Tahoma" w:cs="Tahoma"/>
          <w:sz w:val="22"/>
          <w:szCs w:val="22"/>
        </w:rPr>
        <w:t> </w:t>
      </w:r>
      <w:r w:rsidRPr="002368FB">
        <w:rPr>
          <w:rFonts w:ascii="Tahoma" w:eastAsia="Tahoma" w:hAnsi="Tahoma" w:cs="Tahoma"/>
          <w:sz w:val="22"/>
          <w:szCs w:val="22"/>
        </w:rPr>
        <w:t xml:space="preserve">% </w:t>
      </w:r>
      <w:r w:rsidRPr="0018775A">
        <w:rPr>
          <w:rFonts w:ascii="Tahoma" w:eastAsia="Tahoma" w:hAnsi="Tahoma" w:cs="Tahoma"/>
          <w:sz w:val="22"/>
          <w:szCs w:val="22"/>
        </w:rPr>
        <w:t xml:space="preserve">z ceny </w:t>
      </w:r>
      <w:r>
        <w:rPr>
          <w:rFonts w:ascii="Tahoma" w:eastAsia="Tahoma" w:hAnsi="Tahoma" w:cs="Tahoma"/>
          <w:sz w:val="22"/>
          <w:szCs w:val="22"/>
        </w:rPr>
        <w:t>za dílo bez DPH za každý i započatý den prodlení.</w:t>
      </w:r>
    </w:p>
    <w:p w14:paraId="68924057" w14:textId="77777777"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Pro případ prodlení se zaplacením ceny za dílo sjednávají smluvní strany úrok z prodlení ve výši stanovené občanskoprávními předpisy.</w:t>
      </w:r>
    </w:p>
    <w:p w14:paraId="4DBB4B88" w14:textId="18FA02FD"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lastRenderedPageBreak/>
        <w:t xml:space="preserve">V případě prodlení s vyklizením a vyčištěním staveniště ve lhůtě dle čl. VIII odst. </w:t>
      </w:r>
      <w:r w:rsidR="0023135C">
        <w:rPr>
          <w:rFonts w:ascii="Tahoma" w:eastAsia="Tahoma" w:hAnsi="Tahoma" w:cs="Tahoma"/>
          <w:sz w:val="22"/>
          <w:szCs w:val="22"/>
        </w:rPr>
        <w:t xml:space="preserve">5 </w:t>
      </w:r>
      <w:r>
        <w:rPr>
          <w:rFonts w:ascii="Tahoma" w:eastAsia="Tahoma" w:hAnsi="Tahoma" w:cs="Tahoma"/>
          <w:sz w:val="22"/>
          <w:szCs w:val="22"/>
        </w:rPr>
        <w:t xml:space="preserve">této smlouvy je zhotovitel povinen zaplatit objednateli smluvní pokutu </w:t>
      </w:r>
      <w:r w:rsidRPr="0018775A">
        <w:rPr>
          <w:rFonts w:ascii="Tahoma" w:eastAsia="Tahoma" w:hAnsi="Tahoma" w:cs="Tahoma"/>
          <w:sz w:val="22"/>
          <w:szCs w:val="22"/>
        </w:rPr>
        <w:t xml:space="preserve">ve výši </w:t>
      </w:r>
      <w:r w:rsidRPr="002368FB">
        <w:rPr>
          <w:rFonts w:ascii="Tahoma" w:eastAsia="Tahoma" w:hAnsi="Tahoma" w:cs="Tahoma"/>
          <w:sz w:val="22"/>
          <w:szCs w:val="22"/>
        </w:rPr>
        <w:t xml:space="preserve">0,05 % </w:t>
      </w:r>
      <w:r w:rsidRPr="0018775A">
        <w:rPr>
          <w:rFonts w:ascii="Tahoma" w:eastAsia="Tahoma" w:hAnsi="Tahoma" w:cs="Tahoma"/>
          <w:sz w:val="22"/>
          <w:szCs w:val="22"/>
        </w:rPr>
        <w:t>z cen</w:t>
      </w:r>
      <w:r>
        <w:rPr>
          <w:rFonts w:ascii="Tahoma" w:eastAsia="Tahoma" w:hAnsi="Tahoma" w:cs="Tahoma"/>
          <w:sz w:val="22"/>
          <w:szCs w:val="22"/>
        </w:rPr>
        <w:t>y za dílo bez DPH za každý i započatý den prodlení.</w:t>
      </w:r>
    </w:p>
    <w:p w14:paraId="254D78E6" w14:textId="426D8DB6"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V případě porušení povinnosti zhotovitele požadavky dotčených orgánů a organizací související s realizací stavby, je zhotovitel povinen zaplatit objednateli smluvní pokutu ve </w:t>
      </w:r>
      <w:r w:rsidRPr="0018775A">
        <w:rPr>
          <w:rFonts w:ascii="Tahoma" w:eastAsia="Tahoma" w:hAnsi="Tahoma" w:cs="Tahoma"/>
          <w:sz w:val="22"/>
          <w:szCs w:val="22"/>
        </w:rPr>
        <w:t xml:space="preserve">výši </w:t>
      </w:r>
      <w:r w:rsidRPr="002368FB">
        <w:rPr>
          <w:rFonts w:ascii="Tahoma" w:eastAsia="Tahoma" w:hAnsi="Tahoma" w:cs="Tahoma"/>
          <w:sz w:val="22"/>
          <w:szCs w:val="22"/>
        </w:rPr>
        <w:t>0,0</w:t>
      </w:r>
      <w:r w:rsidR="0040419C">
        <w:rPr>
          <w:rFonts w:ascii="Tahoma" w:eastAsia="Tahoma" w:hAnsi="Tahoma" w:cs="Tahoma"/>
          <w:sz w:val="22"/>
          <w:szCs w:val="22"/>
        </w:rPr>
        <w:t>5</w:t>
      </w:r>
      <w:r w:rsidRPr="002368FB">
        <w:rPr>
          <w:rFonts w:ascii="Tahoma" w:eastAsia="Tahoma" w:hAnsi="Tahoma" w:cs="Tahoma"/>
          <w:sz w:val="22"/>
          <w:szCs w:val="22"/>
        </w:rPr>
        <w:t> %</w:t>
      </w:r>
      <w:r w:rsidRPr="0018775A">
        <w:rPr>
          <w:rFonts w:ascii="Tahoma" w:eastAsia="Tahoma" w:hAnsi="Tahoma" w:cs="Tahoma"/>
          <w:sz w:val="22"/>
          <w:szCs w:val="22"/>
        </w:rPr>
        <w:t xml:space="preserve"> z ceny </w:t>
      </w:r>
      <w:r>
        <w:rPr>
          <w:rFonts w:ascii="Tahoma" w:eastAsia="Tahoma" w:hAnsi="Tahoma" w:cs="Tahoma"/>
          <w:sz w:val="22"/>
          <w:szCs w:val="22"/>
        </w:rPr>
        <w:t>za dílo bez DPH za každý zjištěný případ.</w:t>
      </w:r>
    </w:p>
    <w:p w14:paraId="2823D6E3" w14:textId="77777777"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w:t>
      </w:r>
      <w:r w:rsidRPr="0040419C">
        <w:rPr>
          <w:rFonts w:ascii="Tahoma" w:eastAsia="Tahoma" w:hAnsi="Tahoma" w:cs="Tahoma"/>
          <w:sz w:val="22"/>
          <w:szCs w:val="22"/>
        </w:rPr>
        <w:t xml:space="preserve">výši </w:t>
      </w:r>
      <w:r w:rsidRPr="002368FB">
        <w:rPr>
          <w:rFonts w:ascii="Tahoma" w:eastAsia="Tahoma" w:hAnsi="Tahoma" w:cs="Tahoma"/>
          <w:sz w:val="22"/>
          <w:szCs w:val="22"/>
        </w:rPr>
        <w:t xml:space="preserve">3.000 Kč </w:t>
      </w:r>
      <w:r>
        <w:rPr>
          <w:rFonts w:ascii="Tahoma" w:eastAsia="Tahoma" w:hAnsi="Tahoma" w:cs="Tahoma"/>
          <w:sz w:val="22"/>
          <w:szCs w:val="22"/>
        </w:rPr>
        <w:t>za každý zjištěný případ.</w:t>
      </w:r>
    </w:p>
    <w:p w14:paraId="01F79950" w14:textId="77777777"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V případě prodlení zhotovitele s odstraněním vady ve lhůtě dle čl. XII odst. 7 této smlouvy je zhotovitel povinen zaplatit objednateli smluvní pokutu ve </w:t>
      </w:r>
      <w:r w:rsidRPr="0040419C">
        <w:rPr>
          <w:rFonts w:ascii="Tahoma" w:eastAsia="Tahoma" w:hAnsi="Tahoma" w:cs="Tahoma"/>
          <w:sz w:val="22"/>
          <w:szCs w:val="22"/>
        </w:rPr>
        <w:t xml:space="preserve">výši </w:t>
      </w:r>
      <w:r w:rsidRPr="002368FB">
        <w:rPr>
          <w:rFonts w:ascii="Tahoma" w:eastAsia="Tahoma" w:hAnsi="Tahoma" w:cs="Tahoma"/>
          <w:sz w:val="22"/>
          <w:szCs w:val="22"/>
        </w:rPr>
        <w:t xml:space="preserve">0,05 % </w:t>
      </w:r>
      <w:r w:rsidRPr="0040419C">
        <w:rPr>
          <w:rFonts w:ascii="Tahoma" w:eastAsia="Tahoma" w:hAnsi="Tahoma" w:cs="Tahoma"/>
          <w:sz w:val="22"/>
          <w:szCs w:val="22"/>
        </w:rPr>
        <w:t xml:space="preserve">z ceny </w:t>
      </w:r>
      <w:r>
        <w:rPr>
          <w:rFonts w:ascii="Tahoma" w:eastAsia="Tahoma" w:hAnsi="Tahoma" w:cs="Tahoma"/>
          <w:sz w:val="22"/>
          <w:szCs w:val="22"/>
        </w:rPr>
        <w:t>za dílo bez DPH za každý i započatý den prodlení.</w:t>
      </w:r>
    </w:p>
    <w:p w14:paraId="12C1332F" w14:textId="77777777"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V případě, že bude zjištěno, že stavební deník, případně projektová dokumentace a doklady potřebné k provádění stavby dle stavebního zákona, nejsou přístupné kdykoliv v průběhu práce na staveništi, je zhotovitel povinen zaplatit objednateli smluvní pokutu ve </w:t>
      </w:r>
      <w:r w:rsidRPr="0040419C">
        <w:rPr>
          <w:rFonts w:ascii="Tahoma" w:eastAsia="Tahoma" w:hAnsi="Tahoma" w:cs="Tahoma"/>
          <w:sz w:val="22"/>
          <w:szCs w:val="22"/>
        </w:rPr>
        <w:t xml:space="preserve">výši </w:t>
      </w:r>
      <w:r w:rsidRPr="002368FB">
        <w:rPr>
          <w:rFonts w:ascii="Tahoma" w:eastAsia="Tahoma" w:hAnsi="Tahoma" w:cs="Tahoma"/>
          <w:sz w:val="22"/>
          <w:szCs w:val="22"/>
        </w:rPr>
        <w:t xml:space="preserve">0,05 % </w:t>
      </w:r>
      <w:r w:rsidRPr="0040419C">
        <w:rPr>
          <w:rFonts w:ascii="Tahoma" w:eastAsia="Tahoma" w:hAnsi="Tahoma" w:cs="Tahoma"/>
          <w:sz w:val="22"/>
          <w:szCs w:val="22"/>
        </w:rPr>
        <w:t xml:space="preserve">z ceny </w:t>
      </w:r>
      <w:r>
        <w:rPr>
          <w:rFonts w:ascii="Tahoma" w:eastAsia="Tahoma" w:hAnsi="Tahoma" w:cs="Tahoma"/>
          <w:sz w:val="22"/>
          <w:szCs w:val="22"/>
        </w:rPr>
        <w:t>za dílo bez DPH za každý zjištěný případ.</w:t>
      </w:r>
    </w:p>
    <w:p w14:paraId="18D5507F" w14:textId="77777777"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V případě, že zhotovitel poruší kteroukoliv povinnost stanovenou v čl. XIII odst. 4 nebo 5 této smlouvy, je zhotovitel povinen zaplatit objednateli smluvní pokutu ve </w:t>
      </w:r>
      <w:r w:rsidRPr="0040419C">
        <w:rPr>
          <w:rFonts w:ascii="Tahoma" w:eastAsia="Tahoma" w:hAnsi="Tahoma" w:cs="Tahoma"/>
          <w:sz w:val="22"/>
          <w:szCs w:val="22"/>
        </w:rPr>
        <w:t xml:space="preserve">výši </w:t>
      </w:r>
      <w:r w:rsidRPr="002368FB">
        <w:rPr>
          <w:rFonts w:ascii="Tahoma" w:eastAsia="Tahoma" w:hAnsi="Tahoma" w:cs="Tahoma"/>
          <w:sz w:val="22"/>
          <w:szCs w:val="22"/>
        </w:rPr>
        <w:t xml:space="preserve">5.000 Kč </w:t>
      </w:r>
      <w:r>
        <w:rPr>
          <w:rFonts w:ascii="Tahoma" w:eastAsia="Tahoma" w:hAnsi="Tahoma" w:cs="Tahoma"/>
          <w:sz w:val="22"/>
          <w:szCs w:val="22"/>
        </w:rPr>
        <w:t>za každý zjištěný případ a každý den prodlení.</w:t>
      </w:r>
    </w:p>
    <w:p w14:paraId="4A7DC804" w14:textId="270D08AE" w:rsidR="00BC7E77" w:rsidRPr="0023135C" w:rsidRDefault="0050308F">
      <w:pPr>
        <w:numPr>
          <w:ilvl w:val="0"/>
          <w:numId w:val="29"/>
        </w:numPr>
        <w:spacing w:before="120"/>
        <w:jc w:val="both"/>
        <w:rPr>
          <w:rFonts w:ascii="Tahoma" w:eastAsia="Tahoma" w:hAnsi="Tahoma" w:cs="Tahoma"/>
          <w:sz w:val="22"/>
          <w:szCs w:val="22"/>
        </w:rPr>
      </w:pPr>
      <w:bookmarkStart w:id="3" w:name="_heading=h.3znysh7" w:colFirst="0" w:colLast="0"/>
      <w:bookmarkEnd w:id="3"/>
      <w:r>
        <w:rPr>
          <w:rFonts w:ascii="Tahoma" w:eastAsia="Tahoma" w:hAnsi="Tahoma" w:cs="Tahoma"/>
          <w:sz w:val="22"/>
          <w:szCs w:val="22"/>
        </w:rPr>
        <w:t>V případě, že zhotovitel poruší jakoukoliv svou povinnost stanovenou v čl. </w:t>
      </w:r>
      <w:r w:rsidRPr="0023135C">
        <w:rPr>
          <w:rFonts w:ascii="Tahoma" w:eastAsia="Tahoma" w:hAnsi="Tahoma" w:cs="Tahoma"/>
          <w:sz w:val="22"/>
          <w:szCs w:val="22"/>
        </w:rPr>
        <w:t>IX odst. </w:t>
      </w:r>
      <w:r w:rsidR="0023135C" w:rsidRPr="007D31BE">
        <w:rPr>
          <w:rFonts w:ascii="Tahoma" w:eastAsia="Tahoma" w:hAnsi="Tahoma" w:cs="Tahoma"/>
          <w:sz w:val="22"/>
          <w:szCs w:val="22"/>
        </w:rPr>
        <w:t>8</w:t>
      </w:r>
      <w:r w:rsidR="0023135C" w:rsidRPr="0023135C">
        <w:rPr>
          <w:rFonts w:ascii="Tahoma" w:eastAsia="Tahoma" w:hAnsi="Tahoma" w:cs="Tahoma"/>
          <w:sz w:val="22"/>
          <w:szCs w:val="22"/>
        </w:rPr>
        <w:t xml:space="preserve"> </w:t>
      </w:r>
      <w:r w:rsidRPr="0023135C">
        <w:rPr>
          <w:rFonts w:ascii="Tahoma" w:eastAsia="Tahoma" w:hAnsi="Tahoma" w:cs="Tahoma"/>
          <w:sz w:val="22"/>
          <w:szCs w:val="22"/>
        </w:rPr>
        <w:t xml:space="preserve">nebo </w:t>
      </w:r>
      <w:r w:rsidR="0023135C" w:rsidRPr="007D31BE">
        <w:rPr>
          <w:rFonts w:ascii="Tahoma" w:eastAsia="Tahoma" w:hAnsi="Tahoma" w:cs="Tahoma"/>
          <w:sz w:val="22"/>
          <w:szCs w:val="22"/>
        </w:rPr>
        <w:t>9</w:t>
      </w:r>
      <w:r w:rsidR="0023135C" w:rsidRPr="0023135C">
        <w:rPr>
          <w:rFonts w:ascii="Tahoma" w:eastAsia="Tahoma" w:hAnsi="Tahoma" w:cs="Tahoma"/>
          <w:sz w:val="22"/>
          <w:szCs w:val="22"/>
        </w:rPr>
        <w:t xml:space="preserve"> </w:t>
      </w:r>
      <w:r w:rsidRPr="007D31BE">
        <w:rPr>
          <w:rFonts w:ascii="Tahoma" w:eastAsia="Tahoma" w:hAnsi="Tahoma" w:cs="Tahoma"/>
          <w:sz w:val="22"/>
          <w:szCs w:val="22"/>
        </w:rPr>
        <w:t xml:space="preserve">nebo </w:t>
      </w:r>
      <w:r w:rsidR="0023135C" w:rsidRPr="007D31BE">
        <w:rPr>
          <w:rFonts w:ascii="Tahoma" w:eastAsia="Tahoma" w:hAnsi="Tahoma" w:cs="Tahoma"/>
          <w:sz w:val="22"/>
          <w:szCs w:val="22"/>
        </w:rPr>
        <w:t xml:space="preserve">26 </w:t>
      </w:r>
      <w:r>
        <w:rPr>
          <w:rFonts w:ascii="Tahoma" w:eastAsia="Tahoma" w:hAnsi="Tahoma" w:cs="Tahoma"/>
          <w:sz w:val="22"/>
          <w:szCs w:val="22"/>
        </w:rPr>
        <w:t xml:space="preserve">této smlouvy, je povinen zaplatit </w:t>
      </w:r>
      <w:r w:rsidRPr="0023135C">
        <w:rPr>
          <w:rFonts w:ascii="Tahoma" w:eastAsia="Tahoma" w:hAnsi="Tahoma" w:cs="Tahoma"/>
          <w:sz w:val="22"/>
          <w:szCs w:val="22"/>
        </w:rPr>
        <w:t xml:space="preserve">objednateli smluvní pokutu ve výši </w:t>
      </w:r>
      <w:r w:rsidRPr="007D31BE">
        <w:rPr>
          <w:rFonts w:ascii="Tahoma" w:eastAsia="Tahoma" w:hAnsi="Tahoma" w:cs="Tahoma"/>
          <w:sz w:val="22"/>
          <w:szCs w:val="22"/>
        </w:rPr>
        <w:t xml:space="preserve">10.000 Kč </w:t>
      </w:r>
      <w:r w:rsidRPr="0023135C">
        <w:rPr>
          <w:rFonts w:ascii="Tahoma" w:eastAsia="Tahoma" w:hAnsi="Tahoma" w:cs="Tahoma"/>
          <w:sz w:val="22"/>
          <w:szCs w:val="22"/>
        </w:rPr>
        <w:t>za každý zjištěný případ.</w:t>
      </w:r>
    </w:p>
    <w:p w14:paraId="566F1DEA" w14:textId="27EF7D79" w:rsidR="00BC7E77" w:rsidRDefault="0050308F">
      <w:pPr>
        <w:numPr>
          <w:ilvl w:val="0"/>
          <w:numId w:val="29"/>
        </w:numPr>
        <w:spacing w:before="120"/>
        <w:jc w:val="both"/>
        <w:rPr>
          <w:rFonts w:ascii="Tahoma" w:eastAsia="Tahoma" w:hAnsi="Tahoma" w:cs="Tahoma"/>
          <w:sz w:val="22"/>
          <w:szCs w:val="22"/>
        </w:rPr>
      </w:pPr>
      <w:r w:rsidRPr="0023135C">
        <w:rPr>
          <w:rFonts w:ascii="Tahoma" w:eastAsia="Tahoma" w:hAnsi="Tahoma" w:cs="Tahoma"/>
          <w:sz w:val="22"/>
          <w:szCs w:val="22"/>
        </w:rPr>
        <w:t>V případě, že zhotovitel poruší svou povinnost stanovenou v čl. IX odst. </w:t>
      </w:r>
      <w:r w:rsidR="0023135C" w:rsidRPr="007D31BE">
        <w:rPr>
          <w:rFonts w:ascii="Tahoma" w:eastAsia="Tahoma" w:hAnsi="Tahoma" w:cs="Tahoma"/>
          <w:sz w:val="22"/>
          <w:szCs w:val="22"/>
        </w:rPr>
        <w:t xml:space="preserve">11 </w:t>
      </w:r>
      <w:r w:rsidRPr="0023135C">
        <w:rPr>
          <w:rFonts w:ascii="Tahoma" w:eastAsia="Tahoma" w:hAnsi="Tahoma" w:cs="Tahoma"/>
          <w:sz w:val="22"/>
          <w:szCs w:val="22"/>
        </w:rPr>
        <w:t xml:space="preserve">této smlouvy, je povinen zaplatit objednateli smluvní pokutu ve výši </w:t>
      </w:r>
      <w:r w:rsidRPr="007D31BE">
        <w:rPr>
          <w:rFonts w:ascii="Tahoma" w:eastAsia="Tahoma" w:hAnsi="Tahoma" w:cs="Tahoma"/>
          <w:sz w:val="22"/>
          <w:szCs w:val="22"/>
        </w:rPr>
        <w:t xml:space="preserve">5.000 Kč </w:t>
      </w:r>
      <w:r w:rsidRPr="0023135C">
        <w:rPr>
          <w:rFonts w:ascii="Tahoma" w:eastAsia="Tahoma" w:hAnsi="Tahoma" w:cs="Tahoma"/>
          <w:sz w:val="22"/>
          <w:szCs w:val="22"/>
        </w:rPr>
        <w:t xml:space="preserve">za každý </w:t>
      </w:r>
      <w:r>
        <w:rPr>
          <w:rFonts w:ascii="Tahoma" w:eastAsia="Tahoma" w:hAnsi="Tahoma" w:cs="Tahoma"/>
          <w:sz w:val="22"/>
          <w:szCs w:val="22"/>
        </w:rPr>
        <w:t>zjištěný případ.</w:t>
      </w:r>
    </w:p>
    <w:p w14:paraId="7FDB7963" w14:textId="77777777"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povinen zaplatit objednateli smluvní pokutu ve </w:t>
      </w:r>
      <w:r w:rsidRPr="0040419C">
        <w:rPr>
          <w:rFonts w:ascii="Tahoma" w:eastAsia="Tahoma" w:hAnsi="Tahoma" w:cs="Tahoma"/>
          <w:sz w:val="22"/>
          <w:szCs w:val="22"/>
        </w:rPr>
        <w:t xml:space="preserve">výši </w:t>
      </w:r>
      <w:r w:rsidRPr="002368FB">
        <w:rPr>
          <w:rFonts w:ascii="Tahoma" w:eastAsia="Tahoma" w:hAnsi="Tahoma" w:cs="Tahoma"/>
          <w:sz w:val="22"/>
          <w:szCs w:val="22"/>
        </w:rPr>
        <w:t xml:space="preserve">2.000 Kč </w:t>
      </w:r>
      <w:r w:rsidRPr="0040419C">
        <w:rPr>
          <w:rFonts w:ascii="Tahoma" w:eastAsia="Tahoma" w:hAnsi="Tahoma" w:cs="Tahoma"/>
          <w:sz w:val="22"/>
          <w:szCs w:val="22"/>
        </w:rPr>
        <w:t>za k</w:t>
      </w:r>
      <w:r>
        <w:rPr>
          <w:rFonts w:ascii="Tahoma" w:eastAsia="Tahoma" w:hAnsi="Tahoma" w:cs="Tahoma"/>
          <w:sz w:val="22"/>
          <w:szCs w:val="22"/>
        </w:rPr>
        <w:t>aždý zjištěný případ.</w:t>
      </w:r>
    </w:p>
    <w:p w14:paraId="21CCD3F0" w14:textId="77777777"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9EB5329" w14:textId="77777777"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Sjednané smluvní pokuty zaplatí povinná strana nezávisle na zavinění a na tom, zda a v jaké výši vznikne druhé straně škoda.</w:t>
      </w:r>
    </w:p>
    <w:p w14:paraId="63E235D7" w14:textId="77777777" w:rsidR="00BC7E77" w:rsidRDefault="0050308F">
      <w:pPr>
        <w:numPr>
          <w:ilvl w:val="0"/>
          <w:numId w:val="29"/>
        </w:numPr>
        <w:spacing w:before="120"/>
        <w:jc w:val="both"/>
        <w:rPr>
          <w:rFonts w:ascii="Tahoma" w:eastAsia="Tahoma" w:hAnsi="Tahoma" w:cs="Tahoma"/>
          <w:sz w:val="22"/>
          <w:szCs w:val="22"/>
        </w:rPr>
      </w:pPr>
      <w:r>
        <w:rPr>
          <w:rFonts w:ascii="Tahoma" w:eastAsia="Tahoma" w:hAnsi="Tahoma" w:cs="Tahoma"/>
          <w:sz w:val="22"/>
          <w:szCs w:val="22"/>
        </w:rPr>
        <w:t>Smluvní pokuty se nezapočítávají na náhradu případně vzniklé škody. Náhradu škody lze vymáhat samostatně vedle smluvní pokuty v plné výši.</w:t>
      </w:r>
    </w:p>
    <w:p w14:paraId="78387329" w14:textId="77777777" w:rsidR="00BC7E77" w:rsidRDefault="0050308F">
      <w:pPr>
        <w:keepNext/>
        <w:spacing w:before="360"/>
        <w:jc w:val="center"/>
        <w:rPr>
          <w:rFonts w:ascii="Tahoma" w:eastAsia="Tahoma" w:hAnsi="Tahoma" w:cs="Tahoma"/>
          <w:b/>
        </w:rPr>
      </w:pPr>
      <w:r>
        <w:rPr>
          <w:rFonts w:ascii="Tahoma" w:eastAsia="Tahoma" w:hAnsi="Tahoma" w:cs="Tahoma"/>
          <w:b/>
          <w:sz w:val="22"/>
          <w:szCs w:val="22"/>
        </w:rPr>
        <w:t>XV.</w:t>
      </w:r>
      <w:r>
        <w:rPr>
          <w:rFonts w:ascii="Tahoma" w:eastAsia="Tahoma" w:hAnsi="Tahoma" w:cs="Tahoma"/>
          <w:b/>
          <w:sz w:val="22"/>
          <w:szCs w:val="22"/>
        </w:rPr>
        <w:br/>
        <w:t>Sankce vůči Rusku a Bělorusku</w:t>
      </w:r>
    </w:p>
    <w:p w14:paraId="28A6E7FA" w14:textId="77777777" w:rsidR="00BC7E77" w:rsidRDefault="0050308F">
      <w:pPr>
        <w:numPr>
          <w:ilvl w:val="0"/>
          <w:numId w:val="17"/>
        </w:numPr>
        <w:spacing w:before="120" w:line="259" w:lineRule="auto"/>
        <w:ind w:left="357" w:hanging="357"/>
        <w:jc w:val="both"/>
        <w:rPr>
          <w:rFonts w:ascii="Tahoma" w:eastAsia="Tahoma" w:hAnsi="Tahoma" w:cs="Tahoma"/>
          <w:sz w:val="22"/>
          <w:szCs w:val="22"/>
        </w:rPr>
      </w:pPr>
      <w:r>
        <w:rPr>
          <w:rFonts w:ascii="Tahoma" w:eastAsia="Tahoma" w:hAnsi="Tahoma" w:cs="Tahoma"/>
          <w:sz w:val="22"/>
          <w:szCs w:val="22"/>
        </w:rPr>
        <w:t xml:space="preserve">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w:t>
      </w:r>
      <w:r>
        <w:rPr>
          <w:rFonts w:ascii="Tahoma" w:eastAsia="Tahoma" w:hAnsi="Tahoma" w:cs="Tahoma"/>
          <w:sz w:val="22"/>
          <w:szCs w:val="22"/>
        </w:rPr>
        <w:lastRenderedPageBreak/>
        <w:t>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261E33DE" w14:textId="77777777" w:rsidR="00BC7E77" w:rsidRDefault="0050308F">
      <w:pPr>
        <w:numPr>
          <w:ilvl w:val="0"/>
          <w:numId w:val="17"/>
        </w:numPr>
        <w:spacing w:before="120" w:line="259" w:lineRule="auto"/>
        <w:ind w:left="357" w:hanging="357"/>
        <w:jc w:val="both"/>
        <w:rPr>
          <w:rFonts w:ascii="Tahoma" w:eastAsia="Tahoma" w:hAnsi="Tahoma" w:cs="Tahoma"/>
          <w:sz w:val="22"/>
          <w:szCs w:val="22"/>
        </w:rPr>
      </w:pPr>
      <w:r>
        <w:rPr>
          <w:rFonts w:ascii="Tahoma" w:eastAsia="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6FB8A184" w14:textId="77777777" w:rsidR="00BC7E77" w:rsidRDefault="0050308F">
      <w:pPr>
        <w:numPr>
          <w:ilvl w:val="0"/>
          <w:numId w:val="17"/>
        </w:numPr>
        <w:spacing w:before="120" w:line="259" w:lineRule="auto"/>
        <w:ind w:left="357" w:hanging="357"/>
        <w:jc w:val="both"/>
        <w:rPr>
          <w:rFonts w:ascii="Tahoma" w:eastAsia="Tahoma" w:hAnsi="Tahoma" w:cs="Tahoma"/>
          <w:sz w:val="22"/>
          <w:szCs w:val="22"/>
        </w:rPr>
      </w:pPr>
      <w:r>
        <w:rPr>
          <w:rFonts w:ascii="Tahoma" w:eastAsia="Tahoma" w:hAnsi="Tahoma" w:cs="Tahom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191924F0" w14:textId="14228002" w:rsidR="00BC7E77" w:rsidRDefault="0050308F">
      <w:pPr>
        <w:numPr>
          <w:ilvl w:val="0"/>
          <w:numId w:val="17"/>
        </w:numPr>
        <w:spacing w:before="120" w:line="259" w:lineRule="auto"/>
        <w:ind w:left="357" w:hanging="357"/>
        <w:jc w:val="both"/>
        <w:rPr>
          <w:rFonts w:ascii="Tahoma" w:eastAsia="Tahoma" w:hAnsi="Tahoma" w:cs="Tahoma"/>
          <w:sz w:val="22"/>
          <w:szCs w:val="22"/>
        </w:rPr>
      </w:pPr>
      <w:r>
        <w:rPr>
          <w:rFonts w:ascii="Tahoma" w:eastAsia="Tahoma" w:hAnsi="Tahoma" w:cs="Tahoma"/>
          <w:sz w:val="22"/>
          <w:szCs w:val="22"/>
        </w:rPr>
        <w:t xml:space="preserve">Dojde-li k porušení pravidel dle odst. 1 tohoto článku smlouvy, je zhotovitel povinen zaplatit objednateli smluvní pokutu ve </w:t>
      </w:r>
      <w:r w:rsidRPr="0040419C">
        <w:rPr>
          <w:rFonts w:ascii="Tahoma" w:eastAsia="Tahoma" w:hAnsi="Tahoma" w:cs="Tahoma"/>
          <w:sz w:val="22"/>
          <w:szCs w:val="22"/>
        </w:rPr>
        <w:t xml:space="preserve">výši </w:t>
      </w:r>
      <w:r w:rsidR="0040419C" w:rsidRPr="002368FB">
        <w:rPr>
          <w:rFonts w:ascii="Tahoma" w:eastAsia="Tahoma" w:hAnsi="Tahoma" w:cs="Tahoma"/>
          <w:sz w:val="22"/>
          <w:szCs w:val="22"/>
        </w:rPr>
        <w:t>100</w:t>
      </w:r>
      <w:r w:rsidRPr="002368FB">
        <w:rPr>
          <w:rFonts w:ascii="Tahoma" w:eastAsia="Tahoma" w:hAnsi="Tahoma" w:cs="Tahoma"/>
          <w:sz w:val="22"/>
          <w:szCs w:val="22"/>
        </w:rPr>
        <w:t xml:space="preserve">.000 </w:t>
      </w:r>
      <w:r w:rsidRPr="0040419C">
        <w:rPr>
          <w:rFonts w:ascii="Tahoma" w:eastAsia="Tahoma" w:hAnsi="Tahoma" w:cs="Tahoma"/>
          <w:sz w:val="22"/>
          <w:szCs w:val="22"/>
        </w:rPr>
        <w:t>Kč, a to</w:t>
      </w:r>
      <w:r>
        <w:rPr>
          <w:rFonts w:ascii="Tahoma" w:eastAsia="Tahoma" w:hAnsi="Tahoma" w:cs="Tahoma"/>
          <w:sz w:val="22"/>
          <w:szCs w:val="22"/>
        </w:rPr>
        <w:t xml:space="preserve"> za každý jednotlivý případ porušení.</w:t>
      </w:r>
    </w:p>
    <w:p w14:paraId="74AAD8E3"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XVI.</w:t>
      </w:r>
      <w:r>
        <w:rPr>
          <w:rFonts w:ascii="Tahoma" w:eastAsia="Tahoma" w:hAnsi="Tahoma" w:cs="Tahoma"/>
          <w:b/>
          <w:sz w:val="22"/>
          <w:szCs w:val="22"/>
        </w:rPr>
        <w:br/>
        <w:t>Zánik smlouvy</w:t>
      </w:r>
    </w:p>
    <w:p w14:paraId="594F642A" w14:textId="77777777" w:rsidR="00BC7E77" w:rsidRDefault="0050308F">
      <w:pPr>
        <w:widowControl w:val="0"/>
        <w:numPr>
          <w:ilvl w:val="0"/>
          <w:numId w:val="28"/>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Smluvní strany mohou ukončit smluvní vztah písemnou dohodou.</w:t>
      </w:r>
    </w:p>
    <w:p w14:paraId="55C28815" w14:textId="77777777" w:rsidR="00BC7E77" w:rsidRDefault="0050308F">
      <w:pPr>
        <w:widowControl w:val="0"/>
        <w:numPr>
          <w:ilvl w:val="0"/>
          <w:numId w:val="28"/>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Smluvní strany jsou oprávněny odstoupit od smlouvy v případě jejího podstatného porušení druhou smluvní stranou, přičemž podstatným porušením smlouvy se rozumí zejména:</w:t>
      </w:r>
    </w:p>
    <w:p w14:paraId="22EB6BE4" w14:textId="77777777" w:rsidR="00BC7E77" w:rsidRDefault="0050308F">
      <w:pPr>
        <w:widowControl w:val="0"/>
        <w:numPr>
          <w:ilvl w:val="0"/>
          <w:numId w:val="24"/>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neprovedení díla v době plnění dle čl. IV odst. 1 této smlouvy,</w:t>
      </w:r>
    </w:p>
    <w:p w14:paraId="3C96D0A3" w14:textId="77777777" w:rsidR="00BC7E77" w:rsidRDefault="0050308F">
      <w:pPr>
        <w:widowControl w:val="0"/>
        <w:numPr>
          <w:ilvl w:val="0"/>
          <w:numId w:val="24"/>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nepředání dokladů na požadované pojištění dle čl. XIII odst. 5 této smlouvy,</w:t>
      </w:r>
    </w:p>
    <w:p w14:paraId="00CEC9A5" w14:textId="77777777" w:rsidR="00BC7E77" w:rsidRDefault="0050308F">
      <w:pPr>
        <w:widowControl w:val="0"/>
        <w:numPr>
          <w:ilvl w:val="0"/>
          <w:numId w:val="24"/>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nepřevzetí staveniště zhotovitelem na výzvu objednatele (s výjimkou případů, kdy převzetí brání důvody na straně objednatele),</w:t>
      </w:r>
    </w:p>
    <w:p w14:paraId="181A7CE9" w14:textId="77777777" w:rsidR="00BC7E77" w:rsidRDefault="0050308F">
      <w:pPr>
        <w:widowControl w:val="0"/>
        <w:numPr>
          <w:ilvl w:val="0"/>
          <w:numId w:val="24"/>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nedodržení pokynů objednatele, právních předpisů nebo technických norem týkajících se provádění díla,</w:t>
      </w:r>
    </w:p>
    <w:p w14:paraId="4B36B270" w14:textId="77777777" w:rsidR="00BC7E77" w:rsidRDefault="0050308F">
      <w:pPr>
        <w:widowControl w:val="0"/>
        <w:numPr>
          <w:ilvl w:val="0"/>
          <w:numId w:val="24"/>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nedodržení smluvních ujednání o záruce za jakost,</w:t>
      </w:r>
    </w:p>
    <w:p w14:paraId="0C685615" w14:textId="77777777" w:rsidR="00BC7E77" w:rsidRDefault="0050308F">
      <w:pPr>
        <w:widowControl w:val="0"/>
        <w:numPr>
          <w:ilvl w:val="0"/>
          <w:numId w:val="24"/>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neuhrazení ceny za dílo objednatelem po druhé výzvě zhotovitele k uhrazení dlužné částky, přičemž druhá výzva nesmí následovat dříve než 30 dnů po doručení první výzvy,</w:t>
      </w:r>
    </w:p>
    <w:p w14:paraId="19BB2844" w14:textId="6B09B42B" w:rsidR="00BC7E77" w:rsidRDefault="0050308F">
      <w:pPr>
        <w:widowControl w:val="0"/>
        <w:numPr>
          <w:ilvl w:val="0"/>
          <w:numId w:val="24"/>
        </w:numPr>
        <w:pBdr>
          <w:top w:val="nil"/>
          <w:left w:val="nil"/>
          <w:bottom w:val="nil"/>
          <w:right w:val="nil"/>
          <w:between w:val="nil"/>
        </w:pBdr>
        <w:tabs>
          <w:tab w:val="left" w:pos="714"/>
        </w:tabs>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 xml:space="preserve">nedodržení jakéhokoliv smluvního </w:t>
      </w:r>
      <w:r w:rsidRPr="007D31BE">
        <w:rPr>
          <w:rFonts w:ascii="Tahoma" w:eastAsia="Tahoma" w:hAnsi="Tahoma" w:cs="Tahoma"/>
          <w:sz w:val="22"/>
          <w:szCs w:val="22"/>
        </w:rPr>
        <w:t>ujednání dle čl. IX odst. </w:t>
      </w:r>
      <w:r w:rsidR="0023135C" w:rsidRPr="007D31BE">
        <w:rPr>
          <w:rFonts w:ascii="Tahoma" w:eastAsia="Tahoma" w:hAnsi="Tahoma" w:cs="Tahoma"/>
          <w:sz w:val="22"/>
          <w:szCs w:val="22"/>
        </w:rPr>
        <w:t xml:space="preserve">9 </w:t>
      </w:r>
      <w:r>
        <w:rPr>
          <w:rFonts w:ascii="Tahoma" w:eastAsia="Tahoma" w:hAnsi="Tahoma" w:cs="Tahoma"/>
          <w:color w:val="000000"/>
          <w:sz w:val="22"/>
          <w:szCs w:val="22"/>
        </w:rPr>
        <w:t>této smlouvy.</w:t>
      </w:r>
    </w:p>
    <w:p w14:paraId="3C047ADE" w14:textId="77777777" w:rsidR="00BC7E77" w:rsidRDefault="0050308F">
      <w:pPr>
        <w:widowControl w:val="0"/>
        <w:numPr>
          <w:ilvl w:val="0"/>
          <w:numId w:val="28"/>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Objednatel je dále oprávněn od této smlouvy odstoupit v těchto případech:</w:t>
      </w:r>
    </w:p>
    <w:p w14:paraId="12EA590A" w14:textId="77777777" w:rsidR="00BC7E77" w:rsidRDefault="0050308F">
      <w:pPr>
        <w:numPr>
          <w:ilvl w:val="0"/>
          <w:numId w:val="21"/>
        </w:numPr>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43668590" w14:textId="77777777" w:rsidR="00BC7E77" w:rsidRDefault="0050308F">
      <w:pPr>
        <w:numPr>
          <w:ilvl w:val="0"/>
          <w:numId w:val="21"/>
        </w:numPr>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4F1EB03D" w14:textId="77777777" w:rsidR="00BC7E77" w:rsidRDefault="0050308F">
      <w:pPr>
        <w:numPr>
          <w:ilvl w:val="0"/>
          <w:numId w:val="21"/>
        </w:numPr>
        <w:spacing w:before="60"/>
        <w:ind w:left="714" w:hanging="357"/>
        <w:jc w:val="both"/>
        <w:rPr>
          <w:rFonts w:ascii="Tahoma" w:eastAsia="Tahoma" w:hAnsi="Tahoma" w:cs="Tahoma"/>
          <w:color w:val="000000"/>
          <w:sz w:val="22"/>
          <w:szCs w:val="22"/>
        </w:rPr>
      </w:pPr>
      <w:r>
        <w:rPr>
          <w:rFonts w:ascii="Tahoma" w:eastAsia="Tahoma" w:hAnsi="Tahoma" w:cs="Tahoma"/>
          <w:color w:val="000000"/>
          <w:sz w:val="22"/>
          <w:szCs w:val="22"/>
        </w:rPr>
        <w:t>podá-li zhotovitel sám na sebe insolvenční návrh.</w:t>
      </w:r>
    </w:p>
    <w:p w14:paraId="675C0693" w14:textId="77777777" w:rsidR="00BC7E77" w:rsidRDefault="0050308F">
      <w:pPr>
        <w:widowControl w:val="0"/>
        <w:numPr>
          <w:ilvl w:val="0"/>
          <w:numId w:val="28"/>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 xml:space="preserve">Odstoupením od smlouvy není dotčeno právo oprávněné smluvní strany na zaplacení smluvní pokuty ani na náhradu škody vzniklé porušením smlouvy. Odstoupením od smlouvy není dotčena smluvní záruka na vady, která se uplatní v rozsahu stanoveném </w:t>
      </w:r>
      <w:r>
        <w:rPr>
          <w:rFonts w:ascii="Tahoma" w:eastAsia="Tahoma" w:hAnsi="Tahoma" w:cs="Tahoma"/>
          <w:color w:val="000000"/>
          <w:sz w:val="22"/>
          <w:szCs w:val="22"/>
        </w:rPr>
        <w:lastRenderedPageBreak/>
        <w:t>touto smlouvou na dosud provedenou část díla. Odstoupením od smlouvy není dotčena odpovědnost za vady, které existují na doposud zhotovené části díla ke dni odstoupení.</w:t>
      </w:r>
    </w:p>
    <w:p w14:paraId="50751D41" w14:textId="77777777" w:rsidR="00BC7E77" w:rsidRDefault="0050308F">
      <w:pPr>
        <w:widowControl w:val="0"/>
        <w:numPr>
          <w:ilvl w:val="0"/>
          <w:numId w:val="28"/>
        </w:numPr>
        <w:pBdr>
          <w:top w:val="nil"/>
          <w:left w:val="nil"/>
          <w:bottom w:val="nil"/>
          <w:right w:val="nil"/>
          <w:between w:val="nil"/>
        </w:pBdr>
        <w:spacing w:before="120"/>
        <w:ind w:left="357" w:hanging="357"/>
        <w:jc w:val="both"/>
        <w:rPr>
          <w:rFonts w:ascii="Tahoma" w:eastAsia="Tahoma" w:hAnsi="Tahoma" w:cs="Tahoma"/>
          <w:color w:val="000000"/>
          <w:sz w:val="22"/>
          <w:szCs w:val="22"/>
        </w:rPr>
      </w:pPr>
      <w:r>
        <w:rPr>
          <w:rFonts w:ascii="Tahoma" w:eastAsia="Tahoma" w:hAnsi="Tahoma" w:cs="Tahoma"/>
          <w:color w:val="000000"/>
          <w:sz w:val="22"/>
          <w:szCs w:val="22"/>
        </w:rPr>
        <w:t>Pro účely této smlouvy se pod pojmem „bez zbytečného odkladu“ dle § 2002 občanského zákoníku rozumí „nejpozději do 14 dnů“.</w:t>
      </w:r>
    </w:p>
    <w:p w14:paraId="37F01703" w14:textId="77777777" w:rsidR="00BC7E77" w:rsidRDefault="0050308F">
      <w:pPr>
        <w:keepNext/>
        <w:spacing w:before="360"/>
        <w:jc w:val="center"/>
        <w:rPr>
          <w:rFonts w:ascii="Tahoma" w:eastAsia="Tahoma" w:hAnsi="Tahoma" w:cs="Tahoma"/>
          <w:b/>
          <w:sz w:val="22"/>
          <w:szCs w:val="22"/>
        </w:rPr>
      </w:pPr>
      <w:r>
        <w:rPr>
          <w:rFonts w:ascii="Tahoma" w:eastAsia="Tahoma" w:hAnsi="Tahoma" w:cs="Tahoma"/>
          <w:b/>
          <w:sz w:val="22"/>
          <w:szCs w:val="22"/>
        </w:rPr>
        <w:t>XVII.</w:t>
      </w:r>
      <w:r>
        <w:rPr>
          <w:rFonts w:ascii="Tahoma" w:eastAsia="Tahoma" w:hAnsi="Tahoma" w:cs="Tahoma"/>
          <w:b/>
          <w:sz w:val="22"/>
          <w:szCs w:val="22"/>
        </w:rPr>
        <w:br/>
        <w:t>Závěrečná ujednání</w:t>
      </w:r>
    </w:p>
    <w:p w14:paraId="10AFA41C" w14:textId="77777777" w:rsidR="00BC7E77" w:rsidRDefault="0050308F">
      <w:pPr>
        <w:widowControl w:val="0"/>
        <w:numPr>
          <w:ilvl w:val="0"/>
          <w:numId w:val="30"/>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3D378DBB" w14:textId="77777777" w:rsidR="00BC7E77" w:rsidRDefault="0050308F">
      <w:pPr>
        <w:widowControl w:val="0"/>
        <w:numPr>
          <w:ilvl w:val="0"/>
          <w:numId w:val="30"/>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Tato smlouva nabývá platnosti dnem jejího podpisu oběma smluvními stranami a účinnosti dnem, kdy vyjádření souhlasu s obsahem návrhu smlouvy dojde druhé smluvní straně, nestanoví-li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5F02422F" w14:textId="74E941B8" w:rsidR="00BC7E77" w:rsidRPr="00735527" w:rsidRDefault="0050308F" w:rsidP="00735527">
      <w:pPr>
        <w:widowControl w:val="0"/>
        <w:numPr>
          <w:ilvl w:val="0"/>
          <w:numId w:val="30"/>
        </w:numPr>
        <w:pBdr>
          <w:top w:val="nil"/>
          <w:left w:val="nil"/>
          <w:bottom w:val="nil"/>
          <w:right w:val="nil"/>
          <w:between w:val="nil"/>
        </w:pBdr>
        <w:spacing w:before="120"/>
        <w:jc w:val="both"/>
        <w:rPr>
          <w:rFonts w:ascii="Tahoma" w:eastAsia="Tahoma" w:hAnsi="Tahoma" w:cs="Tahoma"/>
          <w:color w:val="000000"/>
          <w:sz w:val="22"/>
          <w:szCs w:val="22"/>
        </w:rPr>
      </w:pPr>
      <w:r w:rsidRPr="00735527">
        <w:rPr>
          <w:rFonts w:ascii="Tahoma" w:eastAsia="Tahoma" w:hAnsi="Tahoma" w:cs="Tahoma"/>
          <w:color w:val="000000"/>
          <w:sz w:val="22"/>
          <w:szCs w:val="22"/>
        </w:rPr>
        <w:t>Tato smlouva je uzavírána elektronicky.</w:t>
      </w:r>
    </w:p>
    <w:p w14:paraId="74B1E01C" w14:textId="77777777" w:rsidR="00BC7E77" w:rsidRDefault="0050308F">
      <w:pPr>
        <w:widowControl w:val="0"/>
        <w:numPr>
          <w:ilvl w:val="0"/>
          <w:numId w:val="30"/>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Zhotovitel nemůže bez souhlasu objednatele postoupit svá práva a povinnosti plynoucí z této smlouvy třetí osobě.</w:t>
      </w:r>
    </w:p>
    <w:p w14:paraId="66EF869C" w14:textId="77777777" w:rsidR="00BC7E77" w:rsidRDefault="0050308F">
      <w:pPr>
        <w:widowControl w:val="0"/>
        <w:numPr>
          <w:ilvl w:val="0"/>
          <w:numId w:val="30"/>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E0BF301" w14:textId="77777777" w:rsidR="00BC7E77" w:rsidRDefault="0050308F">
      <w:pPr>
        <w:widowControl w:val="0"/>
        <w:numPr>
          <w:ilvl w:val="0"/>
          <w:numId w:val="30"/>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Smluvní strany se dohodly, že pokud se na tuto smlouvu vztahuje povinnost uveřejnění v registru smluv ve smyslu zákona o registru smluv, provede uveřejnění v souladu se zákonem objednatel.</w:t>
      </w:r>
    </w:p>
    <w:p w14:paraId="43938919" w14:textId="3FF28A0E" w:rsidR="00F73A27" w:rsidRPr="00CC3CC3" w:rsidRDefault="0050308F" w:rsidP="00F73A27">
      <w:pPr>
        <w:widowControl w:val="0"/>
        <w:numPr>
          <w:ilvl w:val="0"/>
          <w:numId w:val="30"/>
        </w:numPr>
        <w:pBdr>
          <w:top w:val="nil"/>
          <w:left w:val="nil"/>
          <w:bottom w:val="nil"/>
          <w:right w:val="nil"/>
          <w:between w:val="nil"/>
        </w:pBdr>
        <w:spacing w:before="120"/>
        <w:jc w:val="both"/>
        <w:rPr>
          <w:rFonts w:ascii="Tahoma" w:eastAsia="Tahoma" w:hAnsi="Tahoma" w:cs="Tahoma"/>
          <w:sz w:val="22"/>
          <w:szCs w:val="22"/>
        </w:rPr>
      </w:pPr>
      <w:bookmarkStart w:id="4" w:name="_heading=h.2et92p0" w:colFirst="0" w:colLast="0"/>
      <w:bookmarkEnd w:id="4"/>
      <w:r>
        <w:rPr>
          <w:rFonts w:ascii="Tahoma" w:eastAsia="Tahoma" w:hAnsi="Tahoma" w:cs="Tahoma"/>
          <w:color w:val="000000"/>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w:t>
      </w:r>
      <w:r w:rsidRPr="00B63738">
        <w:rPr>
          <w:rFonts w:ascii="Tahoma" w:eastAsia="Tahoma" w:hAnsi="Tahoma" w:cs="Tahoma"/>
          <w:sz w:val="22"/>
          <w:szCs w:val="22"/>
        </w:rPr>
        <w:t>objednatele</w:t>
      </w:r>
    </w:p>
    <w:p w14:paraId="7F15BB6B" w14:textId="77777777" w:rsidR="00BC7E77" w:rsidRDefault="0050308F">
      <w:pPr>
        <w:widowControl w:val="0"/>
        <w:numPr>
          <w:ilvl w:val="0"/>
          <w:numId w:val="30"/>
        </w:numPr>
        <w:pBdr>
          <w:top w:val="nil"/>
          <w:left w:val="nil"/>
          <w:bottom w:val="nil"/>
          <w:right w:val="nil"/>
          <w:between w:val="nil"/>
        </w:pBdr>
        <w:spacing w:before="120"/>
        <w:jc w:val="both"/>
        <w:rPr>
          <w:rFonts w:ascii="Tahoma" w:eastAsia="Tahoma" w:hAnsi="Tahoma" w:cs="Tahoma"/>
          <w:color w:val="000000"/>
          <w:sz w:val="22"/>
          <w:szCs w:val="22"/>
        </w:rPr>
      </w:pPr>
      <w:r>
        <w:rPr>
          <w:rFonts w:ascii="Tahoma" w:eastAsia="Tahoma" w:hAnsi="Tahoma" w:cs="Tahoma"/>
          <w:color w:val="000000"/>
          <w:sz w:val="22"/>
          <w:szCs w:val="22"/>
        </w:rPr>
        <w:t>Nedílnou součástí smlouvy jsou tyto přílohy:</w:t>
      </w:r>
    </w:p>
    <w:p w14:paraId="7FC3FA9E" w14:textId="77777777" w:rsidR="00BC7E77" w:rsidRDefault="0050308F">
      <w:pPr>
        <w:widowControl w:val="0"/>
        <w:pBdr>
          <w:top w:val="nil"/>
          <w:left w:val="nil"/>
          <w:bottom w:val="nil"/>
          <w:right w:val="nil"/>
          <w:between w:val="nil"/>
        </w:pBdr>
        <w:tabs>
          <w:tab w:val="left" w:pos="1701"/>
        </w:tabs>
        <w:spacing w:before="120"/>
        <w:ind w:left="357"/>
        <w:jc w:val="both"/>
        <w:rPr>
          <w:rFonts w:ascii="Tahoma" w:eastAsia="Tahoma" w:hAnsi="Tahoma" w:cs="Tahoma"/>
          <w:color w:val="000000"/>
          <w:sz w:val="22"/>
          <w:szCs w:val="22"/>
        </w:rPr>
      </w:pPr>
      <w:r>
        <w:rPr>
          <w:rFonts w:ascii="Tahoma" w:eastAsia="Tahoma" w:hAnsi="Tahoma" w:cs="Tahoma"/>
          <w:color w:val="000000"/>
          <w:sz w:val="22"/>
          <w:szCs w:val="22"/>
        </w:rPr>
        <w:t>Příloha č. 1:</w:t>
      </w:r>
      <w:r>
        <w:rPr>
          <w:rFonts w:ascii="Tahoma" w:eastAsia="Tahoma" w:hAnsi="Tahoma" w:cs="Tahoma"/>
          <w:color w:val="000000"/>
          <w:sz w:val="22"/>
          <w:szCs w:val="22"/>
        </w:rPr>
        <w:tab/>
        <w:t>Souhrnný rozpočet stavby</w:t>
      </w:r>
    </w:p>
    <w:p w14:paraId="1C727E41" w14:textId="00270109" w:rsidR="00BC7E77" w:rsidRDefault="0050308F">
      <w:pPr>
        <w:widowControl w:val="0"/>
        <w:pBdr>
          <w:top w:val="nil"/>
          <w:left w:val="nil"/>
          <w:bottom w:val="nil"/>
          <w:right w:val="nil"/>
          <w:between w:val="nil"/>
        </w:pBdr>
        <w:tabs>
          <w:tab w:val="left" w:pos="1701"/>
        </w:tabs>
        <w:spacing w:after="600"/>
        <w:ind w:left="1701" w:hanging="1344"/>
        <w:jc w:val="both"/>
        <w:rPr>
          <w:rFonts w:ascii="Tahoma" w:eastAsia="Tahoma" w:hAnsi="Tahoma" w:cs="Tahoma"/>
          <w:color w:val="000000"/>
          <w:sz w:val="22"/>
          <w:szCs w:val="22"/>
        </w:rPr>
      </w:pPr>
      <w:r>
        <w:rPr>
          <w:rFonts w:ascii="Tahoma" w:eastAsia="Tahoma" w:hAnsi="Tahoma" w:cs="Tahoma"/>
          <w:color w:val="000000"/>
          <w:sz w:val="22"/>
          <w:szCs w:val="22"/>
        </w:rPr>
        <w:t>Příloha č. 2:</w:t>
      </w:r>
      <w:r>
        <w:rPr>
          <w:rFonts w:ascii="Tahoma" w:eastAsia="Tahoma" w:hAnsi="Tahoma" w:cs="Tahoma"/>
          <w:color w:val="000000"/>
          <w:sz w:val="22"/>
          <w:szCs w:val="22"/>
        </w:rPr>
        <w:tab/>
        <w:t>Vzor prohlášení poddodavatelů o součinnosti s koordinátorem bezpečnosti a ochrany zdraví při práci na staveništi</w:t>
      </w:r>
    </w:p>
    <w:p w14:paraId="735F54B0" w14:textId="77777777" w:rsidR="00F73A27" w:rsidRDefault="00F73A27">
      <w:pPr>
        <w:widowControl w:val="0"/>
        <w:pBdr>
          <w:top w:val="nil"/>
          <w:left w:val="nil"/>
          <w:bottom w:val="nil"/>
          <w:right w:val="nil"/>
          <w:between w:val="nil"/>
        </w:pBdr>
        <w:tabs>
          <w:tab w:val="left" w:pos="1701"/>
        </w:tabs>
        <w:spacing w:after="600"/>
        <w:ind w:left="1701" w:hanging="1344"/>
        <w:jc w:val="both"/>
        <w:rPr>
          <w:rFonts w:ascii="Tahoma" w:eastAsia="Tahoma" w:hAnsi="Tahoma" w:cs="Tahoma"/>
          <w:color w:val="000000"/>
          <w:sz w:val="22"/>
          <w:szCs w:val="22"/>
        </w:rPr>
      </w:pPr>
    </w:p>
    <w:tbl>
      <w:tblPr>
        <w:tblStyle w:val="a"/>
        <w:tblW w:w="9000" w:type="dxa"/>
        <w:tblInd w:w="70" w:type="dxa"/>
        <w:tblLayout w:type="fixed"/>
        <w:tblLook w:val="0000" w:firstRow="0" w:lastRow="0" w:firstColumn="0" w:lastColumn="0" w:noHBand="0" w:noVBand="0"/>
      </w:tblPr>
      <w:tblGrid>
        <w:gridCol w:w="3537"/>
        <w:gridCol w:w="1292"/>
        <w:gridCol w:w="4171"/>
      </w:tblGrid>
      <w:tr w:rsidR="00BC7E77" w14:paraId="297029E1" w14:textId="77777777">
        <w:tc>
          <w:tcPr>
            <w:tcW w:w="3537" w:type="dxa"/>
          </w:tcPr>
          <w:p w14:paraId="6F624B04" w14:textId="132D1EC6" w:rsidR="00BC7E77" w:rsidRDefault="0050308F">
            <w:pPr>
              <w:rPr>
                <w:rFonts w:ascii="Tahoma" w:eastAsia="Tahoma" w:hAnsi="Tahoma" w:cs="Tahoma"/>
                <w:sz w:val="22"/>
                <w:szCs w:val="22"/>
              </w:rPr>
            </w:pPr>
            <w:r>
              <w:rPr>
                <w:rFonts w:ascii="Tahoma" w:eastAsia="Tahoma" w:hAnsi="Tahoma" w:cs="Tahoma"/>
                <w:sz w:val="22"/>
                <w:szCs w:val="22"/>
              </w:rPr>
              <w:t>V </w:t>
            </w:r>
            <w:r w:rsidR="00735527">
              <w:rPr>
                <w:rFonts w:ascii="Tahoma" w:eastAsia="Tahoma" w:hAnsi="Tahoma" w:cs="Tahoma"/>
                <w:sz w:val="22"/>
                <w:szCs w:val="22"/>
              </w:rPr>
              <w:t>Havířově</w:t>
            </w:r>
            <w:r>
              <w:rPr>
                <w:rFonts w:ascii="Tahoma" w:eastAsia="Tahoma" w:hAnsi="Tahoma" w:cs="Tahoma"/>
                <w:sz w:val="22"/>
                <w:szCs w:val="22"/>
              </w:rPr>
              <w:t xml:space="preserve"> dne </w:t>
            </w:r>
            <w:r w:rsidR="00321129">
              <w:rPr>
                <w:rFonts w:ascii="Tahoma" w:eastAsia="Tahoma" w:hAnsi="Tahoma" w:cs="Tahoma"/>
                <w:sz w:val="22"/>
                <w:szCs w:val="22"/>
              </w:rPr>
              <w:t>20</w:t>
            </w:r>
            <w:r w:rsidR="00F73A27">
              <w:rPr>
                <w:rFonts w:ascii="Tahoma" w:eastAsia="Tahoma" w:hAnsi="Tahoma" w:cs="Tahoma"/>
                <w:sz w:val="22"/>
                <w:szCs w:val="22"/>
              </w:rPr>
              <w:t>.6.2023</w:t>
            </w:r>
          </w:p>
          <w:p w14:paraId="28E4DCA1" w14:textId="77777777" w:rsidR="00BC7E77" w:rsidRDefault="00BC7E77">
            <w:pPr>
              <w:rPr>
                <w:rFonts w:ascii="Tahoma" w:eastAsia="Tahoma" w:hAnsi="Tahoma" w:cs="Tahoma"/>
                <w:sz w:val="22"/>
                <w:szCs w:val="22"/>
              </w:rPr>
            </w:pPr>
          </w:p>
          <w:p w14:paraId="6EF0CFD9" w14:textId="77777777" w:rsidR="00BC7E77" w:rsidRDefault="00BC7E77">
            <w:pPr>
              <w:rPr>
                <w:rFonts w:ascii="Tahoma" w:eastAsia="Tahoma" w:hAnsi="Tahoma" w:cs="Tahoma"/>
                <w:sz w:val="22"/>
                <w:szCs w:val="22"/>
              </w:rPr>
            </w:pPr>
          </w:p>
          <w:p w14:paraId="27629CFD" w14:textId="77777777" w:rsidR="00BC7E77" w:rsidRDefault="00BC7E77">
            <w:pPr>
              <w:rPr>
                <w:rFonts w:ascii="Tahoma" w:eastAsia="Tahoma" w:hAnsi="Tahoma" w:cs="Tahoma"/>
                <w:sz w:val="22"/>
                <w:szCs w:val="22"/>
              </w:rPr>
            </w:pPr>
          </w:p>
          <w:p w14:paraId="0D2D51C8" w14:textId="77777777" w:rsidR="00BC7E77" w:rsidRDefault="0050308F">
            <w:pPr>
              <w:rPr>
                <w:rFonts w:ascii="Tahoma" w:eastAsia="Tahoma" w:hAnsi="Tahoma" w:cs="Tahoma"/>
                <w:sz w:val="22"/>
                <w:szCs w:val="22"/>
              </w:rPr>
            </w:pPr>
            <w:r>
              <w:rPr>
                <w:rFonts w:ascii="Tahoma" w:eastAsia="Tahoma" w:hAnsi="Tahoma" w:cs="Tahoma"/>
                <w:sz w:val="22"/>
                <w:szCs w:val="22"/>
              </w:rPr>
              <w:t>…………………………………….</w:t>
            </w:r>
          </w:p>
          <w:p w14:paraId="1EA71E28" w14:textId="77777777" w:rsidR="00BC7E77" w:rsidRDefault="0050308F">
            <w:pPr>
              <w:rPr>
                <w:rFonts w:ascii="Tahoma" w:eastAsia="Tahoma" w:hAnsi="Tahoma" w:cs="Tahoma"/>
                <w:sz w:val="22"/>
                <w:szCs w:val="22"/>
              </w:rPr>
            </w:pPr>
            <w:r>
              <w:rPr>
                <w:rFonts w:ascii="Tahoma" w:eastAsia="Tahoma" w:hAnsi="Tahoma" w:cs="Tahoma"/>
                <w:sz w:val="22"/>
                <w:szCs w:val="22"/>
              </w:rPr>
              <w:t>za objednatele</w:t>
            </w:r>
          </w:p>
          <w:p w14:paraId="0C3C965D" w14:textId="71C5EEE9" w:rsidR="00BC7E77" w:rsidRDefault="00735527">
            <w:pPr>
              <w:ind w:left="716" w:hanging="716"/>
              <w:rPr>
                <w:rFonts w:ascii="Tahoma" w:eastAsia="Tahoma" w:hAnsi="Tahoma" w:cs="Tahoma"/>
                <w:sz w:val="22"/>
                <w:szCs w:val="22"/>
              </w:rPr>
            </w:pPr>
            <w:r w:rsidRPr="0036361B">
              <w:rPr>
                <w:rFonts w:ascii="Tahoma" w:eastAsia="Tahoma" w:hAnsi="Tahoma" w:cs="Tahoma"/>
                <w:sz w:val="22"/>
                <w:szCs w:val="22"/>
              </w:rPr>
              <w:t>PhDr. Han</w:t>
            </w:r>
            <w:r w:rsidR="00104A23">
              <w:rPr>
                <w:rFonts w:ascii="Tahoma" w:eastAsia="Tahoma" w:hAnsi="Tahoma" w:cs="Tahoma"/>
                <w:sz w:val="22"/>
                <w:szCs w:val="22"/>
              </w:rPr>
              <w:t>a</w:t>
            </w:r>
            <w:r w:rsidRPr="0036361B">
              <w:rPr>
                <w:rFonts w:ascii="Tahoma" w:eastAsia="Tahoma" w:hAnsi="Tahoma" w:cs="Tahoma"/>
                <w:sz w:val="22"/>
                <w:szCs w:val="22"/>
              </w:rPr>
              <w:t xml:space="preserve"> Čížov</w:t>
            </w:r>
            <w:r>
              <w:rPr>
                <w:rFonts w:ascii="Tahoma" w:eastAsia="Tahoma" w:hAnsi="Tahoma" w:cs="Tahoma"/>
                <w:sz w:val="22"/>
                <w:szCs w:val="22"/>
              </w:rPr>
              <w:t>á</w:t>
            </w:r>
            <w:r w:rsidRPr="0036361B">
              <w:rPr>
                <w:rFonts w:ascii="Tahoma" w:eastAsia="Tahoma" w:hAnsi="Tahoma" w:cs="Tahoma"/>
                <w:sz w:val="22"/>
                <w:szCs w:val="22"/>
              </w:rPr>
              <w:t>, ředitelk</w:t>
            </w:r>
            <w:r>
              <w:rPr>
                <w:rFonts w:ascii="Tahoma" w:eastAsia="Tahoma" w:hAnsi="Tahoma" w:cs="Tahoma"/>
                <w:sz w:val="22"/>
                <w:szCs w:val="22"/>
              </w:rPr>
              <w:t>a</w:t>
            </w:r>
            <w:r w:rsidRPr="0036361B">
              <w:rPr>
                <w:rFonts w:ascii="Tahoma" w:eastAsia="Tahoma" w:hAnsi="Tahoma" w:cs="Tahoma"/>
                <w:sz w:val="22"/>
                <w:szCs w:val="22"/>
              </w:rPr>
              <w:tab/>
            </w:r>
          </w:p>
        </w:tc>
        <w:tc>
          <w:tcPr>
            <w:tcW w:w="1292" w:type="dxa"/>
          </w:tcPr>
          <w:p w14:paraId="0B61193F" w14:textId="77777777" w:rsidR="00BC7E77" w:rsidRDefault="00BC7E77">
            <w:pPr>
              <w:rPr>
                <w:rFonts w:ascii="Tahoma" w:eastAsia="Tahoma" w:hAnsi="Tahoma" w:cs="Tahoma"/>
                <w:sz w:val="22"/>
                <w:szCs w:val="22"/>
              </w:rPr>
            </w:pPr>
          </w:p>
        </w:tc>
        <w:tc>
          <w:tcPr>
            <w:tcW w:w="4171" w:type="dxa"/>
          </w:tcPr>
          <w:p w14:paraId="271246DA" w14:textId="356C672B" w:rsidR="00BC7E77" w:rsidRDefault="0050308F">
            <w:pPr>
              <w:rPr>
                <w:rFonts w:ascii="Tahoma" w:eastAsia="Tahoma" w:hAnsi="Tahoma" w:cs="Tahoma"/>
                <w:sz w:val="22"/>
                <w:szCs w:val="22"/>
              </w:rPr>
            </w:pPr>
            <w:r>
              <w:rPr>
                <w:rFonts w:ascii="Tahoma" w:eastAsia="Tahoma" w:hAnsi="Tahoma" w:cs="Tahoma"/>
                <w:sz w:val="22"/>
                <w:szCs w:val="22"/>
              </w:rPr>
              <w:t xml:space="preserve">V </w:t>
            </w:r>
            <w:r w:rsidR="002B2E99">
              <w:rPr>
                <w:rFonts w:ascii="Tahoma" w:eastAsia="Tahoma" w:hAnsi="Tahoma" w:cs="Tahoma"/>
                <w:sz w:val="22"/>
                <w:szCs w:val="22"/>
              </w:rPr>
              <w:t>Havířově</w:t>
            </w:r>
            <w:r>
              <w:rPr>
                <w:rFonts w:ascii="Tahoma" w:eastAsia="Tahoma" w:hAnsi="Tahoma" w:cs="Tahoma"/>
                <w:sz w:val="22"/>
                <w:szCs w:val="22"/>
              </w:rPr>
              <w:t xml:space="preserve"> dne </w:t>
            </w:r>
            <w:r w:rsidR="00C4437E">
              <w:rPr>
                <w:rFonts w:ascii="Tahoma" w:eastAsia="Tahoma" w:hAnsi="Tahoma" w:cs="Tahoma"/>
                <w:sz w:val="22"/>
                <w:szCs w:val="22"/>
              </w:rPr>
              <w:t>16</w:t>
            </w:r>
            <w:r w:rsidR="00F73A27">
              <w:rPr>
                <w:rFonts w:ascii="Tahoma" w:eastAsia="Tahoma" w:hAnsi="Tahoma" w:cs="Tahoma"/>
                <w:sz w:val="22"/>
                <w:szCs w:val="22"/>
              </w:rPr>
              <w:t>.6.2023</w:t>
            </w:r>
          </w:p>
          <w:p w14:paraId="0334DF2F" w14:textId="77777777" w:rsidR="00BC7E77" w:rsidRDefault="00BC7E77">
            <w:pPr>
              <w:rPr>
                <w:rFonts w:ascii="Tahoma" w:eastAsia="Tahoma" w:hAnsi="Tahoma" w:cs="Tahoma"/>
                <w:sz w:val="22"/>
                <w:szCs w:val="22"/>
              </w:rPr>
            </w:pPr>
          </w:p>
          <w:p w14:paraId="1E62B437" w14:textId="77777777" w:rsidR="00BC7E77" w:rsidRDefault="00BC7E77">
            <w:pPr>
              <w:rPr>
                <w:rFonts w:ascii="Tahoma" w:eastAsia="Tahoma" w:hAnsi="Tahoma" w:cs="Tahoma"/>
                <w:sz w:val="22"/>
                <w:szCs w:val="22"/>
              </w:rPr>
            </w:pPr>
          </w:p>
          <w:p w14:paraId="4BA866EB" w14:textId="77777777" w:rsidR="00BC7E77" w:rsidRDefault="00BC7E77">
            <w:pPr>
              <w:rPr>
                <w:rFonts w:ascii="Tahoma" w:eastAsia="Tahoma" w:hAnsi="Tahoma" w:cs="Tahoma"/>
                <w:sz w:val="22"/>
                <w:szCs w:val="22"/>
              </w:rPr>
            </w:pPr>
          </w:p>
          <w:p w14:paraId="1681140C" w14:textId="77777777" w:rsidR="00BC7E77" w:rsidRDefault="0050308F">
            <w:pPr>
              <w:rPr>
                <w:rFonts w:ascii="Tahoma" w:eastAsia="Tahoma" w:hAnsi="Tahoma" w:cs="Tahoma"/>
                <w:sz w:val="22"/>
                <w:szCs w:val="22"/>
              </w:rPr>
            </w:pPr>
            <w:r>
              <w:rPr>
                <w:rFonts w:ascii="Tahoma" w:eastAsia="Tahoma" w:hAnsi="Tahoma" w:cs="Tahoma"/>
                <w:sz w:val="22"/>
                <w:szCs w:val="22"/>
              </w:rPr>
              <w:t>……………………………..</w:t>
            </w:r>
          </w:p>
          <w:p w14:paraId="70EADF8E" w14:textId="77777777" w:rsidR="00BC7E77" w:rsidRDefault="0050308F">
            <w:pPr>
              <w:rPr>
                <w:rFonts w:ascii="Tahoma" w:eastAsia="Tahoma" w:hAnsi="Tahoma" w:cs="Tahoma"/>
                <w:sz w:val="22"/>
                <w:szCs w:val="22"/>
              </w:rPr>
            </w:pPr>
            <w:r>
              <w:rPr>
                <w:rFonts w:ascii="Tahoma" w:eastAsia="Tahoma" w:hAnsi="Tahoma" w:cs="Tahoma"/>
                <w:sz w:val="22"/>
                <w:szCs w:val="22"/>
              </w:rPr>
              <w:t>za zhotovitele</w:t>
            </w:r>
          </w:p>
          <w:p w14:paraId="7D8F4A8F" w14:textId="75FFBDF7" w:rsidR="00BC7E77" w:rsidRPr="00735527" w:rsidRDefault="002B2E99">
            <w:pPr>
              <w:rPr>
                <w:rFonts w:ascii="Tahoma" w:eastAsia="Tahoma" w:hAnsi="Tahoma" w:cs="Tahoma"/>
                <w:sz w:val="22"/>
                <w:szCs w:val="22"/>
              </w:rPr>
            </w:pPr>
            <w:r w:rsidRPr="00735527">
              <w:rPr>
                <w:rFonts w:ascii="Tahoma" w:eastAsia="Tahoma" w:hAnsi="Tahoma" w:cs="Tahoma"/>
                <w:sz w:val="22"/>
                <w:szCs w:val="22"/>
              </w:rPr>
              <w:t>Radek Rozbroj, jednatel společnosti</w:t>
            </w:r>
          </w:p>
          <w:p w14:paraId="7D2C5970" w14:textId="77777777" w:rsidR="00BC7E77" w:rsidRDefault="00BC7E77">
            <w:pPr>
              <w:rPr>
                <w:rFonts w:ascii="Tahoma" w:eastAsia="Tahoma" w:hAnsi="Tahoma" w:cs="Tahoma"/>
                <w:sz w:val="22"/>
                <w:szCs w:val="22"/>
              </w:rPr>
            </w:pPr>
          </w:p>
        </w:tc>
      </w:tr>
    </w:tbl>
    <w:p w14:paraId="4F0370E2" w14:textId="77777777" w:rsidR="00BC7E77" w:rsidRDefault="0050308F">
      <w:pPr>
        <w:pageBreakBefore/>
        <w:widowControl w:val="0"/>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lastRenderedPageBreak/>
        <w:t>Příloha č. 2 -</w:t>
      </w:r>
      <w:r>
        <w:rPr>
          <w:rFonts w:ascii="Tahoma" w:eastAsia="Tahoma" w:hAnsi="Tahoma" w:cs="Tahoma"/>
          <w:b/>
          <w:color w:val="000000"/>
          <w:sz w:val="22"/>
          <w:szCs w:val="22"/>
        </w:rPr>
        <w:tab/>
        <w:t>Vzor prohlášení poddodavatelů o součinnosti s koordinátorem bezpečnosti a ochrany zdraví při práci na staveništi</w:t>
      </w:r>
    </w:p>
    <w:p w14:paraId="520E6744" w14:textId="77777777" w:rsidR="00BC7E77" w:rsidRDefault="0050308F">
      <w:pPr>
        <w:widowControl w:val="0"/>
        <w:pBdr>
          <w:top w:val="nil"/>
          <w:left w:val="nil"/>
          <w:bottom w:val="nil"/>
          <w:right w:val="nil"/>
          <w:between w:val="nil"/>
        </w:pBdr>
        <w:spacing w:before="360"/>
        <w:jc w:val="center"/>
        <w:rPr>
          <w:rFonts w:ascii="Tahoma" w:eastAsia="Tahoma" w:hAnsi="Tahoma" w:cs="Tahoma"/>
          <w:b/>
          <w:color w:val="000000"/>
          <w:sz w:val="22"/>
          <w:szCs w:val="22"/>
        </w:rPr>
      </w:pPr>
      <w:r>
        <w:rPr>
          <w:rFonts w:ascii="Tahoma" w:eastAsia="Tahoma" w:hAnsi="Tahoma" w:cs="Tahoma"/>
          <w:b/>
          <w:color w:val="000000"/>
          <w:sz w:val="22"/>
          <w:szCs w:val="22"/>
        </w:rPr>
        <w:t>Prohlášení zhotovitele o součinnosti s koordinátorem bezpečnosti a ochrany zdraví při práci na staveništi</w:t>
      </w:r>
    </w:p>
    <w:p w14:paraId="0D9C7B64" w14:textId="6AFDA9B8" w:rsidR="00BC7E77" w:rsidRDefault="0050308F">
      <w:pPr>
        <w:widowControl w:val="0"/>
        <w:pBdr>
          <w:top w:val="nil"/>
          <w:left w:val="nil"/>
          <w:bottom w:val="nil"/>
          <w:right w:val="nil"/>
          <w:between w:val="nil"/>
        </w:pBdr>
        <w:spacing w:before="240"/>
        <w:jc w:val="both"/>
        <w:rPr>
          <w:rFonts w:ascii="Tahoma" w:eastAsia="Tahoma" w:hAnsi="Tahoma" w:cs="Tahoma"/>
          <w:sz w:val="22"/>
          <w:szCs w:val="22"/>
        </w:rPr>
      </w:pPr>
      <w:r>
        <w:rPr>
          <w:rFonts w:ascii="Tahoma" w:eastAsia="Tahoma" w:hAnsi="Tahoma" w:cs="Tahoma"/>
          <w:color w:val="000000"/>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2B2E99">
        <w:rPr>
          <w:rFonts w:ascii="Tahoma" w:eastAsia="Tahoma" w:hAnsi="Tahoma" w:cs="Tahoma"/>
          <w:color w:val="000000"/>
          <w:sz w:val="22"/>
          <w:szCs w:val="22"/>
        </w:rPr>
        <w:t>HAOSPOL s.r.o., U Hřiště 775/12, Havířov 4, IČ 25855506</w:t>
      </w:r>
      <w:r>
        <w:rPr>
          <w:rFonts w:ascii="Tahoma" w:eastAsia="Tahoma" w:hAnsi="Tahoma" w:cs="Tahoma"/>
          <w:color w:val="000000"/>
          <w:sz w:val="22"/>
          <w:szCs w:val="22"/>
        </w:rPr>
        <w:t xml:space="preserve"> </w:t>
      </w:r>
      <w:r>
        <w:rPr>
          <w:rFonts w:ascii="Tahoma" w:eastAsia="Tahoma" w:hAnsi="Tahoma" w:cs="Tahoma"/>
          <w:i/>
          <w:color w:val="000000"/>
          <w:sz w:val="22"/>
          <w:szCs w:val="22"/>
        </w:rPr>
        <w:t>(název, sídlo, IČO)</w:t>
      </w:r>
      <w:r>
        <w:rPr>
          <w:rFonts w:ascii="Tahoma" w:eastAsia="Tahoma" w:hAnsi="Tahoma" w:cs="Tahoma"/>
          <w:color w:val="000000"/>
          <w:sz w:val="22"/>
          <w:szCs w:val="22"/>
        </w:rPr>
        <w:t xml:space="preserve"> zavazuje k součinnosti s koordinátorem bezpečnosti a ochrany zdraví při práci na staveništi (dále jen „koordinátor BOZP“) při realizaci stavby „</w:t>
      </w:r>
      <w:r w:rsidR="00B51D9A" w:rsidRPr="00B51D9A">
        <w:rPr>
          <w:rFonts w:ascii="Tahoma" w:eastAsia="Tahoma" w:hAnsi="Tahoma" w:cs="Tahoma"/>
          <w:b/>
          <w:bCs/>
          <w:color w:val="000000"/>
          <w:sz w:val="22"/>
          <w:szCs w:val="22"/>
        </w:rPr>
        <w:t xml:space="preserve">Rekonstrukce </w:t>
      </w:r>
      <w:r w:rsidR="00D14893">
        <w:rPr>
          <w:rFonts w:ascii="Tahoma" w:eastAsia="Tahoma" w:hAnsi="Tahoma" w:cs="Tahoma"/>
          <w:b/>
          <w:bCs/>
          <w:color w:val="000000"/>
          <w:sz w:val="22"/>
          <w:szCs w:val="22"/>
        </w:rPr>
        <w:t>elektroinstalace (3., 4. a 5. etapa)</w:t>
      </w:r>
      <w:r>
        <w:rPr>
          <w:rFonts w:ascii="Tahoma" w:eastAsia="Tahoma" w:hAnsi="Tahoma" w:cs="Tahoma"/>
          <w:color w:val="000000"/>
          <w:sz w:val="22"/>
          <w:szCs w:val="22"/>
        </w:rPr>
        <w:t>“, jejímž objednatelem je příspěvková organizac</w:t>
      </w:r>
      <w:r>
        <w:rPr>
          <w:rFonts w:ascii="Tahoma" w:eastAsia="Tahoma" w:hAnsi="Tahoma" w:cs="Tahoma"/>
          <w:sz w:val="22"/>
          <w:szCs w:val="22"/>
        </w:rPr>
        <w:t>e</w:t>
      </w:r>
      <w:r w:rsidR="00B51D9A">
        <w:rPr>
          <w:rFonts w:ascii="Tahoma" w:eastAsia="Tahoma" w:hAnsi="Tahoma" w:cs="Tahoma"/>
          <w:sz w:val="22"/>
          <w:szCs w:val="22"/>
        </w:rPr>
        <w:t xml:space="preserve"> </w:t>
      </w:r>
      <w:r w:rsidR="00D14893">
        <w:rPr>
          <w:rFonts w:ascii="Tahoma" w:eastAsia="Tahoma" w:hAnsi="Tahoma" w:cs="Tahoma"/>
          <w:sz w:val="22"/>
          <w:szCs w:val="22"/>
        </w:rPr>
        <w:t>Gymnázium, Havířov-Podlesí</w:t>
      </w:r>
      <w:r>
        <w:rPr>
          <w:rFonts w:ascii="Tahoma" w:eastAsia="Tahoma" w:hAnsi="Tahoma" w:cs="Tahoma"/>
          <w:sz w:val="22"/>
          <w:szCs w:val="22"/>
        </w:rPr>
        <w:t>, příspěvková organizace.</w:t>
      </w:r>
    </w:p>
    <w:p w14:paraId="47365D15" w14:textId="77777777" w:rsidR="00BC7E77" w:rsidRDefault="0050308F">
      <w:pPr>
        <w:widowControl w:val="0"/>
        <w:pBdr>
          <w:top w:val="nil"/>
          <w:left w:val="nil"/>
          <w:bottom w:val="nil"/>
          <w:right w:val="nil"/>
          <w:between w:val="nil"/>
        </w:pBdr>
        <w:spacing w:before="240"/>
        <w:jc w:val="both"/>
        <w:rPr>
          <w:rFonts w:ascii="Tahoma" w:eastAsia="Tahoma" w:hAnsi="Tahoma" w:cs="Tahoma"/>
          <w:color w:val="000000"/>
          <w:sz w:val="22"/>
          <w:szCs w:val="22"/>
        </w:rPr>
      </w:pPr>
      <w:r>
        <w:rPr>
          <w:rFonts w:ascii="Tahoma" w:eastAsia="Tahoma" w:hAnsi="Tahoma" w:cs="Tahoma"/>
          <w:sz w:val="22"/>
          <w:szCs w:val="22"/>
        </w:rPr>
        <w:t>Z</w:t>
      </w:r>
      <w:r>
        <w:rPr>
          <w:rFonts w:ascii="Tahoma" w:eastAsia="Tahoma" w:hAnsi="Tahoma" w:cs="Tahoma"/>
          <w:color w:val="000000"/>
          <w:sz w:val="22"/>
          <w:szCs w:val="22"/>
        </w:rPr>
        <w:t>hotovitel rovněž prohlašuje, že písemně zaváže k součinnosti s koordinátorem BOZP všechny své poddodavatele a osoby, které budou provádět činnosti na staveništi.</w:t>
      </w:r>
    </w:p>
    <w:p w14:paraId="0B9DB97C" w14:textId="77777777" w:rsidR="00BC7E77" w:rsidRDefault="0050308F">
      <w:pPr>
        <w:widowControl w:val="0"/>
        <w:pBdr>
          <w:top w:val="nil"/>
          <w:left w:val="nil"/>
          <w:bottom w:val="nil"/>
          <w:right w:val="nil"/>
          <w:between w:val="nil"/>
        </w:pBdr>
        <w:spacing w:before="240"/>
        <w:jc w:val="both"/>
        <w:rPr>
          <w:rFonts w:ascii="Tahoma" w:eastAsia="Tahoma" w:hAnsi="Tahoma" w:cs="Tahoma"/>
          <w:color w:val="000000"/>
          <w:sz w:val="22"/>
          <w:szCs w:val="22"/>
        </w:rPr>
      </w:pPr>
      <w:r>
        <w:rPr>
          <w:rFonts w:ascii="Tahoma" w:eastAsia="Tahoma" w:hAnsi="Tahoma" w:cs="Tahoma"/>
          <w:color w:val="000000"/>
          <w:sz w:val="22"/>
          <w:szCs w:val="22"/>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14:paraId="3CE18F22" w14:textId="5F99E959" w:rsidR="00BC7E77" w:rsidRDefault="0050308F">
      <w:pPr>
        <w:widowControl w:val="0"/>
        <w:pBdr>
          <w:top w:val="nil"/>
          <w:left w:val="nil"/>
          <w:bottom w:val="nil"/>
          <w:right w:val="nil"/>
          <w:between w:val="nil"/>
        </w:pBdr>
        <w:spacing w:before="600"/>
        <w:jc w:val="both"/>
        <w:rPr>
          <w:rFonts w:ascii="Tahoma" w:eastAsia="Tahoma" w:hAnsi="Tahoma" w:cs="Tahoma"/>
          <w:color w:val="000000"/>
          <w:sz w:val="22"/>
          <w:szCs w:val="22"/>
        </w:rPr>
      </w:pPr>
      <w:r>
        <w:rPr>
          <w:rFonts w:ascii="Tahoma" w:eastAsia="Tahoma" w:hAnsi="Tahoma" w:cs="Tahoma"/>
          <w:color w:val="000000"/>
          <w:sz w:val="22"/>
          <w:szCs w:val="22"/>
        </w:rPr>
        <w:t>V </w:t>
      </w:r>
      <w:r w:rsidR="002B2E99">
        <w:rPr>
          <w:rFonts w:ascii="Tahoma" w:eastAsia="Tahoma" w:hAnsi="Tahoma" w:cs="Tahoma"/>
          <w:color w:val="000000"/>
          <w:sz w:val="22"/>
          <w:szCs w:val="22"/>
        </w:rPr>
        <w:t>Havířově</w:t>
      </w:r>
      <w:r>
        <w:rPr>
          <w:rFonts w:ascii="Tahoma" w:eastAsia="Tahoma" w:hAnsi="Tahoma" w:cs="Tahoma"/>
          <w:color w:val="000000"/>
          <w:sz w:val="22"/>
          <w:szCs w:val="22"/>
        </w:rPr>
        <w:t xml:space="preserve"> dne </w:t>
      </w:r>
      <w:r w:rsidR="006D2667">
        <w:rPr>
          <w:rFonts w:ascii="Tahoma" w:eastAsia="Tahoma" w:hAnsi="Tahoma" w:cs="Tahoma"/>
          <w:color w:val="000000"/>
          <w:sz w:val="22"/>
          <w:szCs w:val="22"/>
        </w:rPr>
        <w:t>16.6.2023</w:t>
      </w:r>
      <w:bookmarkStart w:id="5" w:name="_GoBack"/>
      <w:bookmarkEnd w:id="5"/>
    </w:p>
    <w:p w14:paraId="343CD0F6" w14:textId="77777777" w:rsidR="00BC7E77" w:rsidRDefault="0050308F">
      <w:pPr>
        <w:widowControl w:val="0"/>
        <w:pBdr>
          <w:top w:val="nil"/>
          <w:left w:val="nil"/>
          <w:bottom w:val="nil"/>
          <w:right w:val="nil"/>
          <w:between w:val="nil"/>
        </w:pBdr>
        <w:spacing w:before="600"/>
        <w:jc w:val="both"/>
        <w:rPr>
          <w:rFonts w:ascii="Tahoma" w:eastAsia="Tahoma" w:hAnsi="Tahoma" w:cs="Tahoma"/>
          <w:color w:val="000000"/>
          <w:sz w:val="22"/>
          <w:szCs w:val="22"/>
        </w:rPr>
      </w:pPr>
      <w:r>
        <w:rPr>
          <w:rFonts w:ascii="Tahoma" w:eastAsia="Tahoma" w:hAnsi="Tahoma" w:cs="Tahoma"/>
          <w:color w:val="000000"/>
          <w:sz w:val="22"/>
          <w:szCs w:val="22"/>
        </w:rPr>
        <w:t>za zhotovitele:</w:t>
      </w:r>
    </w:p>
    <w:p w14:paraId="1C293D65" w14:textId="3BE87A02" w:rsidR="00BC7E77" w:rsidRPr="00735527" w:rsidRDefault="002B2E99">
      <w:pPr>
        <w:rPr>
          <w:rFonts w:ascii="Tahoma" w:eastAsia="Tahoma" w:hAnsi="Tahoma" w:cs="Tahoma"/>
          <w:color w:val="000000"/>
          <w:sz w:val="22"/>
          <w:szCs w:val="22"/>
        </w:rPr>
      </w:pPr>
      <w:r w:rsidRPr="00735527">
        <w:rPr>
          <w:rFonts w:ascii="Tahoma" w:eastAsia="Tahoma" w:hAnsi="Tahoma" w:cs="Tahoma"/>
          <w:color w:val="000000"/>
          <w:sz w:val="22"/>
          <w:szCs w:val="22"/>
        </w:rPr>
        <w:t>Radek Rozbroj, jednatel společnosti</w:t>
      </w:r>
    </w:p>
    <w:p w14:paraId="7524FEDD" w14:textId="77777777" w:rsidR="00BC7E77" w:rsidRDefault="0050308F">
      <w:pPr>
        <w:widowControl w:val="0"/>
        <w:pBdr>
          <w:top w:val="nil"/>
          <w:left w:val="nil"/>
          <w:bottom w:val="nil"/>
          <w:right w:val="nil"/>
          <w:between w:val="nil"/>
        </w:pBdr>
        <w:spacing w:before="720"/>
        <w:jc w:val="both"/>
        <w:rPr>
          <w:rFonts w:ascii="Tahoma" w:eastAsia="Tahoma" w:hAnsi="Tahoma" w:cs="Tahoma"/>
          <w:color w:val="000000"/>
          <w:sz w:val="22"/>
          <w:szCs w:val="22"/>
        </w:rPr>
      </w:pPr>
      <w:r>
        <w:rPr>
          <w:rFonts w:ascii="Tahoma" w:eastAsia="Tahoma" w:hAnsi="Tahoma" w:cs="Tahoma"/>
          <w:color w:val="000000"/>
          <w:sz w:val="22"/>
          <w:szCs w:val="22"/>
        </w:rPr>
        <w:t>…………………………………</w:t>
      </w:r>
    </w:p>
    <w:sectPr w:rsidR="00BC7E77">
      <w:footerReference w:type="default" r:id="rId9"/>
      <w:footerReference w:type="first" r:id="rId10"/>
      <w:pgSz w:w="11906" w:h="16838"/>
      <w:pgMar w:top="1418" w:right="1418" w:bottom="1418" w:left="1418" w:header="567" w:footer="6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A47E" w14:textId="77777777" w:rsidR="001710E9" w:rsidRDefault="001710E9">
      <w:r>
        <w:separator/>
      </w:r>
    </w:p>
  </w:endnote>
  <w:endnote w:type="continuationSeparator" w:id="0">
    <w:p w14:paraId="4BB896A0" w14:textId="77777777" w:rsidR="001710E9" w:rsidRDefault="0017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9C9E" w14:textId="6844B595" w:rsidR="003316AF" w:rsidRDefault="003316AF">
    <w:pPr>
      <w:pBdr>
        <w:top w:val="single" w:sz="4" w:space="1" w:color="000000"/>
        <w:left w:val="nil"/>
        <w:bottom w:val="nil"/>
        <w:right w:val="nil"/>
        <w:between w:val="nil"/>
      </w:pBdr>
      <w:tabs>
        <w:tab w:val="center" w:pos="4536"/>
        <w:tab w:val="right" w:pos="9072"/>
        <w:tab w:val="left" w:pos="8820"/>
      </w:tabs>
      <w:rPr>
        <w:rFonts w:ascii="Tahoma" w:eastAsia="Tahoma" w:hAnsi="Tahoma" w:cs="Tahoma"/>
        <w:color w:val="000000"/>
        <w:sz w:val="18"/>
        <w:szCs w:val="18"/>
      </w:rPr>
    </w:pPr>
    <w:r>
      <w:rPr>
        <w:rFonts w:ascii="Tahoma" w:eastAsia="Tahoma" w:hAnsi="Tahoma" w:cs="Tahoma"/>
        <w:color w:val="000000"/>
        <w:sz w:val="18"/>
        <w:szCs w:val="18"/>
      </w:rPr>
      <w:t xml:space="preserve">Smlouva o dílo na stavbu </w:t>
    </w:r>
    <w:r w:rsidR="0036361B" w:rsidRPr="0036361B">
      <w:rPr>
        <w:rFonts w:ascii="Tahoma" w:eastAsia="Tahoma" w:hAnsi="Tahoma" w:cs="Tahoma"/>
        <w:color w:val="000000"/>
        <w:sz w:val="18"/>
        <w:szCs w:val="18"/>
      </w:rPr>
      <w:t>Rekonstrukce elektroinstalace (3.,4. a 5. etapa)</w:t>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fldChar w:fldCharType="begin"/>
    </w:r>
    <w:r>
      <w:rPr>
        <w:rFonts w:ascii="Tahoma" w:eastAsia="Tahoma" w:hAnsi="Tahoma" w:cs="Tahoma"/>
        <w:color w:val="000000"/>
        <w:sz w:val="18"/>
        <w:szCs w:val="18"/>
      </w:rPr>
      <w:instrText>PAGE</w:instrText>
    </w:r>
    <w:r>
      <w:rPr>
        <w:rFonts w:ascii="Tahoma" w:eastAsia="Tahoma" w:hAnsi="Tahoma" w:cs="Tahoma"/>
        <w:color w:val="000000"/>
        <w:sz w:val="18"/>
        <w:szCs w:val="18"/>
      </w:rPr>
      <w:fldChar w:fldCharType="separate"/>
    </w:r>
    <w:r w:rsidR="00147354">
      <w:rPr>
        <w:rFonts w:ascii="Tahoma" w:eastAsia="Tahoma" w:hAnsi="Tahoma" w:cs="Tahoma"/>
        <w:noProof/>
        <w:color w:val="000000"/>
        <w:sz w:val="18"/>
        <w:szCs w:val="18"/>
      </w:rPr>
      <w:t>7</w:t>
    </w:r>
    <w:r>
      <w:rPr>
        <w:rFonts w:ascii="Tahoma" w:eastAsia="Tahoma" w:hAnsi="Tahoma" w:cs="Tahoma"/>
        <w:color w:val="000000"/>
        <w:sz w:val="18"/>
        <w:szCs w:val="18"/>
      </w:rPr>
      <w:fldChar w:fldCharType="end"/>
    </w:r>
    <w:r>
      <w:rPr>
        <w:noProof/>
      </w:rPr>
      <mc:AlternateContent>
        <mc:Choice Requires="wps">
          <w:drawing>
            <wp:anchor distT="0" distB="0" distL="114300" distR="114300" simplePos="0" relativeHeight="251658240" behindDoc="0" locked="0" layoutInCell="1" hidden="0" allowOverlap="1" wp14:anchorId="1984EB14" wp14:editId="1B3B1976">
              <wp:simplePos x="0" y="0"/>
              <wp:positionH relativeFrom="column">
                <wp:posOffset>-901699</wp:posOffset>
              </wp:positionH>
              <wp:positionV relativeFrom="paragraph">
                <wp:posOffset>10299700</wp:posOffset>
              </wp:positionV>
              <wp:extent cx="7569835" cy="206375"/>
              <wp:effectExtent l="0" t="0" r="0" b="0"/>
              <wp:wrapNone/>
              <wp:docPr id="3" name="Obdélník 3"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81575"/>
                        <a:ext cx="7560310" cy="196850"/>
                      </a:xfrm>
                      <a:prstGeom prst="rect">
                        <a:avLst/>
                      </a:prstGeom>
                      <a:noFill/>
                      <a:ln>
                        <a:noFill/>
                      </a:ln>
                    </wps:spPr>
                    <wps:txbx>
                      <w:txbxContent>
                        <w:p w14:paraId="5F7F4932" w14:textId="77777777" w:rsidR="003316AF" w:rsidRDefault="003316AF">
                          <w:pPr>
                            <w:textDirection w:val="btLr"/>
                          </w:pPr>
                          <w:r>
                            <w:rPr>
                              <w:rFonts w:ascii="Calibri" w:eastAsia="Calibri" w:hAnsi="Calibri" w:cs="Calibri"/>
                              <w:color w:val="000000"/>
                              <w:sz w:val="18"/>
                            </w:rPr>
                            <w:t>Klasifikace informací: Neveřejné</w:t>
                          </w:r>
                        </w:p>
                      </w:txbxContent>
                    </wps:txbx>
                    <wps:bodyPr spcFirstLastPara="1" wrap="square" lIns="254000" tIns="0" rIns="91425" bIns="0" anchor="b" anchorCtr="0">
                      <a:noAutofit/>
                    </wps:bodyPr>
                  </wps:wsp>
                </a:graphicData>
              </a:graphic>
            </wp:anchor>
          </w:drawing>
        </mc:Choice>
        <mc:Fallback>
          <w:pict>
            <v:rect w14:anchorId="1984EB14" id="Obdélník 3" o:spid="_x0000_s1026" alt="{&quot;HashCode&quot;:-1069178508,&quot;Height&quot;:841.0,&quot;Width&quot;:595.0,&quot;Placement&quot;:&quot;Footer&quot;,&quot;Index&quot;:&quot;Primary&quot;,&quot;Section&quot;:1,&quot;Top&quot;:0.0,&quot;Left&quot;:0.0}" style="position:absolute;margin-left:-71pt;margin-top:811pt;width:596.05pt;height:16.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" filled="f" stroked="f">
              <v:textbox inset="20pt,0,2.53958mm,0">
                <w:txbxContent>
                  <w:p w14:paraId="5F7F4932" w14:textId="77777777" w:rsidR="003316AF" w:rsidRDefault="003316AF">
                    <w:pPr>
                      <w:textDirection w:val="btLr"/>
                    </w:pPr>
                    <w:r>
                      <w:rPr>
                        <w:rFonts w:ascii="Calibri" w:eastAsia="Calibri" w:hAnsi="Calibri" w:cs="Calibri"/>
                        <w:color w:val="000000"/>
                        <w:sz w:val="18"/>
                      </w:rPr>
                      <w:t>Klasifikace informací: Neveřejné</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893F" w14:textId="77777777" w:rsidR="003316AF" w:rsidRDefault="003316AF">
    <w:pPr>
      <w:pBdr>
        <w:top w:val="single" w:sz="4" w:space="0" w:color="000000"/>
        <w:left w:val="nil"/>
        <w:bottom w:val="nil"/>
        <w:right w:val="nil"/>
        <w:between w:val="nil"/>
      </w:pBdr>
      <w:tabs>
        <w:tab w:val="center" w:pos="4536"/>
        <w:tab w:val="right" w:pos="9072"/>
      </w:tabs>
      <w:rPr>
        <w:rFonts w:ascii="Tahoma" w:eastAsia="Tahoma" w:hAnsi="Tahoma" w:cs="Tahoma"/>
        <w:color w:val="000000"/>
        <w:sz w:val="18"/>
        <w:szCs w:val="18"/>
      </w:rPr>
    </w:pPr>
    <w:r>
      <w:rPr>
        <w:rFonts w:ascii="Tahoma" w:eastAsia="Tahoma" w:hAnsi="Tahoma" w:cs="Tahoma"/>
        <w:color w:val="000000"/>
        <w:sz w:val="18"/>
        <w:szCs w:val="18"/>
      </w:rPr>
      <w:t xml:space="preserve">Smlouva o dílo na stavbu SANACE ZÁKLADOVÝCH A OBVODOVÝCH </w:t>
    </w:r>
    <w:proofErr w:type="gramStart"/>
    <w:r>
      <w:rPr>
        <w:rFonts w:ascii="Tahoma" w:eastAsia="Tahoma" w:hAnsi="Tahoma" w:cs="Tahoma"/>
        <w:color w:val="000000"/>
        <w:sz w:val="18"/>
        <w:szCs w:val="18"/>
      </w:rPr>
      <w:t>KONSTRUKCÍ.</w:t>
    </w:r>
    <w:r>
      <w:rPr>
        <w:rFonts w:ascii="Tahoma" w:eastAsia="Tahoma" w:hAnsi="Tahoma" w:cs="Tahoma"/>
        <w:color w:val="000000"/>
        <w:sz w:val="18"/>
        <w:szCs w:val="18"/>
        <w:highlight w:val="yellow"/>
      </w:rPr>
      <w:t>…</w:t>
    </w:r>
    <w:proofErr w:type="gramEnd"/>
    <w:r>
      <w:rPr>
        <w:rFonts w:ascii="Tahoma" w:eastAsia="Tahoma" w:hAnsi="Tahoma" w:cs="Tahoma"/>
        <w:color w:val="000000"/>
        <w:sz w:val="18"/>
        <w:szCs w:val="18"/>
        <w:highlight w:val="yellow"/>
      </w:rPr>
      <w:t>………………………………………………………….</w:t>
    </w:r>
    <w:r>
      <w:rPr>
        <w:rFonts w:ascii="Tahoma" w:eastAsia="Tahoma" w:hAnsi="Tahoma" w:cs="Tahoma"/>
        <w:color w:val="000000"/>
        <w:sz w:val="18"/>
        <w:szCs w:val="18"/>
      </w:rPr>
      <w:tab/>
    </w:r>
    <w:r>
      <w:rPr>
        <w:noProof/>
      </w:rPr>
      <mc:AlternateContent>
        <mc:Choice Requires="wps">
          <w:drawing>
            <wp:anchor distT="0" distB="0" distL="114300" distR="114300" simplePos="0" relativeHeight="251659264" behindDoc="0" locked="0" layoutInCell="1" hidden="0" allowOverlap="1" wp14:anchorId="454C8A60" wp14:editId="24655BCB">
              <wp:simplePos x="0" y="0"/>
              <wp:positionH relativeFrom="column">
                <wp:posOffset>-901699</wp:posOffset>
              </wp:positionH>
              <wp:positionV relativeFrom="paragraph">
                <wp:posOffset>10312400</wp:posOffset>
              </wp:positionV>
              <wp:extent cx="7569835" cy="187325"/>
              <wp:effectExtent l="0" t="0" r="0" b="0"/>
              <wp:wrapNone/>
              <wp:docPr id="4" name="Obdélník 4"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91100"/>
                        <a:ext cx="7560310" cy="177800"/>
                      </a:xfrm>
                      <a:prstGeom prst="rect">
                        <a:avLst/>
                      </a:prstGeom>
                      <a:noFill/>
                      <a:ln>
                        <a:noFill/>
                      </a:ln>
                    </wps:spPr>
                    <wps:txbx>
                      <w:txbxContent>
                        <w:p w14:paraId="625BD544" w14:textId="77777777" w:rsidR="003316AF" w:rsidRDefault="003316AF">
                          <w:pPr>
                            <w:textDirection w:val="btLr"/>
                          </w:pPr>
                          <w:r>
                            <w:rPr>
                              <w:rFonts w:ascii="Calibri" w:eastAsia="Calibri" w:hAnsi="Calibri" w:cs="Calibri"/>
                              <w:color w:val="000000"/>
                              <w:sz w:val="18"/>
                            </w:rPr>
                            <w:t>Klasifikace informací: Neveřejné</w:t>
                          </w:r>
                        </w:p>
                      </w:txbxContent>
                    </wps:txbx>
                    <wps:bodyPr spcFirstLastPara="1" wrap="square" lIns="254000" tIns="0" rIns="91425" bIns="0" anchor="b" anchorCtr="0">
                      <a:noAutofit/>
                    </wps:bodyPr>
                  </wps:wsp>
                </a:graphicData>
              </a:graphic>
            </wp:anchor>
          </w:drawing>
        </mc:Choice>
        <mc:Fallback>
          <w:pict>
            <v:rect w14:anchorId="454C8A60" id="Obdélník 4" o:spid="_x0000_s1027" alt="{&quot;HashCode&quot;:-1069178508,&quot;Height&quot;:841.0,&quot;Width&quot;:595.0,&quot;Placement&quot;:&quot;Footer&quot;,&quot;Index&quot;:&quot;FirstPage&quot;,&quot;Section&quot;:1,&quot;Top&quot;:0.0,&quot;Left&quot;:0.0}" style="position:absolute;margin-left:-71pt;margin-top:812pt;width:596.05pt;height:14.7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" filled="f" stroked="f">
              <v:textbox inset="20pt,0,2.53958mm,0">
                <w:txbxContent>
                  <w:p w14:paraId="625BD544" w14:textId="77777777" w:rsidR="003316AF" w:rsidRDefault="003316AF">
                    <w:pPr>
                      <w:textDirection w:val="btLr"/>
                    </w:pPr>
                    <w:r>
                      <w:rPr>
                        <w:rFonts w:ascii="Calibri" w:eastAsia="Calibri" w:hAnsi="Calibri" w:cs="Calibri"/>
                        <w:color w:val="000000"/>
                        <w:sz w:val="18"/>
                      </w:rPr>
                      <w:t>Klasifikace informací: Neveřejné</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4E80A" w14:textId="77777777" w:rsidR="001710E9" w:rsidRDefault="001710E9">
      <w:r>
        <w:separator/>
      </w:r>
    </w:p>
  </w:footnote>
  <w:footnote w:type="continuationSeparator" w:id="0">
    <w:p w14:paraId="0D948A8E" w14:textId="77777777" w:rsidR="001710E9" w:rsidRDefault="0017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01F"/>
    <w:multiLevelType w:val="multilevel"/>
    <w:tmpl w:val="C3807B2A"/>
    <w:lvl w:ilvl="0">
      <w:start w:val="1"/>
      <w:numFmt w:val="decimal"/>
      <w:lvlText w:val="%1."/>
      <w:lvlJc w:val="left"/>
      <w:pPr>
        <w:ind w:left="720" w:hanging="360"/>
      </w:pPr>
      <w:rPr>
        <w:b/>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45A2D24"/>
    <w:multiLevelType w:val="multilevel"/>
    <w:tmpl w:val="DD92E4D0"/>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712E1"/>
    <w:multiLevelType w:val="multilevel"/>
    <w:tmpl w:val="E708B74C"/>
    <w:lvl w:ilvl="0">
      <w:start w:val="1"/>
      <w:numFmt w:val="decimal"/>
      <w:lvlText w:val="%1."/>
      <w:lvlJc w:val="left"/>
      <w:pPr>
        <w:ind w:left="360" w:hanging="360"/>
      </w:pPr>
      <w:rPr>
        <w:rFonts w:ascii="Tahoma" w:eastAsia="Tahoma" w:hAnsi="Tahoma" w:cs="Tahoma"/>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87378C"/>
    <w:multiLevelType w:val="multilevel"/>
    <w:tmpl w:val="69EE6BD6"/>
    <w:lvl w:ilvl="0">
      <w:start w:val="1"/>
      <w:numFmt w:val="lowerLetter"/>
      <w:lvlText w:val="%1)"/>
      <w:lvlJc w:val="left"/>
      <w:pPr>
        <w:ind w:left="1077" w:hanging="360"/>
      </w:pPr>
      <w:rPr>
        <w:b w:val="0"/>
        <w:i w:val="0"/>
        <w:sz w:val="22"/>
        <w:szCs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 w15:restartNumberingAfterBreak="0">
    <w:nsid w:val="1268522D"/>
    <w:multiLevelType w:val="multilevel"/>
    <w:tmpl w:val="A20890AC"/>
    <w:lvl w:ilvl="0">
      <w:start w:val="1"/>
      <w:numFmt w:val="decimal"/>
      <w:lvlText w:val="%1."/>
      <w:lvlJc w:val="left"/>
      <w:pPr>
        <w:ind w:left="340" w:hanging="340"/>
      </w:pPr>
      <w:rPr>
        <w:b w:val="0"/>
        <w:i w:val="0"/>
        <w:color w:val="000000"/>
      </w:rPr>
    </w:lvl>
    <w:lvl w:ilvl="1">
      <w:start w:val="1"/>
      <w:numFmt w:val="lowerLetter"/>
      <w:lvlText w:val="%2)"/>
      <w:lvlJc w:val="left"/>
      <w:pPr>
        <w:ind w:left="737" w:hanging="397"/>
      </w:pPr>
    </w:lvl>
    <w:lvl w:ilvl="2">
      <w:start w:val="1"/>
      <w:numFmt w:val="decimal"/>
      <w:lvlText w:val="%3."/>
      <w:lvlJc w:val="left"/>
      <w:pPr>
        <w:ind w:left="340" w:hanging="340"/>
      </w:pPr>
      <w:rPr>
        <w:color w:val="000000"/>
      </w:rPr>
    </w:lvl>
    <w:lvl w:ilvl="3">
      <w:start w:val="3"/>
      <w:numFmt w:val="bullet"/>
      <w:lvlText w:val="-"/>
      <w:lvlJc w:val="left"/>
      <w:pPr>
        <w:ind w:left="2917" w:hanging="397"/>
      </w:pPr>
      <w:rPr>
        <w:rFonts w:ascii="Times New Roman" w:eastAsia="Times New Roman" w:hAnsi="Times New Roman" w:cs="Times New Roman"/>
        <w:b w:val="0"/>
        <w:i/>
        <w:color w:val="FF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E17BD3"/>
    <w:multiLevelType w:val="multilevel"/>
    <w:tmpl w:val="4B0A4810"/>
    <w:lvl w:ilvl="0">
      <w:start w:val="1"/>
      <w:numFmt w:val="bullet"/>
      <w:lvlText w:val="●"/>
      <w:lvlJc w:val="left"/>
      <w:pPr>
        <w:ind w:left="2520" w:hanging="360"/>
      </w:pPr>
      <w:rPr>
        <w:rFonts w:ascii="Noto Sans Symbols" w:eastAsia="Noto Sans Symbols" w:hAnsi="Noto Sans Symbols" w:cs="Noto Sans Symbols"/>
        <w:color w:val="000000"/>
        <w:sz w:val="20"/>
        <w:szCs w:val="20"/>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6" w15:restartNumberingAfterBreak="0">
    <w:nsid w:val="2476755C"/>
    <w:multiLevelType w:val="multilevel"/>
    <w:tmpl w:val="27C65FA0"/>
    <w:lvl w:ilvl="0">
      <w:start w:val="1"/>
      <w:numFmt w:val="decimal"/>
      <w:pStyle w:val="slovnvSOD"/>
      <w:lvlText w:val="%1."/>
      <w:lvlJc w:val="left"/>
      <w:pPr>
        <w:ind w:left="340" w:hanging="340"/>
      </w:pPr>
    </w:lvl>
    <w:lvl w:ilvl="1">
      <w:start w:val="1"/>
      <w:numFmt w:val="lowerLetter"/>
      <w:lvlText w:val="%2)"/>
      <w:lvlJc w:val="left"/>
      <w:pPr>
        <w:ind w:left="737" w:hanging="380"/>
      </w:pPr>
    </w:lvl>
    <w:lvl w:ilvl="2">
      <w:start w:val="1"/>
      <w:numFmt w:val="decimal"/>
      <w:lvlText w:val="%3."/>
      <w:lvlJc w:val="left"/>
      <w:pPr>
        <w:ind w:left="34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9D3F39"/>
    <w:multiLevelType w:val="multilevel"/>
    <w:tmpl w:val="7FD8FC3E"/>
    <w:lvl w:ilvl="0">
      <w:start w:val="1"/>
      <w:numFmt w:val="decimal"/>
      <w:lvlText w:val="%1."/>
      <w:lvlJc w:val="left"/>
      <w:pPr>
        <w:ind w:left="357" w:hanging="357"/>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5964AC"/>
    <w:multiLevelType w:val="multilevel"/>
    <w:tmpl w:val="B3D69E3E"/>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9F4C40"/>
    <w:multiLevelType w:val="multilevel"/>
    <w:tmpl w:val="05CE0AC6"/>
    <w:lvl w:ilvl="0">
      <w:start w:val="1"/>
      <w:numFmt w:val="lowerLetter"/>
      <w:lvlText w:val="%1)"/>
      <w:lvlJc w:val="left"/>
      <w:pPr>
        <w:ind w:left="1545" w:hanging="465"/>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347522"/>
    <w:multiLevelType w:val="multilevel"/>
    <w:tmpl w:val="C4EE9856"/>
    <w:lvl w:ilvl="0">
      <w:start w:val="1"/>
      <w:numFmt w:val="decimal"/>
      <w:lvlText w:val="%1."/>
      <w:lvlJc w:val="left"/>
      <w:pPr>
        <w:ind w:left="360" w:hanging="360"/>
      </w:pPr>
      <w:rPr>
        <w:rFonts w:ascii="Tahoma" w:eastAsia="Tahoma" w:hAnsi="Tahoma" w:cs="Tahoma"/>
        <w:b w:val="0"/>
        <w:i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5E12EC8"/>
    <w:multiLevelType w:val="multilevel"/>
    <w:tmpl w:val="D8EA22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605611"/>
    <w:multiLevelType w:val="multilevel"/>
    <w:tmpl w:val="DC8211AC"/>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Letter"/>
      <w:lvlText w:val="%3)"/>
      <w:lvlJc w:val="left"/>
      <w:pPr>
        <w:ind w:left="737" w:hanging="380"/>
      </w:pPr>
      <w:rPr>
        <w:color w:val="000000"/>
      </w:rPr>
    </w:lvl>
    <w:lvl w:ilvl="3">
      <w:start w:val="1"/>
      <w:numFmt w:val="decimal"/>
      <w:lvlText w:val="%4."/>
      <w:lvlJc w:val="left"/>
      <w:pPr>
        <w:ind w:left="357" w:hanging="357"/>
      </w:pPr>
      <w:rPr>
        <w:color w:val="auto"/>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55E6510"/>
    <w:multiLevelType w:val="multilevel"/>
    <w:tmpl w:val="AB4C34F6"/>
    <w:lvl w:ilvl="0">
      <w:start w:val="1"/>
      <w:numFmt w:val="decimal"/>
      <w:lvlText w:val="%1."/>
      <w:lvlJc w:val="left"/>
      <w:pPr>
        <w:ind w:left="360" w:hanging="360"/>
      </w:pPr>
      <w:rPr>
        <w:rFonts w:ascii="Tahoma" w:eastAsia="Tahoma" w:hAnsi="Tahoma" w:cs="Tahoma"/>
        <w:b w:val="0"/>
        <w:i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7EA2AEE"/>
    <w:multiLevelType w:val="multilevel"/>
    <w:tmpl w:val="4A3A18E6"/>
    <w:lvl w:ilvl="0">
      <w:start w:val="1"/>
      <w:numFmt w:val="decimal"/>
      <w:lvlText w:val="%1."/>
      <w:lvlJc w:val="left"/>
      <w:pPr>
        <w:ind w:left="340" w:hanging="340"/>
      </w:pPr>
      <w:rPr>
        <w:rFonts w:ascii="Tahoma" w:eastAsia="Tahoma" w:hAnsi="Tahoma" w:cs="Tahoma"/>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F67E09"/>
    <w:multiLevelType w:val="multilevel"/>
    <w:tmpl w:val="CABAE258"/>
    <w:lvl w:ilvl="0">
      <w:start w:val="1"/>
      <w:numFmt w:val="lowerLetter"/>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D27364"/>
    <w:multiLevelType w:val="multilevel"/>
    <w:tmpl w:val="44328876"/>
    <w:lvl w:ilvl="0">
      <w:start w:val="1"/>
      <w:numFmt w:val="decimal"/>
      <w:lvlText w:val="%1."/>
      <w:lvlJc w:val="left"/>
      <w:pPr>
        <w:ind w:left="357" w:hanging="357"/>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CD268D"/>
    <w:multiLevelType w:val="multilevel"/>
    <w:tmpl w:val="74BCBF70"/>
    <w:lvl w:ilvl="0">
      <w:start w:val="1"/>
      <w:numFmt w:val="decimal"/>
      <w:lvlText w:val="%1."/>
      <w:lvlJc w:val="left"/>
      <w:pPr>
        <w:ind w:left="397" w:hanging="397"/>
      </w:pPr>
      <w:rPr>
        <w:rFonts w:ascii="Tahoma" w:eastAsia="Tahoma" w:hAnsi="Tahoma" w:cs="Tahoma"/>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AD2096"/>
    <w:multiLevelType w:val="multilevel"/>
    <w:tmpl w:val="9F26F14C"/>
    <w:lvl w:ilvl="0">
      <w:start w:val="1"/>
      <w:numFmt w:val="lowerLetter"/>
      <w:pStyle w:val="slovanPododstavecSmlouvy"/>
      <w:lvlText w:val="%1)"/>
      <w:lvlJc w:val="left"/>
      <w:pPr>
        <w:ind w:left="720" w:hanging="380"/>
      </w:p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19" w15:restartNumberingAfterBreak="0">
    <w:nsid w:val="4EE85513"/>
    <w:multiLevelType w:val="multilevel"/>
    <w:tmpl w:val="E84406CE"/>
    <w:lvl w:ilvl="0">
      <w:start w:val="1"/>
      <w:numFmt w:val="bullet"/>
      <w:lvlText w:val="●"/>
      <w:lvlJc w:val="left"/>
      <w:pPr>
        <w:ind w:left="360" w:hanging="360"/>
      </w:pPr>
      <w:rPr>
        <w:rFonts w:ascii="Noto Sans Symbols" w:eastAsia="Noto Sans Symbols" w:hAnsi="Noto Sans Symbols" w:cs="Noto Sans Symbols"/>
        <w:b w:val="0"/>
        <w:i w:val="0"/>
        <w:color w:val="000000"/>
      </w:rPr>
    </w:lvl>
    <w:lvl w:ilvl="1">
      <w:start w:val="1"/>
      <w:numFmt w:val="lowerLetter"/>
      <w:lvlText w:val="%2)"/>
      <w:lvlJc w:val="left"/>
      <w:pPr>
        <w:ind w:left="737" w:hanging="397"/>
      </w:pPr>
    </w:lvl>
    <w:lvl w:ilvl="2">
      <w:start w:val="1"/>
      <w:numFmt w:val="decimal"/>
      <w:lvlText w:val="%3."/>
      <w:lvlJc w:val="left"/>
      <w:pPr>
        <w:ind w:left="340" w:hanging="340"/>
      </w:pPr>
      <w:rPr>
        <w:color w:val="000000"/>
      </w:rPr>
    </w:lvl>
    <w:lvl w:ilvl="3">
      <w:start w:val="3"/>
      <w:numFmt w:val="bullet"/>
      <w:lvlText w:val="-"/>
      <w:lvlJc w:val="left"/>
      <w:pPr>
        <w:ind w:left="2917" w:hanging="397"/>
      </w:pPr>
      <w:rPr>
        <w:rFonts w:ascii="Times New Roman" w:eastAsia="Times New Roman" w:hAnsi="Times New Roman" w:cs="Times New Roman"/>
        <w:b w:val="0"/>
        <w:i/>
        <w:color w:val="FF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EB442D"/>
    <w:multiLevelType w:val="multilevel"/>
    <w:tmpl w:val="65888A78"/>
    <w:lvl w:ilvl="0">
      <w:start w:val="1"/>
      <w:numFmt w:val="lowerLetter"/>
      <w:lvlText w:val="%1)"/>
      <w:lvlJc w:val="left"/>
      <w:pPr>
        <w:ind w:left="717" w:hanging="360"/>
      </w:pPr>
    </w:lvl>
    <w:lvl w:ilvl="1">
      <w:start w:val="1"/>
      <w:numFmt w:val="decimal"/>
      <w:lvlText w:val="%2."/>
      <w:lvlJc w:val="left"/>
      <w:pPr>
        <w:ind w:left="340"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2D75B1F"/>
    <w:multiLevelType w:val="multilevel"/>
    <w:tmpl w:val="EBACC834"/>
    <w:lvl w:ilvl="0">
      <w:start w:val="1"/>
      <w:numFmt w:val="lowerLetter"/>
      <w:lvlText w:val="%1)"/>
      <w:lvlJc w:val="left"/>
      <w:pPr>
        <w:ind w:left="1362" w:hanging="511"/>
      </w:pPr>
      <w:rPr>
        <w:b w:val="0"/>
        <w:i w:val="0"/>
        <w:sz w:val="22"/>
        <w:szCs w:val="22"/>
      </w:rPr>
    </w:lvl>
    <w:lvl w:ilvl="1">
      <w:start w:val="1"/>
      <w:numFmt w:val="lowerLetter"/>
      <w:lvlText w:val="%2."/>
      <w:lvlJc w:val="left"/>
      <w:pPr>
        <w:ind w:left="1951" w:hanging="360"/>
      </w:pPr>
    </w:lvl>
    <w:lvl w:ilvl="2">
      <w:start w:val="1"/>
      <w:numFmt w:val="lowerRoman"/>
      <w:lvlText w:val="%3."/>
      <w:lvlJc w:val="right"/>
      <w:pPr>
        <w:ind w:left="2671" w:hanging="180"/>
      </w:pPr>
    </w:lvl>
    <w:lvl w:ilvl="3">
      <w:start w:val="1"/>
      <w:numFmt w:val="decimal"/>
      <w:lvlText w:val="%4."/>
      <w:lvlJc w:val="left"/>
      <w:pPr>
        <w:ind w:left="3391" w:hanging="360"/>
      </w:pPr>
    </w:lvl>
    <w:lvl w:ilvl="4">
      <w:start w:val="1"/>
      <w:numFmt w:val="lowerLetter"/>
      <w:lvlText w:val="%5."/>
      <w:lvlJc w:val="left"/>
      <w:pPr>
        <w:ind w:left="4111" w:hanging="360"/>
      </w:pPr>
    </w:lvl>
    <w:lvl w:ilvl="5">
      <w:start w:val="1"/>
      <w:numFmt w:val="lowerRoman"/>
      <w:lvlText w:val="%6."/>
      <w:lvlJc w:val="right"/>
      <w:pPr>
        <w:ind w:left="4831" w:hanging="180"/>
      </w:pPr>
    </w:lvl>
    <w:lvl w:ilvl="6">
      <w:start w:val="1"/>
      <w:numFmt w:val="decimal"/>
      <w:lvlText w:val="%7."/>
      <w:lvlJc w:val="left"/>
      <w:pPr>
        <w:ind w:left="5551" w:hanging="360"/>
      </w:pPr>
    </w:lvl>
    <w:lvl w:ilvl="7">
      <w:start w:val="1"/>
      <w:numFmt w:val="lowerLetter"/>
      <w:lvlText w:val="%8."/>
      <w:lvlJc w:val="left"/>
      <w:pPr>
        <w:ind w:left="6271" w:hanging="360"/>
      </w:pPr>
    </w:lvl>
    <w:lvl w:ilvl="8">
      <w:start w:val="1"/>
      <w:numFmt w:val="lowerRoman"/>
      <w:lvlText w:val="%9."/>
      <w:lvlJc w:val="right"/>
      <w:pPr>
        <w:ind w:left="6991" w:hanging="180"/>
      </w:pPr>
    </w:lvl>
  </w:abstractNum>
  <w:abstractNum w:abstractNumId="22" w15:restartNumberingAfterBreak="0">
    <w:nsid w:val="52F413D1"/>
    <w:multiLevelType w:val="multilevel"/>
    <w:tmpl w:val="00505976"/>
    <w:lvl w:ilvl="0">
      <w:start w:val="1"/>
      <w:numFmt w:val="decimal"/>
      <w:lvlText w:val="%1."/>
      <w:lvlJc w:val="left"/>
      <w:pPr>
        <w:ind w:left="357" w:hanging="357"/>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D356E8"/>
    <w:multiLevelType w:val="multilevel"/>
    <w:tmpl w:val="7AFEFB0C"/>
    <w:lvl w:ilvl="0">
      <w:start w:val="3"/>
      <w:numFmt w:val="decimal"/>
      <w:lvlText w:val="%1."/>
      <w:lvlJc w:val="left"/>
      <w:pPr>
        <w:ind w:left="397" w:hanging="397"/>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Letter"/>
      <w:lvlText w:val="%3)"/>
      <w:lvlJc w:val="left"/>
      <w:pPr>
        <w:ind w:left="737"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E35704"/>
    <w:multiLevelType w:val="multilevel"/>
    <w:tmpl w:val="E2CE9344"/>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5" w15:restartNumberingAfterBreak="0">
    <w:nsid w:val="63AE5769"/>
    <w:multiLevelType w:val="multilevel"/>
    <w:tmpl w:val="30CC46E0"/>
    <w:lvl w:ilvl="0">
      <w:start w:val="1"/>
      <w:numFmt w:val="lowerLetter"/>
      <w:pStyle w:val="OdstavecSmlouvy"/>
      <w:lvlText w:val="%1)"/>
      <w:lvlJc w:val="left"/>
      <w:pPr>
        <w:ind w:left="70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2E711A"/>
    <w:multiLevelType w:val="multilevel"/>
    <w:tmpl w:val="6354FC84"/>
    <w:lvl w:ilvl="0">
      <w:start w:val="1"/>
      <w:numFmt w:val="lowerLetter"/>
      <w:lvlText w:val="%1)"/>
      <w:lvlJc w:val="left"/>
      <w:pPr>
        <w:ind w:left="1605" w:hanging="360"/>
      </w:pPr>
      <w:rPr>
        <w:color w:val="000000"/>
        <w:sz w:val="22"/>
        <w:szCs w:val="22"/>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7" w15:restartNumberingAfterBreak="0">
    <w:nsid w:val="65886770"/>
    <w:multiLevelType w:val="multilevel"/>
    <w:tmpl w:val="19ECD800"/>
    <w:lvl w:ilvl="0">
      <w:numFmt w:val="bullet"/>
      <w:lvlText w:val="-"/>
      <w:lvlJc w:val="left"/>
      <w:pPr>
        <w:ind w:left="1077" w:hanging="360"/>
      </w:pPr>
      <w:rPr>
        <w:rFonts w:ascii="Tahoma" w:eastAsia="Tahoma" w:hAnsi="Tahoma" w:cs="Tahoma"/>
        <w:b w:val="0"/>
        <w:i w:val="0"/>
        <w:sz w:val="22"/>
        <w:szCs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8" w15:restartNumberingAfterBreak="0">
    <w:nsid w:val="6A1621D8"/>
    <w:multiLevelType w:val="multilevel"/>
    <w:tmpl w:val="2DBCDEA6"/>
    <w:lvl w:ilvl="0">
      <w:start w:val="1"/>
      <w:numFmt w:val="decimal"/>
      <w:lvlText w:val="%1."/>
      <w:lvlJc w:val="left"/>
      <w:pPr>
        <w:ind w:left="36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EEE771B"/>
    <w:multiLevelType w:val="multilevel"/>
    <w:tmpl w:val="07AE0AF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4FC35AD"/>
    <w:multiLevelType w:val="multilevel"/>
    <w:tmpl w:val="CD0A9B56"/>
    <w:lvl w:ilvl="0">
      <w:start w:val="1"/>
      <w:numFmt w:val="lowerLetter"/>
      <w:lvlText w:val="%1)"/>
      <w:lvlJc w:val="left"/>
      <w:pPr>
        <w:ind w:left="851" w:hanging="511"/>
      </w:pPr>
      <w:rPr>
        <w:b w:val="0"/>
        <w:i w:val="0"/>
        <w:sz w:val="22"/>
        <w:szCs w:val="22"/>
      </w:rPr>
    </w:lvl>
    <w:lvl w:ilvl="1">
      <w:start w:val="1"/>
      <w:numFmt w:val="lowerLetter"/>
      <w:lvlText w:val="%2."/>
      <w:lvlJc w:val="left"/>
      <w:pPr>
        <w:ind w:left="851" w:hanging="511"/>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F35D91"/>
    <w:multiLevelType w:val="multilevel"/>
    <w:tmpl w:val="AD0C59A6"/>
    <w:lvl w:ilvl="0">
      <w:start w:val="1"/>
      <w:numFmt w:val="lowerLetter"/>
      <w:lvlText w:val="%1)"/>
      <w:lvlJc w:val="left"/>
      <w:pPr>
        <w:ind w:left="397" w:hanging="397"/>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0"/>
  </w:num>
  <w:num w:numId="2">
    <w:abstractNumId w:val="20"/>
  </w:num>
  <w:num w:numId="3">
    <w:abstractNumId w:val="25"/>
  </w:num>
  <w:num w:numId="4">
    <w:abstractNumId w:val="12"/>
  </w:num>
  <w:num w:numId="5">
    <w:abstractNumId w:val="26"/>
  </w:num>
  <w:num w:numId="6">
    <w:abstractNumId w:val="29"/>
  </w:num>
  <w:num w:numId="7">
    <w:abstractNumId w:val="8"/>
  </w:num>
  <w:num w:numId="8">
    <w:abstractNumId w:val="6"/>
  </w:num>
  <w:num w:numId="9">
    <w:abstractNumId w:val="3"/>
  </w:num>
  <w:num w:numId="10">
    <w:abstractNumId w:val="10"/>
  </w:num>
  <w:num w:numId="11">
    <w:abstractNumId w:val="27"/>
  </w:num>
  <w:num w:numId="12">
    <w:abstractNumId w:val="4"/>
  </w:num>
  <w:num w:numId="13">
    <w:abstractNumId w:val="23"/>
  </w:num>
  <w:num w:numId="14">
    <w:abstractNumId w:val="24"/>
  </w:num>
  <w:num w:numId="15">
    <w:abstractNumId w:val="2"/>
  </w:num>
  <w:num w:numId="16">
    <w:abstractNumId w:val="13"/>
  </w:num>
  <w:num w:numId="17">
    <w:abstractNumId w:val="1"/>
  </w:num>
  <w:num w:numId="18">
    <w:abstractNumId w:val="21"/>
  </w:num>
  <w:num w:numId="19">
    <w:abstractNumId w:val="31"/>
  </w:num>
  <w:num w:numId="20">
    <w:abstractNumId w:val="19"/>
  </w:num>
  <w:num w:numId="21">
    <w:abstractNumId w:val="9"/>
  </w:num>
  <w:num w:numId="22">
    <w:abstractNumId w:val="17"/>
  </w:num>
  <w:num w:numId="23">
    <w:abstractNumId w:val="18"/>
  </w:num>
  <w:num w:numId="24">
    <w:abstractNumId w:val="15"/>
  </w:num>
  <w:num w:numId="25">
    <w:abstractNumId w:val="28"/>
  </w:num>
  <w:num w:numId="26">
    <w:abstractNumId w:val="5"/>
  </w:num>
  <w:num w:numId="27">
    <w:abstractNumId w:val="0"/>
  </w:num>
  <w:num w:numId="28">
    <w:abstractNumId w:val="11"/>
  </w:num>
  <w:num w:numId="29">
    <w:abstractNumId w:val="7"/>
  </w:num>
  <w:num w:numId="30">
    <w:abstractNumId w:val="16"/>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E77"/>
    <w:rsid w:val="0007337C"/>
    <w:rsid w:val="000C0287"/>
    <w:rsid w:val="000F02EF"/>
    <w:rsid w:val="000F48E8"/>
    <w:rsid w:val="00104A23"/>
    <w:rsid w:val="001430D3"/>
    <w:rsid w:val="00146657"/>
    <w:rsid w:val="00147354"/>
    <w:rsid w:val="001710E9"/>
    <w:rsid w:val="0018775A"/>
    <w:rsid w:val="001F127E"/>
    <w:rsid w:val="002018AF"/>
    <w:rsid w:val="0023135C"/>
    <w:rsid w:val="002368FB"/>
    <w:rsid w:val="002B2E99"/>
    <w:rsid w:val="002B5129"/>
    <w:rsid w:val="002C0DF1"/>
    <w:rsid w:val="002C2B2B"/>
    <w:rsid w:val="002C3AEA"/>
    <w:rsid w:val="00321129"/>
    <w:rsid w:val="00331535"/>
    <w:rsid w:val="003316AF"/>
    <w:rsid w:val="00341C88"/>
    <w:rsid w:val="0036361B"/>
    <w:rsid w:val="00384455"/>
    <w:rsid w:val="0039459A"/>
    <w:rsid w:val="003B5BB3"/>
    <w:rsid w:val="003F1FC1"/>
    <w:rsid w:val="0040419C"/>
    <w:rsid w:val="00490413"/>
    <w:rsid w:val="004D7C01"/>
    <w:rsid w:val="0050308F"/>
    <w:rsid w:val="005A3FE0"/>
    <w:rsid w:val="005D6FAE"/>
    <w:rsid w:val="006263D1"/>
    <w:rsid w:val="006608A8"/>
    <w:rsid w:val="00672D38"/>
    <w:rsid w:val="00681063"/>
    <w:rsid w:val="006A21FE"/>
    <w:rsid w:val="006D2667"/>
    <w:rsid w:val="006F3F85"/>
    <w:rsid w:val="00735527"/>
    <w:rsid w:val="007D31BE"/>
    <w:rsid w:val="008312E4"/>
    <w:rsid w:val="008C2184"/>
    <w:rsid w:val="008C6CBD"/>
    <w:rsid w:val="008D249B"/>
    <w:rsid w:val="008D544E"/>
    <w:rsid w:val="009411BC"/>
    <w:rsid w:val="00980966"/>
    <w:rsid w:val="009A1D61"/>
    <w:rsid w:val="009C75EA"/>
    <w:rsid w:val="009D4F1A"/>
    <w:rsid w:val="00A005E1"/>
    <w:rsid w:val="00A307F6"/>
    <w:rsid w:val="00AE5DE9"/>
    <w:rsid w:val="00AF250D"/>
    <w:rsid w:val="00AF2E6F"/>
    <w:rsid w:val="00B07D7E"/>
    <w:rsid w:val="00B51D9A"/>
    <w:rsid w:val="00B63738"/>
    <w:rsid w:val="00BC7E77"/>
    <w:rsid w:val="00BE46DD"/>
    <w:rsid w:val="00C063F2"/>
    <w:rsid w:val="00C4437E"/>
    <w:rsid w:val="00C51EBE"/>
    <w:rsid w:val="00C905D1"/>
    <w:rsid w:val="00CC353C"/>
    <w:rsid w:val="00CC3CC3"/>
    <w:rsid w:val="00CC537A"/>
    <w:rsid w:val="00CC7CAA"/>
    <w:rsid w:val="00CF3E56"/>
    <w:rsid w:val="00D14893"/>
    <w:rsid w:val="00D2243D"/>
    <w:rsid w:val="00D86A5C"/>
    <w:rsid w:val="00E06594"/>
    <w:rsid w:val="00E41A9E"/>
    <w:rsid w:val="00E51C38"/>
    <w:rsid w:val="00E900E4"/>
    <w:rsid w:val="00EC75C8"/>
    <w:rsid w:val="00F64C30"/>
    <w:rsid w:val="00F73A27"/>
    <w:rsid w:val="00F74D5B"/>
    <w:rsid w:val="00F85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F349"/>
  <w15:docId w15:val="{B59D1A61-4223-4762-8E40-AC56C49A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qFormat/>
    <w:pPr>
      <w:widowControl w:val="0"/>
      <w:jc w:val="center"/>
    </w:pPr>
    <w:rPr>
      <w:b/>
      <w:bCs/>
      <w:snapToGrid w:val="0"/>
      <w:sz w:val="32"/>
      <w:szCs w:val="20"/>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8"/>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next w:val="Normln"/>
    <w:pPr>
      <w:jc w:val="center"/>
    </w:pPr>
    <w:rPr>
      <w:b/>
      <w:color w:val="000000"/>
      <w:sz w:val="28"/>
      <w:szCs w:val="28"/>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Odstavecseseznamem">
    <w:name w:val="List Paragraph"/>
    <w:basedOn w:val="Normln"/>
    <w:uiPriority w:val="34"/>
    <w:qFormat/>
    <w:pPr>
      <w:ind w:left="720"/>
      <w:contextualSpacing/>
    </w:pPr>
  </w:style>
  <w:style w:type="character" w:customStyle="1" w:styleId="Nevyeenzmnka1">
    <w:name w:val="Nevyřešená zmínka1"/>
    <w:basedOn w:val="Standardnpsmoodstavce"/>
    <w:uiPriority w:val="99"/>
    <w:semiHidden/>
    <w:unhideWhenUsed/>
    <w:rsid w:val="00331D96"/>
    <w:rPr>
      <w:color w:val="605E5C"/>
      <w:shd w:val="clear" w:color="auto" w:fill="E1DFDD"/>
    </w:rPr>
  </w:style>
  <w:style w:type="table" w:customStyle="1" w:styleId="a">
    <w:basedOn w:val="TableNormal"/>
    <w:tblPr>
      <w:tblStyleRowBandSize w:val="1"/>
      <w:tblStyleColBandSize w:val="1"/>
      <w:tblCellMar>
        <w:left w:w="70" w:type="dxa"/>
        <w:right w:w="70" w:type="dxa"/>
      </w:tblCellMar>
    </w:tblPr>
  </w:style>
  <w:style w:type="paragraph" w:styleId="Revize">
    <w:name w:val="Revision"/>
    <w:hidden/>
    <w:uiPriority w:val="99"/>
    <w:semiHidden/>
    <w:rsid w:val="00BE46DD"/>
  </w:style>
  <w:style w:type="character" w:customStyle="1" w:styleId="Nevyeenzmnka2">
    <w:name w:val="Nevyřešená zmínka2"/>
    <w:basedOn w:val="Standardnpsmoodstavce"/>
    <w:uiPriority w:val="99"/>
    <w:semiHidden/>
    <w:unhideWhenUsed/>
    <w:rsid w:val="006608A8"/>
    <w:rPr>
      <w:color w:val="605E5C"/>
      <w:shd w:val="clear" w:color="auto" w:fill="E1DFDD"/>
    </w:rPr>
  </w:style>
  <w:style w:type="character" w:styleId="Nevyeenzmnka">
    <w:name w:val="Unresolved Mention"/>
    <w:basedOn w:val="Standardnpsmoodstavce"/>
    <w:uiPriority w:val="99"/>
    <w:semiHidden/>
    <w:unhideWhenUsed/>
    <w:rsid w:val="00F7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ztTxsBSyUbvI1Na+ihrU9eF6dg==">AMUW2mX4lvRKz0LezK20mAqmZJi1eD5rjs28A6rQT5z8DUDs0tOcfRYqa+0wSym7Ur/msprkApdt1baxJek8UxWE9gy5vwES5CHXqQApcLdtnCuNYCFuArONuA9CuEX3994AQM9vXTHExfB6yfgjuKhls5BtR8zkkFjLrZdDGODvjowb9RrJkO9qyv5xlWt4PKraiu+OoeLX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B2FA27-E660-4CFD-A550-DE56295A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7613</Words>
  <Characters>44918</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sames</dc:creator>
  <cp:lastModifiedBy>Hlavová Markéta</cp:lastModifiedBy>
  <cp:revision>8</cp:revision>
  <cp:lastPrinted>2023-06-19T08:18:00Z</cp:lastPrinted>
  <dcterms:created xsi:type="dcterms:W3CDTF">2023-06-19T08:13:00Z</dcterms:created>
  <dcterms:modified xsi:type="dcterms:W3CDTF">2023-06-27T08:26:00Z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2022-02-04T10:04:10Z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