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68"/>
        <w:gridCol w:w="4195"/>
      </w:tblGrid>
      <w:tr w:rsidR="005F1079" w14:paraId="64788D37" w14:textId="77777777" w:rsidTr="00356B84">
        <w:trPr>
          <w:trHeight w:val="1961"/>
        </w:trPr>
        <w:tc>
          <w:tcPr>
            <w:tcW w:w="5868" w:type="dxa"/>
          </w:tcPr>
          <w:p w14:paraId="31B7ECBA" w14:textId="77777777" w:rsidR="005F1079" w:rsidRDefault="005F1079" w:rsidP="00356B84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DAVO </w:t>
            </w:r>
            <w:proofErr w:type="gramStart"/>
            <w:r>
              <w:rPr>
                <w:b/>
                <w:sz w:val="22"/>
              </w:rPr>
              <w:t>CAR,  s.r.o.</w:t>
            </w:r>
            <w:proofErr w:type="gramEnd"/>
          </w:p>
          <w:p w14:paraId="7801776E" w14:textId="77777777" w:rsidR="005F1079" w:rsidRDefault="005F1079" w:rsidP="00356B84">
            <w:pPr>
              <w:pStyle w:val="nadpis3"/>
              <w:widowControl/>
              <w:rPr>
                <w:snapToGrid/>
                <w:sz w:val="22"/>
              </w:rPr>
            </w:pPr>
            <w:r>
              <w:rPr>
                <w:b w:val="0"/>
                <w:snapToGrid/>
                <w:sz w:val="22"/>
              </w:rPr>
              <w:t xml:space="preserve">            Sídlo: </w:t>
            </w:r>
            <w:r>
              <w:rPr>
                <w:snapToGrid/>
                <w:sz w:val="22"/>
              </w:rPr>
              <w:t>U Tvrze 669/</w:t>
            </w:r>
            <w:proofErr w:type="gramStart"/>
            <w:r>
              <w:rPr>
                <w:snapToGrid/>
                <w:sz w:val="22"/>
              </w:rPr>
              <w:t>40B</w:t>
            </w:r>
            <w:proofErr w:type="gramEnd"/>
            <w:r>
              <w:rPr>
                <w:snapToGrid/>
                <w:sz w:val="22"/>
              </w:rPr>
              <w:t>, 108 00 Praha 10</w:t>
            </w:r>
          </w:p>
          <w:p w14:paraId="6B4FAB52" w14:textId="77777777" w:rsidR="005F1079" w:rsidRPr="0098201F" w:rsidRDefault="005F1079" w:rsidP="00356B84">
            <w:pPr>
              <w:rPr>
                <w:b/>
              </w:rPr>
            </w:pPr>
            <w:r>
              <w:t>Provozovna:</w:t>
            </w:r>
            <w:r>
              <w:rPr>
                <w:b/>
              </w:rPr>
              <w:t xml:space="preserve"> Olbramovice 203, 259 01 Olbramovice</w:t>
            </w:r>
          </w:p>
          <w:p w14:paraId="6A6C6C70" w14:textId="77777777" w:rsidR="005F1079" w:rsidRDefault="005F1079" w:rsidP="00356B84">
            <w:pPr>
              <w:rPr>
                <w:rFonts w:ascii="Serifa Th BT" w:hAnsi="Serifa Th BT"/>
                <w:i/>
              </w:rPr>
            </w:pPr>
            <w:proofErr w:type="gramStart"/>
            <w:r>
              <w:rPr>
                <w:rFonts w:ascii="Serifa Th BT" w:hAnsi="Serifa Th BT"/>
                <w:i/>
                <w:sz w:val="22"/>
              </w:rPr>
              <w:t>IČO :</w:t>
            </w:r>
            <w:proofErr w:type="gramEnd"/>
            <w:r>
              <w:rPr>
                <w:rFonts w:ascii="Serifa Th BT" w:hAnsi="Serifa Th BT"/>
                <w:i/>
                <w:sz w:val="22"/>
              </w:rPr>
              <w:t xml:space="preserve"> 27934799  DIČ : CZ27934799</w:t>
            </w:r>
          </w:p>
          <w:p w14:paraId="5C88E412" w14:textId="77777777" w:rsidR="005F1079" w:rsidRDefault="005F1079" w:rsidP="00356B84">
            <w:pPr>
              <w:rPr>
                <w:rFonts w:ascii="Serifa Th BT" w:hAnsi="Serifa Th BT"/>
                <w:i/>
              </w:rPr>
            </w:pPr>
            <w:proofErr w:type="gramStart"/>
            <w:r>
              <w:rPr>
                <w:rFonts w:ascii="Serifa Th BT" w:hAnsi="Serifa Th BT"/>
                <w:i/>
                <w:sz w:val="22"/>
              </w:rPr>
              <w:t>OR :</w:t>
            </w:r>
            <w:proofErr w:type="gramEnd"/>
            <w:r>
              <w:rPr>
                <w:rFonts w:ascii="Serifa Th BT" w:hAnsi="Serifa Th BT"/>
                <w:i/>
                <w:sz w:val="22"/>
              </w:rPr>
              <w:t xml:space="preserve"> Městský soud v Praze, oddíl C, vložka 127594</w:t>
            </w:r>
          </w:p>
          <w:p w14:paraId="0AA26926" w14:textId="0A64A586" w:rsidR="005F1079" w:rsidRDefault="005F1079" w:rsidP="00356B84">
            <w:pPr>
              <w:rPr>
                <w:i/>
              </w:rPr>
            </w:pPr>
            <w:r>
              <w:rPr>
                <w:i/>
                <w:sz w:val="22"/>
              </w:rPr>
              <w:t>Tel/</w:t>
            </w:r>
            <w:proofErr w:type="gramStart"/>
            <w:r>
              <w:rPr>
                <w:i/>
                <w:sz w:val="22"/>
              </w:rPr>
              <w:t>Fax :</w:t>
            </w:r>
            <w:proofErr w:type="gramEnd"/>
            <w:r>
              <w:rPr>
                <w:i/>
                <w:sz w:val="22"/>
              </w:rPr>
              <w:t xml:space="preserve"> </w:t>
            </w:r>
            <w:r w:rsidR="00577A91">
              <w:rPr>
                <w:i/>
                <w:sz w:val="22"/>
              </w:rPr>
              <w:t>XXXXXXXXXXXXXXXX</w:t>
            </w:r>
          </w:p>
          <w:p w14:paraId="13A88BC8" w14:textId="586FFCBF" w:rsidR="005F1079" w:rsidRPr="00577A91" w:rsidRDefault="005F1079" w:rsidP="00356B84">
            <w:pPr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Email :</w:t>
            </w:r>
            <w:proofErr w:type="gramEnd"/>
            <w:r>
              <w:rPr>
                <w:i/>
                <w:sz w:val="22"/>
              </w:rPr>
              <w:t xml:space="preserve"> </w:t>
            </w:r>
            <w:r w:rsidR="00577A91">
              <w:rPr>
                <w:i/>
                <w:sz w:val="22"/>
              </w:rPr>
              <w:t>XXXXXXXXXXXXXXXXX</w:t>
            </w:r>
          </w:p>
        </w:tc>
        <w:tc>
          <w:tcPr>
            <w:tcW w:w="4195" w:type="dxa"/>
          </w:tcPr>
          <w:p w14:paraId="44073B3E" w14:textId="77777777" w:rsidR="005F1079" w:rsidRDefault="005F1079" w:rsidP="00356B84">
            <w:pPr>
              <w:rPr>
                <w:b/>
              </w:rPr>
            </w:pPr>
          </w:p>
        </w:tc>
      </w:tr>
    </w:tbl>
    <w:p w14:paraId="7FCE730F" w14:textId="77777777" w:rsidR="005F1079" w:rsidRDefault="005F1079" w:rsidP="005F1079">
      <w:pPr>
        <w:widowControl w:val="0"/>
        <w:tabs>
          <w:tab w:val="center" w:pos="4123"/>
        </w:tabs>
        <w:autoSpaceDE w:val="0"/>
        <w:autoSpaceDN w:val="0"/>
        <w:adjustRightInd w:val="0"/>
        <w:spacing w:line="278" w:lineRule="atLeast"/>
        <w:jc w:val="center"/>
        <w:rPr>
          <w:b/>
          <w:sz w:val="22"/>
        </w:rPr>
      </w:pPr>
    </w:p>
    <w:p w14:paraId="2E20FEDC" w14:textId="77777777" w:rsidR="005F1079" w:rsidRPr="00F47510" w:rsidRDefault="005F1079" w:rsidP="005F1079">
      <w:pPr>
        <w:widowControl w:val="0"/>
        <w:tabs>
          <w:tab w:val="left" w:pos="729"/>
        </w:tabs>
        <w:autoSpaceDE w:val="0"/>
        <w:autoSpaceDN w:val="0"/>
        <w:adjustRightInd w:val="0"/>
        <w:spacing w:before="120" w:line="307" w:lineRule="atLeast"/>
        <w:jc w:val="center"/>
        <w:rPr>
          <w:b/>
          <w:w w:val="150"/>
          <w:sz w:val="36"/>
          <w:szCs w:val="36"/>
        </w:rPr>
      </w:pPr>
      <w:proofErr w:type="gramStart"/>
      <w:r w:rsidRPr="00F47510">
        <w:rPr>
          <w:b/>
          <w:w w:val="150"/>
          <w:sz w:val="36"/>
          <w:szCs w:val="36"/>
        </w:rPr>
        <w:t>KUPNÍ  SMLOUVA</w:t>
      </w:r>
      <w:proofErr w:type="gramEnd"/>
      <w:r w:rsidRPr="00F47510">
        <w:rPr>
          <w:b/>
          <w:w w:val="150"/>
          <w:sz w:val="36"/>
          <w:szCs w:val="36"/>
        </w:rPr>
        <w:t xml:space="preserve"> </w:t>
      </w:r>
      <w:r>
        <w:rPr>
          <w:b/>
          <w:w w:val="150"/>
          <w:sz w:val="36"/>
          <w:szCs w:val="36"/>
        </w:rPr>
        <w:br/>
      </w:r>
    </w:p>
    <w:p w14:paraId="42DE13DD" w14:textId="77777777" w:rsidR="005F1079" w:rsidRDefault="005F1079" w:rsidP="005F1079">
      <w:pPr>
        <w:widowControl w:val="0"/>
        <w:tabs>
          <w:tab w:val="center" w:pos="3892"/>
        </w:tabs>
        <w:autoSpaceDE w:val="0"/>
        <w:autoSpaceDN w:val="0"/>
        <w:adjustRightInd w:val="0"/>
        <w:spacing w:line="264" w:lineRule="atLeast"/>
        <w:jc w:val="right"/>
        <w:rPr>
          <w:b/>
        </w:rPr>
      </w:pPr>
    </w:p>
    <w:p w14:paraId="5CACEC3C" w14:textId="77777777" w:rsidR="005F1079" w:rsidRDefault="005F1079" w:rsidP="005F1079">
      <w:pPr>
        <w:widowControl w:val="0"/>
        <w:tabs>
          <w:tab w:val="center" w:pos="3892"/>
        </w:tabs>
        <w:autoSpaceDE w:val="0"/>
        <w:autoSpaceDN w:val="0"/>
        <w:adjustRightInd w:val="0"/>
        <w:spacing w:line="264" w:lineRule="atLeast"/>
        <w:jc w:val="right"/>
        <w:rPr>
          <w:b/>
        </w:rPr>
      </w:pPr>
    </w:p>
    <w:p w14:paraId="70EFA9AA" w14:textId="77777777" w:rsidR="005F1079" w:rsidRDefault="005F1079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Obchodní společnost </w:t>
      </w:r>
      <w:r>
        <w:rPr>
          <w:b/>
          <w:sz w:val="22"/>
        </w:rPr>
        <w:t xml:space="preserve">DAVO </w:t>
      </w:r>
      <w:proofErr w:type="gramStart"/>
      <w:r>
        <w:rPr>
          <w:b/>
          <w:sz w:val="22"/>
        </w:rPr>
        <w:t>CAR,  s.r.o.</w:t>
      </w:r>
      <w:proofErr w:type="gramEnd"/>
    </w:p>
    <w:p w14:paraId="354CBFDE" w14:textId="77777777" w:rsidR="005F1079" w:rsidRDefault="005F1079" w:rsidP="005F1079">
      <w:pPr>
        <w:pStyle w:val="nadpis3"/>
        <w:widowControl/>
        <w:rPr>
          <w:b w:val="0"/>
          <w:snapToGrid/>
          <w:sz w:val="22"/>
        </w:rPr>
      </w:pPr>
      <w:r>
        <w:rPr>
          <w:b w:val="0"/>
          <w:snapToGrid/>
          <w:sz w:val="22"/>
        </w:rPr>
        <w:t xml:space="preserve">se sídlem: </w:t>
      </w:r>
      <w:r>
        <w:rPr>
          <w:snapToGrid/>
          <w:sz w:val="22"/>
        </w:rPr>
        <w:t>U Tvrze 669/</w:t>
      </w:r>
      <w:proofErr w:type="gramStart"/>
      <w:r>
        <w:rPr>
          <w:snapToGrid/>
          <w:sz w:val="22"/>
        </w:rPr>
        <w:t>40B</w:t>
      </w:r>
      <w:proofErr w:type="gramEnd"/>
      <w:r>
        <w:rPr>
          <w:snapToGrid/>
          <w:sz w:val="22"/>
        </w:rPr>
        <w:t>, 108 00 Praha 10</w:t>
      </w:r>
    </w:p>
    <w:p w14:paraId="5C696AB5" w14:textId="77777777" w:rsidR="005F1079" w:rsidRDefault="005F1079" w:rsidP="005F1079">
      <w:pPr>
        <w:rPr>
          <w:sz w:val="22"/>
        </w:rPr>
      </w:pPr>
      <w:r>
        <w:rPr>
          <w:sz w:val="22"/>
        </w:rPr>
        <w:t xml:space="preserve">Provozovna: </w:t>
      </w:r>
      <w:r>
        <w:rPr>
          <w:b/>
        </w:rPr>
        <w:t>Olbramovice 203, 259 01 Olbramovice</w:t>
      </w:r>
    </w:p>
    <w:p w14:paraId="532F9165" w14:textId="77777777" w:rsidR="005F1079" w:rsidRPr="00235254" w:rsidRDefault="005F1079" w:rsidP="005F1079">
      <w:pPr>
        <w:rPr>
          <w:sz w:val="22"/>
        </w:rPr>
      </w:pPr>
      <w:proofErr w:type="gramStart"/>
      <w:r w:rsidRPr="00235254">
        <w:rPr>
          <w:sz w:val="22"/>
        </w:rPr>
        <w:t>IČO :</w:t>
      </w:r>
      <w:proofErr w:type="gramEnd"/>
      <w:r w:rsidRPr="00235254">
        <w:rPr>
          <w:sz w:val="22"/>
        </w:rPr>
        <w:t xml:space="preserve"> 27934799  DIČ: CZ27934799</w:t>
      </w:r>
    </w:p>
    <w:p w14:paraId="62E9C241" w14:textId="77777777" w:rsidR="005F1079" w:rsidRPr="00235254" w:rsidRDefault="005F1079" w:rsidP="005F1079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OR:</w:t>
      </w:r>
      <w:r w:rsidRPr="00235254">
        <w:rPr>
          <w:sz w:val="22"/>
        </w:rPr>
        <w:t xml:space="preserve"> Městský soud v Praze, oddíl C, vložka 127594</w:t>
      </w:r>
    </w:p>
    <w:p w14:paraId="3CCE2D67" w14:textId="05E2C28D" w:rsidR="005F1079" w:rsidRDefault="005F1079" w:rsidP="005F1079">
      <w:pPr>
        <w:widowControl w:val="0"/>
        <w:autoSpaceDE w:val="0"/>
        <w:autoSpaceDN w:val="0"/>
        <w:adjustRightInd w:val="0"/>
        <w:spacing w:line="283" w:lineRule="atLeast"/>
        <w:ind w:left="1080" w:hanging="1080"/>
        <w:jc w:val="both"/>
        <w:rPr>
          <w:sz w:val="22"/>
        </w:rPr>
      </w:pPr>
      <w:r>
        <w:rPr>
          <w:sz w:val="22"/>
        </w:rPr>
        <w:t>Zastoupená:</w:t>
      </w:r>
      <w:r w:rsidR="00577A91">
        <w:rPr>
          <w:sz w:val="22"/>
        </w:rPr>
        <w:tab/>
        <w:t xml:space="preserve"> XXXXXXXXXXXXXXXXXXXXX</w:t>
      </w:r>
    </w:p>
    <w:p w14:paraId="4CB09093" w14:textId="3EBFAD3B" w:rsidR="005F1079" w:rsidRDefault="005F1079" w:rsidP="005F1079">
      <w:pPr>
        <w:widowControl w:val="0"/>
        <w:autoSpaceDE w:val="0"/>
        <w:autoSpaceDN w:val="0"/>
        <w:adjustRightInd w:val="0"/>
        <w:spacing w:line="283" w:lineRule="atLeast"/>
        <w:ind w:left="1080" w:hanging="1080"/>
        <w:jc w:val="both"/>
        <w:rPr>
          <w:sz w:val="22"/>
        </w:rPr>
      </w:pPr>
      <w:r>
        <w:rPr>
          <w:sz w:val="22"/>
        </w:rPr>
        <w:t xml:space="preserve">Bankovní spojení: </w:t>
      </w:r>
      <w:r w:rsidR="00577A91">
        <w:rPr>
          <w:sz w:val="22"/>
        </w:rPr>
        <w:t>XXXXXXXXXXXXXXXXXX</w:t>
      </w:r>
      <w:r>
        <w:rPr>
          <w:sz w:val="22"/>
        </w:rPr>
        <w:t xml:space="preserve"> </w:t>
      </w:r>
    </w:p>
    <w:p w14:paraId="2CA72E2C" w14:textId="77777777" w:rsidR="005F1079" w:rsidRDefault="005F1079" w:rsidP="005F1079">
      <w:pPr>
        <w:widowControl w:val="0"/>
        <w:autoSpaceDE w:val="0"/>
        <w:autoSpaceDN w:val="0"/>
        <w:adjustRightInd w:val="0"/>
        <w:spacing w:before="120" w:line="283" w:lineRule="atLeast"/>
        <w:jc w:val="both"/>
        <w:rPr>
          <w:i/>
          <w:sz w:val="22"/>
        </w:rPr>
      </w:pPr>
      <w:r>
        <w:rPr>
          <w:i/>
          <w:sz w:val="22"/>
        </w:rPr>
        <w:t xml:space="preserve"> (dále jen „</w:t>
      </w:r>
      <w:r w:rsidRPr="00B629B1">
        <w:rPr>
          <w:b/>
          <w:i/>
          <w:sz w:val="22"/>
        </w:rPr>
        <w:t>prodávající</w:t>
      </w:r>
      <w:r>
        <w:rPr>
          <w:i/>
          <w:sz w:val="22"/>
        </w:rPr>
        <w:t>“ na straně jedné)</w:t>
      </w:r>
    </w:p>
    <w:p w14:paraId="24A30E80" w14:textId="77777777" w:rsidR="005F1079" w:rsidRDefault="005F1079" w:rsidP="005F1079">
      <w:pPr>
        <w:widowControl w:val="0"/>
        <w:autoSpaceDE w:val="0"/>
        <w:autoSpaceDN w:val="0"/>
        <w:adjustRightInd w:val="0"/>
        <w:spacing w:before="120" w:line="259" w:lineRule="atLeast"/>
        <w:jc w:val="both"/>
        <w:rPr>
          <w:w w:val="200"/>
          <w:sz w:val="22"/>
        </w:rPr>
      </w:pPr>
      <w:r>
        <w:rPr>
          <w:w w:val="200"/>
          <w:sz w:val="22"/>
        </w:rPr>
        <w:t>a</w:t>
      </w:r>
    </w:p>
    <w:p w14:paraId="1E70070A" w14:textId="77777777" w:rsidR="001408C6" w:rsidRDefault="001408C6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Střední průmyslová škola stavební Pardubice</w:t>
      </w:r>
    </w:p>
    <w:p w14:paraId="4ACAC97F" w14:textId="77777777" w:rsidR="001408C6" w:rsidRDefault="001408C6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Sokolovská 150</w:t>
      </w:r>
    </w:p>
    <w:p w14:paraId="60A0F62F" w14:textId="77777777" w:rsidR="001408C6" w:rsidRDefault="001408C6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533 54 Rybitví</w:t>
      </w:r>
    </w:p>
    <w:p w14:paraId="1A115C3E" w14:textId="77777777" w:rsidR="00541EBC" w:rsidRPr="004D4AAB" w:rsidRDefault="001408C6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IČO 00191191</w:t>
      </w:r>
      <w:r w:rsidR="00974891">
        <w:rPr>
          <w:sz w:val="22"/>
        </w:rPr>
        <w:t xml:space="preserve">, </w:t>
      </w:r>
      <w:r w:rsidR="00974891" w:rsidRPr="004D4AAB">
        <w:rPr>
          <w:sz w:val="22"/>
        </w:rPr>
        <w:t>DIČ: CZ 00191191</w:t>
      </w:r>
    </w:p>
    <w:p w14:paraId="270C70F8" w14:textId="77777777" w:rsidR="00974891" w:rsidRPr="004D4AAB" w:rsidRDefault="00974891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4D4AAB">
        <w:rPr>
          <w:sz w:val="22"/>
        </w:rPr>
        <w:t>OR:</w:t>
      </w:r>
    </w:p>
    <w:p w14:paraId="356AD2EC" w14:textId="36657265" w:rsidR="00577A91" w:rsidRPr="004D4AAB" w:rsidRDefault="00577A91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4D4AAB">
        <w:rPr>
          <w:sz w:val="22"/>
        </w:rPr>
        <w:t>Zastoupená:</w:t>
      </w:r>
      <w:r>
        <w:rPr>
          <w:sz w:val="22"/>
        </w:rPr>
        <w:t xml:space="preserve"> XXXXXXXXXXXXXXXXXXXX</w:t>
      </w:r>
    </w:p>
    <w:p w14:paraId="4E6A3EB4" w14:textId="19A3C724" w:rsidR="00B650EC" w:rsidRDefault="00541EBC" w:rsidP="005F1079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4D4AAB">
        <w:rPr>
          <w:sz w:val="22"/>
        </w:rPr>
        <w:t xml:space="preserve">Bankovní spojení: </w:t>
      </w:r>
      <w:r w:rsidR="00577A91">
        <w:rPr>
          <w:sz w:val="22"/>
        </w:rPr>
        <w:t>XXXXXXXXXXXXXXXX</w:t>
      </w:r>
    </w:p>
    <w:p w14:paraId="5CF47075" w14:textId="77777777" w:rsidR="005F1079" w:rsidRDefault="00B650EC" w:rsidP="005F1079">
      <w:pPr>
        <w:widowControl w:val="0"/>
        <w:autoSpaceDE w:val="0"/>
        <w:autoSpaceDN w:val="0"/>
        <w:adjustRightInd w:val="0"/>
        <w:spacing w:before="120" w:line="283" w:lineRule="atLeast"/>
        <w:rPr>
          <w:sz w:val="22"/>
        </w:rPr>
      </w:pPr>
      <w:r>
        <w:rPr>
          <w:i/>
          <w:sz w:val="22"/>
        </w:rPr>
        <w:t>(</w:t>
      </w:r>
      <w:r w:rsidR="005F1079">
        <w:rPr>
          <w:i/>
          <w:sz w:val="22"/>
        </w:rPr>
        <w:t xml:space="preserve">dále jen </w:t>
      </w:r>
      <w:proofErr w:type="gramStart"/>
      <w:r w:rsidR="005F1079">
        <w:rPr>
          <w:i/>
          <w:sz w:val="22"/>
        </w:rPr>
        <w:t xml:space="preserve">„ </w:t>
      </w:r>
      <w:r w:rsidR="005F1079" w:rsidRPr="00B629B1">
        <w:rPr>
          <w:b/>
          <w:i/>
          <w:sz w:val="22"/>
        </w:rPr>
        <w:t>kupující</w:t>
      </w:r>
      <w:proofErr w:type="gramEnd"/>
      <w:r w:rsidR="005F1079">
        <w:rPr>
          <w:i/>
          <w:sz w:val="22"/>
        </w:rPr>
        <w:t>“ na straně druhé)</w:t>
      </w:r>
    </w:p>
    <w:p w14:paraId="288B1604" w14:textId="77777777" w:rsidR="005F1079" w:rsidRDefault="005F1079" w:rsidP="005F1079">
      <w:pPr>
        <w:widowControl w:val="0"/>
        <w:autoSpaceDE w:val="0"/>
        <w:autoSpaceDN w:val="0"/>
        <w:adjustRightInd w:val="0"/>
        <w:spacing w:before="240" w:line="292" w:lineRule="atLeast"/>
        <w:jc w:val="both"/>
        <w:rPr>
          <w:sz w:val="22"/>
        </w:rPr>
      </w:pPr>
      <w:r>
        <w:rPr>
          <w:sz w:val="22"/>
        </w:rPr>
        <w:t xml:space="preserve">Smluvní strany v souladu s </w:t>
      </w:r>
      <w:r w:rsidRPr="00205B81">
        <w:rPr>
          <w:sz w:val="22"/>
        </w:rPr>
        <w:t>§</w:t>
      </w:r>
      <w:r>
        <w:rPr>
          <w:sz w:val="22"/>
        </w:rPr>
        <w:t xml:space="preserve"> 2085 občanského zákoníku se dohodly níže uvedeného dne, měsíce a roku tak, jak </w:t>
      </w:r>
      <w:proofErr w:type="gramStart"/>
      <w:r>
        <w:rPr>
          <w:sz w:val="22"/>
        </w:rPr>
        <w:t>stanoví  tato</w:t>
      </w:r>
      <w:proofErr w:type="gramEnd"/>
      <w:r>
        <w:rPr>
          <w:sz w:val="22"/>
        </w:rPr>
        <w:tab/>
      </w:r>
    </w:p>
    <w:p w14:paraId="7AD8654D" w14:textId="77777777" w:rsidR="005F1079" w:rsidRPr="00F47510" w:rsidRDefault="002E1CFC" w:rsidP="005F1079">
      <w:pPr>
        <w:widowControl w:val="0"/>
        <w:autoSpaceDE w:val="0"/>
        <w:autoSpaceDN w:val="0"/>
        <w:adjustRightInd w:val="0"/>
        <w:spacing w:before="120" w:line="292" w:lineRule="atLeas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kupní  smlouva</w:t>
      </w:r>
      <w:proofErr w:type="gramEnd"/>
      <w:r w:rsidR="005F1079" w:rsidRPr="00F47510">
        <w:rPr>
          <w:b/>
          <w:sz w:val="32"/>
          <w:szCs w:val="32"/>
        </w:rPr>
        <w:t>:</w:t>
      </w:r>
    </w:p>
    <w:p w14:paraId="5AB3309C" w14:textId="77777777" w:rsidR="005F1079" w:rsidRPr="00F47510" w:rsidRDefault="005F1079" w:rsidP="005F1079">
      <w:pPr>
        <w:widowControl w:val="0"/>
        <w:autoSpaceDE w:val="0"/>
        <w:autoSpaceDN w:val="0"/>
        <w:adjustRightInd w:val="0"/>
        <w:spacing w:line="268" w:lineRule="atLeast"/>
        <w:jc w:val="both"/>
        <w:rPr>
          <w:sz w:val="32"/>
          <w:szCs w:val="32"/>
        </w:rPr>
      </w:pPr>
    </w:p>
    <w:p w14:paraId="275CB168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2"/>
        </w:rPr>
      </w:pPr>
      <w:r>
        <w:rPr>
          <w:b/>
          <w:sz w:val="22"/>
        </w:rPr>
        <w:t xml:space="preserve">I. </w:t>
      </w:r>
    </w:p>
    <w:p w14:paraId="2A0EA95E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14:paraId="0F8432AC" w14:textId="77777777" w:rsidR="005F1079" w:rsidRDefault="005F1079" w:rsidP="005F10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3" w:lineRule="atLeast"/>
        <w:jc w:val="both"/>
        <w:rPr>
          <w:sz w:val="22"/>
        </w:rPr>
      </w:pPr>
      <w:r>
        <w:rPr>
          <w:sz w:val="22"/>
        </w:rPr>
        <w:t>Prodávající je obchodní společnost jejímž předmětem podnikání je mimo jiné maloobchod motorovými vozidly a jejich příslušenstvím.</w:t>
      </w:r>
    </w:p>
    <w:p w14:paraId="5D98BAD0" w14:textId="77777777" w:rsidR="005F1079" w:rsidRDefault="005F1079" w:rsidP="005F10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3" w:lineRule="atLeast"/>
        <w:jc w:val="both"/>
        <w:rPr>
          <w:sz w:val="22"/>
        </w:rPr>
      </w:pPr>
      <w:r>
        <w:rPr>
          <w:sz w:val="22"/>
        </w:rPr>
        <w:t xml:space="preserve">Prodávající prohlašuje, že je vlastníkem použitého vozidla (dále jen vozidlo):     </w:t>
      </w:r>
    </w:p>
    <w:tbl>
      <w:tblPr>
        <w:tblW w:w="990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3"/>
        <w:gridCol w:w="2450"/>
        <w:gridCol w:w="236"/>
        <w:gridCol w:w="2701"/>
        <w:gridCol w:w="2856"/>
      </w:tblGrid>
      <w:tr w:rsidR="005F1079" w14:paraId="48FFB3E9" w14:textId="77777777" w:rsidTr="00BE7162">
        <w:tc>
          <w:tcPr>
            <w:tcW w:w="1663" w:type="dxa"/>
          </w:tcPr>
          <w:p w14:paraId="47439E98" w14:textId="77777777" w:rsidR="005F1079" w:rsidRDefault="005F1079" w:rsidP="00A1004C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>Druh vozidla:</w:t>
            </w:r>
          </w:p>
          <w:p w14:paraId="08280FAE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>Registr. značka:</w:t>
            </w:r>
          </w:p>
          <w:p w14:paraId="03EE2D41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>Tovární značka:</w:t>
            </w:r>
          </w:p>
          <w:p w14:paraId="634ABC13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>Model:</w:t>
            </w:r>
          </w:p>
          <w:p w14:paraId="451E1E36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>VIN:</w:t>
            </w:r>
          </w:p>
          <w:p w14:paraId="2F79DA61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 xml:space="preserve">Číslo </w:t>
            </w:r>
            <w:proofErr w:type="gramStart"/>
            <w:r>
              <w:rPr>
                <w:sz w:val="22"/>
              </w:rPr>
              <w:t xml:space="preserve">TP:   </w:t>
            </w:r>
            <w:proofErr w:type="gramEnd"/>
            <w:r>
              <w:rPr>
                <w:sz w:val="22"/>
              </w:rPr>
              <w:t xml:space="preserve">      </w:t>
            </w:r>
          </w:p>
        </w:tc>
        <w:tc>
          <w:tcPr>
            <w:tcW w:w="2450" w:type="dxa"/>
          </w:tcPr>
          <w:p w14:paraId="70BB9021" w14:textId="77777777" w:rsidR="005F1079" w:rsidRDefault="00BE7162" w:rsidP="00356B84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bCs/>
              </w:rPr>
            </w:pPr>
            <w:proofErr w:type="gramStart"/>
            <w:r>
              <w:rPr>
                <w:bCs/>
                <w:sz w:val="22"/>
              </w:rPr>
              <w:t>osobní -víceúčelové</w:t>
            </w:r>
            <w:proofErr w:type="gramEnd"/>
          </w:p>
          <w:p w14:paraId="66953A79" w14:textId="77777777" w:rsidR="00BE7162" w:rsidRDefault="00BE7162" w:rsidP="00BE7162">
            <w:r>
              <w:rPr>
                <w:sz w:val="22"/>
              </w:rPr>
              <w:t>----------</w:t>
            </w:r>
          </w:p>
          <w:p w14:paraId="05F110CC" w14:textId="77777777" w:rsidR="00BE7162" w:rsidRDefault="00BE7162" w:rsidP="00BE7162">
            <w:r>
              <w:rPr>
                <w:sz w:val="22"/>
              </w:rPr>
              <w:t xml:space="preserve">Ford </w:t>
            </w:r>
          </w:p>
          <w:p w14:paraId="0C1E179D" w14:textId="77777777" w:rsidR="00BE7162" w:rsidRDefault="00BE7162" w:rsidP="00BE7162">
            <w:pPr>
              <w:rPr>
                <w:sz w:val="2"/>
                <w:szCs w:val="2"/>
              </w:rPr>
            </w:pPr>
          </w:p>
          <w:p w14:paraId="797C89AB" w14:textId="77777777" w:rsidR="00BE7162" w:rsidRDefault="00BE7162" w:rsidP="00BE7162">
            <w:pPr>
              <w:rPr>
                <w:sz w:val="2"/>
                <w:szCs w:val="2"/>
              </w:rPr>
            </w:pPr>
          </w:p>
          <w:p w14:paraId="39BA68B2" w14:textId="77777777" w:rsidR="00BE7162" w:rsidRDefault="00BE7162" w:rsidP="00BE7162">
            <w:pPr>
              <w:rPr>
                <w:sz w:val="2"/>
                <w:szCs w:val="2"/>
              </w:rPr>
            </w:pPr>
          </w:p>
          <w:p w14:paraId="3F4F4D01" w14:textId="77777777" w:rsidR="00BE7162" w:rsidRDefault="00BE7162" w:rsidP="00BE7162">
            <w:pPr>
              <w:rPr>
                <w:sz w:val="2"/>
                <w:szCs w:val="2"/>
              </w:rPr>
            </w:pPr>
          </w:p>
          <w:p w14:paraId="6049FF1F" w14:textId="77777777" w:rsidR="00BE7162" w:rsidRDefault="00BE7162" w:rsidP="00BE7162">
            <w:r>
              <w:rPr>
                <w:sz w:val="22"/>
              </w:rPr>
              <w:t xml:space="preserve">Transit </w:t>
            </w:r>
            <w:proofErr w:type="spellStart"/>
            <w:r>
              <w:rPr>
                <w:sz w:val="22"/>
              </w:rPr>
              <w:t>Custom</w:t>
            </w:r>
            <w:proofErr w:type="spellEnd"/>
          </w:p>
          <w:p w14:paraId="11CD2759" w14:textId="77777777" w:rsidR="00BE7162" w:rsidRDefault="00BE7162" w:rsidP="00BE7162">
            <w:pPr>
              <w:rPr>
                <w:sz w:val="2"/>
                <w:szCs w:val="2"/>
              </w:rPr>
            </w:pPr>
          </w:p>
          <w:p w14:paraId="066B4811" w14:textId="77777777" w:rsidR="00BE7162" w:rsidRDefault="00BE7162" w:rsidP="00BE7162">
            <w:pPr>
              <w:rPr>
                <w:sz w:val="2"/>
                <w:szCs w:val="2"/>
              </w:rPr>
            </w:pPr>
          </w:p>
          <w:p w14:paraId="5CB879A2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2C1F244E" w14:textId="77777777" w:rsidR="00BE7162" w:rsidRDefault="00BE7162" w:rsidP="00BE7162">
            <w:r>
              <w:rPr>
                <w:sz w:val="22"/>
              </w:rPr>
              <w:t>WF01XXTTG1JG86750</w:t>
            </w:r>
          </w:p>
          <w:p w14:paraId="41C07FC1" w14:textId="77777777" w:rsidR="00BE7162" w:rsidRPr="00BE7162" w:rsidRDefault="00BE7162" w:rsidP="00BE7162">
            <w:r>
              <w:rPr>
                <w:sz w:val="22"/>
              </w:rPr>
              <w:t>-----------</w:t>
            </w:r>
          </w:p>
        </w:tc>
        <w:tc>
          <w:tcPr>
            <w:tcW w:w="236" w:type="dxa"/>
          </w:tcPr>
          <w:p w14:paraId="10F1EA87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both"/>
            </w:pPr>
          </w:p>
        </w:tc>
        <w:tc>
          <w:tcPr>
            <w:tcW w:w="2701" w:type="dxa"/>
          </w:tcPr>
          <w:p w14:paraId="2BBF0799" w14:textId="77777777" w:rsidR="005F1079" w:rsidRDefault="005F1079" w:rsidP="00356B84">
            <w:pPr>
              <w:widowControl w:val="0"/>
              <w:tabs>
                <w:tab w:val="right" w:pos="2654"/>
              </w:tabs>
              <w:autoSpaceDE w:val="0"/>
              <w:autoSpaceDN w:val="0"/>
              <w:adjustRightInd w:val="0"/>
              <w:spacing w:line="288" w:lineRule="atLeast"/>
              <w:jc w:val="right"/>
            </w:pPr>
            <w:r>
              <w:rPr>
                <w:sz w:val="22"/>
              </w:rPr>
              <w:t xml:space="preserve">Datum uvedení do provozu: </w:t>
            </w:r>
          </w:p>
          <w:p w14:paraId="5A934828" w14:textId="77777777" w:rsidR="005F1079" w:rsidRDefault="005F1079" w:rsidP="00356B84">
            <w:pPr>
              <w:widowControl w:val="0"/>
              <w:tabs>
                <w:tab w:val="right" w:pos="2654"/>
              </w:tabs>
              <w:autoSpaceDE w:val="0"/>
              <w:autoSpaceDN w:val="0"/>
              <w:adjustRightInd w:val="0"/>
              <w:spacing w:line="288" w:lineRule="atLeast"/>
              <w:jc w:val="right"/>
            </w:pPr>
            <w:r>
              <w:rPr>
                <w:sz w:val="22"/>
              </w:rPr>
              <w:t xml:space="preserve">Barva vozidla: </w:t>
            </w:r>
          </w:p>
          <w:p w14:paraId="5F43FC9F" w14:textId="77777777" w:rsidR="005F1079" w:rsidRDefault="005F1079" w:rsidP="00356B84">
            <w:pPr>
              <w:widowControl w:val="0"/>
              <w:tabs>
                <w:tab w:val="right" w:pos="2654"/>
              </w:tabs>
              <w:autoSpaceDE w:val="0"/>
              <w:autoSpaceDN w:val="0"/>
              <w:adjustRightInd w:val="0"/>
              <w:spacing w:line="288" w:lineRule="atLeast"/>
              <w:jc w:val="right"/>
            </w:pPr>
            <w:r>
              <w:rPr>
                <w:sz w:val="22"/>
              </w:rPr>
              <w:t xml:space="preserve">Počet klíčů: </w:t>
            </w:r>
          </w:p>
          <w:p w14:paraId="4E3F54A6" w14:textId="77777777" w:rsidR="005F1079" w:rsidRDefault="005F1079" w:rsidP="00356B84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  <w:jc w:val="right"/>
            </w:pPr>
            <w:r>
              <w:rPr>
                <w:sz w:val="22"/>
              </w:rPr>
              <w:t>Stav tachometru:</w:t>
            </w:r>
          </w:p>
          <w:p w14:paraId="6E9F4BEE" w14:textId="77777777" w:rsidR="005F1079" w:rsidRPr="00FB10E4" w:rsidRDefault="005F1079" w:rsidP="00356B84">
            <w:pPr>
              <w:jc w:val="center"/>
            </w:pPr>
            <w:r>
              <w:rPr>
                <w:sz w:val="22"/>
              </w:rPr>
              <w:t xml:space="preserve">                      Prodejní cena:</w:t>
            </w:r>
          </w:p>
          <w:p w14:paraId="7030CB51" w14:textId="77777777" w:rsidR="005F1079" w:rsidRPr="00FB10E4" w:rsidRDefault="005F1079" w:rsidP="00356B84">
            <w:pPr>
              <w:jc w:val="center"/>
            </w:pPr>
            <w:r>
              <w:rPr>
                <w:sz w:val="22"/>
              </w:rPr>
              <w:t xml:space="preserve">                                       </w:t>
            </w:r>
          </w:p>
        </w:tc>
        <w:tc>
          <w:tcPr>
            <w:tcW w:w="2856" w:type="dxa"/>
          </w:tcPr>
          <w:p w14:paraId="1AF4C4F6" w14:textId="77777777" w:rsidR="005F1079" w:rsidRDefault="00BE7162" w:rsidP="005F1079">
            <w:pPr>
              <w:widowControl w:val="0"/>
              <w:tabs>
                <w:tab w:val="right" w:pos="2078"/>
              </w:tabs>
              <w:autoSpaceDE w:val="0"/>
              <w:autoSpaceDN w:val="0"/>
              <w:adjustRightInd w:val="0"/>
              <w:spacing w:line="283" w:lineRule="atLeast"/>
            </w:pPr>
            <w:r>
              <w:rPr>
                <w:sz w:val="22"/>
              </w:rPr>
              <w:t>19.3.2019</w:t>
            </w:r>
          </w:p>
          <w:p w14:paraId="3B34BF73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71A16D73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58F0CA57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288F454C" w14:textId="77777777" w:rsidR="00BE7162" w:rsidRDefault="00BE7162" w:rsidP="00BE7162">
            <w:r>
              <w:rPr>
                <w:sz w:val="22"/>
              </w:rPr>
              <w:t>bílá</w:t>
            </w:r>
          </w:p>
          <w:p w14:paraId="1B623859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2218699A" w14:textId="77777777" w:rsidR="00BE7162" w:rsidRDefault="00BE7162" w:rsidP="00BE7162">
            <w:r>
              <w:rPr>
                <w:sz w:val="22"/>
              </w:rPr>
              <w:t>2ks</w:t>
            </w:r>
          </w:p>
          <w:p w14:paraId="1D98066C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6C3B3007" w14:textId="77777777" w:rsidR="005C675B" w:rsidRDefault="005C675B" w:rsidP="00BE7162">
            <w:pPr>
              <w:rPr>
                <w:sz w:val="2"/>
                <w:szCs w:val="2"/>
              </w:rPr>
            </w:pPr>
          </w:p>
          <w:p w14:paraId="35AE71BB" w14:textId="77777777" w:rsidR="00BE7162" w:rsidRDefault="00BE7162" w:rsidP="00BE7162">
            <w:r>
              <w:rPr>
                <w:sz w:val="22"/>
              </w:rPr>
              <w:t>84 200</w:t>
            </w:r>
          </w:p>
          <w:p w14:paraId="004DF013" w14:textId="77777777" w:rsidR="00BE7162" w:rsidRPr="00BE7162" w:rsidRDefault="00BE7162" w:rsidP="00BE7162">
            <w:pPr>
              <w:rPr>
                <w:sz w:val="2"/>
                <w:szCs w:val="2"/>
              </w:rPr>
            </w:pPr>
            <w:r>
              <w:rPr>
                <w:sz w:val="22"/>
              </w:rPr>
              <w:t>751 000,- vč DPH</w:t>
            </w:r>
          </w:p>
        </w:tc>
      </w:tr>
    </w:tbl>
    <w:p w14:paraId="14A5D587" w14:textId="77777777" w:rsidR="005F1079" w:rsidRDefault="005F1079" w:rsidP="005F1079">
      <w:pPr>
        <w:pStyle w:val="Zkladntextodsazen"/>
        <w:numPr>
          <w:ilvl w:val="0"/>
          <w:numId w:val="3"/>
        </w:numPr>
        <w:tabs>
          <w:tab w:val="clear" w:pos="360"/>
        </w:tabs>
        <w:rPr>
          <w:sz w:val="22"/>
        </w:rPr>
      </w:pPr>
      <w:r>
        <w:rPr>
          <w:sz w:val="22"/>
        </w:rPr>
        <w:lastRenderedPageBreak/>
        <w:t>Prodávající prodává kupujícímu výše uvedené vozidlo, které je jeho výlučným vlastnictvím. Kupující toto vozidlo kupuje a zavazuje se za něj zaplatit kupní cenu dle čl. II této smlouvy.</w:t>
      </w:r>
    </w:p>
    <w:p w14:paraId="38FD62C7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ind w:firstLine="446"/>
        <w:jc w:val="center"/>
        <w:rPr>
          <w:b/>
          <w:sz w:val="22"/>
        </w:rPr>
      </w:pPr>
    </w:p>
    <w:p w14:paraId="6BC331C0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2"/>
        </w:rPr>
      </w:pPr>
      <w:r>
        <w:rPr>
          <w:b/>
          <w:sz w:val="22"/>
        </w:rPr>
        <w:t xml:space="preserve">II. </w:t>
      </w:r>
    </w:p>
    <w:p w14:paraId="3A587B33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6F7B3575" w14:textId="77777777" w:rsidR="005F1079" w:rsidRDefault="005F1079" w:rsidP="005F1079">
      <w:pPr>
        <w:pStyle w:val="Zkladntextodsazen"/>
        <w:numPr>
          <w:ilvl w:val="0"/>
          <w:numId w:val="2"/>
        </w:numPr>
        <w:rPr>
          <w:sz w:val="22"/>
        </w:rPr>
      </w:pPr>
      <w:r>
        <w:rPr>
          <w:sz w:val="22"/>
        </w:rPr>
        <w:t>Účastníci této smlouvy činí nesporným, že prodávající touto kupní smlouvou (dále jen „smlouva“) prodává kupujícímu vozidlo specifikované v čl. I. této smlouvy včetně jeho součástí a příslušenství.</w:t>
      </w:r>
    </w:p>
    <w:p w14:paraId="64BEB2DA" w14:textId="77777777" w:rsidR="005F1079" w:rsidRDefault="005F1079" w:rsidP="005F1079">
      <w:pPr>
        <w:pStyle w:val="Zkladntextodsazen"/>
        <w:numPr>
          <w:ilvl w:val="0"/>
          <w:numId w:val="2"/>
        </w:numPr>
        <w:spacing w:before="0"/>
        <w:ind w:left="357" w:hanging="357"/>
        <w:rPr>
          <w:sz w:val="22"/>
        </w:rPr>
      </w:pPr>
      <w:r>
        <w:rPr>
          <w:sz w:val="22"/>
        </w:rPr>
        <w:t>Prodávající tímto prodává a touto smlouvou již prodal kupujícímu výše uvedené vozidlo včetně jeho součástí, příslušenství a s potřebnými doklady pro užívání předmětného vozidla za dohodnutou kupní cenu a kupující tímto výše uvedené vozidlo od prodávajícího za dohodnutou kupní cenu kupuje a přijímá do svého vlastnictví.</w:t>
      </w:r>
    </w:p>
    <w:p w14:paraId="02E03E06" w14:textId="77777777" w:rsidR="005F1079" w:rsidRDefault="005F1079" w:rsidP="005F1079">
      <w:pPr>
        <w:pStyle w:val="Nadpis1"/>
        <w:spacing w:before="120"/>
      </w:pPr>
      <w:r>
        <w:t>III</w:t>
      </w:r>
    </w:p>
    <w:p w14:paraId="6FB82413" w14:textId="77777777" w:rsidR="005F1079" w:rsidRDefault="005F1079" w:rsidP="005F1079">
      <w:pPr>
        <w:pStyle w:val="Nadpis1"/>
      </w:pPr>
      <w:r>
        <w:t>Kupní cena</w:t>
      </w:r>
    </w:p>
    <w:p w14:paraId="064CDA14" w14:textId="77777777" w:rsidR="005F1079" w:rsidRDefault="005F1079" w:rsidP="005F1079">
      <w:pPr>
        <w:numPr>
          <w:ilvl w:val="0"/>
          <w:numId w:val="4"/>
        </w:numPr>
        <w:spacing w:before="120"/>
        <w:ind w:right="-276"/>
        <w:jc w:val="both"/>
        <w:rPr>
          <w:sz w:val="22"/>
        </w:rPr>
      </w:pPr>
      <w:r>
        <w:rPr>
          <w:sz w:val="22"/>
        </w:rPr>
        <w:t xml:space="preserve">Prodávající prodává vozidlo blíže specifikované v čl. I. této smlouvy za stanovenou kupní cenu ve výši                            </w:t>
      </w:r>
      <w:r w:rsidR="00BE7162">
        <w:rPr>
          <w:sz w:val="22"/>
        </w:rPr>
        <w:t>620</w:t>
      </w:r>
      <w:r w:rsidR="00974891">
        <w:rPr>
          <w:sz w:val="22"/>
        </w:rPr>
        <w:t> </w:t>
      </w:r>
      <w:r w:rsidR="00BE7162">
        <w:rPr>
          <w:sz w:val="22"/>
        </w:rPr>
        <w:t>66</w:t>
      </w:r>
      <w:r w:rsidR="00505273">
        <w:rPr>
          <w:sz w:val="22"/>
        </w:rPr>
        <w:t>1</w:t>
      </w:r>
      <w:r w:rsidR="00974891">
        <w:rPr>
          <w:sz w:val="22"/>
        </w:rPr>
        <w:t>,00</w:t>
      </w:r>
      <w:r w:rsidR="00BE7162">
        <w:rPr>
          <w:sz w:val="22"/>
        </w:rPr>
        <w:t xml:space="preserve"> </w:t>
      </w:r>
      <w:proofErr w:type="gramStart"/>
      <w:r>
        <w:rPr>
          <w:sz w:val="22"/>
        </w:rPr>
        <w:t>Kč  (</w:t>
      </w:r>
      <w:proofErr w:type="gramEnd"/>
      <w:r>
        <w:rPr>
          <w:sz w:val="22"/>
        </w:rPr>
        <w:t xml:space="preserve">Slovy: </w:t>
      </w:r>
      <w:proofErr w:type="spellStart"/>
      <w:r w:rsidR="00BE7162">
        <w:rPr>
          <w:sz w:val="22"/>
        </w:rPr>
        <w:t>š</w:t>
      </w:r>
      <w:r w:rsidR="00974891">
        <w:rPr>
          <w:sz w:val="22"/>
        </w:rPr>
        <w:t>estsetdvacettisícšestsetšedesát</w:t>
      </w:r>
      <w:r w:rsidR="00505273">
        <w:rPr>
          <w:sz w:val="22"/>
        </w:rPr>
        <w:t>jednakorun</w:t>
      </w:r>
      <w:proofErr w:type="spellEnd"/>
      <w:r>
        <w:rPr>
          <w:sz w:val="22"/>
        </w:rPr>
        <w:t>)</w:t>
      </w:r>
      <w:r w:rsidR="00505273">
        <w:rPr>
          <w:sz w:val="22"/>
        </w:rPr>
        <w:t xml:space="preserve"> </w:t>
      </w:r>
      <w:r w:rsidR="005C675B">
        <w:rPr>
          <w:sz w:val="22"/>
        </w:rPr>
        <w:t xml:space="preserve">bez </w:t>
      </w:r>
      <w:proofErr w:type="spellStart"/>
      <w:r w:rsidR="005C675B">
        <w:rPr>
          <w:sz w:val="22"/>
        </w:rPr>
        <w:t>DPH,s</w:t>
      </w:r>
      <w:r>
        <w:rPr>
          <w:sz w:val="22"/>
        </w:rPr>
        <w:t>azba</w:t>
      </w:r>
      <w:proofErr w:type="spellEnd"/>
      <w:r>
        <w:rPr>
          <w:sz w:val="22"/>
        </w:rPr>
        <w:t xml:space="preserve"> DPH 21,0%  </w:t>
      </w:r>
      <w:r w:rsidR="00BE7162">
        <w:rPr>
          <w:sz w:val="22"/>
        </w:rPr>
        <w:t>130</w:t>
      </w:r>
      <w:r w:rsidR="00974891">
        <w:rPr>
          <w:sz w:val="22"/>
        </w:rPr>
        <w:t> </w:t>
      </w:r>
      <w:r w:rsidR="00505273">
        <w:rPr>
          <w:sz w:val="22"/>
        </w:rPr>
        <w:t>339</w:t>
      </w:r>
      <w:r w:rsidR="00974891">
        <w:rPr>
          <w:sz w:val="22"/>
        </w:rPr>
        <w:t>,00</w:t>
      </w:r>
      <w:r w:rsidR="00BE7162">
        <w:rPr>
          <w:sz w:val="22"/>
        </w:rPr>
        <w:t xml:space="preserve"> K</w:t>
      </w:r>
      <w:r w:rsidR="00974891">
        <w:rPr>
          <w:sz w:val="22"/>
        </w:rPr>
        <w:t xml:space="preserve">č, </w:t>
      </w:r>
      <w:r w:rsidR="00BE7162">
        <w:rPr>
          <w:sz w:val="22"/>
        </w:rPr>
        <w:t xml:space="preserve">751 000 </w:t>
      </w:r>
      <w:r>
        <w:rPr>
          <w:sz w:val="22"/>
        </w:rPr>
        <w:t>Kč</w:t>
      </w:r>
      <w:r w:rsidR="005C675B">
        <w:rPr>
          <w:sz w:val="22"/>
        </w:rPr>
        <w:t xml:space="preserve"> vč. DPH</w:t>
      </w:r>
      <w:r w:rsidR="00974891">
        <w:rPr>
          <w:sz w:val="22"/>
        </w:rPr>
        <w:t>.</w:t>
      </w:r>
    </w:p>
    <w:p w14:paraId="1B020E25" w14:textId="35EE2B3D" w:rsidR="005F1079" w:rsidRPr="00974891" w:rsidRDefault="005F1079" w:rsidP="005F1079">
      <w:pPr>
        <w:spacing w:before="120"/>
        <w:ind w:left="360" w:right="-276"/>
        <w:jc w:val="both"/>
        <w:rPr>
          <w:sz w:val="22"/>
          <w:szCs w:val="22"/>
        </w:rPr>
      </w:pPr>
      <w:r w:rsidRPr="00974891">
        <w:rPr>
          <w:sz w:val="22"/>
          <w:szCs w:val="22"/>
        </w:rPr>
        <w:t>Kupující byl seznámen s technickým stavem vozidla, provedl celkovou prohlídku vozidla, zkušební jízdu a nemá námitek ke stavu a ceně vozidla. Prodávající neodpovídá za vady vzniklé použitím n</w:t>
      </w:r>
      <w:r w:rsidR="00974891">
        <w:rPr>
          <w:sz w:val="22"/>
          <w:szCs w:val="22"/>
        </w:rPr>
        <w:t xml:space="preserve">ebo opotřebením. </w:t>
      </w:r>
      <w:r w:rsidRPr="00974891">
        <w:rPr>
          <w:sz w:val="22"/>
          <w:szCs w:val="22"/>
        </w:rPr>
        <w:t xml:space="preserve"> Kupující potvrzuje, že od prodávajícího ke dni podpisu této smlouvy převzal ojeté vozidlo podle této </w:t>
      </w:r>
      <w:r w:rsidR="00974891">
        <w:rPr>
          <w:sz w:val="22"/>
          <w:szCs w:val="22"/>
        </w:rPr>
        <w:t>„smlouvy“</w:t>
      </w:r>
      <w:r w:rsidRPr="00974891">
        <w:rPr>
          <w:sz w:val="22"/>
          <w:szCs w:val="22"/>
        </w:rPr>
        <w:t>, za podmínek shora</w:t>
      </w:r>
      <w:r w:rsidR="00505273">
        <w:rPr>
          <w:sz w:val="22"/>
          <w:szCs w:val="22"/>
        </w:rPr>
        <w:t xml:space="preserve"> uvedených, s veškerými doklady</w:t>
      </w:r>
      <w:r w:rsidR="004D4AAB">
        <w:rPr>
          <w:sz w:val="22"/>
          <w:szCs w:val="22"/>
        </w:rPr>
        <w:t>.</w:t>
      </w:r>
    </w:p>
    <w:p w14:paraId="38E55E0F" w14:textId="77777777" w:rsidR="005F1079" w:rsidRPr="00974891" w:rsidRDefault="005F1079" w:rsidP="005F1079">
      <w:pPr>
        <w:spacing w:before="120"/>
        <w:ind w:left="360" w:right="-276"/>
        <w:jc w:val="both"/>
        <w:rPr>
          <w:sz w:val="22"/>
          <w:szCs w:val="22"/>
        </w:rPr>
      </w:pPr>
    </w:p>
    <w:p w14:paraId="52563D44" w14:textId="77777777" w:rsidR="005F1079" w:rsidRPr="007159DB" w:rsidRDefault="005F1079" w:rsidP="005F1079">
      <w:pPr>
        <w:spacing w:before="120"/>
        <w:ind w:left="360" w:right="-276"/>
        <w:jc w:val="both"/>
        <w:rPr>
          <w:rFonts w:ascii="Times Roman New" w:hAnsi="Times Roman New" w:cs="Courier New"/>
          <w:sz w:val="22"/>
          <w:szCs w:val="20"/>
        </w:rPr>
      </w:pPr>
      <w:r w:rsidRPr="007159DB">
        <w:rPr>
          <w:rFonts w:ascii="Times Roman New" w:hAnsi="Times Roman New" w:cs="Courier New"/>
          <w:sz w:val="22"/>
          <w:szCs w:val="20"/>
        </w:rPr>
        <w:t>Při stanovení kupní ceny prodávaného vozidla bylo přihlédnuto k technickému stavu vozidla.</w:t>
      </w:r>
    </w:p>
    <w:p w14:paraId="51792F0C" w14:textId="77777777" w:rsidR="005F1079" w:rsidRDefault="005F1079" w:rsidP="005F1079">
      <w:pPr>
        <w:widowControl w:val="0"/>
        <w:autoSpaceDE w:val="0"/>
        <w:autoSpaceDN w:val="0"/>
        <w:adjustRightInd w:val="0"/>
        <w:spacing w:before="240" w:line="273" w:lineRule="atLeast"/>
        <w:jc w:val="center"/>
        <w:rPr>
          <w:sz w:val="22"/>
        </w:rPr>
      </w:pPr>
      <w:r>
        <w:rPr>
          <w:b/>
          <w:sz w:val="22"/>
        </w:rPr>
        <w:t>IV.</w:t>
      </w:r>
    </w:p>
    <w:p w14:paraId="310EB4EE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2"/>
        </w:rPr>
      </w:pPr>
      <w:r>
        <w:rPr>
          <w:b/>
          <w:sz w:val="22"/>
        </w:rPr>
        <w:t>Nabytí vlastnického práva</w:t>
      </w:r>
    </w:p>
    <w:p w14:paraId="1C3FD293" w14:textId="77777777" w:rsidR="005F1079" w:rsidRDefault="005F1079" w:rsidP="005F1079">
      <w:pPr>
        <w:pStyle w:val="Zkladntext2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92" w:lineRule="atLeast"/>
        <w:rPr>
          <w:sz w:val="22"/>
        </w:rPr>
      </w:pPr>
      <w:r>
        <w:rPr>
          <w:sz w:val="22"/>
        </w:rPr>
        <w:t xml:space="preserve">Vlastnické právo přechází na kupujícího okamžikem zaplacení kupní ceny dle čl. III této smlouvy a převzetím vozidla. Prodávající předává kupujícímu vozidlo s veškerým dohodnutým příslušenstvím a vybavením </w:t>
      </w:r>
      <w:r w:rsidRPr="004D4AAB">
        <w:rPr>
          <w:sz w:val="22"/>
        </w:rPr>
        <w:t xml:space="preserve">Podpisem </w:t>
      </w:r>
      <w:r w:rsidR="007A1C5F" w:rsidRPr="004D4AAB">
        <w:rPr>
          <w:sz w:val="22"/>
        </w:rPr>
        <w:t>předávacího protokolu o předání vozidla</w:t>
      </w:r>
      <w:r w:rsidRPr="004D4AAB">
        <w:rPr>
          <w:sz w:val="22"/>
        </w:rPr>
        <w:t xml:space="preserve"> Kupující potvrzuje, že vozidlo převzal. Tímto </w:t>
      </w:r>
      <w:proofErr w:type="gramStart"/>
      <w:r w:rsidRPr="004D4AAB">
        <w:rPr>
          <w:sz w:val="22"/>
        </w:rPr>
        <w:t>okamžikem</w:t>
      </w:r>
      <w:proofErr w:type="gramEnd"/>
      <w:r w:rsidRPr="004D4AAB">
        <w:rPr>
          <w:sz w:val="22"/>
        </w:rPr>
        <w:t xml:space="preserve"> tj. </w:t>
      </w:r>
      <w:r w:rsidR="007A1C5F" w:rsidRPr="004D4AAB">
        <w:rPr>
          <w:sz w:val="22"/>
        </w:rPr>
        <w:t>fyzickým předáním vozidla pře</w:t>
      </w:r>
      <w:r w:rsidRPr="004D4AAB">
        <w:rPr>
          <w:sz w:val="22"/>
        </w:rPr>
        <w:t xml:space="preserve">cházejí na Kupujícího veškerá rizika spojená s nebezpečím nahodilé zkázy a nahodilého zhoršení stavu předmětu koupě. Kupující bere na vědomí a souhlasí s tím, že s výjimkou vad právních </w:t>
      </w:r>
      <w:r w:rsidR="007A1C5F" w:rsidRPr="004D4AAB">
        <w:rPr>
          <w:sz w:val="22"/>
        </w:rPr>
        <w:t>a skrytých</w:t>
      </w:r>
      <w:r w:rsidR="007A1C5F">
        <w:rPr>
          <w:sz w:val="22"/>
        </w:rPr>
        <w:t xml:space="preserve"> </w:t>
      </w:r>
      <w:r>
        <w:rPr>
          <w:sz w:val="22"/>
        </w:rPr>
        <w:t>je povinen veškeré vady vozidla oznámit prodávajícímu nejpozději při prohlídce vozidla a zkušební jízdě dle čl. V. Této smlouvy.</w:t>
      </w:r>
    </w:p>
    <w:p w14:paraId="577E0926" w14:textId="77777777" w:rsidR="00EA560A" w:rsidRDefault="00EA560A" w:rsidP="00EA560A">
      <w:pPr>
        <w:pStyle w:val="Default"/>
      </w:pPr>
    </w:p>
    <w:p w14:paraId="1931D60B" w14:textId="77777777" w:rsidR="00EA560A" w:rsidRPr="00B22937" w:rsidRDefault="00EA560A" w:rsidP="0004709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22937">
        <w:rPr>
          <w:rFonts w:ascii="Times New Roman" w:hAnsi="Times New Roman" w:cs="Times New Roman"/>
          <w:sz w:val="22"/>
          <w:szCs w:val="22"/>
        </w:rPr>
        <w:t>Prodávající odpovídá za vady, které měl automobil v době přechodu nebezpečí škody na automobilu s výjimkou vad, které kupující s vynaložením obvyklé pozornosti musel poznat při uzavření kupní smlouvy</w:t>
      </w:r>
      <w:r w:rsidR="00325BDE">
        <w:rPr>
          <w:rFonts w:ascii="Times New Roman" w:hAnsi="Times New Roman" w:cs="Times New Roman"/>
          <w:sz w:val="22"/>
          <w:szCs w:val="22"/>
        </w:rPr>
        <w:t xml:space="preserve">. </w:t>
      </w:r>
      <w:r w:rsidR="00B22937">
        <w:t>Prodávající v žádném případě neodpovídá za</w:t>
      </w:r>
      <w:r w:rsidR="00325BDE">
        <w:t xml:space="preserve"> </w:t>
      </w:r>
      <w:r w:rsidR="00B22937">
        <w:t>vady odpovídající míře používání nebo opotřebení, které měl automobil při převzetí kupujícím,</w:t>
      </w:r>
      <w:r w:rsidR="00325BDE">
        <w:t xml:space="preserve"> </w:t>
      </w:r>
      <w:r w:rsidR="00B22937">
        <w:t>vady vzniklé po převzetí automobilu kupujícím, vady, na které byl kupující výslovně upozorněn</w:t>
      </w:r>
      <w:r w:rsidR="00325BDE">
        <w:t xml:space="preserve">, </w:t>
      </w:r>
      <w:r w:rsidR="00B22937">
        <w:t xml:space="preserve">vady, které jsou popsány v zápisu o technickém stavu vozidla, jenž </w:t>
      </w:r>
      <w:proofErr w:type="gramStart"/>
      <w:r w:rsidR="00B22937">
        <w:t>tvoří</w:t>
      </w:r>
      <w:proofErr w:type="gramEnd"/>
      <w:r w:rsidR="00B22937">
        <w:t xml:space="preserve"> nedílnou součást kupní smlouvy.</w:t>
      </w:r>
      <w:r w:rsidRPr="00B22937">
        <w:rPr>
          <w:rFonts w:ascii="Times New Roman" w:hAnsi="Times New Roman" w:cs="Times New Roman"/>
          <w:sz w:val="22"/>
          <w:szCs w:val="22"/>
        </w:rPr>
        <w:t xml:space="preserve"> </w:t>
      </w:r>
      <w:r w:rsidR="00B22937">
        <w:t xml:space="preserve">Právo z vadného plnění kupujícímu nenáleží, pokud kupující před převzetím věci věděl, že věc má vadu, anebo pokud kupující vadu sám způsobil. Kupující nemá práva z vadného plnění, jde-li o vadu, kterou mohl s vynaložením obvyklé pozornosti poznat již při uzavření smlouvy. </w:t>
      </w:r>
    </w:p>
    <w:p w14:paraId="27ED124E" w14:textId="77777777" w:rsidR="00B22937" w:rsidRDefault="00B22937" w:rsidP="00B22937">
      <w:pPr>
        <w:pStyle w:val="Odstavecseseznamem"/>
        <w:rPr>
          <w:sz w:val="22"/>
          <w:szCs w:val="22"/>
        </w:rPr>
      </w:pPr>
    </w:p>
    <w:p w14:paraId="4CE3F78D" w14:textId="77777777" w:rsidR="00B22937" w:rsidRPr="00B22937" w:rsidRDefault="007A1C5F" w:rsidP="00B2293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9CC56C" w14:textId="77777777" w:rsidR="00EA560A" w:rsidRPr="004D4AAB" w:rsidRDefault="00EA560A" w:rsidP="0004709F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709F">
        <w:rPr>
          <w:rFonts w:ascii="Times New Roman" w:hAnsi="Times New Roman" w:cs="Times New Roman"/>
          <w:sz w:val="22"/>
          <w:szCs w:val="22"/>
        </w:rPr>
        <w:t xml:space="preserve">Práva z vadného plnění uplatňuje kupující výhradně u prodávajícího na adrese jeho provozovny, v níž vozidlo zakoupil. Postup reklamace se řídí reklamačním řádem prodávajícího a tento </w:t>
      </w:r>
      <w:proofErr w:type="gramStart"/>
      <w:r w:rsidRPr="0004709F">
        <w:rPr>
          <w:rFonts w:ascii="Times New Roman" w:hAnsi="Times New Roman" w:cs="Times New Roman"/>
          <w:sz w:val="22"/>
          <w:szCs w:val="22"/>
        </w:rPr>
        <w:t>tvoří</w:t>
      </w:r>
      <w:proofErr w:type="gramEnd"/>
      <w:r w:rsidRPr="0004709F">
        <w:rPr>
          <w:rFonts w:ascii="Times New Roman" w:hAnsi="Times New Roman" w:cs="Times New Roman"/>
          <w:sz w:val="22"/>
          <w:szCs w:val="22"/>
        </w:rPr>
        <w:t xml:space="preserve"> nedílnou </w:t>
      </w:r>
      <w:r w:rsidRPr="0004709F">
        <w:rPr>
          <w:rFonts w:ascii="Times New Roman" w:hAnsi="Times New Roman" w:cs="Times New Roman"/>
          <w:sz w:val="22"/>
          <w:szCs w:val="22"/>
        </w:rPr>
        <w:lastRenderedPageBreak/>
        <w:t xml:space="preserve">součást těchto všeobecných obchodních podmínek. Za okamžik uplatnění reklamace se považuje okamžik, kdy prodávající </w:t>
      </w:r>
      <w:r w:rsidRPr="004D4AAB">
        <w:rPr>
          <w:rFonts w:ascii="Times New Roman" w:hAnsi="Times New Roman" w:cs="Times New Roman"/>
          <w:sz w:val="22"/>
          <w:szCs w:val="22"/>
        </w:rPr>
        <w:t xml:space="preserve">převzal </w:t>
      </w:r>
      <w:r w:rsidR="007A1C5F" w:rsidRPr="004D4AAB">
        <w:rPr>
          <w:rFonts w:ascii="Times New Roman" w:hAnsi="Times New Roman" w:cs="Times New Roman"/>
          <w:sz w:val="22"/>
          <w:szCs w:val="22"/>
        </w:rPr>
        <w:t>oznámení o reklamaci.</w:t>
      </w:r>
      <w:r w:rsidRPr="004D4A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4E9AF8" w14:textId="77777777" w:rsidR="00EA560A" w:rsidRPr="0004709F" w:rsidRDefault="00EA560A" w:rsidP="0004709F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709F">
        <w:rPr>
          <w:rFonts w:ascii="Times New Roman" w:hAnsi="Times New Roman" w:cs="Times New Roman"/>
          <w:sz w:val="22"/>
          <w:szCs w:val="22"/>
        </w:rPr>
        <w:t xml:space="preserve">V souvislosti s odpovědností za právní vady automobilu prodávající prohlašuje, že automobil nepochází z trestné činnosti, že na automobilu nevázne zástavní právo nebo jiné právo třetí osoby, a že automobil není předmětem leasingu dle platné, účinné a dosud neukončené leasingové smlouvy. Práva vyplývající z odpovědnosti za právní vady může kupující uplatnit po celou dobu životnosti automobilu. </w:t>
      </w:r>
    </w:p>
    <w:p w14:paraId="579C1B05" w14:textId="77777777" w:rsidR="00EA560A" w:rsidRPr="0004709F" w:rsidRDefault="00EA560A" w:rsidP="0004709F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709F">
        <w:rPr>
          <w:rFonts w:ascii="Times New Roman" w:hAnsi="Times New Roman" w:cs="Times New Roman"/>
          <w:sz w:val="22"/>
          <w:szCs w:val="22"/>
        </w:rPr>
        <w:t xml:space="preserve">V souvislosti s odpovědností za </w:t>
      </w:r>
      <w:proofErr w:type="gramStart"/>
      <w:r w:rsidRPr="0004709F">
        <w:rPr>
          <w:rFonts w:ascii="Times New Roman" w:hAnsi="Times New Roman" w:cs="Times New Roman"/>
          <w:sz w:val="22"/>
          <w:szCs w:val="22"/>
        </w:rPr>
        <w:t>jin</w:t>
      </w:r>
      <w:r w:rsidR="00B22937">
        <w:rPr>
          <w:rFonts w:ascii="Times New Roman" w:hAnsi="Times New Roman" w:cs="Times New Roman"/>
          <w:sz w:val="22"/>
          <w:szCs w:val="22"/>
        </w:rPr>
        <w:t>é</w:t>
      </w:r>
      <w:proofErr w:type="gramEnd"/>
      <w:r w:rsidRPr="0004709F">
        <w:rPr>
          <w:rFonts w:ascii="Times New Roman" w:hAnsi="Times New Roman" w:cs="Times New Roman"/>
          <w:sz w:val="22"/>
          <w:szCs w:val="22"/>
        </w:rPr>
        <w:t xml:space="preserve"> než právní vady automobilu prodávající prohlašuje, že automobil nebyl poškozen povodní, tedy především že automobil nestál delší dobu v zatopeném území, nebyl pod vodou, interiér nebyl zanesen blátem ani nánosy z povodní. V opačném případě je kupující oprávněn od kupní smlouvy odstoupit. </w:t>
      </w:r>
    </w:p>
    <w:p w14:paraId="1AC583A2" w14:textId="77777777" w:rsidR="00EA560A" w:rsidRPr="0004709F" w:rsidRDefault="00EA560A" w:rsidP="0004709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579826" w14:textId="77777777" w:rsidR="00EA560A" w:rsidRPr="00505273" w:rsidRDefault="00EA560A" w:rsidP="0004709F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273">
        <w:rPr>
          <w:rFonts w:ascii="Times New Roman" w:hAnsi="Times New Roman" w:cs="Times New Roman"/>
          <w:sz w:val="22"/>
          <w:szCs w:val="22"/>
        </w:rPr>
        <w:t>Prodávající nenese odpovědnost za správnost údajů uvedených v servisní knížce, a to zejména s ohledem na nemožnost správnost takových záznamů ověřit.</w:t>
      </w:r>
    </w:p>
    <w:p w14:paraId="0974A96C" w14:textId="77777777" w:rsidR="00EA560A" w:rsidRPr="00EA560A" w:rsidRDefault="00EA560A" w:rsidP="00EA560A">
      <w:pPr>
        <w:pStyle w:val="Zkladntext2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line="292" w:lineRule="atLeast"/>
        <w:rPr>
          <w:sz w:val="22"/>
          <w:szCs w:val="22"/>
        </w:rPr>
      </w:pPr>
      <w:r w:rsidRPr="00EA560A">
        <w:rPr>
          <w:sz w:val="22"/>
          <w:szCs w:val="22"/>
        </w:rPr>
        <w:t>V souladu s ustanovením § 2168 zákon č. 89/2012 Sb. Se prodávající s kupujícím dohodli, že kupující může po dobu 12 měsíců uplatnit právo z vadného plnění s ohledem na skutečnost, že se jedná o koupi použitého spotřebního zboží.</w:t>
      </w:r>
    </w:p>
    <w:p w14:paraId="5B944FE0" w14:textId="77777777" w:rsidR="005F1079" w:rsidRDefault="005F1079" w:rsidP="005F1079">
      <w:pPr>
        <w:pStyle w:val="Zkladntext2"/>
        <w:widowControl w:val="0"/>
        <w:numPr>
          <w:ilvl w:val="0"/>
          <w:numId w:val="5"/>
        </w:numPr>
        <w:autoSpaceDE w:val="0"/>
        <w:autoSpaceDN w:val="0"/>
        <w:adjustRightInd w:val="0"/>
        <w:spacing w:line="292" w:lineRule="atLeast"/>
        <w:ind w:left="357" w:hanging="357"/>
        <w:rPr>
          <w:sz w:val="22"/>
        </w:rPr>
      </w:pPr>
      <w:r>
        <w:rPr>
          <w:sz w:val="22"/>
        </w:rPr>
        <w:t xml:space="preserve">Prodávající zůstává vlastníkem vozidla až do momentu, kdy bude ze strany kupujícího řádně zaplacena kupní cena v plné výši. V případě nákupu vozidla na úvěr (leasing) vlastnické právo přechází na kupujícího v okamžiku podpisu této smlouvy. </w:t>
      </w:r>
    </w:p>
    <w:p w14:paraId="63C934B1" w14:textId="77777777" w:rsidR="005F1079" w:rsidRDefault="005F1079" w:rsidP="005F1079">
      <w:pPr>
        <w:pStyle w:val="Zkladntext2"/>
        <w:widowControl w:val="0"/>
        <w:numPr>
          <w:ilvl w:val="0"/>
          <w:numId w:val="5"/>
        </w:numPr>
        <w:autoSpaceDE w:val="0"/>
        <w:autoSpaceDN w:val="0"/>
        <w:adjustRightInd w:val="0"/>
        <w:spacing w:line="292" w:lineRule="atLeast"/>
        <w:rPr>
          <w:sz w:val="22"/>
        </w:rPr>
      </w:pPr>
      <w:r w:rsidRPr="00F554EC">
        <w:rPr>
          <w:sz w:val="22"/>
        </w:rPr>
        <w:t>Kupující zmocňuje prodávajícího k převodu vozidla na kupujícího a všem úkonům s tím nezbytně spojených. Kupující souhlasí se zpracováním svých osobních údajů ve smyslu zákona č. 101/2000 sbírky. Kupující prohlašuje, že poskytne prodávajícímu veškeré doklady potřebné k převodu vozidla, a to nejpozději do osmi pracovních dnů od data uzavření kupní smlouvy. V případě, že tak kupující neučiní, veškeré případné sankce z toho plynoucí a náklady s nimi spojené, jež vzniknou prodávajícímu, budou následně účtovány k tíži kupujícího. Kupující prohlašuje, že byl seznámen s povinností požádat podle §8, odst. č.2. zákona č. 56/2001 sbírky v platném znění o zápis změny vlastníka silničního motorového vozidla do 10 pracovních dnů ode dne přechodu vlastnického práva k silničnímu vozidlu. Protože za nesplnění této povinnosti hrozí  podle §83,83a odstavce 1,b,d pokuta do výše 50.000,- Kč, prodávající  si s kupujícím dohodli smluvní pokutu 50.000,- Kč, kterou je povinen kupující uhradit prodávajícímu v případě, že do  osmi pracovních dnů ode dne přechodu vlastnického práva k zakoupenému vozidlu nedoručí prodávajícímu na adresu jeho provozovny v Olbramovicích dokumenty potřebné k podání žádosti o změnu vlastníka v registru silničních motorových vozidel příslušného okresního úřadu a to zejména evidenční kontrolu k vozidlu, velký technický průkaz  a plnou moc k převodu vozidla s ověřeným podpisem kupujícího.</w:t>
      </w:r>
    </w:p>
    <w:p w14:paraId="38F74EDB" w14:textId="77777777" w:rsidR="005F1079" w:rsidRDefault="005F1079" w:rsidP="005F1079">
      <w:pPr>
        <w:pStyle w:val="Zkladntext2"/>
        <w:widowControl w:val="0"/>
        <w:autoSpaceDE w:val="0"/>
        <w:autoSpaceDN w:val="0"/>
        <w:adjustRightInd w:val="0"/>
        <w:spacing w:line="292" w:lineRule="atLeast"/>
        <w:rPr>
          <w:sz w:val="22"/>
        </w:rPr>
      </w:pPr>
    </w:p>
    <w:p w14:paraId="0298F843" w14:textId="77777777" w:rsidR="005F1079" w:rsidRDefault="005F1079" w:rsidP="005F1079">
      <w:pPr>
        <w:widowControl w:val="0"/>
        <w:autoSpaceDE w:val="0"/>
        <w:autoSpaceDN w:val="0"/>
        <w:adjustRightInd w:val="0"/>
        <w:spacing w:before="120" w:line="273" w:lineRule="atLeast"/>
        <w:jc w:val="center"/>
        <w:rPr>
          <w:sz w:val="22"/>
        </w:rPr>
      </w:pPr>
      <w:r>
        <w:rPr>
          <w:b/>
          <w:sz w:val="22"/>
        </w:rPr>
        <w:t>V.</w:t>
      </w:r>
    </w:p>
    <w:p w14:paraId="4178C781" w14:textId="77777777" w:rsidR="005F1079" w:rsidRDefault="005F1079" w:rsidP="005F1079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sz w:val="22"/>
        </w:rPr>
      </w:pPr>
      <w:r>
        <w:rPr>
          <w:b/>
          <w:sz w:val="22"/>
        </w:rPr>
        <w:t>Právní a faktický stav vozidla</w:t>
      </w:r>
    </w:p>
    <w:p w14:paraId="518A7D4D" w14:textId="77777777" w:rsidR="005F1079" w:rsidRPr="0039532B" w:rsidRDefault="005F1079" w:rsidP="005F10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8" w:lineRule="atLeast"/>
        <w:jc w:val="both"/>
        <w:rPr>
          <w:sz w:val="22"/>
        </w:rPr>
      </w:pPr>
      <w:r w:rsidRPr="0039532B">
        <w:rPr>
          <w:sz w:val="22"/>
        </w:rPr>
        <w:t xml:space="preserve">Kupující prohlašuje, že si vozidlo a jeho příslušenství před jejich převzetím od Prodávajícího důkladně prohlédl a vozidlo kupuje ve stavu, jak si jej osobně prohlédl s vědomím, že se jedná o vozidlo použité, opotřebené úměrně jeho stáří a ujetým kilometrům. Kupující dále prohlašuje, že se před podpisem této smlouvy seznámil se stavem </w:t>
      </w:r>
      <w:r w:rsidRPr="004D4AAB">
        <w:rPr>
          <w:sz w:val="22"/>
        </w:rPr>
        <w:t>a</w:t>
      </w:r>
      <w:r w:rsidR="007A1C5F" w:rsidRPr="004D4AAB">
        <w:rPr>
          <w:sz w:val="22"/>
        </w:rPr>
        <w:t xml:space="preserve"> viditelnými</w:t>
      </w:r>
      <w:r w:rsidRPr="0039532B">
        <w:rPr>
          <w:sz w:val="22"/>
        </w:rPr>
        <w:t xml:space="preserve"> vadami prodávaného vozidla v době jeho prodeje. Dále prohlašuje, že s vozidlem absolvoval zkušební jízdu a v průběhu zkušební jízdy nezjistil žádné další závady týkající se funkčnosti a upotřebitelnosti vozidla</w:t>
      </w:r>
      <w:r>
        <w:rPr>
          <w:sz w:val="22"/>
        </w:rPr>
        <w:t>.</w:t>
      </w:r>
    </w:p>
    <w:p w14:paraId="48F5D0DC" w14:textId="77777777" w:rsidR="005F1079" w:rsidRDefault="005F1079" w:rsidP="005F1079">
      <w:pPr>
        <w:widowControl w:val="0"/>
        <w:autoSpaceDE w:val="0"/>
        <w:autoSpaceDN w:val="0"/>
        <w:adjustRightInd w:val="0"/>
        <w:spacing w:before="120" w:line="278" w:lineRule="atLeast"/>
        <w:jc w:val="center"/>
        <w:rPr>
          <w:b/>
          <w:sz w:val="22"/>
        </w:rPr>
      </w:pPr>
      <w:r>
        <w:rPr>
          <w:b/>
          <w:sz w:val="22"/>
        </w:rPr>
        <w:t xml:space="preserve">VI. </w:t>
      </w:r>
    </w:p>
    <w:p w14:paraId="195A5241" w14:textId="77777777" w:rsidR="005F1079" w:rsidRDefault="005F1079" w:rsidP="005F1079">
      <w:pPr>
        <w:widowControl w:val="0"/>
        <w:autoSpaceDE w:val="0"/>
        <w:autoSpaceDN w:val="0"/>
        <w:adjustRightInd w:val="0"/>
        <w:spacing w:line="278" w:lineRule="atLeast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39124248" w14:textId="77777777" w:rsidR="005F1079" w:rsidRDefault="005F1079" w:rsidP="005F1079">
      <w:pPr>
        <w:pStyle w:val="Zkladntext"/>
        <w:numPr>
          <w:ilvl w:val="0"/>
          <w:numId w:val="7"/>
        </w:numPr>
        <w:rPr>
          <w:sz w:val="22"/>
        </w:rPr>
      </w:pPr>
      <w:r>
        <w:t xml:space="preserve">Účastníci této smlouvy vzájemně prohlašují, že jsou způsobilí k právním úkonům. </w:t>
      </w:r>
    </w:p>
    <w:p w14:paraId="0C85A69E" w14:textId="77777777" w:rsidR="005F1079" w:rsidRDefault="005F1079" w:rsidP="005F1079">
      <w:pPr>
        <w:pStyle w:val="Zkladntext"/>
        <w:numPr>
          <w:ilvl w:val="0"/>
          <w:numId w:val="7"/>
        </w:numPr>
        <w:spacing w:before="0"/>
        <w:ind w:left="357" w:hanging="357"/>
      </w:pPr>
      <w:r>
        <w:lastRenderedPageBreak/>
        <w:t>V souvislosti s uzavřením této smlouvy dochází k nakládání s osobními údaji, které se řídí platnými právními předpisy, zejména nařízením Evropského parlamentu a Rady č. 2016/679 ze dne 27.4.2016 o ochraně fyzických osob v souvislosti se zpracováním osobních údajů a o volném pohybu těchto údajů a o zrušení směrnice 95/46/ES.</w:t>
      </w:r>
    </w:p>
    <w:p w14:paraId="7E55A26F" w14:textId="77777777" w:rsidR="005F1079" w:rsidRDefault="005F1079" w:rsidP="005F1079">
      <w:pPr>
        <w:pStyle w:val="Zkladntext"/>
        <w:numPr>
          <w:ilvl w:val="0"/>
          <w:numId w:val="7"/>
        </w:numPr>
        <w:spacing w:before="0"/>
        <w:ind w:left="357" w:hanging="357"/>
      </w:pPr>
      <w:r>
        <w:t xml:space="preserve">Smlouva je vyhotovena ve třech výtiscích, z nichž kupující </w:t>
      </w:r>
      <w:proofErr w:type="gramStart"/>
      <w:r>
        <w:t>obdrží</w:t>
      </w:r>
      <w:proofErr w:type="gramEnd"/>
      <w:r>
        <w:t xml:space="preserve"> jeden výtisk, prodávající zbylé dva. </w:t>
      </w:r>
    </w:p>
    <w:p w14:paraId="36456E84" w14:textId="77777777" w:rsidR="00257F27" w:rsidRPr="004D4AAB" w:rsidRDefault="00257F27" w:rsidP="005F1079">
      <w:pPr>
        <w:pStyle w:val="Zkladntext"/>
        <w:numPr>
          <w:ilvl w:val="0"/>
          <w:numId w:val="7"/>
        </w:numPr>
        <w:spacing w:before="0"/>
        <w:ind w:left="357" w:hanging="357"/>
      </w:pPr>
      <w:r w:rsidRPr="004D4AAB">
        <w:t xml:space="preserve">Smluvní strany výslovně souhlasí s tím, aby tato Smlouva byla uvedena a zveřejněna v příslušných veřejných evidencích, jako povinnost plynoucí dodavateli podle platných právních předpisů. Prodávající a kupující se dohodli, že „Smlouvu“ zveřejní kupující. Tato smlouva podléhá uveřejnění podle zákona č.340/2015 o zvláštních podmínkách účinnosti některých smluv, uveřejňování těchto smluv a o registru smluv (zákon o registru smluv). Uveřejnění v registru smluv provede kupující a to do 3 dnů od jejího uzavření. Tato strana bude uveřejnění neprodleně informovat druhou stranu, a to prostřednictvím emailu nebo telefonicky. Smluvní strany berou na vědomí, že nebude-li smlouva zveřejněna ani devadesátý den od jejího uzavření je následujícím dnem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 (ustanovení §6 a §7 zákona č. 340/2015 Sb. </w:t>
      </w:r>
    </w:p>
    <w:p w14:paraId="20AD90E7" w14:textId="77777777" w:rsidR="00505273" w:rsidRPr="004D4AAB" w:rsidRDefault="00505273" w:rsidP="00505273">
      <w:pPr>
        <w:pStyle w:val="Odstavecseseznamem"/>
        <w:numPr>
          <w:ilvl w:val="0"/>
          <w:numId w:val="7"/>
        </w:numPr>
        <w:contextualSpacing w:val="0"/>
        <w:rPr>
          <w:b/>
        </w:rPr>
      </w:pPr>
      <w:r w:rsidRPr="004D4AAB">
        <w:t xml:space="preserve">Smluvní strany prohlašují, že žádná část smlouvy nenaplňuje znaky obchodního tajemství podle § 504 zákona č. 89/2012 Sb., občanský zákoník. </w:t>
      </w:r>
    </w:p>
    <w:p w14:paraId="3D9CA451" w14:textId="77777777" w:rsidR="00505273" w:rsidRPr="00505273" w:rsidRDefault="00505273" w:rsidP="00505273">
      <w:pPr>
        <w:pStyle w:val="Zkladntext"/>
        <w:spacing w:before="0"/>
        <w:rPr>
          <w:highlight w:val="yellow"/>
        </w:rPr>
      </w:pPr>
    </w:p>
    <w:p w14:paraId="3D588C52" w14:textId="77777777" w:rsidR="005F1079" w:rsidRDefault="005F1079" w:rsidP="005F1079">
      <w:pPr>
        <w:pStyle w:val="Zkladntext"/>
        <w:numPr>
          <w:ilvl w:val="0"/>
          <w:numId w:val="7"/>
        </w:numPr>
        <w:spacing w:before="0"/>
        <w:ind w:left="357" w:hanging="357"/>
      </w:pPr>
      <w:r>
        <w:t>Smluvní strany pr</w:t>
      </w:r>
      <w:r w:rsidR="00505273">
        <w:t>ohlašují, že si smlouvu přečetly</w:t>
      </w:r>
      <w:r>
        <w:t>, že s obsahem souhlasí, že tato smlouva byla sepsána na základě pravdivých údajů, jejich pravé a svobodné vůle a nebyla ujednaná v tísni ani za jinak jednostranně nevýhodných podmínek. Na důkaz toho připojují své vlastnoruční podpisy.</w:t>
      </w:r>
    </w:p>
    <w:p w14:paraId="090BF7EA" w14:textId="77777777" w:rsidR="005F1079" w:rsidRDefault="005F1079" w:rsidP="005F1079">
      <w:pPr>
        <w:widowControl w:val="0"/>
        <w:autoSpaceDE w:val="0"/>
        <w:autoSpaceDN w:val="0"/>
        <w:adjustRightInd w:val="0"/>
        <w:spacing w:line="283" w:lineRule="atLeast"/>
        <w:jc w:val="both"/>
        <w:rPr>
          <w:sz w:val="22"/>
        </w:rPr>
      </w:pPr>
    </w:p>
    <w:p w14:paraId="2B32827B" w14:textId="6386DE16" w:rsidR="005F1079" w:rsidRDefault="00CF3C78" w:rsidP="005F1079">
      <w:pPr>
        <w:pStyle w:val="Normln1"/>
        <w:suppressLineNumbers w:val="0"/>
        <w:autoSpaceDE w:val="0"/>
        <w:autoSpaceDN w:val="0"/>
        <w:adjustRightInd w:val="0"/>
        <w:spacing w:line="278" w:lineRule="atLeast"/>
        <w:rPr>
          <w:snapToGrid/>
          <w:sz w:val="22"/>
        </w:rPr>
      </w:pPr>
      <w:r>
        <w:rPr>
          <w:snapToGrid/>
          <w:sz w:val="22"/>
        </w:rPr>
        <w:t xml:space="preserve">       </w:t>
      </w:r>
      <w:r w:rsidR="005F1079">
        <w:rPr>
          <w:snapToGrid/>
          <w:sz w:val="22"/>
        </w:rPr>
        <w:t>V Olbramovicích dne</w:t>
      </w:r>
      <w:r w:rsidR="006139CB">
        <w:rPr>
          <w:snapToGrid/>
          <w:sz w:val="22"/>
        </w:rPr>
        <w:t xml:space="preserve"> 27.6.2023</w:t>
      </w:r>
    </w:p>
    <w:p w14:paraId="4BC4848C" w14:textId="77777777" w:rsidR="005F1079" w:rsidRDefault="005F1079" w:rsidP="005F1079">
      <w:pPr>
        <w:widowControl w:val="0"/>
        <w:autoSpaceDE w:val="0"/>
        <w:autoSpaceDN w:val="0"/>
        <w:adjustRightInd w:val="0"/>
        <w:spacing w:line="278" w:lineRule="atLeast"/>
        <w:jc w:val="both"/>
        <w:rPr>
          <w:sz w:val="22"/>
        </w:rPr>
      </w:pPr>
    </w:p>
    <w:p w14:paraId="4D1DBCDC" w14:textId="77777777" w:rsidR="005F1079" w:rsidRDefault="005F1079" w:rsidP="005F1079">
      <w:pPr>
        <w:widowControl w:val="0"/>
        <w:autoSpaceDE w:val="0"/>
        <w:autoSpaceDN w:val="0"/>
        <w:adjustRightInd w:val="0"/>
        <w:spacing w:line="278" w:lineRule="atLeast"/>
        <w:jc w:val="both"/>
        <w:rPr>
          <w:sz w:val="22"/>
        </w:rPr>
      </w:pPr>
    </w:p>
    <w:p w14:paraId="08E32123" w14:textId="77777777" w:rsidR="005F1079" w:rsidRDefault="005F1079" w:rsidP="005F1079">
      <w:pPr>
        <w:widowControl w:val="0"/>
        <w:autoSpaceDE w:val="0"/>
        <w:autoSpaceDN w:val="0"/>
        <w:adjustRightInd w:val="0"/>
        <w:spacing w:line="288" w:lineRule="atLeast"/>
        <w:ind w:right="21"/>
        <w:jc w:val="both"/>
        <w:rPr>
          <w:sz w:val="22"/>
        </w:rPr>
      </w:pPr>
      <w:r>
        <w:rPr>
          <w:sz w:val="22"/>
        </w:rPr>
        <w:t>…………………………………….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</w:t>
      </w:r>
    </w:p>
    <w:p w14:paraId="0C7AEDB2" w14:textId="77777777" w:rsidR="005F1079" w:rsidRDefault="005F1079" w:rsidP="005F1079">
      <w:pPr>
        <w:widowControl w:val="0"/>
        <w:autoSpaceDE w:val="0"/>
        <w:autoSpaceDN w:val="0"/>
        <w:adjustRightInd w:val="0"/>
        <w:spacing w:line="288" w:lineRule="atLeast"/>
        <w:ind w:right="-36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za prodávajícího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kupující</w:t>
      </w:r>
    </w:p>
    <w:p w14:paraId="62FD7F0F" w14:textId="77777777" w:rsidR="005F1079" w:rsidRDefault="005F1079" w:rsidP="005F1079">
      <w:pPr>
        <w:widowControl w:val="0"/>
        <w:autoSpaceDE w:val="0"/>
        <w:autoSpaceDN w:val="0"/>
        <w:adjustRightInd w:val="0"/>
        <w:spacing w:line="288" w:lineRule="atLeast"/>
        <w:ind w:right="-36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2004189" w14:textId="77777777" w:rsidR="005B7D5E" w:rsidRDefault="005B7D5E"/>
    <w:sectPr w:rsidR="005B7D5E" w:rsidSect="00140FAF">
      <w:pgSz w:w="12242" w:h="15842" w:code="1"/>
      <w:pgMar w:top="1418" w:right="1418" w:bottom="567" w:left="1418" w:header="397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rifa Th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imes Roman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411E"/>
    <w:multiLevelType w:val="hybridMultilevel"/>
    <w:tmpl w:val="D08AD3BA"/>
    <w:lvl w:ilvl="0" w:tplc="4A226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443D7"/>
    <w:multiLevelType w:val="multilevel"/>
    <w:tmpl w:val="E0688A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0" w:hanging="1080"/>
      </w:pPr>
      <w:rPr>
        <w:rFonts w:hint="default"/>
      </w:rPr>
    </w:lvl>
  </w:abstractNum>
  <w:abstractNum w:abstractNumId="2" w15:restartNumberingAfterBreak="0">
    <w:nsid w:val="45B16B05"/>
    <w:multiLevelType w:val="hybridMultilevel"/>
    <w:tmpl w:val="BD84E0E4"/>
    <w:lvl w:ilvl="0" w:tplc="4A226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73E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365793"/>
    <w:multiLevelType w:val="hybridMultilevel"/>
    <w:tmpl w:val="FBCEAA9E"/>
    <w:lvl w:ilvl="0" w:tplc="4A226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97A0B"/>
    <w:multiLevelType w:val="multilevel"/>
    <w:tmpl w:val="E0688A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0" w:hanging="1080"/>
      </w:pPr>
      <w:rPr>
        <w:rFonts w:hint="default"/>
      </w:rPr>
    </w:lvl>
  </w:abstractNum>
  <w:abstractNum w:abstractNumId="6" w15:restartNumberingAfterBreak="0">
    <w:nsid w:val="6E9F0CBD"/>
    <w:multiLevelType w:val="singleLevel"/>
    <w:tmpl w:val="0E80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72E049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143582">
    <w:abstractNumId w:val="7"/>
  </w:num>
  <w:num w:numId="2" w16cid:durableId="894966953">
    <w:abstractNumId w:val="6"/>
  </w:num>
  <w:num w:numId="3" w16cid:durableId="1672680138">
    <w:abstractNumId w:val="5"/>
  </w:num>
  <w:num w:numId="4" w16cid:durableId="984430133">
    <w:abstractNumId w:val="4"/>
  </w:num>
  <w:num w:numId="5" w16cid:durableId="2125422774">
    <w:abstractNumId w:val="0"/>
  </w:num>
  <w:num w:numId="6" w16cid:durableId="80180694">
    <w:abstractNumId w:val="2"/>
  </w:num>
  <w:num w:numId="7" w16cid:durableId="1696224165">
    <w:abstractNumId w:val="3"/>
  </w:num>
  <w:num w:numId="8" w16cid:durableId="47487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79"/>
    <w:rsid w:val="0004709F"/>
    <w:rsid w:val="0010222F"/>
    <w:rsid w:val="001408C6"/>
    <w:rsid w:val="00140FAF"/>
    <w:rsid w:val="00257F27"/>
    <w:rsid w:val="00287BD4"/>
    <w:rsid w:val="002E1CFC"/>
    <w:rsid w:val="00325BDE"/>
    <w:rsid w:val="004D4AAB"/>
    <w:rsid w:val="00505273"/>
    <w:rsid w:val="00541EBC"/>
    <w:rsid w:val="00577A91"/>
    <w:rsid w:val="005B7D5E"/>
    <w:rsid w:val="005C675B"/>
    <w:rsid w:val="005F1079"/>
    <w:rsid w:val="006139CB"/>
    <w:rsid w:val="007A1C5F"/>
    <w:rsid w:val="00974891"/>
    <w:rsid w:val="00A1004C"/>
    <w:rsid w:val="00A52A0B"/>
    <w:rsid w:val="00B22937"/>
    <w:rsid w:val="00B650EC"/>
    <w:rsid w:val="00BE7162"/>
    <w:rsid w:val="00CF3C78"/>
    <w:rsid w:val="00EA560A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7952"/>
  <w15:docId w15:val="{B76F9638-87A8-4A30-B1A2-7125D431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1079"/>
    <w:pPr>
      <w:keepNext/>
      <w:widowControl w:val="0"/>
      <w:autoSpaceDE w:val="0"/>
      <w:autoSpaceDN w:val="0"/>
      <w:adjustRightInd w:val="0"/>
      <w:spacing w:line="273" w:lineRule="atLeast"/>
      <w:jc w:val="center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1079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nadpis3">
    <w:name w:val="nadpis 3"/>
    <w:next w:val="Normln"/>
    <w:rsid w:val="005F107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F1079"/>
    <w:pPr>
      <w:spacing w:before="120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F107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F1079"/>
    <w:pPr>
      <w:widowControl w:val="0"/>
      <w:autoSpaceDE w:val="0"/>
      <w:autoSpaceDN w:val="0"/>
      <w:adjustRightInd w:val="0"/>
      <w:spacing w:before="120" w:line="288" w:lineRule="atLeast"/>
      <w:ind w:firstLine="301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F10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F107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F10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5F1079"/>
    <w:pPr>
      <w:widowControl w:val="0"/>
      <w:suppressLineNumber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EA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B22937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5052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1511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Č.</dc:creator>
  <cp:lastModifiedBy>Martina Slavíčková</cp:lastModifiedBy>
  <cp:revision>3</cp:revision>
  <dcterms:created xsi:type="dcterms:W3CDTF">2023-06-27T06:06:00Z</dcterms:created>
  <dcterms:modified xsi:type="dcterms:W3CDTF">2023-06-27T08:29:00Z</dcterms:modified>
</cp:coreProperties>
</file>