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A1B0" w14:textId="77777777" w:rsidR="00DC1F89" w:rsidRDefault="00D14DF8">
      <w:pPr>
        <w:pStyle w:val="Nadpis20"/>
        <w:keepNext/>
        <w:keepLines/>
        <w:shd w:val="clear" w:color="auto" w:fill="auto"/>
        <w:spacing w:before="0" w:after="0" w:line="320" w:lineRule="exact"/>
        <w:ind w:left="500"/>
      </w:pPr>
      <w:bookmarkStart w:id="0" w:name="bookmark1"/>
      <w:r>
        <w:t>SMLOUVA O PODNIKATELSKÉM NÁJMU NEBYTOVÉHO PROSTORU</w:t>
      </w:r>
      <w:bookmarkEnd w:id="0"/>
    </w:p>
    <w:p w14:paraId="0D38AA1F" w14:textId="77777777" w:rsidR="00DC1F89" w:rsidRDefault="00D14DF8">
      <w:pPr>
        <w:pStyle w:val="Zkladntext20"/>
        <w:shd w:val="clear" w:color="auto" w:fill="auto"/>
        <w:spacing w:before="0"/>
        <w:ind w:left="500" w:firstLine="0"/>
      </w:pPr>
      <w:r>
        <w:t>podle ustanovení § 2201 a násl. zákona č. 89/2012 Sb., občanského zákoníku, v platném znění,</w:t>
      </w:r>
      <w:r>
        <w:br/>
        <w:t>uzavřená níže uvedenými smluvními stranami:</w:t>
      </w:r>
    </w:p>
    <w:p w14:paraId="51E30ED3" w14:textId="773D7B76" w:rsidR="00DC1F89" w:rsidRDefault="00D14DF8">
      <w:pPr>
        <w:pStyle w:val="Zkladntext30"/>
        <w:shd w:val="clear" w:color="auto" w:fill="auto"/>
        <w:spacing w:before="0"/>
        <w:ind w:left="500"/>
      </w:pPr>
      <w:r>
        <w:t>Na straně jedné:</w:t>
      </w:r>
    </w:p>
    <w:p w14:paraId="0EBC8AE6" w14:textId="77777777" w:rsidR="00DC1F89" w:rsidRDefault="00D14DF8">
      <w:pPr>
        <w:pStyle w:val="Zkladntext40"/>
        <w:shd w:val="clear" w:color="auto" w:fill="auto"/>
        <w:ind w:left="500"/>
      </w:pPr>
      <w:r>
        <w:t xml:space="preserve">Nemocníce Třinec, </w:t>
      </w:r>
      <w:r>
        <w:t>příspěvková organizace</w:t>
      </w:r>
    </w:p>
    <w:p w14:paraId="72294FA6" w14:textId="77777777" w:rsidR="00DC1F89" w:rsidRDefault="00D14DF8">
      <w:pPr>
        <w:pStyle w:val="Zkladntext20"/>
        <w:shd w:val="clear" w:color="auto" w:fill="auto"/>
        <w:spacing w:before="0" w:after="0"/>
        <w:ind w:firstLine="0"/>
        <w:jc w:val="left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 IČ: 005 34 242 DIČ: CZ00534242</w:t>
      </w:r>
    </w:p>
    <w:p w14:paraId="35E1990D" w14:textId="77777777" w:rsidR="00DC1F89" w:rsidRDefault="00D14DF8">
      <w:pPr>
        <w:pStyle w:val="Zkladntext20"/>
        <w:shd w:val="clear" w:color="auto" w:fill="auto"/>
        <w:spacing w:before="0" w:after="0"/>
        <w:ind w:left="500" w:hanging="500"/>
        <w:jc w:val="left"/>
      </w:pPr>
      <w:r>
        <w:t xml:space="preserve">zapsána v obchodním rejstříku vedeném u Krajského soudu v Ostravě, oddíl </w:t>
      </w:r>
      <w:proofErr w:type="spellStart"/>
      <w:r>
        <w:t>Pr</w:t>
      </w:r>
      <w:proofErr w:type="spellEnd"/>
      <w:r>
        <w:t>, vložka č. 908</w:t>
      </w:r>
    </w:p>
    <w:p w14:paraId="2AB96A68" w14:textId="77777777" w:rsidR="00DC1F89" w:rsidRDefault="00D14DF8">
      <w:pPr>
        <w:pStyle w:val="Zkladntext20"/>
        <w:shd w:val="clear" w:color="auto" w:fill="auto"/>
        <w:spacing w:before="0" w:after="0"/>
        <w:ind w:left="500" w:hanging="500"/>
        <w:jc w:val="left"/>
      </w:pPr>
      <w:r>
        <w:t>bankovní spojení: Komerční banka, a.s.</w:t>
      </w:r>
    </w:p>
    <w:p w14:paraId="2633D3BA" w14:textId="77777777" w:rsidR="00DC1F89" w:rsidRDefault="00D14DF8">
      <w:pPr>
        <w:pStyle w:val="Zkladntext20"/>
        <w:shd w:val="clear" w:color="auto" w:fill="auto"/>
        <w:spacing w:before="0" w:after="0"/>
        <w:ind w:left="500" w:hanging="500"/>
        <w:jc w:val="left"/>
      </w:pPr>
      <w:r>
        <w:t>číslo účtu: 2903478</w:t>
      </w:r>
      <w:r>
        <w:t>1/0100</w:t>
      </w:r>
    </w:p>
    <w:p w14:paraId="2D4E4609" w14:textId="77777777" w:rsidR="00DC1F89" w:rsidRDefault="00D14DF8">
      <w:pPr>
        <w:pStyle w:val="Zkladntext20"/>
        <w:shd w:val="clear" w:color="auto" w:fill="auto"/>
        <w:spacing w:before="0" w:after="0"/>
        <w:ind w:left="500" w:hanging="500"/>
        <w:jc w:val="left"/>
      </w:pPr>
      <w:r>
        <w:t xml:space="preserve">zastoupen: Ing. Jiří </w:t>
      </w:r>
      <w:r>
        <w:rPr>
          <w:rStyle w:val="Zkladntext2Tun"/>
        </w:rPr>
        <w:t>Veverka, ředitel</w:t>
      </w:r>
    </w:p>
    <w:p w14:paraId="2EE19B57" w14:textId="77777777" w:rsidR="00DC1F89" w:rsidRDefault="00D14DF8">
      <w:pPr>
        <w:pStyle w:val="Zkladntext20"/>
        <w:shd w:val="clear" w:color="auto" w:fill="auto"/>
        <w:spacing w:before="0" w:after="224"/>
        <w:ind w:left="500" w:hanging="500"/>
        <w:jc w:val="left"/>
      </w:pPr>
      <w:r>
        <w:t xml:space="preserve">(dále též jen jako </w:t>
      </w:r>
      <w:r>
        <w:rPr>
          <w:rStyle w:val="Zkladntext2Tun"/>
        </w:rPr>
        <w:t>„pronajímatel")</w:t>
      </w:r>
    </w:p>
    <w:p w14:paraId="20112ACE" w14:textId="77777777" w:rsidR="00DC1F89" w:rsidRDefault="00D14DF8">
      <w:pPr>
        <w:pStyle w:val="Zkladntext30"/>
        <w:shd w:val="clear" w:color="auto" w:fill="auto"/>
        <w:spacing w:before="0" w:line="190" w:lineRule="exact"/>
        <w:ind w:left="500"/>
      </w:pPr>
      <w:r>
        <w:t>a na straně druhé:</w:t>
      </w:r>
    </w:p>
    <w:p w14:paraId="4DA3DE47" w14:textId="77777777" w:rsidR="00DC1F89" w:rsidRDefault="00D14DF8">
      <w:pPr>
        <w:pStyle w:val="Zkladntext40"/>
        <w:shd w:val="clear" w:color="auto" w:fill="auto"/>
        <w:spacing w:line="278" w:lineRule="exact"/>
        <w:ind w:left="500"/>
      </w:pPr>
      <w:r>
        <w:t xml:space="preserve">MUDr. Daniel </w:t>
      </w:r>
      <w:proofErr w:type="spellStart"/>
      <w:r>
        <w:t>Furmánek</w:t>
      </w:r>
      <w:proofErr w:type="spellEnd"/>
    </w:p>
    <w:p w14:paraId="22932189" w14:textId="77777777" w:rsidR="00DC1F89" w:rsidRDefault="00D14DF8">
      <w:pPr>
        <w:pStyle w:val="Zkladntext50"/>
        <w:shd w:val="clear" w:color="auto" w:fill="auto"/>
        <w:ind w:left="500"/>
      </w:pPr>
      <w:r>
        <w:t>se sídlem Jabloňová 3665, 738 01 Frýdek-Místek</w:t>
      </w:r>
    </w:p>
    <w:p w14:paraId="017A5326" w14:textId="77777777" w:rsidR="00DC1F89" w:rsidRDefault="00D14DF8">
      <w:pPr>
        <w:pStyle w:val="Zkladntext50"/>
        <w:shd w:val="clear" w:color="auto" w:fill="auto"/>
        <w:ind w:left="500"/>
      </w:pPr>
      <w:r>
        <w:t>IČ: 70964319</w:t>
      </w:r>
    </w:p>
    <w:p w14:paraId="4CD48C21" w14:textId="77777777" w:rsidR="00DC1F89" w:rsidRDefault="00D14DF8">
      <w:pPr>
        <w:pStyle w:val="Zkladntext50"/>
        <w:shd w:val="clear" w:color="auto" w:fill="auto"/>
        <w:ind w:left="500"/>
      </w:pPr>
      <w:r>
        <w:t>DIČ: CZ6703121766</w:t>
      </w:r>
    </w:p>
    <w:p w14:paraId="1110B817" w14:textId="77777777" w:rsidR="00DC1F89" w:rsidRDefault="00D14DF8">
      <w:pPr>
        <w:pStyle w:val="Zkladntext40"/>
        <w:shd w:val="clear" w:color="auto" w:fill="auto"/>
        <w:spacing w:after="452" w:line="200" w:lineRule="exact"/>
        <w:ind w:left="500"/>
      </w:pPr>
      <w:r>
        <w:rPr>
          <w:rStyle w:val="Zkladntext4Netun"/>
        </w:rPr>
        <w:t xml:space="preserve">(dále </w:t>
      </w:r>
      <w:r>
        <w:t xml:space="preserve">též </w:t>
      </w:r>
      <w:r>
        <w:rPr>
          <w:rStyle w:val="Zkladntext4Netun"/>
        </w:rPr>
        <w:t xml:space="preserve">jen </w:t>
      </w:r>
      <w:r>
        <w:t>jako „nájemce")</w:t>
      </w:r>
    </w:p>
    <w:p w14:paraId="49731116" w14:textId="77777777" w:rsidR="00DC1F89" w:rsidRDefault="00D14DF8">
      <w:pPr>
        <w:pStyle w:val="Nadpis40"/>
        <w:keepNext/>
        <w:keepLines/>
        <w:shd w:val="clear" w:color="auto" w:fill="auto"/>
        <w:spacing w:before="0"/>
        <w:ind w:left="500"/>
      </w:pPr>
      <w:bookmarkStart w:id="1" w:name="bookmark2"/>
      <w:r>
        <w:t>či. 1</w:t>
      </w:r>
      <w:bookmarkEnd w:id="1"/>
    </w:p>
    <w:p w14:paraId="5E6364D0" w14:textId="77777777" w:rsidR="00DC1F89" w:rsidRDefault="00D14DF8">
      <w:pPr>
        <w:pStyle w:val="Nadpis50"/>
        <w:keepNext/>
        <w:keepLines/>
        <w:shd w:val="clear" w:color="auto" w:fill="auto"/>
        <w:ind w:left="780"/>
      </w:pPr>
      <w:bookmarkStart w:id="2" w:name="bookmark3"/>
      <w:r>
        <w:t xml:space="preserve">Vymezení </w:t>
      </w:r>
      <w:r>
        <w:t>předmětu a účelu nájmu</w:t>
      </w:r>
      <w:bookmarkEnd w:id="2"/>
    </w:p>
    <w:p w14:paraId="261F6804" w14:textId="77777777" w:rsidR="00DC1F89" w:rsidRDefault="00D14DF8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40" w:lineRule="exact"/>
        <w:ind w:left="500" w:right="840" w:hanging="500"/>
        <w:jc w:val="both"/>
      </w:pPr>
      <w:r>
        <w:t>Moravskoslezský kraj, IČ: 708 90 692, se sídlem 28. října 2771/117, Moravská Ostrava, 702 00 Ostrava, je výhradním vlastníkem nemovité věci zapsané v katastru nemovitostí vedeném Katastrálním úřadem pro Moravskoslezský kraj, Katastrální pracoviště Třinec n</w:t>
      </w:r>
      <w:r>
        <w:t xml:space="preserve">a LV č. 2647 pro okres Frýdek-Místek, obec Třinec a </w:t>
      </w:r>
      <w:proofErr w:type="spellStart"/>
      <w:r>
        <w:t>k.ú</w:t>
      </w:r>
      <w:proofErr w:type="spellEnd"/>
      <w:r>
        <w:t xml:space="preserve">. Dolní </w:t>
      </w:r>
      <w:proofErr w:type="spellStart"/>
      <w:r>
        <w:t>Líštná</w:t>
      </w:r>
      <w:proofErr w:type="spellEnd"/>
      <w:r>
        <w:t xml:space="preserve">, a to pozemku </w:t>
      </w:r>
      <w:proofErr w:type="spellStart"/>
      <w:r>
        <w:t>parc.č</w:t>
      </w:r>
      <w:proofErr w:type="spellEnd"/>
      <w:r>
        <w:t xml:space="preserve">. 563/6, druh pozemku zastavěná plocha a nádvoří, jehož součástí je na něm umístěná stavba - budova č.p. 268 pro část obce Dolní </w:t>
      </w:r>
      <w:proofErr w:type="spellStart"/>
      <w:r>
        <w:t>Líštná</w:t>
      </w:r>
      <w:proofErr w:type="spellEnd"/>
      <w:r>
        <w:t>, způsob využití stavba občansk</w:t>
      </w:r>
      <w:r>
        <w:t xml:space="preserve">ého vybavení (tato stavba dále též jen </w:t>
      </w:r>
      <w:r>
        <w:rPr>
          <w:rStyle w:val="Zkladntext2Tun"/>
        </w:rPr>
        <w:t xml:space="preserve">„Budova"). </w:t>
      </w:r>
      <w:r>
        <w:t>Pronajímateli pak svědčí právo hospodaření ke shora uvedenému majetku (tj. i k Budově), svěřenému pronajímateli Moravskoslezským krajem jako zřizovatelem pronajímatele, který je tak oprávněn k uzavření této</w:t>
      </w:r>
      <w:r>
        <w:t xml:space="preserve"> smlouvy a k plnění práv a povinností z této vyplývajících.</w:t>
      </w:r>
    </w:p>
    <w:p w14:paraId="1DE61CE0" w14:textId="77777777" w:rsidR="00DC1F89" w:rsidRDefault="00D14DF8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40" w:lineRule="exact"/>
        <w:ind w:left="500" w:hanging="500"/>
        <w:jc w:val="both"/>
      </w:pPr>
      <w:r>
        <w:t>Nájemce je registrovaným poskytovatelem zdravotních služeb v oboru plastické chirurgie.</w:t>
      </w:r>
    </w:p>
    <w:p w14:paraId="1FEE726D" w14:textId="77777777" w:rsidR="00DC1F89" w:rsidRDefault="00D14DF8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40" w:lineRule="exact"/>
        <w:ind w:left="500" w:right="840" w:hanging="500"/>
        <w:jc w:val="both"/>
      </w:pPr>
      <w:r>
        <w:t xml:space="preserve">Pronajímatel přenechává touto smlouvou (dále jen </w:t>
      </w:r>
      <w:r>
        <w:rPr>
          <w:rStyle w:val="Zkladntext2Tun"/>
        </w:rPr>
        <w:t xml:space="preserve">„Smlouva") </w:t>
      </w:r>
      <w:r>
        <w:t xml:space="preserve">nájemci k úplatnému dočasnému užívání a nájemce </w:t>
      </w:r>
      <w:r>
        <w:t>od pronajímatele přebírá k úplatnému dočasnému užívání nebytový prostor nacházející se ve shora uvedené Budově, a to nebytový prostor o následující specifikaci: Příslušné prostory operačního sálu č. 6, plocha 31,4 m2 a operační sál č. 7, plocha 34,9 m2. (t</w:t>
      </w:r>
      <w:r>
        <w:t xml:space="preserve">akto specifikovaný prostor dále v této Smlouvě jen </w:t>
      </w:r>
      <w:r>
        <w:rPr>
          <w:rStyle w:val="Zkladntext2Tun"/>
        </w:rPr>
        <w:t>„Předmět nájmu"):</w:t>
      </w:r>
    </w:p>
    <w:p w14:paraId="19A88A27" w14:textId="77777777" w:rsidR="00DC1F89" w:rsidRDefault="00D14DF8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40" w:lineRule="exact"/>
        <w:ind w:left="500" w:hanging="500"/>
        <w:jc w:val="left"/>
      </w:pPr>
      <w:r>
        <w:t>Účelem nájmu je podnikání nájemce v Předmětu nájmu dle odst. 1.2, a to konkrétně provádění operačních výkonů plastické chirurgie v Předmětu nájmu nájemcem.</w:t>
      </w:r>
    </w:p>
    <w:p w14:paraId="71C8C9BD" w14:textId="77777777" w:rsidR="00DC1F89" w:rsidRDefault="00D14DF8">
      <w:pPr>
        <w:pStyle w:val="Zkladntext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40" w:lineRule="exact"/>
        <w:ind w:left="500" w:hanging="500"/>
        <w:jc w:val="left"/>
      </w:pPr>
      <w:r>
        <w:t>Pronajímatel prohlašuje, že Pře</w:t>
      </w:r>
      <w:r>
        <w:t>dmět nájmu je ve stavu způsobilém k užívání a bez závad. Nájemce prohlašuje, že si Předmět nájmu prohlédl, že tento je ve stavu způsobilém k užívání dle této Smlouvy a že Předmět nájmu je</w:t>
      </w:r>
    </w:p>
    <w:p w14:paraId="3EF0541E" w14:textId="77777777" w:rsidR="00DC1F89" w:rsidRDefault="00D14DF8">
      <w:pPr>
        <w:pStyle w:val="Zkladntext20"/>
        <w:shd w:val="clear" w:color="auto" w:fill="auto"/>
        <w:spacing w:before="0" w:after="212" w:line="240" w:lineRule="exact"/>
        <w:ind w:left="500" w:firstLine="0"/>
      </w:pPr>
      <w:r>
        <w:t>vhodný pro sjednaný účel nájmu a že Předmět nájmu v tomto stavu přev</w:t>
      </w:r>
      <w:r>
        <w:t>ezme do užívání dle této Smlouvy.</w:t>
      </w:r>
    </w:p>
    <w:p w14:paraId="24D7D180" w14:textId="77777777" w:rsidR="00DC1F89" w:rsidRDefault="00D14DF8">
      <w:pPr>
        <w:pStyle w:val="Zkladntext60"/>
        <w:shd w:val="clear" w:color="auto" w:fill="auto"/>
        <w:spacing w:before="0" w:after="4" w:line="200" w:lineRule="exact"/>
        <w:ind w:left="500"/>
      </w:pPr>
      <w:r>
        <w:t>čl. 2</w:t>
      </w:r>
    </w:p>
    <w:p w14:paraId="068CE3BC" w14:textId="77777777" w:rsidR="00DC1F89" w:rsidRDefault="00D14DF8">
      <w:pPr>
        <w:pStyle w:val="Nadpis50"/>
        <w:keepNext/>
        <w:keepLines/>
        <w:shd w:val="clear" w:color="auto" w:fill="auto"/>
        <w:spacing w:line="200" w:lineRule="exact"/>
        <w:ind w:left="500"/>
      </w:pPr>
      <w:bookmarkStart w:id="3" w:name="bookmark4"/>
      <w:r>
        <w:t>Rozsah užívání Předmětu nájmu</w:t>
      </w:r>
      <w:bookmarkEnd w:id="3"/>
    </w:p>
    <w:p w14:paraId="66095AAB" w14:textId="77777777" w:rsidR="00DC1F89" w:rsidRDefault="00D14DF8">
      <w:pPr>
        <w:pStyle w:val="Zkladntext20"/>
        <w:numPr>
          <w:ilvl w:val="0"/>
          <w:numId w:val="2"/>
        </w:numPr>
        <w:shd w:val="clear" w:color="auto" w:fill="auto"/>
        <w:tabs>
          <w:tab w:val="left" w:pos="455"/>
        </w:tabs>
        <w:spacing w:before="0" w:after="0" w:line="240" w:lineRule="exact"/>
        <w:ind w:left="500" w:right="840" w:hanging="500"/>
        <w:jc w:val="both"/>
      </w:pPr>
      <w:r>
        <w:t xml:space="preserve">Smluvní strany se dohodly, že s ohledem na povahu Předmětu nájmu, jakož i povahu a činnost pronajímatele jakožto poskytovatele zdravotních služeb, bude rozsah užívání Předmětu nájmu </w:t>
      </w:r>
      <w:r>
        <w:t>odvislý výhradně od provozních možností pronajímatele, a tak na předchozí dohodě pronajímatele a nájemce.</w:t>
      </w:r>
    </w:p>
    <w:p w14:paraId="0FE834E1" w14:textId="77777777" w:rsidR="00DC1F89" w:rsidRDefault="00D14DF8">
      <w:pPr>
        <w:pStyle w:val="Zkladntext20"/>
        <w:numPr>
          <w:ilvl w:val="0"/>
          <w:numId w:val="2"/>
        </w:numPr>
        <w:shd w:val="clear" w:color="auto" w:fill="auto"/>
        <w:tabs>
          <w:tab w:val="left" w:pos="455"/>
        </w:tabs>
        <w:spacing w:before="0" w:after="0" w:line="240" w:lineRule="exact"/>
        <w:ind w:left="500" w:right="840" w:hanging="500"/>
        <w:jc w:val="both"/>
      </w:pPr>
      <w:r>
        <w:t>Smluvní strany tak ujednaly, že nájemce je oprávněn užívat Předmět nájmu a tento mu tak bude pronajímatelem předán k užívání, toliko po předchozí doho</w:t>
      </w:r>
      <w:r>
        <w:t>dě pronajímatele s nájemcem. Nájemce se pak zavazuje oznámit pronajímateli minimálně 7 dní předem svůj záměr užívat Předmět nájmu, s uvedením konkrétního termínu či termínů (dne a časového rozsahu) zamýšleného využití Předmětu nájmu. Pronajímatel se pak za</w:t>
      </w:r>
      <w:r>
        <w:t>vazuje do 2 dnů od vznesení takového požadavku sdělit nájemci, v jakém rozsahu požadovaných termínů je nájemce oprávněn Předmět nájmu využít (dále jen „termín nájmu").</w:t>
      </w:r>
      <w:r>
        <w:br w:type="page"/>
      </w:r>
    </w:p>
    <w:p w14:paraId="5A415EA6" w14:textId="77777777" w:rsidR="00DC1F89" w:rsidRDefault="00D14DF8">
      <w:pPr>
        <w:pStyle w:val="Zkladntext20"/>
        <w:numPr>
          <w:ilvl w:val="0"/>
          <w:numId w:val="2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lastRenderedPageBreak/>
        <w:t xml:space="preserve">Nájemce je povinen v ujednaný termín nájmu Předmět nájmu od pronajímatele převzít a po </w:t>
      </w:r>
      <w:r>
        <w:t>jeho skončení pronajímateli předat. Každé předání, převzetí, jakož i vrácení Předmětu nájmu dle shora uvedeného pak bude zaznamenáno v příslušné evidenci pronajímatele, když nájemce se zavazuje každé takové předání, převzetí, jakož i vrácení Předmětu nájmu</w:t>
      </w:r>
      <w:r>
        <w:t xml:space="preserve"> pronajímateli do této evidence písemně potvrdit, s uvedením popisu v termínu nájmu provedených operačních zákroků.</w:t>
      </w:r>
    </w:p>
    <w:p w14:paraId="18D8E804" w14:textId="77777777" w:rsidR="00DC1F89" w:rsidRDefault="00D14DF8">
      <w:pPr>
        <w:pStyle w:val="Zkladntext20"/>
        <w:numPr>
          <w:ilvl w:val="0"/>
          <w:numId w:val="2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Smluvní strany rovněž ujednaly, že nájemce není povinen Předmět nájmu dle této Smlouvy užívat (nedojde-li mezi stranami k ujednání termínu n</w:t>
      </w:r>
      <w:r>
        <w:t>ájmu), a tak smluvní strany nesjednávají žádný minimální ani maximální časový rozsah užívání Předmětu nájmu, tj. požadavků nájemce na užívání Předmětu nájmu dle odst. 2 tohoto článku.</w:t>
      </w:r>
    </w:p>
    <w:p w14:paraId="54498F88" w14:textId="77777777" w:rsidR="00DC1F89" w:rsidRDefault="00D14DF8">
      <w:pPr>
        <w:pStyle w:val="Zkladntext20"/>
        <w:numPr>
          <w:ilvl w:val="0"/>
          <w:numId w:val="2"/>
        </w:numPr>
        <w:shd w:val="clear" w:color="auto" w:fill="auto"/>
        <w:tabs>
          <w:tab w:val="left" w:pos="458"/>
        </w:tabs>
        <w:spacing w:before="0" w:line="240" w:lineRule="exact"/>
        <w:ind w:left="520" w:right="820" w:hanging="520"/>
        <w:jc w:val="both"/>
      </w:pPr>
      <w:r>
        <w:t xml:space="preserve">Smluvní strany však zároveň ujednaly, že s ohledem na povahu </w:t>
      </w:r>
      <w:r>
        <w:t>činnosti pronajímatele je pronajímatel, v případě odůvodněné a nezbytné potřeby využití Předmětu nájmu, oprávněn kdykoli až do počátku termínu nájmu oznámit nájemci zrušení termínu nájmu, a to bez nároku na jakoukoli kompenzaci či náhradu vůči pronajímatel</w:t>
      </w:r>
      <w:r>
        <w:t>i, s čímž nájemce výslovně souhlasí.</w:t>
      </w:r>
    </w:p>
    <w:p w14:paraId="25144972" w14:textId="77777777" w:rsidR="00DC1F89" w:rsidRDefault="00D14DF8">
      <w:pPr>
        <w:pStyle w:val="Zkladntext70"/>
        <w:shd w:val="clear" w:color="auto" w:fill="auto"/>
        <w:spacing w:before="0"/>
        <w:ind w:left="4700"/>
      </w:pPr>
      <w:r>
        <w:t>ČI. 3</w:t>
      </w:r>
    </w:p>
    <w:p w14:paraId="1652699E" w14:textId="77777777" w:rsidR="00DC1F89" w:rsidRDefault="00D14DF8">
      <w:pPr>
        <w:pStyle w:val="Nadpis50"/>
        <w:keepNext/>
        <w:keepLines/>
        <w:shd w:val="clear" w:color="auto" w:fill="auto"/>
        <w:ind w:left="4540"/>
        <w:jc w:val="left"/>
      </w:pPr>
      <w:bookmarkStart w:id="4" w:name="bookmark5"/>
      <w:r>
        <w:t>Nájemné</w:t>
      </w:r>
      <w:bookmarkEnd w:id="4"/>
    </w:p>
    <w:p w14:paraId="72AA85A6" w14:textId="77777777" w:rsidR="00DC1F89" w:rsidRDefault="00D14DF8">
      <w:pPr>
        <w:pStyle w:val="Zkladntext20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 xml:space="preserve">Výše nájemného za užívání Předmětu nájmu byla mezi smluvními stranami sjednána jako cena smluvní. Výše nájemného, jakož i podmínky úhrady nájemného jsou pak předmětem samostatné Smlouvy o </w:t>
      </w:r>
      <w:r>
        <w:t>spolupráci, uzavřené mezi pronajímatelem a nájemcem současně s touto Smlouvou a upravující podrobnosti spolupráce smluvních stran při poskytování zdravotnických služeb nájemcem v souvislosti s užíváním Předmětu nájmu dle této Smlouvy.</w:t>
      </w:r>
    </w:p>
    <w:p w14:paraId="12D61470" w14:textId="77777777" w:rsidR="00DC1F89" w:rsidRDefault="00D14DF8">
      <w:pPr>
        <w:pStyle w:val="Zkladntext20"/>
        <w:numPr>
          <w:ilvl w:val="0"/>
          <w:numId w:val="3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Ve sjednaném nájemném</w:t>
      </w:r>
      <w:r>
        <w:t xml:space="preserve"> jsou pak zahrnuty dodávky veškerých energií a médií nezbytných pro užívání Předmětu nájmu v souladu s jeho sjednaným účelem využití dle odst. 1.4 této Smlouvy.</w:t>
      </w:r>
    </w:p>
    <w:p w14:paraId="39DACC27" w14:textId="77777777" w:rsidR="00DC1F89" w:rsidRDefault="00D14DF8">
      <w:pPr>
        <w:pStyle w:val="Zkladntext20"/>
        <w:numPr>
          <w:ilvl w:val="0"/>
          <w:numId w:val="3"/>
        </w:numPr>
        <w:shd w:val="clear" w:color="auto" w:fill="auto"/>
        <w:tabs>
          <w:tab w:val="left" w:pos="458"/>
        </w:tabs>
        <w:spacing w:before="0" w:line="240" w:lineRule="exact"/>
        <w:ind w:left="520" w:right="820" w:hanging="520"/>
        <w:jc w:val="both"/>
      </w:pPr>
      <w:r>
        <w:t xml:space="preserve">Pronajímatel však nenese odpovědnost za nedodání či méně kvalitní dodání jakýchkoli energií či </w:t>
      </w:r>
      <w:r>
        <w:t>médií v případě, že je sám nezavinil, přičemž nedodání či méně kvalitní dodání těchto energií či médií neopravňuje nájemce k jakékoliv slevě na nájemném ani k jiné kompenzaci.</w:t>
      </w:r>
    </w:p>
    <w:p w14:paraId="19D6C83D" w14:textId="77777777" w:rsidR="00DC1F89" w:rsidRDefault="00D14DF8">
      <w:pPr>
        <w:pStyle w:val="Zkladntext70"/>
        <w:shd w:val="clear" w:color="auto" w:fill="auto"/>
        <w:spacing w:before="0"/>
        <w:ind w:left="4700"/>
      </w:pPr>
      <w:r>
        <w:t>čl. 4</w:t>
      </w:r>
    </w:p>
    <w:p w14:paraId="5FCC9E5B" w14:textId="77777777" w:rsidR="00DC1F89" w:rsidRDefault="00D14DF8">
      <w:pPr>
        <w:pStyle w:val="Nadpis50"/>
        <w:keepNext/>
        <w:keepLines/>
        <w:shd w:val="clear" w:color="auto" w:fill="auto"/>
        <w:ind w:left="3240"/>
        <w:jc w:val="left"/>
      </w:pPr>
      <w:bookmarkStart w:id="5" w:name="bookmark6"/>
      <w:r>
        <w:t>Další práva a povinnosti smluvních stran</w:t>
      </w:r>
      <w:bookmarkEnd w:id="5"/>
    </w:p>
    <w:p w14:paraId="47E3ECDD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Nájemce je povinen užívat Předmět</w:t>
      </w:r>
      <w:r>
        <w:t xml:space="preserve"> nájmu řádně v souladu s všeobecně závaznými právními předpisy (zejména podle účelu určení Předmětu nájmu) a v souladu s touto Smlouvou, zejména pak toliko ke sjednanému účelu jeho užívání.</w:t>
      </w:r>
    </w:p>
    <w:p w14:paraId="0E02B208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Nájemce není oprávněn bez předchozího písemného souhlasu pronajíma</w:t>
      </w:r>
      <w:r>
        <w:t>tele Předmět nájmu či jeho část dát do podnájmu či jinak poskytnout k užívání třetím osobám, ať už úplatně či bezúplatně, a bez ohledu na právní titul takového užívání.</w:t>
      </w:r>
    </w:p>
    <w:p w14:paraId="187484EC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Nájemce bere na vědomí, že pronajímatel musí mít zajištěn nepřetržitý přístup k Předmět</w:t>
      </w:r>
      <w:r>
        <w:t>u nájmu, a tak nájemce není oprávněn Předmět nájmu pronajímateli jakkoli znepřístupňovat. Pronajímatel se však zavazuje v termínu nájmu umožnit nájemci nerušené užívání Předmětu nájmu.</w:t>
      </w:r>
    </w:p>
    <w:p w14:paraId="491C050F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Smluvní strany se zavazují nevystavit majetek druhé strany do nebezpečí</w:t>
      </w:r>
      <w:r>
        <w:t xml:space="preserve"> poškození, zneužití, odcizení nebo zničení.</w:t>
      </w:r>
    </w:p>
    <w:p w14:paraId="52FAFA8C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Hrozí-li nebezpečí z prodlení, je nájemce povinen učinit nezbytná opatření k odvrácení vzniku škody nebo k jejímu snížení na nejnižší možnou míru i bez předchozího projednání s pronajímatelem. Nájemce o tom bude</w:t>
      </w:r>
      <w:r>
        <w:t xml:space="preserve"> pronajímatele bezprostředně poté informovat.</w:t>
      </w:r>
    </w:p>
    <w:p w14:paraId="016AAE7F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58"/>
        </w:tabs>
        <w:spacing w:before="0" w:after="0" w:line="240" w:lineRule="exact"/>
        <w:ind w:left="520" w:right="820" w:hanging="520"/>
        <w:jc w:val="both"/>
      </w:pPr>
      <w:r>
        <w:t>Nájemce je plně odpovědný za majetek v jeho vlastnictví či držení, který umístil do Předmětu nájmu, popř. jeho pracovníci či další osoby vystupující do Budovy a Předmětu nájmu v souvislosti s činností nájemce d</w:t>
      </w:r>
      <w:r>
        <w:t>le této Smlouvy, jakož i za jeho údržbu a ostrahu. Případné pojištění tohoto majetku je plně záležitostí nájemce. Jakékoliv vybavení, technická zařízení a přístroje vnesené a používané nájemcem v Předmětu nájmu, jakož i činnosti prováděné v Předmětu nájmu,</w:t>
      </w:r>
      <w:r>
        <w:t xml:space="preserve"> musí být v souladu s právním řádem České republiky a českými normami s tím, že podléhají-li schválení příslušných státních orgánů, je třeba, aby byly příslušnými státními orgány schváleny a toto pronajímateli rovněž předem doloženo. Instalovat jakákoli za</w:t>
      </w:r>
      <w:r>
        <w:t>řízení do Předmětu nájmu je nájemce oprávněn toliko po předchozím písemném souhlasu pronajímatele a po doložení jejich příslušných schválení dle předchozí věty. Nájemce je povinen zajistit, aby manipulace a používání vybavení a přístrojů v Předmětu nájmu b</w:t>
      </w:r>
      <w:r>
        <w:t>yly prováděny dle pokynů pro takové vybavení a přístroje a pouze osobami k takové manipulaci oprávněnými a příslušně kvalifikovanými, a v souladu s příslušnými normami. Nájemce je zároveň povinen provádět na svůj náklad řádně a včas zákonem či příslušnou d</w:t>
      </w:r>
      <w:r>
        <w:t>okumentací předepsané revize a kontroly zařízení a vybavení, které do Předmětu nájmu vnesl a při své činnosti použil. Nájemce není oprávněn provádět jakékoli zásahy do vybavení pronajímatele umístěného v Předmětu nájmu. Odpovědnost za dodržování povinností</w:t>
      </w:r>
      <w:r>
        <w:t xml:space="preserve"> dle tohoto odstavce nese výlučně nájemce, a to v plném rozsahu i za osoby, které při své činnosti v Předmětu nájmu použil.</w:t>
      </w:r>
    </w:p>
    <w:p w14:paraId="74B4E53F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t xml:space="preserve">Nájemce odpovídá v plném rozsahu za bezpečnost a ochranu zdraví při práci svých pracovníků, jakož i za bezpečnost o ochranu </w:t>
      </w:r>
      <w:r>
        <w:t>zdraví všech osob zdržujících se v Předmětu nájmu v souvislosti s činností nájemce dle této Smlouvy.</w:t>
      </w:r>
    </w:p>
    <w:p w14:paraId="5ACB9B0C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lastRenderedPageBreak/>
        <w:t>Pokud některý z pracovníků, návštěvníků či pacientů nájemce, pohybujících se v Předmětu nájmu či v Budově, způsobí škodu na majetku pronajímatele či jiných</w:t>
      </w:r>
      <w:r>
        <w:t xml:space="preserve"> osob, která nebude bez zbytečného odkladu uhrazena touto osobou, zavazuje se nájemce, že takovou škodu uhradí za tuto třetí osobu.</w:t>
      </w:r>
    </w:p>
    <w:p w14:paraId="5007F5CC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t>Nájemce prohlašuje, že má uzavřeno platné pojištění odpovědnosti za újmu způsobenou třetím osobám jeho podnikatelskou činnos</w:t>
      </w:r>
      <w:r>
        <w:t>tí v Předmětu nájmu dle této Smlouvy, včetně možných škod pracovníků nájemce, jakož i dalších osob vstupujících do Budovy či Předmětu nájmu v souvislostí s touto činností nájemce, a včetně škod na zdraví či životním prostředí, s limitem pojistného plnění m</w:t>
      </w:r>
      <w:r>
        <w:t xml:space="preserve">in. 3 </w:t>
      </w:r>
      <w:proofErr w:type="gramStart"/>
      <w:r>
        <w:t>000.000,-</w:t>
      </w:r>
      <w:proofErr w:type="gramEnd"/>
      <w:r>
        <w:t xml:space="preserve"> Kč. Nájemce je povinen kdykoli k výzvě pronajímatele existenci a trvání tohoto pojištění prokázat. Nájemce je povinen mít a po celou dobu trvání této Smlouvy udržovat v platnosti pojištění dle shora uvedeného. Nájemce není oprávněn bez před</w:t>
      </w:r>
      <w:r>
        <w:t xml:space="preserve">chozího písemného souhlasu pronajímatele </w:t>
      </w:r>
      <w:proofErr w:type="spellStart"/>
      <w:r>
        <w:t>vlnkulovat</w:t>
      </w:r>
      <w:proofErr w:type="spellEnd"/>
      <w:r>
        <w:t xml:space="preserve"> pojistné plnění z tohoto pojištění ve prospěch třetí osoby.</w:t>
      </w:r>
    </w:p>
    <w:p w14:paraId="5C6D762A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0" w:line="240" w:lineRule="exact"/>
        <w:ind w:left="540" w:right="780" w:hanging="540"/>
        <w:jc w:val="both"/>
      </w:pPr>
      <w:r>
        <w:t>Smluvní strany se zavazují vzájemně se informovat o všech změnách týkajících se údajů zapsaných v obchodním rejstříku či jiné evidenci souvisejí</w:t>
      </w:r>
      <w:r>
        <w:t>cí s jejich podnikatelskou činností, a dalších okolností, majících vliv na plnění této Smlouvy.</w:t>
      </w:r>
    </w:p>
    <w:p w14:paraId="6E5B080A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0" w:line="240" w:lineRule="exact"/>
        <w:ind w:left="540" w:right="780" w:hanging="540"/>
        <w:jc w:val="both"/>
      </w:pPr>
      <w:r>
        <w:t>Nájemce není oprávněn jakkoli změnit sjednaný předmět podnikání či činností v Předmětu nájmu, a tak sjednaný účel užívání Předmětu nájmu. Smluvní strany se tímt</w:t>
      </w:r>
      <w:r>
        <w:t>o dohodly na vyloučení úpravy dle § 2304 občanského zákoníku, které se tedy pro smluvní vztah dle této Smlouvy neuplatní.</w:t>
      </w:r>
    </w:p>
    <w:p w14:paraId="35505F38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0" w:line="240" w:lineRule="exact"/>
        <w:ind w:left="540" w:right="780" w:hanging="540"/>
        <w:jc w:val="both"/>
      </w:pPr>
      <w:r>
        <w:t>Nájemce je povinen dodržovat platné hygienické, bezpečnostní a protipožární předpisy, předpisy pro řádný chod technologických, technic</w:t>
      </w:r>
      <w:r>
        <w:t>kých a provozních zařízení v Předmětu nájmu a v Budově, provozní řády pracovišť a operačních sálů, jakož i pokyny pronajímatele k zajištění bezpečnosti. Nájemce prohlašuje, že byl pronajímatelem seznámen s veškerými technickými parametry Předmětu nájmu a j</w:t>
      </w:r>
      <w:r>
        <w:t>eho vybavení, jakož i dalšími informacemi a skutečnostmi nezbytnými pro dodržení povinností nájemce dle tohoto odstavce. Nájemce zejména odpovídá za dodržování dalších obecně závazných právních předpisů, za plnění předpisů k ochraně životního prostředí a k</w:t>
      </w:r>
      <w:r>
        <w:t xml:space="preserve"> ochraně veřejného zdraví, jakož i za dodržování platných právních předpisů a postupů na úseku poskytování zdravotnických služeb, a odpovídá za to, že veškeré jeho postupy, činnosti a metody budou plně lege </w:t>
      </w:r>
      <w:proofErr w:type="spellStart"/>
      <w:r>
        <w:t>artis</w:t>
      </w:r>
      <w:proofErr w:type="spellEnd"/>
      <w:r>
        <w:t>.</w:t>
      </w:r>
    </w:p>
    <w:p w14:paraId="6761BD49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0" w:line="240" w:lineRule="exact"/>
        <w:ind w:left="540" w:right="780" w:hanging="540"/>
        <w:jc w:val="both"/>
      </w:pPr>
      <w:r>
        <w:t>Smluvní strany ujednávají, že nájemce je o</w:t>
      </w:r>
      <w:r>
        <w:t>právněn vůči pohledávkám pronajímatele jednostranně započíst pouze ty své pohledávky, které mu byly přiznány pravomocným soudním či správním rozhodnutím.</w:t>
      </w:r>
    </w:p>
    <w:p w14:paraId="2BA78079" w14:textId="77777777" w:rsidR="00DC1F89" w:rsidRDefault="00D14DF8">
      <w:pPr>
        <w:pStyle w:val="Zkladntext20"/>
        <w:numPr>
          <w:ilvl w:val="0"/>
          <w:numId w:val="4"/>
        </w:numPr>
        <w:shd w:val="clear" w:color="auto" w:fill="auto"/>
        <w:tabs>
          <w:tab w:val="left" w:pos="534"/>
        </w:tabs>
        <w:spacing w:before="0" w:after="0" w:line="240" w:lineRule="exact"/>
        <w:ind w:left="540" w:hanging="540"/>
        <w:jc w:val="both"/>
      </w:pPr>
      <w:r>
        <w:t>Nájemce není oprávněn bez předchozího písemného souhlasu pronajímatele:</w:t>
      </w:r>
    </w:p>
    <w:p w14:paraId="53F86B76" w14:textId="77777777" w:rsidR="00DC1F89" w:rsidRDefault="00D14DF8">
      <w:pPr>
        <w:pStyle w:val="Zkladntext20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0" w:line="240" w:lineRule="exact"/>
        <w:ind w:left="1060" w:hanging="400"/>
        <w:jc w:val="left"/>
      </w:pPr>
      <w:r>
        <w:t xml:space="preserve">převést nájem v souvislosti s </w:t>
      </w:r>
      <w:r>
        <w:t>převodem podnikatelské činnosti, jíž prostor slouží, ve smyslu § 2307 občanského zákoníku;</w:t>
      </w:r>
    </w:p>
    <w:p w14:paraId="7C3F6EF9" w14:textId="77777777" w:rsidR="00DC1F89" w:rsidRDefault="00D14DF8">
      <w:pPr>
        <w:pStyle w:val="Zkladntext20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0" w:line="240" w:lineRule="exact"/>
        <w:ind w:left="660" w:firstLine="0"/>
        <w:jc w:val="both"/>
      </w:pPr>
      <w:r>
        <w:t>postoupit jakoukoli pohledávku z této Smlouvy, resp. její část, na třetí osobu;</w:t>
      </w:r>
    </w:p>
    <w:p w14:paraId="28912FE2" w14:textId="77777777" w:rsidR="00DC1F89" w:rsidRDefault="00D14DF8">
      <w:pPr>
        <w:pStyle w:val="Zkladntext20"/>
        <w:numPr>
          <w:ilvl w:val="0"/>
          <w:numId w:val="5"/>
        </w:numPr>
        <w:shd w:val="clear" w:color="auto" w:fill="auto"/>
        <w:tabs>
          <w:tab w:val="left" w:pos="1062"/>
        </w:tabs>
        <w:spacing w:before="0" w:line="240" w:lineRule="exact"/>
        <w:ind w:left="660" w:firstLine="0"/>
        <w:jc w:val="both"/>
      </w:pPr>
      <w:r>
        <w:t>postoupit tuto Smlouvu, resp. její část, na třetí osobu.</w:t>
      </w:r>
    </w:p>
    <w:p w14:paraId="64E6BA74" w14:textId="77777777" w:rsidR="00DC1F89" w:rsidRDefault="00D14DF8">
      <w:pPr>
        <w:pStyle w:val="Zkladntext80"/>
        <w:shd w:val="clear" w:color="auto" w:fill="auto"/>
        <w:spacing w:before="0"/>
        <w:ind w:left="4700"/>
      </w:pPr>
      <w:r>
        <w:t>čl. 5</w:t>
      </w:r>
    </w:p>
    <w:p w14:paraId="028BEDAE" w14:textId="77777777" w:rsidR="00DC1F89" w:rsidRDefault="00D14DF8">
      <w:pPr>
        <w:pStyle w:val="Nadpis50"/>
        <w:keepNext/>
        <w:keepLines/>
        <w:shd w:val="clear" w:color="auto" w:fill="auto"/>
        <w:ind w:left="3900"/>
        <w:jc w:val="left"/>
      </w:pPr>
      <w:bookmarkStart w:id="6" w:name="bookmark7"/>
      <w:r>
        <w:t xml:space="preserve">Úpravy, opravy a </w:t>
      </w:r>
      <w:r>
        <w:t>údržba</w:t>
      </w:r>
      <w:bookmarkEnd w:id="6"/>
    </w:p>
    <w:p w14:paraId="4D29D126" w14:textId="77777777" w:rsidR="00DC1F89" w:rsidRDefault="00D14DF8">
      <w:pPr>
        <w:pStyle w:val="Zkladntext20"/>
        <w:numPr>
          <w:ilvl w:val="0"/>
          <w:numId w:val="6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t xml:space="preserve">Není-li v této Smlouvě výslovně stanoveno jinak, případné stavební úpravy, rekonstrukce, modernizace či stavební adaptace (dále také jen </w:t>
      </w:r>
      <w:r>
        <w:rPr>
          <w:rStyle w:val="Zkladntext2Tun"/>
        </w:rPr>
        <w:t xml:space="preserve">„Stavební úpravy") </w:t>
      </w:r>
      <w:r>
        <w:t>Předmětu nájmu může nájemce provádět jen na základě předchozí písemné dohody s pronajímatelem</w:t>
      </w:r>
      <w:r>
        <w:t>. Jakékoli Stavební úpravy nebo jiné změny provedené na Předmětu nájmu bez souhlasu pronajímatele nezakládají nájemci právo na úhradu nákladů s nimi spojených, a to po dobu trvání této Smlouvy ani po jejím skončení; pronajímatel je kdykoliv oprávněn požado</w:t>
      </w:r>
      <w:r>
        <w:t>vat, aby nájemce odstranil Stavební úpravy nebo jiné změny provedené na Předmětu nájmu bez dohody s pronajímatelem a uvedl Předmět nájmu na vlastní náklady do původního stavu; nájemce je povinen tak bezodkladně učinit.</w:t>
      </w:r>
    </w:p>
    <w:p w14:paraId="58498DB3" w14:textId="77777777" w:rsidR="00DC1F89" w:rsidRDefault="00D14DF8">
      <w:pPr>
        <w:pStyle w:val="Zkladntext20"/>
        <w:numPr>
          <w:ilvl w:val="0"/>
          <w:numId w:val="6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t xml:space="preserve">Nájemce se zavazuje udržovat čistotu </w:t>
      </w:r>
      <w:r>
        <w:t>a pořádek v Předmětu nájmu a po uplynutí termínu nájmu předat pronajímateli Předmět nájmu ve stavu, v jakém jej převzal.</w:t>
      </w:r>
    </w:p>
    <w:p w14:paraId="18CDF647" w14:textId="77777777" w:rsidR="00DC1F89" w:rsidRDefault="00D14DF8">
      <w:pPr>
        <w:pStyle w:val="Zkladntext20"/>
        <w:numPr>
          <w:ilvl w:val="0"/>
          <w:numId w:val="6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t>Pronajímatel na svůj náklad udržuje Předmět nájmu ve stavu způsobilém ke sjednanému účelu jeho užívání, vyjma poškození, za která odpov</w:t>
      </w:r>
      <w:r>
        <w:t>ídá nájemce. Potřebu provedení oprav, které na svůj náklad provádí pronajímatel, oznámí nájemce pronajímateli bez zbytečného odkladu, jinak odpovídá za škodu, která nesplněním této povinnosti pronajímateli vznikla.</w:t>
      </w:r>
    </w:p>
    <w:p w14:paraId="306DCB00" w14:textId="77777777" w:rsidR="00DC1F89" w:rsidRDefault="00D14DF8">
      <w:pPr>
        <w:pStyle w:val="Zkladntext20"/>
        <w:numPr>
          <w:ilvl w:val="0"/>
          <w:numId w:val="6"/>
        </w:numPr>
        <w:shd w:val="clear" w:color="auto" w:fill="auto"/>
        <w:tabs>
          <w:tab w:val="left" w:pos="466"/>
        </w:tabs>
        <w:spacing w:before="0" w:after="0" w:line="240" w:lineRule="exact"/>
        <w:ind w:left="540" w:right="780" w:hanging="540"/>
        <w:jc w:val="both"/>
      </w:pPr>
      <w:r>
        <w:t>Nájemce je povinen ihned informovat prona</w:t>
      </w:r>
      <w:r>
        <w:t>jímatele o závadách a poškozeních v Předmětu nájmu a ve společných prostorách Budovy, které nájemce způsobil sám, nebo je způsobili jeho pracovníci, návštěvníci, pacienti nebo jiné osoby vstupující do Budovy či Předmětu nájmu v souvislostí s činností nájem</w:t>
      </w:r>
      <w:r>
        <w:t>ce dle této Smlouvy; za veškeré tyto závady či poškození nese plnou odpovědnost nájemce. Nájemce je povinen uhradit pronajímateli veškeré náklady na odstranění těchto závad či poškození.</w:t>
      </w:r>
      <w:r>
        <w:br w:type="page"/>
      </w:r>
    </w:p>
    <w:p w14:paraId="7F11843B" w14:textId="77777777" w:rsidR="00DC1F89" w:rsidRDefault="00D14DF8">
      <w:pPr>
        <w:pStyle w:val="Nadpis420"/>
        <w:keepNext/>
        <w:keepLines/>
        <w:shd w:val="clear" w:color="auto" w:fill="auto"/>
        <w:ind w:left="4740"/>
      </w:pPr>
      <w:bookmarkStart w:id="7" w:name="bookmark8"/>
      <w:r>
        <w:lastRenderedPageBreak/>
        <w:t>ČI. 6</w:t>
      </w:r>
      <w:bookmarkEnd w:id="7"/>
    </w:p>
    <w:p w14:paraId="5E0AC557" w14:textId="77777777" w:rsidR="00DC1F89" w:rsidRDefault="00D14DF8">
      <w:pPr>
        <w:pStyle w:val="Zkladntext40"/>
        <w:shd w:val="clear" w:color="auto" w:fill="auto"/>
        <w:spacing w:line="240" w:lineRule="exact"/>
        <w:ind w:left="4320" w:firstLine="0"/>
      </w:pPr>
      <w:r>
        <w:t>Trvání Smlouvy</w:t>
      </w:r>
    </w:p>
    <w:p w14:paraId="5E4188D3" w14:textId="77777777" w:rsidR="00DC1F89" w:rsidRDefault="00D14DF8">
      <w:pPr>
        <w:pStyle w:val="Zkladntext20"/>
        <w:numPr>
          <w:ilvl w:val="0"/>
          <w:numId w:val="7"/>
        </w:numPr>
        <w:shd w:val="clear" w:color="auto" w:fill="auto"/>
        <w:tabs>
          <w:tab w:val="left" w:pos="448"/>
        </w:tabs>
        <w:spacing w:before="0" w:after="0" w:line="240" w:lineRule="exact"/>
        <w:ind w:left="560" w:right="780"/>
        <w:jc w:val="both"/>
      </w:pPr>
      <w:r>
        <w:t xml:space="preserve">Smluvní strany se dohodly, že tato Smlouva se sjednává na dobu </w:t>
      </w:r>
      <w:r>
        <w:rPr>
          <w:rStyle w:val="Zkladntext2Tun"/>
        </w:rPr>
        <w:t xml:space="preserve">určitou, </w:t>
      </w:r>
      <w:r>
        <w:t>a to počínaje dnem její účinnosti a konče dnem 31.12.2023.</w:t>
      </w:r>
    </w:p>
    <w:p w14:paraId="132AE7EA" w14:textId="77777777" w:rsidR="00DC1F89" w:rsidRDefault="00D14DF8">
      <w:pPr>
        <w:pStyle w:val="Zkladntext20"/>
        <w:numPr>
          <w:ilvl w:val="0"/>
          <w:numId w:val="7"/>
        </w:numPr>
        <w:shd w:val="clear" w:color="auto" w:fill="auto"/>
        <w:tabs>
          <w:tab w:val="left" w:pos="448"/>
        </w:tabs>
        <w:spacing w:before="0" w:after="0" w:line="240" w:lineRule="exact"/>
        <w:ind w:left="560"/>
        <w:jc w:val="both"/>
      </w:pPr>
      <w:r>
        <w:t>Ohledně ukončení trvání této Smlouvy platí:</w:t>
      </w:r>
    </w:p>
    <w:p w14:paraId="700FA6A4" w14:textId="77777777" w:rsidR="00DC1F89" w:rsidRDefault="00D14DF8">
      <w:pPr>
        <w:pStyle w:val="Zkladntext2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240" w:lineRule="exact"/>
        <w:ind w:left="1100" w:hanging="400"/>
        <w:jc w:val="both"/>
      </w:pPr>
      <w:r>
        <w:t>Smlouva může být kdykoli ukončena dohodou zúčastněných stran.</w:t>
      </w:r>
    </w:p>
    <w:p w14:paraId="2378C8FB" w14:textId="77777777" w:rsidR="00DC1F89" w:rsidRDefault="00D14DF8">
      <w:pPr>
        <w:pStyle w:val="Zkladntext2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240" w:lineRule="exact"/>
        <w:ind w:left="1100" w:right="780" w:hanging="400"/>
        <w:jc w:val="both"/>
      </w:pPr>
      <w:r>
        <w:t>Pronajímatel může t</w:t>
      </w:r>
      <w:r>
        <w:t xml:space="preserve">uto Smlouvu vypovědět bez výpovědní lhůty v případě, že nájemce poruší kteroukoli svou povinnost dle odst. </w:t>
      </w:r>
      <w:r>
        <w:rPr>
          <w:rStyle w:val="Zkladntext2Tun"/>
        </w:rPr>
        <w:t xml:space="preserve">4.1, 4.2, 4.6, 4.9, 4.12 </w:t>
      </w:r>
      <w:r>
        <w:t xml:space="preserve">či </w:t>
      </w:r>
      <w:r>
        <w:rPr>
          <w:rStyle w:val="Zkladntext2Tun"/>
        </w:rPr>
        <w:t xml:space="preserve">5.1 </w:t>
      </w:r>
      <w:r>
        <w:t xml:space="preserve">této Smlouvy, dále v případě, že se nájemce dostal do prodlení delšího než </w:t>
      </w:r>
      <w:r>
        <w:rPr>
          <w:rStyle w:val="Zkladntext2Tun"/>
        </w:rPr>
        <w:t xml:space="preserve">30 </w:t>
      </w:r>
      <w:r>
        <w:t>dnů s jakýmkoli peněžitým plněním podle</w:t>
      </w:r>
      <w:r>
        <w:t xml:space="preserve"> této Smlouvy, nebo v případě, že bylo rozhodnuto o úpadku nájemce podle zákona č. </w:t>
      </w:r>
      <w:r>
        <w:rPr>
          <w:rStyle w:val="Zkladntext2Tun"/>
        </w:rPr>
        <w:t xml:space="preserve">182/2006 </w:t>
      </w:r>
      <w:r>
        <w:t xml:space="preserve">Sb., insolvenčního zákona, ve znění pozdějších předpisů, či v případě, že nájemce ztratí způsobilost k činnosti, za jejímž účelem je tato Smlouva </w:t>
      </w:r>
      <w:r>
        <w:t>uzavírána.</w:t>
      </w:r>
    </w:p>
    <w:p w14:paraId="6BC31222" w14:textId="77777777" w:rsidR="00DC1F89" w:rsidRDefault="00D14DF8">
      <w:pPr>
        <w:pStyle w:val="Zkladntext2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240" w:lineRule="exact"/>
        <w:ind w:left="1100" w:right="780" w:hanging="400"/>
        <w:jc w:val="both"/>
      </w:pPr>
      <w:r>
        <w:t>Pronajímatel i nájemce mohou vypovědět tuto Smlouvu i bez udání důvodu s výpovědní lhůtou 1 měsíce, jejíž běh počíná prvním dnem kalendářního měsíce bezprostředně následujícího po doručení výpovědi druhé smluvní straně a končí uplynutím poslední</w:t>
      </w:r>
      <w:r>
        <w:t>ho dne tohoto kalendářního měsíce.</w:t>
      </w:r>
    </w:p>
    <w:p w14:paraId="359B9119" w14:textId="77777777" w:rsidR="00DC1F89" w:rsidRDefault="00D14DF8">
      <w:pPr>
        <w:pStyle w:val="Zkladntext20"/>
        <w:numPr>
          <w:ilvl w:val="0"/>
          <w:numId w:val="7"/>
        </w:numPr>
        <w:shd w:val="clear" w:color="auto" w:fill="auto"/>
        <w:tabs>
          <w:tab w:val="left" w:pos="448"/>
        </w:tabs>
        <w:spacing w:before="0" w:after="0" w:line="240" w:lineRule="exact"/>
        <w:ind w:left="560" w:right="780"/>
        <w:jc w:val="both"/>
      </w:pPr>
      <w:r>
        <w:t xml:space="preserve">Smluvní strany se dohodly, že nájemce nemá právo na náhradu za převzetí zákaznické základny ve smyslu § </w:t>
      </w:r>
      <w:r>
        <w:rPr>
          <w:rStyle w:val="Zkladntext2Tun"/>
        </w:rPr>
        <w:t xml:space="preserve">2315 </w:t>
      </w:r>
      <w:r>
        <w:t>občanského zákoníku, a tohoto práva se tak vysloveně vzdává.</w:t>
      </w:r>
    </w:p>
    <w:p w14:paraId="2C1A318B" w14:textId="77777777" w:rsidR="00DC1F89" w:rsidRDefault="00D14DF8">
      <w:pPr>
        <w:pStyle w:val="Zkladntext20"/>
        <w:numPr>
          <w:ilvl w:val="0"/>
          <w:numId w:val="7"/>
        </w:numPr>
        <w:shd w:val="clear" w:color="auto" w:fill="auto"/>
        <w:tabs>
          <w:tab w:val="left" w:pos="448"/>
        </w:tabs>
        <w:spacing w:before="0" w:line="240" w:lineRule="exact"/>
        <w:ind w:left="560"/>
        <w:jc w:val="both"/>
      </w:pPr>
      <w:r>
        <w:t xml:space="preserve">Smluvní strany dále vylučují aplikaci </w:t>
      </w:r>
      <w:r>
        <w:t>ustanovení § 2230 občanského zákoníku.</w:t>
      </w:r>
    </w:p>
    <w:p w14:paraId="03EB6396" w14:textId="77777777" w:rsidR="00DC1F89" w:rsidRDefault="00D14DF8">
      <w:pPr>
        <w:pStyle w:val="Zkladntext80"/>
        <w:shd w:val="clear" w:color="auto" w:fill="auto"/>
        <w:spacing w:before="0"/>
        <w:ind w:left="4740"/>
      </w:pPr>
      <w:r>
        <w:t>ČI. 7</w:t>
      </w:r>
    </w:p>
    <w:p w14:paraId="78582CE8" w14:textId="77777777" w:rsidR="00DC1F89" w:rsidRDefault="00D14DF8">
      <w:pPr>
        <w:pStyle w:val="Zkladntext40"/>
        <w:shd w:val="clear" w:color="auto" w:fill="auto"/>
        <w:spacing w:line="240" w:lineRule="exact"/>
        <w:ind w:left="4020" w:firstLine="0"/>
      </w:pPr>
      <w:r>
        <w:t>Závěrečná ustanovení</w:t>
      </w:r>
    </w:p>
    <w:p w14:paraId="69BFC20E" w14:textId="77777777" w:rsidR="00DC1F89" w:rsidRDefault="00D14DF8">
      <w:pPr>
        <w:pStyle w:val="Zkladntext20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 w:line="240" w:lineRule="exact"/>
        <w:ind w:left="560" w:right="780"/>
        <w:jc w:val="both"/>
      </w:pPr>
      <w:r>
        <w:t>Tato Smlouva je projevem svobodné a pravé vůle všech účastníků, přičemž účastníci tímto prohlašují, že se s obsahem této Smlouvy seznámili, souhlasí s ním a uvádějí, že obsah této Smlouvy je</w:t>
      </w:r>
      <w:r>
        <w:t xml:space="preserve"> totožný s jejich vůlí, která je prosta jakéhokoliv nátlaku a omylu. Toto prohlášení stvrzují svými vlastnoručními podpisy. Smluvní strany zároveň shodně konstatují, že základní podmínky této Smlouvy jsou výsledkem jednání stran a každá z nich tak měla mož</w:t>
      </w:r>
      <w:r>
        <w:t>nost ovlivnit jejich obsah.</w:t>
      </w:r>
    </w:p>
    <w:p w14:paraId="7C848400" w14:textId="77777777" w:rsidR="00DC1F89" w:rsidRDefault="00D14DF8">
      <w:pPr>
        <w:pStyle w:val="Zkladntext20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/>
        <w:ind w:left="560" w:right="780"/>
        <w:jc w:val="both"/>
      </w:pPr>
      <w:r>
        <w:t xml:space="preserve">Tato Smlouva, jakož i práva a povinnosti v této výslovně neupravená, se řídí právním řádem České republiky, zejména ustanoveními zákona č. </w:t>
      </w:r>
      <w:r>
        <w:rPr>
          <w:rStyle w:val="Zkladntext2Tun"/>
        </w:rPr>
        <w:t xml:space="preserve">89/2012 </w:t>
      </w:r>
      <w:r>
        <w:t>Sb., občanského zákoníku, v platném znění.</w:t>
      </w:r>
    </w:p>
    <w:p w14:paraId="02C8E9F1" w14:textId="77777777" w:rsidR="00DC1F89" w:rsidRDefault="00D14DF8">
      <w:pPr>
        <w:pStyle w:val="Zkladntext20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 w:line="240" w:lineRule="exact"/>
        <w:ind w:left="560" w:right="780"/>
        <w:jc w:val="both"/>
      </w:pPr>
      <w:r>
        <w:t>Tuto Smlouvu je možno měnit pouze píse</w:t>
      </w:r>
      <w:r>
        <w:t xml:space="preserve">mnými, číslovanými dodatky, podepsanými všemi stranami s tím, že za písemnou formu není pro tento účel považována výměna e-mailových nebo jiných elektronických zpráv. Strany výslovně vylučují provádět jakékoli změny této Smlouvy ve formě jiné než dle věty </w:t>
      </w:r>
      <w:r>
        <w:t>první tohoto odstavce (případně ve formě přísnější od této).</w:t>
      </w:r>
    </w:p>
    <w:p w14:paraId="70C3726D" w14:textId="77777777" w:rsidR="00DC1F89" w:rsidRDefault="00D14DF8">
      <w:pPr>
        <w:pStyle w:val="Zkladntext20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 w:line="240" w:lineRule="exact"/>
        <w:ind w:left="560" w:right="780"/>
        <w:jc w:val="both"/>
      </w:pPr>
      <w:r>
        <w:t>Obě smluvní strany sjednávají, že pokud v důsledku změny či odlišného výkladu právních předpisů anebo judikatury soudů anebo jiné skutečnosti bude u některého ustanovení Smlouvy shledán důvod jeh</w:t>
      </w:r>
      <w:r>
        <w:t xml:space="preserve">o nezákonnosti, neplatnosti nebo nevynutitelnosti, Smlouva jako celek bude nadále platit a bude </w:t>
      </w:r>
      <w:proofErr w:type="gramStart"/>
      <w:r>
        <w:t>vykládána,</w:t>
      </w:r>
      <w:proofErr w:type="gramEnd"/>
      <w:r>
        <w:t xml:space="preserve"> jakoby nezákonná, neplatná či nevynutitelná ustanovení neexistovala. Smluvní strany se pak zavazují tato ustanovení nahradit novými, která budou odpo</w:t>
      </w:r>
      <w:r>
        <w:t>vídat aktuálnímu výkladu právních předpisů, aby smyslu a účelu Smlouvy bylo dosaženo.</w:t>
      </w:r>
    </w:p>
    <w:p w14:paraId="1509C26E" w14:textId="77777777" w:rsidR="00DC1F89" w:rsidRDefault="00D14DF8">
      <w:pPr>
        <w:pStyle w:val="Zkladntext20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0" w:line="240" w:lineRule="exact"/>
        <w:ind w:left="560"/>
        <w:jc w:val="both"/>
      </w:pPr>
      <w:r>
        <w:t>Tato Smlouva vzniká a nabývá účinnosti dnem jejího uzavření.</w:t>
      </w:r>
    </w:p>
    <w:p w14:paraId="32749FB2" w14:textId="77777777" w:rsidR="00DC1F89" w:rsidRDefault="00D14DF8">
      <w:pPr>
        <w:pStyle w:val="Zkladntext20"/>
        <w:numPr>
          <w:ilvl w:val="0"/>
          <w:numId w:val="9"/>
        </w:numPr>
        <w:shd w:val="clear" w:color="auto" w:fill="auto"/>
        <w:tabs>
          <w:tab w:val="left" w:pos="448"/>
        </w:tabs>
        <w:spacing w:before="0" w:after="712" w:line="200" w:lineRule="exact"/>
        <w:ind w:left="560"/>
        <w:jc w:val="both"/>
      </w:pPr>
      <w:r>
        <w:t>Tato Smlouva je vyhotovena ve dvou vyhotoveních, každá ze smluvních stran obdrží po jednom z nich.</w:t>
      </w:r>
    </w:p>
    <w:p w14:paraId="3F1F502C" w14:textId="77777777" w:rsidR="00DC1F89" w:rsidRDefault="00D14DF8">
      <w:pPr>
        <w:pStyle w:val="Nadpis30"/>
        <w:keepNext/>
        <w:keepLines/>
        <w:shd w:val="clear" w:color="auto" w:fill="auto"/>
        <w:spacing w:before="0" w:after="115" w:line="200" w:lineRule="exact"/>
        <w:ind w:left="560"/>
      </w:pPr>
      <w:r>
        <w:pict w14:anchorId="3123222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7.05pt;width:67.7pt;height:12.65pt;z-index:-125829375;mso-wrap-distance-left:5pt;mso-wrap-distance-right:5pt;mso-wrap-distance-bottom:5.2pt;mso-position-horizontal-relative:margin" filled="f" stroked="f">
            <v:textbox style="mso-fit-shape-to-text:t" inset="0,0,0,0">
              <w:txbxContent>
                <w:p w14:paraId="238F0EC7" w14:textId="77777777" w:rsidR="00DC1F89" w:rsidRDefault="00D14DF8">
                  <w:pPr>
                    <w:pStyle w:val="Zkladn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 </w:t>
                  </w:r>
                  <w:r>
                    <w:rPr>
                      <w:rStyle w:val="Zkladntext2Exact"/>
                    </w:rPr>
                    <w:t xml:space="preserve">Třinci </w:t>
                  </w:r>
                  <w:proofErr w:type="spellStart"/>
                  <w:r>
                    <w:rPr>
                      <w:rStyle w:val="Zkladntext2Exact"/>
                    </w:rPr>
                    <w:t>dneí^r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2BE1BA90">
          <v:shape id="_x0000_s1028" type="#_x0000_t202" style="position:absolute;left:0;text-align:left;margin-left:303.1pt;margin-top:-6.25pt;width:136.8pt;height:68.65pt;z-index:-125829374;mso-wrap-distance-left:5pt;mso-wrap-distance-right:5pt;mso-wrap-distance-bottom:62pt;mso-position-horizontal-relative:margin" wrapcoords="2953 0 16405 0 16405 2720 21600 3486 21600 21600 0 21600 0 3486 2953 2720 2953 0" filled="f" stroked="f">
            <v:textbox style="mso-fit-shape-to-text:t" inset="0,0,0,0">
              <w:txbxContent>
                <w:p w14:paraId="44DFFC48" w14:textId="77777777" w:rsidR="00DC1F89" w:rsidRDefault="00D14DF8">
                  <w:pPr>
                    <w:pStyle w:val="Titulekobrzku"/>
                    <w:shd w:val="clear" w:color="auto" w:fill="auto"/>
                    <w:spacing w:line="200" w:lineRule="exact"/>
                  </w:pPr>
                  <w:r>
                    <w:rPr>
                      <w:rStyle w:val="TitulekobrzkuTunExact"/>
                    </w:rPr>
                    <w:t xml:space="preserve">V </w:t>
                  </w:r>
                  <w:r>
                    <w:t xml:space="preserve">Třinci dne </w:t>
                  </w:r>
                  <w:r>
                    <w:rPr>
                      <w:rStyle w:val="TitulekobrzkuTunExact"/>
                    </w:rPr>
                    <w:t>1.6.2023</w:t>
                  </w:r>
                </w:p>
                <w:p w14:paraId="5FDE2521" w14:textId="0CB65994" w:rsidR="00DC1F89" w:rsidRDefault="00DC1F89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8" w:name="bookmark9"/>
      <w:r>
        <w:t xml:space="preserve">SESOSMSJS </w:t>
      </w:r>
      <w:proofErr w:type="spellStart"/>
      <w:r>
        <w:t>TííINSC</w:t>
      </w:r>
      <w:proofErr w:type="spellEnd"/>
      <w:r>
        <w:t xml:space="preserve">, </w:t>
      </w:r>
      <w:r>
        <w:rPr>
          <w:rStyle w:val="Nadpis3BookmanOldStyle4ptNetunKurzva"/>
        </w:rPr>
        <w:t>\</w:t>
      </w:r>
      <w:bookmarkEnd w:id="8"/>
    </w:p>
    <w:p w14:paraId="2F538007" w14:textId="4A97320C" w:rsidR="00DC1F89" w:rsidRDefault="00D14DF8">
      <w:pPr>
        <w:pStyle w:val="Zkladntext90"/>
        <w:shd w:val="clear" w:color="auto" w:fill="auto"/>
        <w:tabs>
          <w:tab w:val="left" w:pos="3644"/>
        </w:tabs>
        <w:spacing w:before="0"/>
        <w:ind w:left="1980" w:right="2380"/>
      </w:pPr>
      <w:r>
        <w:pict w14:anchorId="0DBEE6FB">
          <v:shape id="_x0000_s1030" type="#_x0000_t202" style="position:absolute;left:0;text-align:left;margin-left:25.2pt;margin-top:49.6pt;width:182.9pt;height:23.95pt;z-index:-125829373;mso-wrap-distance-left:5pt;mso-wrap-distance-right:5pt;mso-position-horizontal-relative:margin" filled="f" stroked="f">
            <v:textbox style="mso-fit-shape-to-text:t" inset="0,0,0,0">
              <w:txbxContent>
                <w:p w14:paraId="791684F0" w14:textId="77777777" w:rsidR="00DC1F89" w:rsidRDefault="00D14DF8">
                  <w:pPr>
                    <w:pStyle w:val="Titulekobrzku2"/>
                    <w:shd w:val="clear" w:color="auto" w:fill="auto"/>
                    <w:spacing w:after="4" w:line="200" w:lineRule="exact"/>
                  </w:pPr>
                  <w:r>
                    <w:t>Nemocnice Třinec, příspěvková organizace</w:t>
                  </w:r>
                </w:p>
                <w:p w14:paraId="6FF6F62D" w14:textId="77777777" w:rsidR="00DC1F89" w:rsidRDefault="00D14DF8">
                  <w:pPr>
                    <w:pStyle w:val="Titulekobrzku"/>
                    <w:shd w:val="clear" w:color="auto" w:fill="auto"/>
                    <w:spacing w:line="200" w:lineRule="exact"/>
                    <w:jc w:val="center"/>
                  </w:pPr>
                  <w:proofErr w:type="spellStart"/>
                  <w:r>
                    <w:t>Ipg</w:t>
                  </w:r>
                  <w:proofErr w:type="spellEnd"/>
                  <w:r>
                    <w:t xml:space="preserve">. Jiří </w:t>
                  </w:r>
                  <w:r>
                    <w:t>Veverka, ředitel</w:t>
                  </w:r>
                </w:p>
              </w:txbxContent>
            </v:textbox>
            <w10:wrap type="square" anchorx="margin"/>
          </v:shape>
        </w:pict>
      </w:r>
      <w:proofErr w:type="spellStart"/>
      <w:r>
        <w:t>KLřtanóvž</w:t>
      </w:r>
      <w:proofErr w:type="spellEnd"/>
      <w:r>
        <w:t xml:space="preserve"> </w:t>
      </w:r>
      <w:proofErr w:type="gramStart"/>
      <w:r>
        <w:t>26?,</w:t>
      </w:r>
      <w:proofErr w:type="gramEnd"/>
      <w:r>
        <w:t xml:space="preserve"> Dolní </w:t>
      </w:r>
      <w:proofErr w:type="spellStart"/>
      <w:r>
        <w:t>LÍStnft</w:t>
      </w:r>
      <w:proofErr w:type="spellEnd"/>
      <w:r>
        <w:t xml:space="preserve">, 739ATflneci </w:t>
      </w:r>
      <w:r>
        <w:rPr>
          <w:rStyle w:val="Zkladntext9Calibri9pt"/>
        </w:rPr>
        <w:t xml:space="preserve">I. 558 309 102 </w:t>
      </w:r>
      <w:r>
        <w:rPr>
          <w:rStyle w:val="Zkladntext9Calibri9pt0"/>
        </w:rPr>
        <w:t>/</w:t>
      </w:r>
      <w:r>
        <w:rPr>
          <w:rStyle w:val="Zkladntext9Calibri9pt0"/>
        </w:rPr>
        <w:tab/>
      </w:r>
      <w:r>
        <w:rPr>
          <w:rStyle w:val="Zkladntext9Calibri9pt"/>
        </w:rPr>
        <w:t>!</w:t>
      </w:r>
    </w:p>
    <w:p w14:paraId="3163506E" w14:textId="77777777" w:rsidR="00DC1F89" w:rsidRDefault="00D14DF8">
      <w:pPr>
        <w:pStyle w:val="Zkladntext100"/>
        <w:shd w:val="clear" w:color="auto" w:fill="auto"/>
        <w:spacing w:after="386"/>
        <w:ind w:left="1860"/>
      </w:pPr>
      <w:r>
        <w:t>24? ^</w:t>
      </w:r>
      <w:proofErr w:type="spellStart"/>
      <w:r>
        <w:t>ilČ</w:t>
      </w:r>
      <w:proofErr w:type="spellEnd"/>
      <w:r>
        <w:t xml:space="preserve">: </w:t>
      </w:r>
      <w:proofErr w:type="spellStart"/>
      <w:r>
        <w:t>CZOl</w:t>
      </w:r>
      <w:proofErr w:type="spellEnd"/>
      <w:r>
        <w:t xml:space="preserve"> </w:t>
      </w:r>
      <w:proofErr w:type="gramStart"/>
      <w:r>
        <w:t>534242 :</w:t>
      </w:r>
      <w:proofErr w:type="gramEnd"/>
    </w:p>
    <w:p w14:paraId="4A11552A" w14:textId="77777777" w:rsidR="00DC1F89" w:rsidRDefault="00D14DF8">
      <w:pPr>
        <w:framePr w:h="787" w:hSpace="926" w:wrap="notBeside" w:vAnchor="text" w:hAnchor="text" w:x="927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50 000\\media\\image4.png" \* MERGEFORMATINET</w:instrText>
      </w:r>
      <w:r>
        <w:instrText xml:space="preserve"> </w:instrText>
      </w:r>
      <w:r>
        <w:fldChar w:fldCharType="separate"/>
      </w:r>
      <w:r>
        <w:pict w14:anchorId="47967B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.25pt;height:39pt">
            <v:imagedata r:id="rId7" r:href="rId8"/>
          </v:shape>
        </w:pict>
      </w:r>
      <w:r>
        <w:fldChar w:fldCharType="end"/>
      </w:r>
    </w:p>
    <w:p w14:paraId="15FD17DC" w14:textId="77777777" w:rsidR="00DC1F89" w:rsidRDefault="00DC1F89">
      <w:pPr>
        <w:rPr>
          <w:sz w:val="2"/>
          <w:szCs w:val="2"/>
        </w:rPr>
      </w:pPr>
    </w:p>
    <w:p w14:paraId="2989001B" w14:textId="77777777" w:rsidR="00DC1F89" w:rsidRDefault="00DC1F89">
      <w:pPr>
        <w:rPr>
          <w:sz w:val="2"/>
          <w:szCs w:val="2"/>
        </w:rPr>
      </w:pPr>
    </w:p>
    <w:sectPr w:rsidR="00DC1F89">
      <w:footerReference w:type="default" r:id="rId9"/>
      <w:pgSz w:w="11900" w:h="16840"/>
      <w:pgMar w:top="539" w:right="298" w:bottom="1471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1AD0" w14:textId="77777777" w:rsidR="00000000" w:rsidRDefault="00D14DF8">
      <w:r>
        <w:separator/>
      </w:r>
    </w:p>
  </w:endnote>
  <w:endnote w:type="continuationSeparator" w:id="0">
    <w:p w14:paraId="04FDF024" w14:textId="77777777" w:rsidR="00000000" w:rsidRDefault="00D1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7930" w14:textId="77777777" w:rsidR="00DC1F89" w:rsidRDefault="00D14DF8">
    <w:pPr>
      <w:rPr>
        <w:sz w:val="2"/>
        <w:szCs w:val="2"/>
      </w:rPr>
    </w:pPr>
    <w:r>
      <w:pict w14:anchorId="1BD7095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4.05pt;margin-top:792.4pt;width:183.85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C2E7671" w14:textId="77777777" w:rsidR="00DC1F89" w:rsidRDefault="00D14DF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Smlouva o podnikatelském nájmu nebytového prostoru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704E" w14:textId="77777777" w:rsidR="00DC1F89" w:rsidRDefault="00DC1F89"/>
  </w:footnote>
  <w:footnote w:type="continuationSeparator" w:id="0">
    <w:p w14:paraId="44DC5670" w14:textId="77777777" w:rsidR="00DC1F89" w:rsidRDefault="00DC1F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7641"/>
    <w:multiLevelType w:val="multilevel"/>
    <w:tmpl w:val="B5AAACA2"/>
    <w:lvl w:ilvl="0">
      <w:start w:val="1"/>
      <w:numFmt w:val="upp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51134"/>
    <w:multiLevelType w:val="multilevel"/>
    <w:tmpl w:val="75AE0700"/>
    <w:lvl w:ilvl="0">
      <w:start w:val="1"/>
      <w:numFmt w:val="upp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046AFE"/>
    <w:multiLevelType w:val="multilevel"/>
    <w:tmpl w:val="BF6C19BC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D91170"/>
    <w:multiLevelType w:val="multilevel"/>
    <w:tmpl w:val="754447D2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EF0326"/>
    <w:multiLevelType w:val="multilevel"/>
    <w:tmpl w:val="DE18D392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A13FFE"/>
    <w:multiLevelType w:val="multilevel"/>
    <w:tmpl w:val="68365864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E21905"/>
    <w:multiLevelType w:val="multilevel"/>
    <w:tmpl w:val="F3BADD2C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846B16"/>
    <w:multiLevelType w:val="multilevel"/>
    <w:tmpl w:val="074EA6A6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9E179A"/>
    <w:multiLevelType w:val="multilevel"/>
    <w:tmpl w:val="4498D338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6623065">
    <w:abstractNumId w:val="8"/>
  </w:num>
  <w:num w:numId="2" w16cid:durableId="274795337">
    <w:abstractNumId w:val="6"/>
  </w:num>
  <w:num w:numId="3" w16cid:durableId="1391422248">
    <w:abstractNumId w:val="5"/>
  </w:num>
  <w:num w:numId="4" w16cid:durableId="1893039056">
    <w:abstractNumId w:val="7"/>
  </w:num>
  <w:num w:numId="5" w16cid:durableId="1698461345">
    <w:abstractNumId w:val="1"/>
  </w:num>
  <w:num w:numId="6" w16cid:durableId="188881500">
    <w:abstractNumId w:val="2"/>
  </w:num>
  <w:num w:numId="7" w16cid:durableId="347027519">
    <w:abstractNumId w:val="4"/>
  </w:num>
  <w:num w:numId="8" w16cid:durableId="767505187">
    <w:abstractNumId w:val="0"/>
  </w:num>
  <w:num w:numId="9" w16cid:durableId="201309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F89"/>
    <w:rsid w:val="00D14DF8"/>
    <w:rsid w:val="00D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81212F"/>
  <w15:docId w15:val="{BC4002EF-9A41-40DB-9569-8BDF76FD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TunExact">
    <w:name w:val="Titulek obrázku + Tučné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38"/>
      <w:szCs w:val="38"/>
      <w:u w:val="none"/>
    </w:rPr>
  </w:style>
  <w:style w:type="character" w:customStyle="1" w:styleId="Nadpis1TimesNewRoman15ptNekurzvadkovn1pt">
    <w:name w:val="Nadpis #1 + Times New Roman;15 pt;Ne kurzíva;Řádkování 1 pt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BookmanOldStyle4ptNetunKurzva">
    <w:name w:val="Nadpis #3 + Bookman Old Style;4 pt;Ne tučné;Kurzíva"/>
    <w:basedOn w:val="Nadpis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9Calibri9pt">
    <w:name w:val="Základní text (9) + Calibri;9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Calibri9pt0">
    <w:name w:val="Základní text (9) + Calibri;9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245" w:lineRule="exact"/>
      <w:ind w:hanging="56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right"/>
      <w:outlineLvl w:val="0"/>
    </w:pPr>
    <w:rPr>
      <w:rFonts w:ascii="Microsoft Sans Serif" w:eastAsia="Microsoft Sans Serif" w:hAnsi="Microsoft Sans Serif" w:cs="Microsoft Sans Serif"/>
      <w:i/>
      <w:i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" w:line="0" w:lineRule="atLeast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45" w:lineRule="exact"/>
      <w:ind w:hanging="50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  <w:ind w:hanging="50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8" w:lineRule="exact"/>
      <w:ind w:hanging="500"/>
    </w:pPr>
    <w:rPr>
      <w:rFonts w:ascii="Calibri" w:eastAsia="Calibri" w:hAnsi="Calibri" w:cs="Calibri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line="240" w:lineRule="exact"/>
      <w:jc w:val="center"/>
      <w:outlineLvl w:val="3"/>
    </w:pPr>
    <w:rPr>
      <w:rFonts w:ascii="Calibri" w:eastAsia="Calibri" w:hAnsi="Calibri" w:cs="Calibri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40" w:lineRule="exact"/>
      <w:jc w:val="center"/>
      <w:outlineLvl w:val="4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60" w:line="0" w:lineRule="atLeas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24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240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40" w:lineRule="exact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20" w:line="0" w:lineRule="atLeast"/>
      <w:ind w:hanging="56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173" w:lineRule="exact"/>
      <w:ind w:hanging="880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420" w:line="173" w:lineRule="exact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2382</Words>
  <Characters>14060</Characters>
  <Application>Microsoft Office Word</Application>
  <DocSecurity>0</DocSecurity>
  <Lines>117</Lines>
  <Paragraphs>32</Paragraphs>
  <ScaleCrop>false</ScaleCrop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2023-06-27T08:33:00Z</dcterms:created>
  <dcterms:modified xsi:type="dcterms:W3CDTF">2023-06-27T08:33:00Z</dcterms:modified>
</cp:coreProperties>
</file>