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DB5A" w14:textId="77777777" w:rsidR="00F255C4" w:rsidRPr="0049770D" w:rsidRDefault="00F255C4" w:rsidP="00F255C4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r w:rsidRPr="0049770D">
        <w:rPr>
          <w:b/>
          <w:bCs/>
          <w:sz w:val="36"/>
          <w:szCs w:val="36"/>
        </w:rPr>
        <w:t xml:space="preserve">DODATEK </w:t>
      </w:r>
      <w:r>
        <w:rPr>
          <w:b/>
          <w:bCs/>
          <w:sz w:val="36"/>
          <w:szCs w:val="36"/>
        </w:rPr>
        <w:t>č</w:t>
      </w:r>
      <w:r w:rsidRPr="0049770D">
        <w:rPr>
          <w:b/>
          <w:bCs/>
          <w:sz w:val="36"/>
          <w:szCs w:val="36"/>
        </w:rPr>
        <w:t xml:space="preserve">. 1 </w:t>
      </w:r>
    </w:p>
    <w:p w14:paraId="0628C8C4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65AABC1A" w14:textId="77777777" w:rsidR="00F255C4" w:rsidRDefault="00F255C4" w:rsidP="00F255C4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ke Smlouvě o poskytnutí služeb daňového a účetního poradce </w:t>
      </w:r>
    </w:p>
    <w:p w14:paraId="61FF146D" w14:textId="77777777" w:rsidR="00F255C4" w:rsidRDefault="00F255C4" w:rsidP="00F255C4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uzavřený níže uvedeného dne, měsíce a roku </w:t>
      </w:r>
    </w:p>
    <w:p w14:paraId="11BF716B" w14:textId="77777777" w:rsidR="00F255C4" w:rsidRDefault="00F255C4" w:rsidP="00F255C4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14:paraId="786EC4D9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4C82B4C3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4D5D8776" w14:textId="77777777" w:rsidR="00F255C4" w:rsidRDefault="00F255C4" w:rsidP="00F255C4">
      <w:pPr>
        <w:pStyle w:val="Nadpis1"/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i/>
          <w:iCs/>
          <w:sz w:val="26"/>
        </w:rPr>
        <w:t xml:space="preserve">Obchodní firma/jméno: </w:t>
      </w:r>
    </w:p>
    <w:p w14:paraId="1822A5EB" w14:textId="77777777" w:rsidR="00F255C4" w:rsidRPr="00D17F36" w:rsidRDefault="00F255C4" w:rsidP="00F255C4">
      <w:pPr>
        <w:rPr>
          <w:b/>
          <w:bCs/>
          <w:lang w:val="cs-CZ"/>
        </w:rPr>
      </w:pPr>
      <w:r w:rsidRPr="00D17F36">
        <w:rPr>
          <w:b/>
          <w:bCs/>
          <w:lang w:val="cs-CZ"/>
        </w:rPr>
        <w:t>TAXUM CZ, spol. s r.o.</w:t>
      </w:r>
    </w:p>
    <w:p w14:paraId="0443D901" w14:textId="77777777" w:rsidR="00F255C4" w:rsidRPr="00D17F36" w:rsidRDefault="00F255C4" w:rsidP="00F255C4">
      <w:pPr>
        <w:rPr>
          <w:lang w:val="cs-CZ"/>
        </w:rPr>
      </w:pPr>
      <w:r>
        <w:rPr>
          <w:lang w:val="cs-CZ"/>
        </w:rPr>
        <w:t>daňově poradenská společnost</w:t>
      </w:r>
    </w:p>
    <w:p w14:paraId="39E8AA6B" w14:textId="77777777" w:rsidR="00F255C4" w:rsidRPr="00D17F36" w:rsidRDefault="00F255C4" w:rsidP="00F255C4">
      <w:pPr>
        <w:pStyle w:val="Nadpis1"/>
        <w:rPr>
          <w:rFonts w:ascii="Times New Roman" w:hAnsi="Times New Roman"/>
          <w:b w:val="0"/>
          <w:bCs w:val="0"/>
          <w:sz w:val="26"/>
        </w:rPr>
      </w:pPr>
      <w:r w:rsidRPr="00D17F36">
        <w:rPr>
          <w:rFonts w:ascii="Times New Roman" w:hAnsi="Times New Roman"/>
          <w:b w:val="0"/>
          <w:bCs w:val="0"/>
          <w:sz w:val="26"/>
        </w:rPr>
        <w:t xml:space="preserve">zastoupená Mgr. Karlou Mader </w:t>
      </w:r>
      <w:proofErr w:type="spellStart"/>
      <w:r w:rsidRPr="00D17F36">
        <w:rPr>
          <w:rFonts w:ascii="Times New Roman" w:hAnsi="Times New Roman"/>
          <w:b w:val="0"/>
          <w:bCs w:val="0"/>
          <w:sz w:val="26"/>
        </w:rPr>
        <w:t>Voltnerovou</w:t>
      </w:r>
      <w:proofErr w:type="spellEnd"/>
    </w:p>
    <w:p w14:paraId="2DDEA769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se sídlem V hlinkách 3, Olomouc</w:t>
      </w:r>
    </w:p>
    <w:p w14:paraId="51C92722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IČO 48778711</w:t>
      </w:r>
    </w:p>
    <w:p w14:paraId="2CEF21D6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DIČ: CZ7157125360</w:t>
      </w:r>
    </w:p>
    <w:p w14:paraId="6CF1EA74" w14:textId="77777777" w:rsidR="00F255C4" w:rsidRDefault="00F255C4" w:rsidP="00F255C4">
      <w:pPr>
        <w:jc w:val="both"/>
        <w:rPr>
          <w:sz w:val="26"/>
          <w:szCs w:val="22"/>
          <w:lang w:val="cs-CZ"/>
        </w:rPr>
      </w:pPr>
    </w:p>
    <w:p w14:paraId="17BC4A92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jako poskytovatel na straně jedné (dále jen “poskytovatel”)</w:t>
      </w:r>
    </w:p>
    <w:p w14:paraId="2D858234" w14:textId="77777777" w:rsidR="00F255C4" w:rsidRDefault="00F255C4" w:rsidP="00F255C4">
      <w:pPr>
        <w:jc w:val="both"/>
        <w:rPr>
          <w:sz w:val="26"/>
          <w:szCs w:val="22"/>
          <w:lang w:val="cs-CZ"/>
        </w:rPr>
      </w:pPr>
    </w:p>
    <w:p w14:paraId="75E0E372" w14:textId="77777777" w:rsidR="00F255C4" w:rsidRDefault="00F255C4" w:rsidP="00F255C4">
      <w:pPr>
        <w:jc w:val="both"/>
        <w:rPr>
          <w:b/>
          <w:bCs/>
          <w:sz w:val="26"/>
          <w:szCs w:val="22"/>
          <w:lang w:val="cs-CZ"/>
        </w:rPr>
      </w:pPr>
      <w:r>
        <w:rPr>
          <w:b/>
          <w:bCs/>
          <w:sz w:val="26"/>
          <w:szCs w:val="22"/>
          <w:lang w:val="cs-CZ"/>
        </w:rPr>
        <w:t>a</w:t>
      </w:r>
    </w:p>
    <w:p w14:paraId="4F829575" w14:textId="77777777" w:rsidR="00F255C4" w:rsidRDefault="00F255C4" w:rsidP="00F255C4">
      <w:pPr>
        <w:jc w:val="both"/>
        <w:rPr>
          <w:sz w:val="26"/>
          <w:szCs w:val="22"/>
          <w:lang w:val="cs-CZ"/>
        </w:rPr>
      </w:pPr>
    </w:p>
    <w:p w14:paraId="5FAC8BE2" w14:textId="77777777" w:rsidR="00F255C4" w:rsidRDefault="00F255C4" w:rsidP="00F255C4">
      <w:pPr>
        <w:pStyle w:val="Nadpis3"/>
        <w:rPr>
          <w:sz w:val="26"/>
        </w:rPr>
      </w:pPr>
      <w:r>
        <w:rPr>
          <w:sz w:val="26"/>
        </w:rPr>
        <w:t xml:space="preserve">Obchodní firma/jméno: </w:t>
      </w:r>
    </w:p>
    <w:p w14:paraId="797F49E5" w14:textId="77777777" w:rsidR="00F255C4" w:rsidRPr="00D17F36" w:rsidRDefault="00F255C4" w:rsidP="00F255C4">
      <w:pPr>
        <w:jc w:val="both"/>
        <w:rPr>
          <w:b/>
          <w:iCs/>
          <w:sz w:val="26"/>
          <w:szCs w:val="22"/>
          <w:lang w:val="cs-CZ"/>
        </w:rPr>
      </w:pPr>
      <w:r w:rsidRPr="00D17F36">
        <w:rPr>
          <w:b/>
          <w:iCs/>
          <w:sz w:val="26"/>
          <w:szCs w:val="22"/>
          <w:lang w:val="cs-CZ"/>
        </w:rPr>
        <w:t xml:space="preserve">Technické služby Moravská Ostrava a Přívoz, příspěvková organizace </w:t>
      </w:r>
    </w:p>
    <w:p w14:paraId="2342CC81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se sídlem: Harantova 28, 70200 Ostrava</w:t>
      </w:r>
    </w:p>
    <w:p w14:paraId="54AC4382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proofErr w:type="gramStart"/>
      <w:r>
        <w:rPr>
          <w:sz w:val="26"/>
          <w:szCs w:val="22"/>
          <w:lang w:val="cs-CZ"/>
        </w:rPr>
        <w:t>zastoupená :</w:t>
      </w:r>
      <w:proofErr w:type="gramEnd"/>
      <w:r>
        <w:rPr>
          <w:sz w:val="26"/>
          <w:szCs w:val="22"/>
          <w:lang w:val="cs-CZ"/>
        </w:rPr>
        <w:t xml:space="preserve"> Bc Petrem </w:t>
      </w:r>
      <w:proofErr w:type="spellStart"/>
      <w:r>
        <w:rPr>
          <w:sz w:val="26"/>
          <w:szCs w:val="22"/>
          <w:lang w:val="cs-CZ"/>
        </w:rPr>
        <w:t>Smoleněm</w:t>
      </w:r>
      <w:proofErr w:type="spellEnd"/>
      <w:r>
        <w:rPr>
          <w:sz w:val="26"/>
          <w:szCs w:val="22"/>
          <w:lang w:val="cs-CZ"/>
        </w:rPr>
        <w:t xml:space="preserve"> - ředitelem</w:t>
      </w:r>
    </w:p>
    <w:p w14:paraId="6FA6B97A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proofErr w:type="gramStart"/>
      <w:r>
        <w:rPr>
          <w:sz w:val="26"/>
          <w:szCs w:val="22"/>
          <w:lang w:val="cs-CZ"/>
        </w:rPr>
        <w:t>IČO :</w:t>
      </w:r>
      <w:proofErr w:type="gramEnd"/>
      <w:r>
        <w:rPr>
          <w:sz w:val="26"/>
          <w:szCs w:val="22"/>
          <w:lang w:val="cs-CZ"/>
        </w:rPr>
        <w:t xml:space="preserve"> 00097381</w:t>
      </w:r>
    </w:p>
    <w:p w14:paraId="6A2662B2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DIČ: neplátce DPH</w:t>
      </w:r>
    </w:p>
    <w:p w14:paraId="5DA53DB9" w14:textId="77777777" w:rsidR="00F255C4" w:rsidRDefault="00F255C4" w:rsidP="00F255C4">
      <w:pPr>
        <w:jc w:val="both"/>
        <w:rPr>
          <w:sz w:val="26"/>
          <w:szCs w:val="22"/>
          <w:lang w:val="cs-CZ"/>
        </w:rPr>
      </w:pPr>
    </w:p>
    <w:p w14:paraId="273DD41A" w14:textId="77777777" w:rsidR="00F255C4" w:rsidRDefault="00F255C4" w:rsidP="00F255C4">
      <w:pPr>
        <w:jc w:val="both"/>
        <w:rPr>
          <w:sz w:val="26"/>
          <w:szCs w:val="22"/>
          <w:lang w:val="cs-CZ"/>
        </w:rPr>
      </w:pPr>
      <w:r>
        <w:rPr>
          <w:sz w:val="26"/>
          <w:szCs w:val="22"/>
          <w:lang w:val="cs-CZ"/>
        </w:rPr>
        <w:t>jako objednatel na straně druhé (dále jen “objednatel”)</w:t>
      </w:r>
    </w:p>
    <w:p w14:paraId="09FEA085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0860D534" w14:textId="77777777" w:rsidR="00F255C4" w:rsidRPr="0049770D" w:rsidRDefault="00F255C4" w:rsidP="00F255C4">
      <w:pPr>
        <w:jc w:val="center"/>
        <w:rPr>
          <w:b/>
          <w:bCs/>
          <w:color w:val="000000"/>
          <w:sz w:val="26"/>
          <w:szCs w:val="22"/>
        </w:rPr>
      </w:pPr>
      <w:r w:rsidRPr="0049770D">
        <w:rPr>
          <w:b/>
          <w:bCs/>
          <w:color w:val="000000"/>
          <w:sz w:val="26"/>
          <w:szCs w:val="22"/>
        </w:rPr>
        <w:t>I.</w:t>
      </w:r>
      <w:r>
        <w:rPr>
          <w:b/>
          <w:bCs/>
          <w:color w:val="000000"/>
          <w:sz w:val="26"/>
          <w:szCs w:val="22"/>
        </w:rPr>
        <w:t xml:space="preserve"> </w:t>
      </w:r>
      <w:proofErr w:type="spellStart"/>
      <w:r>
        <w:rPr>
          <w:b/>
          <w:bCs/>
          <w:color w:val="000000"/>
          <w:sz w:val="26"/>
          <w:szCs w:val="22"/>
        </w:rPr>
        <w:t>Předmět</w:t>
      </w:r>
      <w:proofErr w:type="spellEnd"/>
      <w:r>
        <w:rPr>
          <w:b/>
          <w:bCs/>
          <w:color w:val="000000"/>
          <w:sz w:val="26"/>
          <w:szCs w:val="22"/>
        </w:rPr>
        <w:t xml:space="preserve"> </w:t>
      </w:r>
      <w:proofErr w:type="spellStart"/>
      <w:r>
        <w:rPr>
          <w:b/>
          <w:bCs/>
          <w:color w:val="000000"/>
          <w:sz w:val="26"/>
          <w:szCs w:val="22"/>
        </w:rPr>
        <w:t>dodatku</w:t>
      </w:r>
      <w:proofErr w:type="spellEnd"/>
    </w:p>
    <w:p w14:paraId="05DFD8ED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7791B5F0" w14:textId="77777777" w:rsidR="00F255C4" w:rsidRDefault="00F255C4" w:rsidP="00F255C4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proofErr w:type="spellStart"/>
      <w:r>
        <w:rPr>
          <w:color w:val="000000"/>
          <w:sz w:val="26"/>
          <w:szCs w:val="22"/>
        </w:rPr>
        <w:t>Smluvní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strany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souhlasně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konstatují</w:t>
      </w:r>
      <w:proofErr w:type="spellEnd"/>
      <w:r>
        <w:rPr>
          <w:color w:val="000000"/>
          <w:sz w:val="26"/>
          <w:szCs w:val="22"/>
        </w:rPr>
        <w:t xml:space="preserve">, </w:t>
      </w:r>
      <w:proofErr w:type="spellStart"/>
      <w:r>
        <w:rPr>
          <w:color w:val="000000"/>
          <w:sz w:val="26"/>
          <w:szCs w:val="22"/>
        </w:rPr>
        <w:t>že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dne</w:t>
      </w:r>
      <w:proofErr w:type="spellEnd"/>
      <w:r>
        <w:rPr>
          <w:color w:val="000000"/>
          <w:sz w:val="26"/>
          <w:szCs w:val="22"/>
        </w:rPr>
        <w:t xml:space="preserve"> 21.02.2020 </w:t>
      </w:r>
      <w:proofErr w:type="spellStart"/>
      <w:r>
        <w:rPr>
          <w:color w:val="000000"/>
          <w:sz w:val="26"/>
          <w:szCs w:val="22"/>
        </w:rPr>
        <w:t>uzavřely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smlouvu</w:t>
      </w:r>
      <w:proofErr w:type="spellEnd"/>
      <w:r>
        <w:rPr>
          <w:color w:val="000000"/>
          <w:sz w:val="26"/>
          <w:szCs w:val="22"/>
        </w:rPr>
        <w:t xml:space="preserve"> </w:t>
      </w:r>
      <w:r>
        <w:rPr>
          <w:color w:val="000000"/>
          <w:sz w:val="26"/>
          <w:szCs w:val="22"/>
        </w:rPr>
        <w:br/>
        <w:t>o</w:t>
      </w:r>
      <w:r w:rsidRPr="0049770D">
        <w:rPr>
          <w:color w:val="000000"/>
          <w:sz w:val="26"/>
          <w:szCs w:val="22"/>
        </w:rPr>
        <w:t xml:space="preserve"> </w:t>
      </w:r>
      <w:proofErr w:type="spellStart"/>
      <w:r w:rsidRPr="0049770D">
        <w:rPr>
          <w:color w:val="000000"/>
          <w:sz w:val="26"/>
          <w:szCs w:val="22"/>
        </w:rPr>
        <w:t>poskytnutí</w:t>
      </w:r>
      <w:proofErr w:type="spellEnd"/>
      <w:r w:rsidRPr="0049770D">
        <w:rPr>
          <w:color w:val="000000"/>
          <w:sz w:val="26"/>
          <w:szCs w:val="22"/>
        </w:rPr>
        <w:t xml:space="preserve"> </w:t>
      </w:r>
      <w:proofErr w:type="spellStart"/>
      <w:r w:rsidRPr="0049770D">
        <w:rPr>
          <w:color w:val="000000"/>
          <w:sz w:val="26"/>
          <w:szCs w:val="22"/>
        </w:rPr>
        <w:t>služeb</w:t>
      </w:r>
      <w:proofErr w:type="spellEnd"/>
      <w:r w:rsidRPr="0049770D">
        <w:rPr>
          <w:color w:val="000000"/>
          <w:sz w:val="26"/>
          <w:szCs w:val="22"/>
        </w:rPr>
        <w:t xml:space="preserve"> </w:t>
      </w:r>
      <w:proofErr w:type="spellStart"/>
      <w:r w:rsidRPr="0049770D">
        <w:rPr>
          <w:color w:val="000000"/>
          <w:sz w:val="26"/>
          <w:szCs w:val="22"/>
        </w:rPr>
        <w:t>daňového</w:t>
      </w:r>
      <w:proofErr w:type="spellEnd"/>
      <w:r w:rsidRPr="0049770D">
        <w:rPr>
          <w:color w:val="000000"/>
          <w:sz w:val="26"/>
          <w:szCs w:val="22"/>
        </w:rPr>
        <w:t xml:space="preserve"> a </w:t>
      </w:r>
      <w:proofErr w:type="spellStart"/>
      <w:r w:rsidRPr="0049770D">
        <w:rPr>
          <w:color w:val="000000"/>
          <w:sz w:val="26"/>
          <w:szCs w:val="22"/>
        </w:rPr>
        <w:t>účetního</w:t>
      </w:r>
      <w:proofErr w:type="spellEnd"/>
      <w:r w:rsidRPr="0049770D">
        <w:rPr>
          <w:color w:val="000000"/>
          <w:sz w:val="26"/>
          <w:szCs w:val="22"/>
        </w:rPr>
        <w:t xml:space="preserve"> </w:t>
      </w:r>
      <w:proofErr w:type="spellStart"/>
      <w:r w:rsidRPr="0049770D">
        <w:rPr>
          <w:color w:val="000000"/>
          <w:sz w:val="26"/>
          <w:szCs w:val="22"/>
        </w:rPr>
        <w:t>poradce</w:t>
      </w:r>
      <w:proofErr w:type="spellEnd"/>
      <w:r w:rsidRPr="0049770D">
        <w:rPr>
          <w:color w:val="000000"/>
          <w:sz w:val="26"/>
          <w:szCs w:val="22"/>
        </w:rPr>
        <w:t xml:space="preserve"> (</w:t>
      </w:r>
      <w:proofErr w:type="spellStart"/>
      <w:r w:rsidRPr="0049770D">
        <w:rPr>
          <w:color w:val="000000"/>
          <w:sz w:val="26"/>
          <w:szCs w:val="22"/>
        </w:rPr>
        <w:t>dále</w:t>
      </w:r>
      <w:proofErr w:type="spellEnd"/>
      <w:r w:rsidRPr="0049770D">
        <w:rPr>
          <w:color w:val="000000"/>
          <w:sz w:val="26"/>
          <w:szCs w:val="22"/>
        </w:rPr>
        <w:t xml:space="preserve"> </w:t>
      </w:r>
      <w:proofErr w:type="spellStart"/>
      <w:r w:rsidRPr="0049770D">
        <w:rPr>
          <w:color w:val="000000"/>
          <w:sz w:val="26"/>
          <w:szCs w:val="22"/>
        </w:rPr>
        <w:t>jen</w:t>
      </w:r>
      <w:proofErr w:type="spellEnd"/>
      <w:r w:rsidRPr="0049770D">
        <w:rPr>
          <w:color w:val="000000"/>
          <w:sz w:val="26"/>
          <w:szCs w:val="22"/>
        </w:rPr>
        <w:t xml:space="preserve"> „</w:t>
      </w:r>
      <w:proofErr w:type="spellStart"/>
      <w:proofErr w:type="gramStart"/>
      <w:r w:rsidRPr="0049770D">
        <w:rPr>
          <w:color w:val="000000"/>
          <w:sz w:val="26"/>
          <w:szCs w:val="22"/>
        </w:rPr>
        <w:t>smlouva</w:t>
      </w:r>
      <w:proofErr w:type="spellEnd"/>
      <w:r w:rsidRPr="0049770D">
        <w:rPr>
          <w:color w:val="000000"/>
          <w:sz w:val="26"/>
          <w:szCs w:val="22"/>
        </w:rPr>
        <w:t>“</w:t>
      </w:r>
      <w:proofErr w:type="gramEnd"/>
      <w:r w:rsidRPr="0049770D">
        <w:rPr>
          <w:color w:val="000000"/>
          <w:sz w:val="26"/>
          <w:szCs w:val="22"/>
        </w:rPr>
        <w:t>)</w:t>
      </w:r>
      <w:r>
        <w:rPr>
          <w:color w:val="000000"/>
          <w:sz w:val="26"/>
          <w:szCs w:val="22"/>
        </w:rPr>
        <w:t>.</w:t>
      </w:r>
    </w:p>
    <w:p w14:paraId="2BFDC115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40E51713" w14:textId="77777777" w:rsidR="00F255C4" w:rsidRPr="008E60D3" w:rsidRDefault="00F255C4" w:rsidP="00F255C4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proofErr w:type="spellStart"/>
      <w:r>
        <w:rPr>
          <w:color w:val="000000"/>
          <w:sz w:val="26"/>
          <w:szCs w:val="22"/>
        </w:rPr>
        <w:t>Předmětem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tohoto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dodatku</w:t>
      </w:r>
      <w:proofErr w:type="spellEnd"/>
      <w:r>
        <w:rPr>
          <w:color w:val="000000"/>
          <w:sz w:val="26"/>
          <w:szCs w:val="22"/>
        </w:rPr>
        <w:t xml:space="preserve"> č. 1 je </w:t>
      </w:r>
      <w:proofErr w:type="spellStart"/>
      <w:r>
        <w:rPr>
          <w:color w:val="000000"/>
          <w:sz w:val="26"/>
          <w:szCs w:val="22"/>
        </w:rPr>
        <w:t>změna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výše</w:t>
      </w:r>
      <w:proofErr w:type="spellEnd"/>
      <w:r>
        <w:rPr>
          <w:color w:val="000000"/>
          <w:sz w:val="26"/>
          <w:szCs w:val="22"/>
        </w:rPr>
        <w:t xml:space="preserve"> o</w:t>
      </w:r>
      <w:proofErr w:type="spellStart"/>
      <w:r>
        <w:rPr>
          <w:sz w:val="26"/>
          <w:lang w:val="cs-CZ"/>
        </w:rPr>
        <w:t>dměny</w:t>
      </w:r>
      <w:proofErr w:type="spellEnd"/>
      <w:r>
        <w:rPr>
          <w:sz w:val="26"/>
          <w:lang w:val="cs-CZ"/>
        </w:rPr>
        <w:t xml:space="preserve"> za služby daňového </w:t>
      </w:r>
      <w:r>
        <w:rPr>
          <w:sz w:val="26"/>
          <w:lang w:val="cs-CZ"/>
        </w:rPr>
        <w:br/>
        <w:t>a účetního poradce, čl. III. odst. 1.</w:t>
      </w:r>
    </w:p>
    <w:p w14:paraId="2FB30294" w14:textId="77777777" w:rsidR="00F255C4" w:rsidRPr="008E60D3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0176B6F8" w14:textId="77777777" w:rsidR="00F255C4" w:rsidRDefault="00F255C4" w:rsidP="00F255C4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r>
        <w:rPr>
          <w:sz w:val="26"/>
          <w:lang w:val="cs-CZ"/>
        </w:rPr>
        <w:t xml:space="preserve">S účinností od 01.07.2023 se </w:t>
      </w:r>
      <w:proofErr w:type="spellStart"/>
      <w:r>
        <w:rPr>
          <w:color w:val="000000"/>
          <w:sz w:val="26"/>
          <w:szCs w:val="22"/>
        </w:rPr>
        <w:t>sjednává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odměna</w:t>
      </w:r>
      <w:proofErr w:type="spellEnd"/>
      <w:r w:rsidRPr="008E60D3">
        <w:rPr>
          <w:sz w:val="26"/>
          <w:lang w:val="cs-CZ"/>
        </w:rPr>
        <w:t xml:space="preserve"> </w:t>
      </w:r>
      <w:r>
        <w:rPr>
          <w:sz w:val="26"/>
          <w:lang w:val="cs-CZ"/>
        </w:rPr>
        <w:t>čl. III. odst. 1. dle smlouvy</w:t>
      </w:r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ve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výši</w:t>
      </w:r>
      <w:proofErr w:type="spellEnd"/>
      <w:r>
        <w:rPr>
          <w:color w:val="000000"/>
          <w:sz w:val="26"/>
          <w:szCs w:val="22"/>
        </w:rPr>
        <w:t xml:space="preserve"> 10.000,00Kč </w:t>
      </w:r>
      <w:proofErr w:type="spellStart"/>
      <w:r>
        <w:rPr>
          <w:color w:val="000000"/>
          <w:sz w:val="26"/>
          <w:szCs w:val="22"/>
        </w:rPr>
        <w:t>měsíčně</w:t>
      </w:r>
      <w:proofErr w:type="spellEnd"/>
      <w:r>
        <w:rPr>
          <w:color w:val="000000"/>
          <w:sz w:val="26"/>
          <w:szCs w:val="22"/>
        </w:rPr>
        <w:t xml:space="preserve">.  </w:t>
      </w:r>
    </w:p>
    <w:p w14:paraId="4255FB58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77984219" w14:textId="77777777" w:rsidR="00F255C4" w:rsidRDefault="00F255C4" w:rsidP="00F255C4">
      <w:pPr>
        <w:numPr>
          <w:ilvl w:val="0"/>
          <w:numId w:val="1"/>
        </w:numPr>
        <w:jc w:val="both"/>
        <w:rPr>
          <w:sz w:val="26"/>
          <w:lang w:val="cs-CZ"/>
        </w:rPr>
      </w:pPr>
      <w:r w:rsidRPr="008E60D3">
        <w:rPr>
          <w:sz w:val="26"/>
          <w:lang w:val="cs-CZ"/>
        </w:rPr>
        <w:t>Smluvní strany se dohodly, že smlouva neobsahuje žádné skutečnosti, které lze označit jako obchodní tajemství dle § 504 zákona č. 89/2012 Sb., občanský zákoník nebo jiných zákonů.</w:t>
      </w:r>
    </w:p>
    <w:p w14:paraId="272CAA4D" w14:textId="77777777" w:rsidR="00F255C4" w:rsidRPr="008E60D3" w:rsidRDefault="00F255C4" w:rsidP="00F255C4">
      <w:pPr>
        <w:jc w:val="both"/>
        <w:rPr>
          <w:sz w:val="26"/>
          <w:lang w:val="cs-CZ"/>
        </w:rPr>
      </w:pPr>
    </w:p>
    <w:p w14:paraId="778E1121" w14:textId="77777777" w:rsidR="00F255C4" w:rsidRPr="008E60D3" w:rsidRDefault="00F255C4" w:rsidP="00F255C4">
      <w:pPr>
        <w:numPr>
          <w:ilvl w:val="0"/>
          <w:numId w:val="1"/>
        </w:numPr>
        <w:jc w:val="both"/>
        <w:rPr>
          <w:sz w:val="26"/>
          <w:lang w:val="cs-CZ"/>
        </w:rPr>
      </w:pPr>
      <w:r w:rsidRPr="008E60D3">
        <w:rPr>
          <w:sz w:val="26"/>
          <w:lang w:val="cs-CZ"/>
        </w:rPr>
        <w:t>P</w:t>
      </w:r>
      <w:r>
        <w:rPr>
          <w:sz w:val="26"/>
          <w:lang w:val="cs-CZ"/>
        </w:rPr>
        <w:t>oskytovatel</w:t>
      </w:r>
      <w:r w:rsidRPr="008E60D3">
        <w:rPr>
          <w:sz w:val="26"/>
          <w:lang w:val="cs-CZ"/>
        </w:rPr>
        <w:t xml:space="preserve"> souhlasí s uveřejněním této smlouvy v registru smluv dle zákona </w:t>
      </w:r>
      <w:r>
        <w:rPr>
          <w:sz w:val="26"/>
          <w:lang w:val="cs-CZ"/>
        </w:rPr>
        <w:br/>
      </w:r>
      <w:r w:rsidRPr="008E60D3">
        <w:rPr>
          <w:sz w:val="26"/>
          <w:lang w:val="cs-CZ"/>
        </w:rPr>
        <w:t xml:space="preserve">č. 340/2015 Sb., o zvláštních podmínkách účinnosti některých smluv, </w:t>
      </w:r>
      <w:r w:rsidRPr="008E60D3">
        <w:rPr>
          <w:sz w:val="26"/>
          <w:lang w:val="cs-CZ"/>
        </w:rPr>
        <w:lastRenderedPageBreak/>
        <w:t xml:space="preserve">uveřejňování těchto smluv a o registru smluv (zákon o registru smluv), ve znění pozdějších předpisů. </w:t>
      </w:r>
    </w:p>
    <w:p w14:paraId="203411EE" w14:textId="77777777" w:rsidR="00F255C4" w:rsidRDefault="00F255C4" w:rsidP="00F255C4">
      <w:pPr>
        <w:pStyle w:val="Zkladntext"/>
        <w:tabs>
          <w:tab w:val="left" w:pos="567"/>
          <w:tab w:val="left" w:pos="851"/>
        </w:tabs>
        <w:ind w:left="360"/>
        <w:jc w:val="center"/>
        <w:rPr>
          <w:b/>
          <w:bCs/>
          <w:sz w:val="26"/>
        </w:rPr>
      </w:pPr>
    </w:p>
    <w:p w14:paraId="08A0A384" w14:textId="77777777" w:rsidR="00F255C4" w:rsidRDefault="00F255C4" w:rsidP="00F255C4">
      <w:pPr>
        <w:pStyle w:val="Zkladntext"/>
        <w:tabs>
          <w:tab w:val="left" w:pos="567"/>
          <w:tab w:val="left" w:pos="851"/>
        </w:tabs>
        <w:ind w:left="360"/>
        <w:jc w:val="center"/>
        <w:rPr>
          <w:b/>
          <w:bCs/>
          <w:sz w:val="26"/>
        </w:rPr>
      </w:pPr>
      <w:r>
        <w:rPr>
          <w:b/>
          <w:bCs/>
          <w:sz w:val="26"/>
        </w:rPr>
        <w:t>II. Závěrečná ustanovení</w:t>
      </w:r>
    </w:p>
    <w:p w14:paraId="15ADC072" w14:textId="77777777" w:rsidR="00F255C4" w:rsidRDefault="00F255C4" w:rsidP="00F255C4">
      <w:pPr>
        <w:pStyle w:val="Zkladntext"/>
        <w:tabs>
          <w:tab w:val="left" w:pos="567"/>
          <w:tab w:val="left" w:pos="851"/>
        </w:tabs>
        <w:rPr>
          <w:b/>
          <w:bCs/>
          <w:sz w:val="26"/>
        </w:rPr>
      </w:pPr>
    </w:p>
    <w:p w14:paraId="45BC7F73" w14:textId="77777777" w:rsidR="00F255C4" w:rsidRPr="008E60D3" w:rsidRDefault="00F255C4" w:rsidP="00F255C4">
      <w:pPr>
        <w:numPr>
          <w:ilvl w:val="0"/>
          <w:numId w:val="2"/>
        </w:numPr>
        <w:jc w:val="both"/>
        <w:rPr>
          <w:color w:val="000000"/>
          <w:sz w:val="26"/>
          <w:szCs w:val="22"/>
        </w:rPr>
      </w:pPr>
      <w:proofErr w:type="spellStart"/>
      <w:r w:rsidRPr="008E60D3">
        <w:rPr>
          <w:color w:val="000000"/>
          <w:sz w:val="26"/>
          <w:szCs w:val="22"/>
        </w:rPr>
        <w:t>Oprávnění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zástupci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smluvních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stran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prohlašují</w:t>
      </w:r>
      <w:proofErr w:type="spellEnd"/>
      <w:r w:rsidRPr="008E60D3">
        <w:rPr>
          <w:color w:val="000000"/>
          <w:sz w:val="26"/>
          <w:szCs w:val="22"/>
        </w:rPr>
        <w:t xml:space="preserve">, </w:t>
      </w:r>
      <w:proofErr w:type="spellStart"/>
      <w:r w:rsidRPr="008E60D3">
        <w:rPr>
          <w:color w:val="000000"/>
          <w:sz w:val="26"/>
          <w:szCs w:val="22"/>
        </w:rPr>
        <w:t>že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si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t</w:t>
      </w:r>
      <w:r w:rsidRPr="008E60D3">
        <w:rPr>
          <w:color w:val="000000"/>
          <w:sz w:val="26"/>
          <w:szCs w:val="22"/>
        </w:rPr>
        <w:t>ento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dodatek</w:t>
      </w:r>
      <w:proofErr w:type="spellEnd"/>
      <w:r w:rsidRPr="008E60D3">
        <w:rPr>
          <w:color w:val="000000"/>
          <w:sz w:val="26"/>
          <w:szCs w:val="22"/>
        </w:rPr>
        <w:t xml:space="preserve"> č. 1 </w:t>
      </w:r>
      <w:proofErr w:type="spellStart"/>
      <w:r w:rsidRPr="008E60D3">
        <w:rPr>
          <w:color w:val="000000"/>
          <w:sz w:val="26"/>
          <w:szCs w:val="22"/>
        </w:rPr>
        <w:t>přečetli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r>
        <w:rPr>
          <w:color w:val="000000"/>
          <w:sz w:val="26"/>
          <w:szCs w:val="22"/>
        </w:rPr>
        <w:br/>
      </w:r>
      <w:r w:rsidRPr="008E60D3">
        <w:rPr>
          <w:color w:val="000000"/>
          <w:sz w:val="26"/>
          <w:szCs w:val="22"/>
        </w:rPr>
        <w:t xml:space="preserve">a </w:t>
      </w:r>
      <w:proofErr w:type="spellStart"/>
      <w:r w:rsidRPr="008E60D3">
        <w:rPr>
          <w:color w:val="000000"/>
          <w:sz w:val="26"/>
          <w:szCs w:val="22"/>
        </w:rPr>
        <w:t>jeho</w:t>
      </w:r>
      <w:proofErr w:type="spellEnd"/>
      <w:r w:rsidRPr="008E60D3">
        <w:rPr>
          <w:color w:val="000000"/>
          <w:sz w:val="26"/>
          <w:szCs w:val="22"/>
        </w:rPr>
        <w:t xml:space="preserve"> text </w:t>
      </w:r>
      <w:proofErr w:type="spellStart"/>
      <w:r w:rsidRPr="008E60D3">
        <w:rPr>
          <w:color w:val="000000"/>
          <w:sz w:val="26"/>
          <w:szCs w:val="22"/>
        </w:rPr>
        <w:t>odpovídá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pravé</w:t>
      </w:r>
      <w:proofErr w:type="spellEnd"/>
      <w:r w:rsidRPr="008E60D3">
        <w:rPr>
          <w:color w:val="000000"/>
          <w:sz w:val="26"/>
          <w:szCs w:val="22"/>
        </w:rPr>
        <w:t xml:space="preserve"> a </w:t>
      </w:r>
      <w:proofErr w:type="spellStart"/>
      <w:r w:rsidRPr="008E60D3">
        <w:rPr>
          <w:color w:val="000000"/>
          <w:sz w:val="26"/>
          <w:szCs w:val="22"/>
        </w:rPr>
        <w:t>svobodné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vůli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smluvních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stran</w:t>
      </w:r>
      <w:proofErr w:type="spellEnd"/>
      <w:r w:rsidRPr="008E60D3">
        <w:rPr>
          <w:color w:val="000000"/>
          <w:sz w:val="26"/>
          <w:szCs w:val="22"/>
        </w:rPr>
        <w:t xml:space="preserve">. Na </w:t>
      </w:r>
      <w:proofErr w:type="spellStart"/>
      <w:r w:rsidRPr="008E60D3">
        <w:rPr>
          <w:color w:val="000000"/>
          <w:sz w:val="26"/>
          <w:szCs w:val="22"/>
        </w:rPr>
        <w:t>důkaz</w:t>
      </w:r>
      <w:proofErr w:type="spellEnd"/>
      <w:r w:rsidRPr="008E60D3">
        <w:rPr>
          <w:color w:val="000000"/>
          <w:sz w:val="26"/>
          <w:szCs w:val="22"/>
        </w:rPr>
        <w:t xml:space="preserve"> toho </w:t>
      </w:r>
      <w:proofErr w:type="spellStart"/>
      <w:r w:rsidRPr="008E60D3">
        <w:rPr>
          <w:color w:val="000000"/>
          <w:sz w:val="26"/>
          <w:szCs w:val="22"/>
        </w:rPr>
        <w:t>připojují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své</w:t>
      </w:r>
      <w:proofErr w:type="spellEnd"/>
      <w:r w:rsidRPr="008E60D3">
        <w:rPr>
          <w:color w:val="000000"/>
          <w:sz w:val="26"/>
          <w:szCs w:val="22"/>
        </w:rPr>
        <w:t xml:space="preserve"> </w:t>
      </w:r>
      <w:proofErr w:type="spellStart"/>
      <w:r w:rsidRPr="008E60D3">
        <w:rPr>
          <w:color w:val="000000"/>
          <w:sz w:val="26"/>
          <w:szCs w:val="22"/>
        </w:rPr>
        <w:t>podpisy</w:t>
      </w:r>
      <w:proofErr w:type="spellEnd"/>
      <w:r w:rsidRPr="008E60D3">
        <w:rPr>
          <w:color w:val="000000"/>
          <w:sz w:val="26"/>
          <w:szCs w:val="22"/>
        </w:rPr>
        <w:t>.</w:t>
      </w:r>
    </w:p>
    <w:p w14:paraId="6B7234CB" w14:textId="77777777" w:rsidR="00F255C4" w:rsidRDefault="00F255C4" w:rsidP="00F255C4">
      <w:pPr>
        <w:pStyle w:val="Zkladntext"/>
        <w:tabs>
          <w:tab w:val="left" w:pos="567"/>
          <w:tab w:val="left" w:pos="851"/>
        </w:tabs>
        <w:ind w:left="720"/>
        <w:jc w:val="both"/>
        <w:rPr>
          <w:sz w:val="26"/>
        </w:rPr>
      </w:pPr>
    </w:p>
    <w:p w14:paraId="17603DAB" w14:textId="77777777" w:rsidR="00F255C4" w:rsidRDefault="00F255C4" w:rsidP="00F255C4">
      <w:pPr>
        <w:pStyle w:val="Zkladntext"/>
        <w:tabs>
          <w:tab w:val="left" w:pos="567"/>
          <w:tab w:val="left" w:pos="851"/>
        </w:tabs>
        <w:ind w:left="720"/>
        <w:rPr>
          <w:sz w:val="26"/>
        </w:rPr>
      </w:pPr>
    </w:p>
    <w:p w14:paraId="622A8E94" w14:textId="77777777" w:rsidR="00F255C4" w:rsidRDefault="00F255C4" w:rsidP="00F255C4">
      <w:pPr>
        <w:pStyle w:val="Zkladntext"/>
        <w:tabs>
          <w:tab w:val="left" w:pos="567"/>
          <w:tab w:val="left" w:pos="851"/>
        </w:tabs>
        <w:ind w:left="720"/>
        <w:rPr>
          <w:sz w:val="26"/>
        </w:rPr>
      </w:pPr>
    </w:p>
    <w:p w14:paraId="15ACAC38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V </w:t>
      </w:r>
      <w:proofErr w:type="spellStart"/>
      <w:r>
        <w:rPr>
          <w:color w:val="000000"/>
          <w:sz w:val="26"/>
          <w:szCs w:val="22"/>
        </w:rPr>
        <w:t>Olomouci</w:t>
      </w:r>
      <w:proofErr w:type="spellEnd"/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  <w:t xml:space="preserve">V </w:t>
      </w:r>
      <w:proofErr w:type="spellStart"/>
      <w:r>
        <w:rPr>
          <w:color w:val="000000"/>
          <w:sz w:val="26"/>
          <w:szCs w:val="22"/>
        </w:rPr>
        <w:t>Ostravě</w:t>
      </w:r>
      <w:proofErr w:type="spellEnd"/>
      <w:r>
        <w:rPr>
          <w:color w:val="000000"/>
          <w:sz w:val="26"/>
          <w:szCs w:val="22"/>
        </w:rPr>
        <w:t xml:space="preserve"> </w:t>
      </w:r>
      <w:proofErr w:type="spellStart"/>
      <w:r>
        <w:rPr>
          <w:color w:val="000000"/>
          <w:sz w:val="26"/>
          <w:szCs w:val="22"/>
        </w:rPr>
        <w:t>dne</w:t>
      </w:r>
      <w:proofErr w:type="spellEnd"/>
      <w:r>
        <w:rPr>
          <w:color w:val="000000"/>
          <w:sz w:val="26"/>
          <w:szCs w:val="22"/>
        </w:rPr>
        <w:t xml:space="preserve"> 22.06.2023</w:t>
      </w:r>
    </w:p>
    <w:p w14:paraId="1C579BC4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67FF6340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4B8F7F2B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5B0E6432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5226A842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Mgr. Karla Mader Voltnerová</w:t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proofErr w:type="spellStart"/>
      <w:r>
        <w:rPr>
          <w:color w:val="000000"/>
          <w:sz w:val="26"/>
          <w:szCs w:val="22"/>
        </w:rPr>
        <w:t>Bc</w:t>
      </w:r>
      <w:proofErr w:type="spellEnd"/>
      <w:r>
        <w:rPr>
          <w:color w:val="000000"/>
          <w:sz w:val="26"/>
          <w:szCs w:val="22"/>
        </w:rPr>
        <w:t>. Petr Smoleň</w:t>
      </w:r>
    </w:p>
    <w:p w14:paraId="3011BA81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332CA820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533AB57B" w14:textId="77777777" w:rsidR="00F255C4" w:rsidRDefault="00F255C4" w:rsidP="00F255C4">
      <w:pPr>
        <w:ind w:left="720"/>
        <w:jc w:val="both"/>
        <w:rPr>
          <w:color w:val="000000"/>
          <w:sz w:val="26"/>
          <w:szCs w:val="22"/>
        </w:rPr>
      </w:pPr>
    </w:p>
    <w:p w14:paraId="0E511211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  <w:proofErr w:type="spellStart"/>
      <w:r>
        <w:rPr>
          <w:color w:val="000000"/>
          <w:sz w:val="26"/>
          <w:szCs w:val="22"/>
        </w:rPr>
        <w:t>poskytovatel</w:t>
      </w:r>
      <w:proofErr w:type="spellEnd"/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proofErr w:type="spellStart"/>
      <w:r>
        <w:rPr>
          <w:color w:val="000000"/>
          <w:sz w:val="26"/>
          <w:szCs w:val="22"/>
        </w:rPr>
        <w:t>objednatel</w:t>
      </w:r>
      <w:proofErr w:type="spellEnd"/>
    </w:p>
    <w:p w14:paraId="572EDC9B" w14:textId="77777777" w:rsidR="00F255C4" w:rsidRDefault="00F255C4" w:rsidP="00F255C4">
      <w:pPr>
        <w:jc w:val="both"/>
        <w:rPr>
          <w:color w:val="000000"/>
          <w:sz w:val="26"/>
          <w:szCs w:val="22"/>
        </w:rPr>
      </w:pPr>
    </w:p>
    <w:p w14:paraId="02EBE27D" w14:textId="77777777" w:rsidR="00D468D0" w:rsidRDefault="00D468D0"/>
    <w:sectPr w:rsidR="00D468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436A"/>
    <w:multiLevelType w:val="hybridMultilevel"/>
    <w:tmpl w:val="8D741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3001"/>
    <w:multiLevelType w:val="hybridMultilevel"/>
    <w:tmpl w:val="8D741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54464">
    <w:abstractNumId w:val="1"/>
  </w:num>
  <w:num w:numId="2" w16cid:durableId="165579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C4"/>
    <w:rsid w:val="00D468D0"/>
    <w:rsid w:val="00F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9E87"/>
  <w15:chartTrackingRefBased/>
  <w15:docId w15:val="{C660DBB7-26FD-45DA-9EA6-95616E9C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F255C4"/>
    <w:pPr>
      <w:keepNext/>
      <w:autoSpaceDE w:val="0"/>
      <w:autoSpaceDN w:val="0"/>
      <w:jc w:val="both"/>
      <w:outlineLvl w:val="0"/>
    </w:pPr>
    <w:rPr>
      <w:rFonts w:ascii="Garamond" w:hAnsi="Garamond"/>
      <w:b/>
      <w:bCs/>
      <w:color w:val="000000"/>
      <w:sz w:val="22"/>
      <w:szCs w:val="22"/>
      <w:lang w:val="cs-CZ"/>
    </w:rPr>
  </w:style>
  <w:style w:type="paragraph" w:styleId="Nadpis3">
    <w:name w:val="heading 3"/>
    <w:basedOn w:val="Normln"/>
    <w:next w:val="Normln"/>
    <w:link w:val="Nadpis3Char"/>
    <w:qFormat/>
    <w:rsid w:val="00F255C4"/>
    <w:pPr>
      <w:keepNext/>
      <w:autoSpaceDE w:val="0"/>
      <w:autoSpaceDN w:val="0"/>
      <w:jc w:val="both"/>
      <w:outlineLvl w:val="2"/>
    </w:pPr>
    <w:rPr>
      <w:b/>
      <w:bCs/>
      <w:i/>
      <w:iCs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5C4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F255C4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semiHidden/>
    <w:rsid w:val="00F255C4"/>
    <w:pPr>
      <w:widowControl w:val="0"/>
      <w:autoSpaceDE w:val="0"/>
      <w:autoSpaceDN w:val="0"/>
    </w:pPr>
    <w:rPr>
      <w:color w:val="000000"/>
      <w:sz w:val="22"/>
      <w:szCs w:val="2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F255C4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Lichotová</dc:creator>
  <cp:keywords/>
  <dc:description/>
  <cp:lastModifiedBy>Hana Lichotová</cp:lastModifiedBy>
  <cp:revision>1</cp:revision>
  <dcterms:created xsi:type="dcterms:W3CDTF">2023-06-23T07:39:00Z</dcterms:created>
  <dcterms:modified xsi:type="dcterms:W3CDTF">2023-06-23T07:40:00Z</dcterms:modified>
</cp:coreProperties>
</file>