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EA832" w14:textId="6048ABC6" w:rsidR="00670C82" w:rsidRPr="00670C82" w:rsidRDefault="00670C82" w:rsidP="00670C82">
      <w:pPr>
        <w:ind w:right="424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670C82">
        <w:rPr>
          <w:rFonts w:asciiTheme="minorHAnsi" w:hAnsiTheme="minorHAnsi" w:cstheme="minorHAnsi"/>
          <w:b/>
          <w:bCs/>
          <w:sz w:val="32"/>
          <w:szCs w:val="32"/>
          <w:u w:val="single"/>
        </w:rPr>
        <w:t>Dodatek č. 1/2023 ke smlouvě O 05/2022</w:t>
      </w:r>
    </w:p>
    <w:p w14:paraId="01BA44F5" w14:textId="77777777" w:rsidR="00670C82" w:rsidRPr="00670C82" w:rsidRDefault="00670C82" w:rsidP="00670C82">
      <w:pPr>
        <w:ind w:right="424"/>
        <w:rPr>
          <w:rFonts w:asciiTheme="minorHAnsi" w:hAnsiTheme="minorHAnsi" w:cstheme="minorHAnsi"/>
          <w:sz w:val="24"/>
          <w:szCs w:val="24"/>
        </w:rPr>
      </w:pPr>
    </w:p>
    <w:p w14:paraId="193FD808" w14:textId="77777777" w:rsidR="00670C82" w:rsidRPr="00670C82" w:rsidRDefault="00670C82" w:rsidP="00670C82">
      <w:pPr>
        <w:pStyle w:val="Nadpis3"/>
        <w:tabs>
          <w:tab w:val="left" w:pos="567"/>
          <w:tab w:val="num" w:pos="720"/>
        </w:tabs>
        <w:ind w:left="720" w:hanging="720"/>
        <w:jc w:val="center"/>
        <w:rPr>
          <w:rFonts w:asciiTheme="minorHAnsi" w:hAnsiTheme="minorHAnsi" w:cstheme="minorHAnsi"/>
          <w:b/>
        </w:rPr>
      </w:pPr>
      <w:r w:rsidRPr="00670C82">
        <w:rPr>
          <w:rFonts w:asciiTheme="minorHAnsi" w:hAnsiTheme="minorHAnsi" w:cstheme="minorHAnsi"/>
          <w:b/>
          <w:u w:val="single"/>
        </w:rPr>
        <w:t>SMLUVNÍ STRANY</w:t>
      </w:r>
    </w:p>
    <w:p w14:paraId="414F60A1" w14:textId="77777777" w:rsidR="00670C82" w:rsidRPr="00670C82" w:rsidRDefault="00670C82" w:rsidP="00670C82">
      <w:pPr>
        <w:rPr>
          <w:rFonts w:asciiTheme="minorHAnsi" w:hAnsiTheme="minorHAnsi" w:cstheme="minorHAnsi"/>
        </w:rPr>
      </w:pPr>
    </w:p>
    <w:p w14:paraId="1D3AE365" w14:textId="4BB0BD4D" w:rsidR="00670C82" w:rsidRPr="00670C82" w:rsidRDefault="00670C82" w:rsidP="00670C82">
      <w:pPr>
        <w:jc w:val="both"/>
        <w:rPr>
          <w:rFonts w:asciiTheme="minorHAnsi" w:hAnsiTheme="minorHAnsi" w:cstheme="minorHAnsi"/>
          <w:b/>
        </w:rPr>
      </w:pPr>
      <w:proofErr w:type="gramStart"/>
      <w:r w:rsidRPr="00670C82">
        <w:rPr>
          <w:rFonts w:asciiTheme="minorHAnsi" w:hAnsiTheme="minorHAnsi" w:cstheme="minorHAnsi"/>
          <w:b/>
        </w:rPr>
        <w:t xml:space="preserve">Objednatel :  </w:t>
      </w:r>
      <w:r>
        <w:rPr>
          <w:rFonts w:asciiTheme="minorHAnsi" w:hAnsiTheme="minorHAnsi" w:cstheme="minorHAnsi"/>
          <w:b/>
        </w:rPr>
        <w:tab/>
      </w:r>
      <w:r w:rsidRPr="00670C82">
        <w:rPr>
          <w:rFonts w:asciiTheme="minorHAnsi" w:hAnsiTheme="minorHAnsi" w:cstheme="minorHAnsi"/>
          <w:b/>
        </w:rPr>
        <w:t>Divadlo</w:t>
      </w:r>
      <w:proofErr w:type="gramEnd"/>
      <w:r w:rsidRPr="00670C82">
        <w:rPr>
          <w:rFonts w:asciiTheme="minorHAnsi" w:hAnsiTheme="minorHAnsi" w:cstheme="minorHAnsi"/>
          <w:b/>
        </w:rPr>
        <w:t xml:space="preserve"> v Dlouhé</w:t>
      </w:r>
      <w:r w:rsidRPr="00670C82">
        <w:rPr>
          <w:rFonts w:asciiTheme="minorHAnsi" w:hAnsiTheme="minorHAnsi" w:cstheme="minorHAnsi"/>
          <w:b/>
        </w:rPr>
        <w:tab/>
      </w:r>
    </w:p>
    <w:p w14:paraId="77326A89" w14:textId="1DAD8E42" w:rsidR="00670C82" w:rsidRPr="00670C82" w:rsidRDefault="00670C82" w:rsidP="00670C82">
      <w:pPr>
        <w:tabs>
          <w:tab w:val="num" w:pos="567"/>
          <w:tab w:val="left" w:pos="1418"/>
        </w:tabs>
        <w:jc w:val="both"/>
        <w:rPr>
          <w:rFonts w:asciiTheme="minorHAnsi" w:hAnsiTheme="minorHAnsi" w:cstheme="minorHAnsi"/>
          <w:bCs/>
        </w:rPr>
      </w:pPr>
      <w:r w:rsidRPr="00670C82">
        <w:rPr>
          <w:rFonts w:asciiTheme="minorHAnsi" w:hAnsiTheme="minorHAnsi" w:cstheme="minorHAnsi"/>
        </w:rPr>
        <w:t>se sídlem:</w:t>
      </w:r>
      <w:r>
        <w:rPr>
          <w:rFonts w:asciiTheme="minorHAnsi" w:hAnsiTheme="minorHAnsi" w:cstheme="minorHAnsi"/>
        </w:rPr>
        <w:tab/>
      </w:r>
      <w:r w:rsidRPr="00670C82">
        <w:rPr>
          <w:rFonts w:asciiTheme="minorHAnsi" w:hAnsiTheme="minorHAnsi" w:cstheme="minorHAnsi"/>
        </w:rPr>
        <w:t xml:space="preserve">Dlouhá </w:t>
      </w:r>
      <w:proofErr w:type="gramStart"/>
      <w:r w:rsidRPr="00670C82">
        <w:rPr>
          <w:rFonts w:asciiTheme="minorHAnsi" w:hAnsiTheme="minorHAnsi" w:cstheme="minorHAnsi"/>
        </w:rPr>
        <w:t>727/39,  110 00</w:t>
      </w:r>
      <w:proofErr w:type="gramEnd"/>
      <w:r w:rsidRPr="00670C82">
        <w:rPr>
          <w:rFonts w:asciiTheme="minorHAnsi" w:hAnsiTheme="minorHAnsi" w:cstheme="minorHAnsi"/>
        </w:rPr>
        <w:t xml:space="preserve"> Praha 1</w:t>
      </w:r>
      <w:r w:rsidRPr="00670C82">
        <w:rPr>
          <w:rFonts w:asciiTheme="minorHAnsi" w:hAnsiTheme="minorHAnsi" w:cstheme="minorHAnsi"/>
          <w:bCs/>
        </w:rPr>
        <w:t xml:space="preserve">           </w:t>
      </w:r>
      <w:r w:rsidRPr="00670C82">
        <w:rPr>
          <w:rFonts w:asciiTheme="minorHAnsi" w:hAnsiTheme="minorHAnsi" w:cstheme="minorHAnsi"/>
        </w:rPr>
        <w:t xml:space="preserve">                                 </w:t>
      </w:r>
    </w:p>
    <w:p w14:paraId="642E0998" w14:textId="365C00F7" w:rsidR="00670C82" w:rsidRPr="00670C82" w:rsidRDefault="00670C82" w:rsidP="00670C82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670C82">
        <w:rPr>
          <w:rFonts w:asciiTheme="minorHAnsi" w:hAnsiTheme="minorHAnsi" w:cstheme="minorHAnsi"/>
          <w:bCs/>
        </w:rPr>
        <w:t xml:space="preserve">zastoupený:   </w:t>
      </w:r>
      <w:r>
        <w:rPr>
          <w:rFonts w:asciiTheme="minorHAnsi" w:hAnsiTheme="minorHAnsi" w:cstheme="minorHAnsi"/>
          <w:bCs/>
        </w:rPr>
        <w:tab/>
      </w:r>
      <w:r w:rsidRPr="00670C82">
        <w:rPr>
          <w:rFonts w:asciiTheme="minorHAnsi" w:hAnsiTheme="minorHAnsi" w:cstheme="minorHAnsi"/>
          <w:bCs/>
        </w:rPr>
        <w:t xml:space="preserve">Mgr. Danielou Šálkovou </w:t>
      </w:r>
      <w:r w:rsidRPr="00670C82">
        <w:rPr>
          <w:rFonts w:asciiTheme="minorHAnsi" w:hAnsiTheme="minorHAnsi" w:cstheme="minorHAnsi"/>
        </w:rPr>
        <w:tab/>
        <w:t xml:space="preserve"> </w:t>
      </w:r>
    </w:p>
    <w:p w14:paraId="553307ED" w14:textId="42E08FD3" w:rsidR="00670C82" w:rsidRPr="00670C82" w:rsidRDefault="00670C82" w:rsidP="00670C82">
      <w:pPr>
        <w:tabs>
          <w:tab w:val="num" w:pos="567"/>
          <w:tab w:val="left" w:pos="1418"/>
        </w:tabs>
        <w:jc w:val="both"/>
        <w:rPr>
          <w:rFonts w:asciiTheme="minorHAnsi" w:hAnsiTheme="minorHAnsi" w:cstheme="minorHAnsi"/>
        </w:rPr>
      </w:pPr>
      <w:r w:rsidRPr="00670C82">
        <w:rPr>
          <w:rFonts w:asciiTheme="minorHAnsi" w:hAnsiTheme="minorHAnsi" w:cstheme="minorHAnsi"/>
        </w:rPr>
        <w:t xml:space="preserve">e-mail:            </w:t>
      </w:r>
      <w:r>
        <w:rPr>
          <w:rFonts w:asciiTheme="minorHAnsi" w:hAnsiTheme="minorHAnsi" w:cstheme="minorHAnsi"/>
        </w:rPr>
        <w:tab/>
      </w:r>
      <w:r w:rsidRPr="00670C82">
        <w:rPr>
          <w:rFonts w:asciiTheme="minorHAnsi" w:hAnsiTheme="minorHAnsi" w:cstheme="minorHAnsi"/>
        </w:rPr>
        <w:t>salkova@divadlovdlouhe.cz</w:t>
      </w:r>
    </w:p>
    <w:p w14:paraId="7328383A" w14:textId="3BFA5E4E" w:rsidR="00670C82" w:rsidRPr="00670C82" w:rsidRDefault="00670C82" w:rsidP="00670C82">
      <w:pPr>
        <w:tabs>
          <w:tab w:val="left" w:pos="567"/>
        </w:tabs>
        <w:ind w:left="283" w:hanging="283"/>
        <w:jc w:val="both"/>
        <w:rPr>
          <w:rFonts w:asciiTheme="minorHAnsi" w:hAnsiTheme="minorHAnsi" w:cstheme="minorHAnsi"/>
        </w:rPr>
      </w:pPr>
      <w:r w:rsidRPr="00670C82">
        <w:rPr>
          <w:rFonts w:asciiTheme="minorHAnsi" w:hAnsiTheme="minorHAnsi" w:cstheme="minorHAnsi"/>
        </w:rPr>
        <w:t>IČ</w:t>
      </w:r>
      <w:r>
        <w:rPr>
          <w:rFonts w:asciiTheme="minorHAnsi" w:hAnsiTheme="minorHAnsi" w:cstheme="minorHAnsi"/>
        </w:rPr>
        <w:t>O</w:t>
      </w:r>
      <w:r w:rsidRPr="00670C82">
        <w:rPr>
          <w:rFonts w:asciiTheme="minorHAnsi" w:hAnsiTheme="minorHAnsi" w:cstheme="minorHAnsi"/>
        </w:rPr>
        <w:t xml:space="preserve">:              </w:t>
      </w:r>
      <w:r>
        <w:rPr>
          <w:rFonts w:asciiTheme="minorHAnsi" w:hAnsiTheme="minorHAnsi" w:cstheme="minorHAnsi"/>
        </w:rPr>
        <w:t xml:space="preserve"> </w:t>
      </w:r>
      <w:r w:rsidRPr="00670C82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ab/>
      </w:r>
      <w:r w:rsidRPr="00670C82">
        <w:rPr>
          <w:rFonts w:asciiTheme="minorHAnsi" w:hAnsiTheme="minorHAnsi" w:cstheme="minorHAnsi"/>
        </w:rPr>
        <w:t>00064343</w:t>
      </w:r>
    </w:p>
    <w:p w14:paraId="69020D8B" w14:textId="0F00A936" w:rsidR="00670C82" w:rsidRPr="00670C82" w:rsidRDefault="00670C82" w:rsidP="00670C82">
      <w:pPr>
        <w:tabs>
          <w:tab w:val="left" w:pos="567"/>
        </w:tabs>
        <w:ind w:left="283" w:hanging="283"/>
        <w:jc w:val="both"/>
        <w:rPr>
          <w:rFonts w:asciiTheme="minorHAnsi" w:hAnsiTheme="minorHAnsi" w:cstheme="minorHAnsi"/>
        </w:rPr>
      </w:pPr>
      <w:r w:rsidRPr="00670C82">
        <w:rPr>
          <w:rFonts w:asciiTheme="minorHAnsi" w:hAnsiTheme="minorHAnsi" w:cstheme="minorHAnsi"/>
        </w:rPr>
        <w:t xml:space="preserve">DIČ:               </w:t>
      </w:r>
      <w:r>
        <w:rPr>
          <w:rFonts w:asciiTheme="minorHAnsi" w:hAnsiTheme="minorHAnsi" w:cstheme="minorHAnsi"/>
        </w:rPr>
        <w:tab/>
      </w:r>
      <w:r w:rsidRPr="00670C82">
        <w:rPr>
          <w:rFonts w:asciiTheme="minorHAnsi" w:hAnsiTheme="minorHAnsi" w:cstheme="minorHAnsi"/>
        </w:rPr>
        <w:t>CZ00064343</w:t>
      </w:r>
    </w:p>
    <w:p w14:paraId="202E169B" w14:textId="77777777" w:rsidR="00670C82" w:rsidRPr="00670C82" w:rsidRDefault="00670C82" w:rsidP="00670C82">
      <w:pPr>
        <w:tabs>
          <w:tab w:val="left" w:pos="567"/>
        </w:tabs>
        <w:ind w:left="283" w:hanging="283"/>
        <w:jc w:val="both"/>
        <w:rPr>
          <w:rFonts w:asciiTheme="minorHAnsi" w:hAnsiTheme="minorHAnsi" w:cstheme="minorHAnsi"/>
          <w:b/>
        </w:rPr>
      </w:pPr>
      <w:r w:rsidRPr="00670C82">
        <w:rPr>
          <w:rFonts w:asciiTheme="minorHAnsi" w:hAnsiTheme="minorHAnsi" w:cstheme="minorHAnsi"/>
          <w:b/>
        </w:rPr>
        <w:t>Dále jen „Objednatel“</w:t>
      </w:r>
    </w:p>
    <w:p w14:paraId="2325F587" w14:textId="77777777" w:rsidR="00670C82" w:rsidRPr="00670C82" w:rsidRDefault="00670C82" w:rsidP="00670C82">
      <w:pPr>
        <w:tabs>
          <w:tab w:val="left" w:pos="567"/>
        </w:tabs>
        <w:ind w:left="283" w:hanging="283"/>
        <w:jc w:val="both"/>
        <w:rPr>
          <w:rFonts w:asciiTheme="minorHAnsi" w:hAnsiTheme="minorHAnsi" w:cstheme="minorHAnsi"/>
          <w:b/>
        </w:rPr>
      </w:pPr>
    </w:p>
    <w:p w14:paraId="0248FEE2" w14:textId="77777777" w:rsidR="00670C82" w:rsidRPr="00670C82" w:rsidRDefault="00670C82" w:rsidP="00670C82">
      <w:pPr>
        <w:tabs>
          <w:tab w:val="left" w:pos="567"/>
        </w:tabs>
        <w:ind w:left="283" w:hanging="283"/>
        <w:jc w:val="both"/>
        <w:rPr>
          <w:rFonts w:asciiTheme="minorHAnsi" w:hAnsiTheme="minorHAnsi" w:cstheme="minorHAnsi"/>
          <w:b/>
        </w:rPr>
      </w:pPr>
      <w:r w:rsidRPr="00670C82">
        <w:rPr>
          <w:rFonts w:asciiTheme="minorHAnsi" w:hAnsiTheme="minorHAnsi" w:cstheme="minorHAnsi"/>
          <w:b/>
        </w:rPr>
        <w:t>a</w:t>
      </w:r>
    </w:p>
    <w:p w14:paraId="4566D87A" w14:textId="77777777" w:rsidR="00670C82" w:rsidRPr="00670C82" w:rsidRDefault="00670C82" w:rsidP="00670C82">
      <w:pPr>
        <w:tabs>
          <w:tab w:val="left" w:pos="567"/>
        </w:tabs>
        <w:ind w:left="283" w:hanging="283"/>
        <w:jc w:val="both"/>
        <w:rPr>
          <w:rFonts w:asciiTheme="minorHAnsi" w:hAnsiTheme="minorHAnsi" w:cstheme="minorHAnsi"/>
          <w:b/>
        </w:rPr>
      </w:pPr>
    </w:p>
    <w:p w14:paraId="158B98E4" w14:textId="394A1E6C" w:rsidR="00670C82" w:rsidRPr="00670C82" w:rsidRDefault="00670C82" w:rsidP="00670C82">
      <w:pPr>
        <w:rPr>
          <w:rFonts w:asciiTheme="minorHAnsi" w:hAnsiTheme="minorHAnsi" w:cstheme="minorHAnsi"/>
          <w:b/>
          <w:bCs/>
        </w:rPr>
      </w:pPr>
      <w:r w:rsidRPr="00670C82">
        <w:rPr>
          <w:rFonts w:asciiTheme="minorHAnsi" w:hAnsiTheme="minorHAnsi" w:cstheme="minorHAnsi"/>
          <w:b/>
        </w:rPr>
        <w:t>Zhotovitel:</w:t>
      </w:r>
      <w:r w:rsidRPr="00670C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70C82">
        <w:rPr>
          <w:rFonts w:asciiTheme="minorHAnsi" w:hAnsiTheme="minorHAnsi" w:cstheme="minorHAnsi"/>
          <w:b/>
        </w:rPr>
        <w:t>Br-</w:t>
      </w:r>
      <w:proofErr w:type="spellStart"/>
      <w:r w:rsidRPr="00670C82">
        <w:rPr>
          <w:rFonts w:asciiTheme="minorHAnsi" w:hAnsiTheme="minorHAnsi" w:cstheme="minorHAnsi"/>
          <w:b/>
        </w:rPr>
        <w:t>montage</w:t>
      </w:r>
      <w:proofErr w:type="spellEnd"/>
      <w:r w:rsidRPr="00670C82">
        <w:rPr>
          <w:rFonts w:asciiTheme="minorHAnsi" w:hAnsiTheme="minorHAnsi" w:cstheme="minorHAnsi"/>
          <w:b/>
        </w:rPr>
        <w:t xml:space="preserve"> s.r.o.</w:t>
      </w:r>
    </w:p>
    <w:p w14:paraId="277521C5" w14:textId="6F026946" w:rsidR="00670C82" w:rsidRPr="00670C82" w:rsidRDefault="00670C82" w:rsidP="00670C82">
      <w:pPr>
        <w:rPr>
          <w:rFonts w:asciiTheme="minorHAnsi" w:hAnsiTheme="minorHAnsi" w:cstheme="minorHAnsi"/>
          <w:b/>
        </w:rPr>
      </w:pPr>
      <w:r w:rsidRPr="00670C82">
        <w:rPr>
          <w:rFonts w:asciiTheme="minorHAnsi" w:hAnsiTheme="minorHAnsi" w:cstheme="minorHAnsi"/>
        </w:rPr>
        <w:t xml:space="preserve">Se </w:t>
      </w:r>
      <w:proofErr w:type="gramStart"/>
      <w:r w:rsidRPr="00670C82">
        <w:rPr>
          <w:rFonts w:asciiTheme="minorHAnsi" w:hAnsiTheme="minorHAnsi" w:cstheme="minorHAnsi"/>
        </w:rPr>
        <w:t xml:space="preserve">sídlem :  </w:t>
      </w:r>
      <w:r>
        <w:rPr>
          <w:rFonts w:asciiTheme="minorHAnsi" w:hAnsiTheme="minorHAnsi" w:cstheme="minorHAnsi"/>
        </w:rPr>
        <w:tab/>
      </w:r>
      <w:r w:rsidRPr="00670C82">
        <w:rPr>
          <w:rFonts w:asciiTheme="minorHAnsi" w:hAnsiTheme="minorHAnsi" w:cstheme="minorHAnsi"/>
        </w:rPr>
        <w:t>Jaurisova</w:t>
      </w:r>
      <w:proofErr w:type="gramEnd"/>
      <w:r w:rsidRPr="00670C82">
        <w:rPr>
          <w:rFonts w:asciiTheme="minorHAnsi" w:hAnsiTheme="minorHAnsi" w:cstheme="minorHAnsi"/>
        </w:rPr>
        <w:t xml:space="preserve"> 515/4 Praha 4 140 00</w:t>
      </w:r>
      <w:r w:rsidRPr="00670C82">
        <w:rPr>
          <w:rFonts w:asciiTheme="minorHAnsi" w:hAnsiTheme="minorHAnsi" w:cstheme="minorHAnsi"/>
          <w:b/>
        </w:rPr>
        <w:t xml:space="preserve">     </w:t>
      </w:r>
    </w:p>
    <w:p w14:paraId="539D4C38" w14:textId="78A75260" w:rsidR="00670C82" w:rsidRPr="00670C82" w:rsidRDefault="00670C82" w:rsidP="00670C82">
      <w:pPr>
        <w:rPr>
          <w:rFonts w:asciiTheme="minorHAnsi" w:hAnsiTheme="minorHAnsi" w:cstheme="minorHAnsi"/>
        </w:rPr>
      </w:pPr>
      <w:r w:rsidRPr="00670C82">
        <w:rPr>
          <w:rFonts w:asciiTheme="minorHAnsi" w:hAnsiTheme="minorHAnsi" w:cstheme="minorHAnsi"/>
        </w:rPr>
        <w:t xml:space="preserve">zastoupený: </w:t>
      </w:r>
      <w:r>
        <w:rPr>
          <w:rFonts w:asciiTheme="minorHAnsi" w:hAnsiTheme="minorHAnsi" w:cstheme="minorHAnsi"/>
        </w:rPr>
        <w:tab/>
      </w:r>
      <w:r w:rsidRPr="00670C82">
        <w:rPr>
          <w:rFonts w:asciiTheme="minorHAnsi" w:hAnsiTheme="minorHAnsi" w:cstheme="minorHAnsi"/>
        </w:rPr>
        <w:t xml:space="preserve">Michalem </w:t>
      </w:r>
      <w:proofErr w:type="spellStart"/>
      <w:r w:rsidRPr="00670C82">
        <w:rPr>
          <w:rFonts w:asciiTheme="minorHAnsi" w:hAnsiTheme="minorHAnsi" w:cstheme="minorHAnsi"/>
        </w:rPr>
        <w:t>Turynským</w:t>
      </w:r>
      <w:proofErr w:type="spellEnd"/>
    </w:p>
    <w:p w14:paraId="5481EF63" w14:textId="2A1548AB" w:rsidR="00670C82" w:rsidRPr="00670C82" w:rsidRDefault="00670C82" w:rsidP="00670C82">
      <w:pPr>
        <w:rPr>
          <w:rFonts w:asciiTheme="minorHAnsi" w:hAnsiTheme="minorHAnsi" w:cstheme="minorHAnsi"/>
        </w:rPr>
      </w:pPr>
      <w:r w:rsidRPr="00670C82">
        <w:rPr>
          <w:rFonts w:asciiTheme="minorHAnsi" w:hAnsiTheme="minorHAnsi" w:cstheme="minorHAnsi"/>
        </w:rPr>
        <w:t xml:space="preserve">Bankovní spojení :  </w:t>
      </w:r>
      <w:r w:rsidR="00A94BB7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29C59DD6" w14:textId="668A35DF" w:rsidR="00670C82" w:rsidRPr="00670C82" w:rsidRDefault="00670C82" w:rsidP="00670C82">
      <w:pPr>
        <w:rPr>
          <w:rFonts w:asciiTheme="minorHAnsi" w:hAnsiTheme="minorHAnsi" w:cstheme="minorHAnsi"/>
        </w:rPr>
      </w:pPr>
      <w:r w:rsidRPr="00670C82">
        <w:rPr>
          <w:rFonts w:asciiTheme="minorHAnsi" w:hAnsiTheme="minorHAnsi" w:cstheme="minorHAnsi"/>
        </w:rPr>
        <w:t>E-mail:</w:t>
      </w:r>
      <w:r w:rsidRPr="00670C82">
        <w:rPr>
          <w:rFonts w:asciiTheme="minorHAnsi" w:hAnsiTheme="minorHAnsi" w:cstheme="minorHAnsi"/>
        </w:rPr>
        <w:tab/>
      </w:r>
      <w:r w:rsidRPr="00670C82">
        <w:rPr>
          <w:rFonts w:asciiTheme="minorHAnsi" w:hAnsiTheme="minorHAnsi" w:cstheme="minorHAnsi"/>
        </w:rPr>
        <w:tab/>
        <w:t>turynsky@br-montage.eu</w:t>
      </w:r>
    </w:p>
    <w:p w14:paraId="1D44DFE7" w14:textId="70E3C06A" w:rsidR="00670C82" w:rsidRPr="00670C82" w:rsidRDefault="00670C82" w:rsidP="00670C82">
      <w:pPr>
        <w:rPr>
          <w:rFonts w:asciiTheme="minorHAnsi" w:hAnsiTheme="minorHAnsi" w:cstheme="minorHAnsi"/>
        </w:rPr>
      </w:pPr>
      <w:r w:rsidRPr="00670C82">
        <w:rPr>
          <w:rFonts w:asciiTheme="minorHAnsi" w:hAnsiTheme="minorHAnsi" w:cstheme="minorHAnsi"/>
        </w:rPr>
        <w:t xml:space="preserve">IČ :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70C82">
        <w:rPr>
          <w:rFonts w:asciiTheme="minorHAnsi" w:hAnsiTheme="minorHAnsi" w:cstheme="minorHAnsi"/>
        </w:rPr>
        <w:t xml:space="preserve">07111843      </w:t>
      </w:r>
    </w:p>
    <w:p w14:paraId="764E6D7E" w14:textId="44B5BE05" w:rsidR="00670C82" w:rsidRPr="00670C82" w:rsidRDefault="00670C82" w:rsidP="00670C82">
      <w:pPr>
        <w:rPr>
          <w:rFonts w:asciiTheme="minorHAnsi" w:hAnsiTheme="minorHAnsi" w:cstheme="minorHAnsi"/>
        </w:rPr>
      </w:pPr>
      <w:proofErr w:type="gramStart"/>
      <w:r w:rsidRPr="00670C82">
        <w:rPr>
          <w:rFonts w:asciiTheme="minorHAnsi" w:hAnsiTheme="minorHAnsi" w:cstheme="minorHAnsi"/>
        </w:rPr>
        <w:t xml:space="preserve">DIČ 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70C82">
        <w:rPr>
          <w:rFonts w:asciiTheme="minorHAnsi" w:hAnsiTheme="minorHAnsi" w:cstheme="minorHAnsi"/>
        </w:rPr>
        <w:t>CZ</w:t>
      </w:r>
      <w:proofErr w:type="gramEnd"/>
      <w:r w:rsidRPr="00670C82">
        <w:rPr>
          <w:rFonts w:asciiTheme="minorHAnsi" w:hAnsiTheme="minorHAnsi" w:cstheme="minorHAnsi"/>
        </w:rPr>
        <w:t xml:space="preserve"> 07111843</w:t>
      </w:r>
    </w:p>
    <w:p w14:paraId="39CB6D0A" w14:textId="77777777" w:rsidR="00670C82" w:rsidRPr="00670C82" w:rsidRDefault="00670C82" w:rsidP="00670C82">
      <w:pPr>
        <w:rPr>
          <w:rFonts w:asciiTheme="minorHAnsi" w:hAnsiTheme="minorHAnsi" w:cstheme="minorHAnsi"/>
          <w:b/>
          <w:sz w:val="24"/>
          <w:szCs w:val="24"/>
        </w:rPr>
      </w:pPr>
      <w:r w:rsidRPr="00670C82">
        <w:rPr>
          <w:rFonts w:asciiTheme="minorHAnsi" w:hAnsiTheme="minorHAnsi" w:cstheme="minorHAnsi"/>
          <w:b/>
        </w:rPr>
        <w:t>Dále jen „Zhotovitel“</w:t>
      </w:r>
      <w:r w:rsidRPr="00670C82">
        <w:rPr>
          <w:rFonts w:asciiTheme="minorHAnsi" w:hAnsiTheme="minorHAnsi" w:cstheme="minorHAnsi"/>
          <w:b/>
        </w:rPr>
        <w:tab/>
      </w:r>
      <w:r w:rsidRPr="00670C82">
        <w:rPr>
          <w:rFonts w:asciiTheme="minorHAnsi" w:hAnsiTheme="minorHAnsi" w:cstheme="minorHAnsi"/>
          <w:b/>
          <w:sz w:val="24"/>
          <w:szCs w:val="24"/>
        </w:rPr>
        <w:tab/>
      </w:r>
      <w:r w:rsidRPr="00670C82">
        <w:rPr>
          <w:rFonts w:asciiTheme="minorHAnsi" w:hAnsiTheme="minorHAnsi" w:cstheme="minorHAnsi"/>
          <w:b/>
          <w:sz w:val="24"/>
          <w:szCs w:val="24"/>
        </w:rPr>
        <w:tab/>
      </w:r>
    </w:p>
    <w:p w14:paraId="7084057B" w14:textId="77777777" w:rsidR="00670C82" w:rsidRPr="00670C82" w:rsidRDefault="00670C82" w:rsidP="00670C82">
      <w:pPr>
        <w:tabs>
          <w:tab w:val="left" w:pos="1470"/>
        </w:tabs>
        <w:rPr>
          <w:rFonts w:asciiTheme="minorHAnsi" w:hAnsiTheme="minorHAnsi" w:cstheme="minorHAnsi"/>
        </w:rPr>
      </w:pPr>
    </w:p>
    <w:p w14:paraId="13D343DC" w14:textId="77777777" w:rsidR="00670C82" w:rsidRPr="00670C82" w:rsidRDefault="00670C82" w:rsidP="00670C82">
      <w:pPr>
        <w:rPr>
          <w:rFonts w:asciiTheme="minorHAnsi" w:hAnsiTheme="minorHAnsi" w:cstheme="minorHAnsi"/>
        </w:rPr>
      </w:pPr>
    </w:p>
    <w:p w14:paraId="2ADF1249" w14:textId="587AB311" w:rsidR="00670C82" w:rsidRPr="00670C82" w:rsidRDefault="00670C82" w:rsidP="00670C82">
      <w:pPr>
        <w:rPr>
          <w:rFonts w:asciiTheme="minorHAnsi" w:hAnsiTheme="minorHAnsi" w:cstheme="minorHAnsi"/>
        </w:rPr>
      </w:pPr>
      <w:r w:rsidRPr="00670C82">
        <w:rPr>
          <w:rFonts w:asciiTheme="minorHAnsi" w:hAnsiTheme="minorHAnsi" w:cstheme="minorHAnsi"/>
        </w:rPr>
        <w:t>Tímto dodatkem se mění odstavec č. 2. DOBA PLNĚNÍ a to následovně:</w:t>
      </w:r>
    </w:p>
    <w:p w14:paraId="56076FF3" w14:textId="77777777" w:rsidR="00670C82" w:rsidRPr="00670C82" w:rsidRDefault="00670C82" w:rsidP="00670C82">
      <w:pPr>
        <w:rPr>
          <w:rFonts w:asciiTheme="minorHAnsi" w:hAnsiTheme="minorHAnsi" w:cstheme="minorHAnsi"/>
        </w:rPr>
      </w:pPr>
    </w:p>
    <w:p w14:paraId="27311C0E" w14:textId="0FE84C53" w:rsidR="00670C82" w:rsidRPr="00670C82" w:rsidRDefault="00670C82" w:rsidP="00670C82">
      <w:pPr>
        <w:jc w:val="center"/>
        <w:rPr>
          <w:rFonts w:asciiTheme="minorHAnsi" w:hAnsiTheme="minorHAnsi" w:cstheme="minorHAnsi"/>
          <w:b/>
          <w:bCs/>
        </w:rPr>
      </w:pPr>
      <w:r w:rsidRPr="00670C82">
        <w:rPr>
          <w:rFonts w:asciiTheme="minorHAnsi" w:hAnsiTheme="minorHAnsi" w:cstheme="minorHAnsi"/>
          <w:b/>
          <w:bCs/>
        </w:rPr>
        <w:t>2. DOBA PLNĚNÍ</w:t>
      </w:r>
    </w:p>
    <w:p w14:paraId="2A2C40B9" w14:textId="77777777" w:rsidR="00670C82" w:rsidRPr="00670C82" w:rsidRDefault="00670C82">
      <w:pPr>
        <w:rPr>
          <w:rFonts w:asciiTheme="minorHAnsi" w:hAnsiTheme="minorHAnsi" w:cstheme="minorHAnsi"/>
        </w:rPr>
      </w:pPr>
    </w:p>
    <w:p w14:paraId="784601C7" w14:textId="77777777" w:rsidR="00670C82" w:rsidRPr="00670C82" w:rsidRDefault="00670C82" w:rsidP="00670C82">
      <w:pPr>
        <w:tabs>
          <w:tab w:val="left" w:pos="0"/>
        </w:tabs>
        <w:suppressAutoHyphens/>
        <w:jc w:val="both"/>
        <w:rPr>
          <w:rFonts w:asciiTheme="minorHAnsi" w:eastAsia="Times New Roman" w:hAnsiTheme="minorHAnsi" w:cstheme="minorHAnsi"/>
          <w:b/>
          <w:lang w:eastAsia="zh-CN"/>
        </w:rPr>
      </w:pPr>
      <w:r w:rsidRPr="00670C82">
        <w:rPr>
          <w:rFonts w:asciiTheme="minorHAnsi" w:eastAsia="Times New Roman" w:hAnsiTheme="minorHAnsi" w:cstheme="minorHAnsi"/>
          <w:b/>
          <w:lang w:eastAsia="zh-CN"/>
        </w:rPr>
        <w:t xml:space="preserve">Zhotovitel se zavazuje provést dílo uvedené v čl. 1 Předmět smlouvy v termínech, uvedených v příloze číslo 4 (Harmonogram prací) této smlouvy. </w:t>
      </w:r>
    </w:p>
    <w:p w14:paraId="30BF31D2" w14:textId="77777777" w:rsidR="00670C82" w:rsidRPr="00670C82" w:rsidRDefault="00670C82" w:rsidP="00670C82">
      <w:pPr>
        <w:ind w:right="158"/>
        <w:jc w:val="both"/>
        <w:rPr>
          <w:rFonts w:asciiTheme="minorHAnsi" w:eastAsia="Times New Roman" w:hAnsiTheme="minorHAnsi" w:cstheme="minorHAnsi"/>
          <w:noProof/>
        </w:rPr>
      </w:pPr>
    </w:p>
    <w:p w14:paraId="31E708F3" w14:textId="22D764C1" w:rsidR="00670C82" w:rsidRPr="00670C82" w:rsidRDefault="00670C82" w:rsidP="00670C82">
      <w:pPr>
        <w:ind w:right="158"/>
        <w:jc w:val="both"/>
        <w:rPr>
          <w:rFonts w:asciiTheme="minorHAnsi" w:eastAsia="Times New Roman" w:hAnsiTheme="minorHAnsi" w:cstheme="minorHAnsi"/>
          <w:noProof/>
        </w:rPr>
      </w:pPr>
      <w:r w:rsidRPr="00670C82">
        <w:rPr>
          <w:rFonts w:asciiTheme="minorHAnsi" w:eastAsia="Times New Roman" w:hAnsiTheme="minorHAnsi" w:cstheme="minorHAnsi"/>
          <w:noProof/>
        </w:rPr>
        <w:t>Činnost zhotovitele dle této smlouvy bude</w:t>
      </w:r>
      <w:r w:rsidRPr="00670C82">
        <w:rPr>
          <w:rFonts w:asciiTheme="minorHAnsi" w:eastAsia="Times New Roman" w:hAnsiTheme="minorHAnsi" w:cstheme="minorHAnsi"/>
          <w:noProof/>
          <w:spacing w:val="34"/>
        </w:rPr>
        <w:t xml:space="preserve"> </w:t>
      </w:r>
      <w:r w:rsidRPr="00670C82">
        <w:rPr>
          <w:rFonts w:asciiTheme="minorHAnsi" w:eastAsia="Times New Roman" w:hAnsiTheme="minorHAnsi" w:cstheme="minorHAnsi"/>
          <w:noProof/>
        </w:rPr>
        <w:t>ukončena</w:t>
      </w:r>
      <w:r w:rsidRPr="00670C82">
        <w:rPr>
          <w:rFonts w:asciiTheme="minorHAnsi" w:eastAsia="Times New Roman" w:hAnsiTheme="minorHAnsi" w:cstheme="minorHAnsi"/>
          <w:noProof/>
          <w:spacing w:val="-4"/>
        </w:rPr>
        <w:t xml:space="preserve"> </w:t>
      </w:r>
      <w:r w:rsidRPr="00670C82">
        <w:rPr>
          <w:rFonts w:asciiTheme="minorHAnsi" w:eastAsia="Times New Roman" w:hAnsiTheme="minorHAnsi" w:cstheme="minorHAnsi"/>
          <w:noProof/>
        </w:rPr>
        <w:t>nejpozději</w:t>
      </w:r>
      <w:r w:rsidRPr="00670C82">
        <w:rPr>
          <w:rFonts w:asciiTheme="minorHAnsi" w:eastAsia="Times New Roman" w:hAnsiTheme="minorHAnsi" w:cstheme="minorHAnsi"/>
          <w:noProof/>
          <w:spacing w:val="-4"/>
        </w:rPr>
        <w:t xml:space="preserve"> </w:t>
      </w:r>
      <w:r w:rsidRPr="00670C82">
        <w:rPr>
          <w:rFonts w:asciiTheme="minorHAnsi" w:eastAsia="Times New Roman" w:hAnsiTheme="minorHAnsi" w:cstheme="minorHAnsi"/>
          <w:noProof/>
        </w:rPr>
        <w:t>do 25. 8. 2023 (nepřekročitelný termín řádného dokončení a předání díla).</w:t>
      </w:r>
    </w:p>
    <w:p w14:paraId="074F2CF2" w14:textId="77777777" w:rsidR="00670C82" w:rsidRPr="00670C82" w:rsidRDefault="00670C82" w:rsidP="00670C82">
      <w:pPr>
        <w:ind w:left="675" w:right="158"/>
        <w:jc w:val="both"/>
        <w:rPr>
          <w:rFonts w:asciiTheme="minorHAnsi" w:eastAsia="Times New Roman" w:hAnsiTheme="minorHAnsi" w:cstheme="minorHAnsi"/>
          <w:noProof/>
        </w:rPr>
      </w:pPr>
    </w:p>
    <w:p w14:paraId="037BEB27" w14:textId="77777777" w:rsidR="00670C82" w:rsidRPr="00670C82" w:rsidRDefault="00670C82" w:rsidP="00670C82">
      <w:pPr>
        <w:jc w:val="both"/>
        <w:rPr>
          <w:rFonts w:asciiTheme="minorHAnsi" w:eastAsia="Times New Roman" w:hAnsiTheme="minorHAnsi" w:cstheme="minorHAnsi"/>
          <w:noProof/>
        </w:rPr>
      </w:pPr>
      <w:r w:rsidRPr="00670C8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8E33A" wp14:editId="3E31FA6B">
                <wp:simplePos x="0" y="0"/>
                <wp:positionH relativeFrom="column">
                  <wp:posOffset>4332605</wp:posOffset>
                </wp:positionH>
                <wp:positionV relativeFrom="paragraph">
                  <wp:posOffset>301625</wp:posOffset>
                </wp:positionV>
                <wp:extent cx="45085" cy="457200"/>
                <wp:effectExtent l="57150" t="0" r="50165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F0957" w14:textId="77777777" w:rsidR="00670C82" w:rsidRPr="008F16FA" w:rsidRDefault="00670C82" w:rsidP="00670C8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F8E33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1.15pt;margin-top:23.75pt;width:3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" filled="f" stroked="f">
                <v:textbox>
                  <w:txbxContent>
                    <w:p w14:paraId="07EF0957" w14:textId="77777777" w:rsidR="00670C82" w:rsidRPr="008F16FA" w:rsidRDefault="00670C82" w:rsidP="00670C8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70C82">
        <w:rPr>
          <w:rFonts w:asciiTheme="minorHAnsi" w:eastAsia="Times New Roman" w:hAnsiTheme="minorHAnsi" w:cstheme="minorHAnsi"/>
          <w:noProof/>
        </w:rPr>
        <w:t>Ukončením činnosti se rozumí protokolární. Předmětný protokol bude podepsán oboustranně oprávněnými osobami.</w:t>
      </w:r>
    </w:p>
    <w:p w14:paraId="4F4AE990" w14:textId="77777777" w:rsidR="00670C82" w:rsidRDefault="00670C82"/>
    <w:p w14:paraId="2399D059" w14:textId="77777777" w:rsidR="00670C82" w:rsidRDefault="00670C82"/>
    <w:p w14:paraId="055F33F3" w14:textId="77777777" w:rsidR="00670C82" w:rsidRDefault="00670C82"/>
    <w:p w14:paraId="545EEA27" w14:textId="3ED28C95" w:rsidR="00670C82" w:rsidRDefault="00670C82">
      <w:r>
        <w:t>V Praze dne</w:t>
      </w:r>
      <w:r w:rsidR="002F2ECF">
        <w:t xml:space="preserve"> 22. 6. 2023</w:t>
      </w:r>
      <w:r w:rsidR="00347D2C">
        <w:tab/>
      </w:r>
      <w:r w:rsidR="00347D2C">
        <w:tab/>
      </w:r>
      <w:r w:rsidR="00347D2C">
        <w:tab/>
      </w:r>
      <w:r w:rsidR="00347D2C">
        <w:tab/>
      </w:r>
      <w:r w:rsidR="00347D2C">
        <w:tab/>
      </w:r>
    </w:p>
    <w:p w14:paraId="570486FE" w14:textId="77777777" w:rsidR="00670C82" w:rsidRDefault="00670C82"/>
    <w:p w14:paraId="2F1D9E54" w14:textId="77777777" w:rsidR="00670C82" w:rsidRDefault="00670C82"/>
    <w:p w14:paraId="7686423F" w14:textId="77777777" w:rsidR="00670C82" w:rsidRDefault="00670C82"/>
    <w:p w14:paraId="326EEB1F" w14:textId="77777777" w:rsidR="00670C82" w:rsidRDefault="00670C82"/>
    <w:p w14:paraId="59E1485E" w14:textId="7CDF6596" w:rsidR="00670C82" w:rsidRDefault="00670C82">
      <w:r>
        <w:t>………………………………………………………..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0BE80267" w14:textId="23F1E2CF" w:rsidR="00670C82" w:rsidRDefault="00670C82" w:rsidP="00670C82">
      <w:pPr>
        <w:tabs>
          <w:tab w:val="left" w:pos="709"/>
          <w:tab w:val="left" w:pos="6237"/>
        </w:tabs>
      </w:pPr>
      <w:r>
        <w:t xml:space="preserve">               Mgr. Daniela Šálková</w:t>
      </w:r>
      <w:r>
        <w:tab/>
      </w:r>
      <w:r>
        <w:tab/>
        <w:t xml:space="preserve">Michal </w:t>
      </w:r>
      <w:proofErr w:type="spellStart"/>
      <w:r>
        <w:t>Turýnský</w:t>
      </w:r>
      <w:proofErr w:type="spellEnd"/>
    </w:p>
    <w:p w14:paraId="3F0A6EE7" w14:textId="77777777" w:rsidR="00347D2C" w:rsidRDefault="00347D2C" w:rsidP="00670C82">
      <w:pPr>
        <w:tabs>
          <w:tab w:val="left" w:pos="709"/>
          <w:tab w:val="left" w:pos="6237"/>
        </w:tabs>
      </w:pPr>
    </w:p>
    <w:p w14:paraId="4A6A494E" w14:textId="77777777" w:rsidR="00347D2C" w:rsidRDefault="00347D2C" w:rsidP="00670C82">
      <w:pPr>
        <w:tabs>
          <w:tab w:val="left" w:pos="709"/>
          <w:tab w:val="left" w:pos="6237"/>
        </w:tabs>
      </w:pPr>
    </w:p>
    <w:p w14:paraId="74507D54" w14:textId="77777777" w:rsidR="00347D2C" w:rsidRDefault="00347D2C" w:rsidP="00670C82">
      <w:pPr>
        <w:tabs>
          <w:tab w:val="left" w:pos="709"/>
          <w:tab w:val="left" w:pos="6237"/>
        </w:tabs>
      </w:pPr>
    </w:p>
    <w:p w14:paraId="3DF4787A" w14:textId="77777777" w:rsidR="00347D2C" w:rsidRDefault="00347D2C" w:rsidP="00670C82">
      <w:pPr>
        <w:tabs>
          <w:tab w:val="left" w:pos="709"/>
          <w:tab w:val="left" w:pos="6237"/>
        </w:tabs>
      </w:pPr>
    </w:p>
    <w:p w14:paraId="39D9DF15" w14:textId="49BB15F5" w:rsidR="00347D2C" w:rsidRDefault="00347D2C" w:rsidP="00670C82">
      <w:pPr>
        <w:tabs>
          <w:tab w:val="left" w:pos="709"/>
          <w:tab w:val="left" w:pos="6237"/>
        </w:tabs>
      </w:pPr>
      <w:r>
        <w:t>Přílohy: příloha č. 4 – harmonogram prací</w:t>
      </w:r>
    </w:p>
    <w:p w14:paraId="03C80A98" w14:textId="77777777" w:rsidR="00347D2C" w:rsidRDefault="00347D2C" w:rsidP="00670C82">
      <w:pPr>
        <w:tabs>
          <w:tab w:val="left" w:pos="709"/>
          <w:tab w:val="left" w:pos="6237"/>
        </w:tabs>
      </w:pPr>
    </w:p>
    <w:p w14:paraId="59845FBB" w14:textId="77777777" w:rsidR="00347D2C" w:rsidRDefault="00347D2C" w:rsidP="00670C82">
      <w:pPr>
        <w:tabs>
          <w:tab w:val="left" w:pos="709"/>
          <w:tab w:val="left" w:pos="6237"/>
        </w:tabs>
      </w:pPr>
    </w:p>
    <w:p w14:paraId="4253F4EC" w14:textId="058BB007" w:rsidR="00347D2C" w:rsidRPr="00347D2C" w:rsidRDefault="00347D2C" w:rsidP="00347D2C">
      <w:pPr>
        <w:jc w:val="center"/>
        <w:rPr>
          <w:rFonts w:asciiTheme="minorHAnsi" w:hAnsiTheme="minorHAnsi" w:cstheme="minorHAnsi"/>
          <w:sz w:val="32"/>
          <w:szCs w:val="32"/>
          <w:u w:val="single"/>
        </w:rPr>
      </w:pPr>
      <w:r w:rsidRPr="00347D2C">
        <w:rPr>
          <w:rFonts w:asciiTheme="minorHAnsi" w:hAnsiTheme="minorHAnsi" w:cstheme="minorHAnsi"/>
          <w:sz w:val="32"/>
          <w:szCs w:val="32"/>
          <w:u w:val="single"/>
        </w:rPr>
        <w:t>Příloha č 4. harmonogram prací</w:t>
      </w:r>
    </w:p>
    <w:p w14:paraId="330127C5" w14:textId="77777777" w:rsidR="00347D2C" w:rsidRDefault="00347D2C" w:rsidP="00347D2C">
      <w:pPr>
        <w:rPr>
          <w:rFonts w:asciiTheme="minorHAnsi" w:hAnsiTheme="minorHAnsi" w:cstheme="minorHAnsi"/>
        </w:rPr>
      </w:pPr>
    </w:p>
    <w:p w14:paraId="42D4A360" w14:textId="77777777" w:rsidR="00347D2C" w:rsidRDefault="00347D2C" w:rsidP="00347D2C">
      <w:pPr>
        <w:rPr>
          <w:rFonts w:asciiTheme="minorHAnsi" w:hAnsiTheme="minorHAnsi" w:cstheme="minorHAnsi"/>
        </w:rPr>
      </w:pPr>
    </w:p>
    <w:p w14:paraId="10E6E92A" w14:textId="77777777" w:rsidR="00347D2C" w:rsidRPr="00347D2C" w:rsidRDefault="00347D2C" w:rsidP="00347D2C">
      <w:pPr>
        <w:rPr>
          <w:rFonts w:asciiTheme="minorHAnsi" w:hAnsiTheme="minorHAnsi" w:cstheme="minorHAnsi"/>
        </w:rPr>
      </w:pPr>
    </w:p>
    <w:p w14:paraId="29E7EBAF" w14:textId="0CC1655F" w:rsidR="00347D2C" w:rsidRPr="00347D2C" w:rsidRDefault="00347D2C" w:rsidP="00347D2C">
      <w:pPr>
        <w:numPr>
          <w:ilvl w:val="1"/>
          <w:numId w:val="2"/>
        </w:numPr>
        <w:spacing w:line="256" w:lineRule="auto"/>
        <w:contextualSpacing/>
        <w:rPr>
          <w:rFonts w:asciiTheme="minorHAnsi" w:eastAsia="Calibri" w:hAnsiTheme="minorHAnsi" w:cstheme="minorHAnsi"/>
          <w:lang w:eastAsia="en-US"/>
        </w:rPr>
      </w:pPr>
      <w:proofErr w:type="gramStart"/>
      <w:r w:rsidRPr="00347D2C">
        <w:rPr>
          <w:rFonts w:asciiTheme="minorHAnsi" w:eastAsia="Calibri" w:hAnsiTheme="minorHAnsi" w:cstheme="minorHAnsi"/>
          <w:lang w:eastAsia="en-US"/>
        </w:rPr>
        <w:t>1.8.2023</w:t>
      </w:r>
      <w:proofErr w:type="gramEnd"/>
      <w:r w:rsidRPr="00347D2C">
        <w:rPr>
          <w:rFonts w:asciiTheme="minorHAnsi" w:eastAsia="Calibri" w:hAnsiTheme="minorHAnsi" w:cstheme="minorHAnsi"/>
          <w:lang w:eastAsia="en-US"/>
        </w:rPr>
        <w:t xml:space="preserve"> Zahájení činnosti Odborná kontrola k technologii jevištního výtahu</w:t>
      </w:r>
    </w:p>
    <w:p w14:paraId="41496C45" w14:textId="725AAFBF" w:rsidR="00347D2C" w:rsidRPr="00347D2C" w:rsidRDefault="00347D2C" w:rsidP="00347D2C">
      <w:pPr>
        <w:numPr>
          <w:ilvl w:val="1"/>
          <w:numId w:val="2"/>
        </w:numPr>
        <w:spacing w:line="25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347D2C">
        <w:rPr>
          <w:rFonts w:asciiTheme="minorHAnsi" w:eastAsia="Calibri" w:hAnsiTheme="minorHAnsi" w:cstheme="minorHAnsi"/>
          <w:lang w:eastAsia="en-US"/>
        </w:rPr>
        <w:t>Úprava rozvaděče pro provoz výtahu a připojení bezpečnostních prvků optických a mechanických závor včetně instalace servisního modu</w:t>
      </w:r>
    </w:p>
    <w:p w14:paraId="38CB68C9" w14:textId="1C15221B" w:rsidR="00347D2C" w:rsidRPr="00347D2C" w:rsidRDefault="00347D2C" w:rsidP="00347D2C">
      <w:pPr>
        <w:numPr>
          <w:ilvl w:val="1"/>
          <w:numId w:val="2"/>
        </w:numPr>
        <w:spacing w:line="25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347D2C">
        <w:rPr>
          <w:rFonts w:asciiTheme="minorHAnsi" w:eastAsia="Calibri" w:hAnsiTheme="minorHAnsi" w:cstheme="minorHAnsi"/>
          <w:lang w:eastAsia="en-US"/>
        </w:rPr>
        <w:t>Úprava projektové dokumentace a její předání objednateli</w:t>
      </w:r>
    </w:p>
    <w:p w14:paraId="6E7FB910" w14:textId="71CA390D" w:rsidR="00347D2C" w:rsidRPr="00347D2C" w:rsidRDefault="00347D2C" w:rsidP="00347D2C">
      <w:pPr>
        <w:numPr>
          <w:ilvl w:val="1"/>
          <w:numId w:val="2"/>
        </w:numPr>
        <w:spacing w:line="25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347D2C">
        <w:rPr>
          <w:rFonts w:asciiTheme="minorHAnsi" w:eastAsia="Calibri" w:hAnsiTheme="minorHAnsi" w:cstheme="minorHAnsi"/>
          <w:lang w:eastAsia="en-US"/>
        </w:rPr>
        <w:t>Zkoušky a zprovoznění jevištního výtahu</w:t>
      </w:r>
    </w:p>
    <w:p w14:paraId="4534FE21" w14:textId="77777777" w:rsidR="00347D2C" w:rsidRDefault="00347D2C" w:rsidP="00347D2C">
      <w:pPr>
        <w:numPr>
          <w:ilvl w:val="1"/>
          <w:numId w:val="2"/>
        </w:numPr>
        <w:spacing w:line="25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347D2C">
        <w:rPr>
          <w:rFonts w:asciiTheme="minorHAnsi" w:eastAsia="Calibri" w:hAnsiTheme="minorHAnsi" w:cstheme="minorHAnsi"/>
          <w:lang w:eastAsia="en-US"/>
        </w:rPr>
        <w:t xml:space="preserve">Uvedení jeviště a přilehlých prostor do původního stavu </w:t>
      </w:r>
    </w:p>
    <w:p w14:paraId="34EB970B" w14:textId="1D0610DB" w:rsidR="00347D2C" w:rsidRDefault="00347D2C" w:rsidP="00347D2C">
      <w:pPr>
        <w:numPr>
          <w:ilvl w:val="1"/>
          <w:numId w:val="2"/>
        </w:numPr>
        <w:spacing w:line="25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347D2C">
        <w:rPr>
          <w:rFonts w:asciiTheme="minorHAnsi" w:eastAsia="Calibri" w:hAnsiTheme="minorHAnsi" w:cstheme="minorHAnsi"/>
          <w:lang w:eastAsia="en-US"/>
        </w:rPr>
        <w:t>Úklid, odvoz odpadu</w:t>
      </w:r>
    </w:p>
    <w:p w14:paraId="356AD240" w14:textId="0C286841" w:rsidR="00347D2C" w:rsidRPr="00347D2C" w:rsidRDefault="00347D2C" w:rsidP="00347D2C">
      <w:pPr>
        <w:numPr>
          <w:ilvl w:val="1"/>
          <w:numId w:val="2"/>
        </w:numPr>
        <w:spacing w:line="25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347D2C">
        <w:rPr>
          <w:rFonts w:asciiTheme="minorHAnsi" w:eastAsia="Calibri" w:hAnsiTheme="minorHAnsi" w:cstheme="minorHAnsi"/>
          <w:lang w:eastAsia="en-US"/>
        </w:rPr>
        <w:t>Zaškolení obsluhy jevištního výtahu</w:t>
      </w:r>
    </w:p>
    <w:p w14:paraId="4D0E6121" w14:textId="3FD20F69" w:rsidR="00347D2C" w:rsidRPr="00347D2C" w:rsidRDefault="00347D2C" w:rsidP="00347D2C">
      <w:pPr>
        <w:numPr>
          <w:ilvl w:val="1"/>
          <w:numId w:val="2"/>
        </w:numPr>
        <w:spacing w:line="25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347D2C">
        <w:rPr>
          <w:rFonts w:asciiTheme="minorHAnsi" w:eastAsia="Calibri" w:hAnsiTheme="minorHAnsi" w:cstheme="minorHAnsi"/>
          <w:lang w:eastAsia="en-US"/>
        </w:rPr>
        <w:t>Fyzické i protokolární předání díla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Pr="00347D2C">
        <w:rPr>
          <w:rFonts w:asciiTheme="minorHAnsi" w:eastAsia="Calibri" w:hAnsiTheme="minorHAnsi" w:cstheme="minorHAnsi"/>
          <w:lang w:eastAsia="en-US"/>
        </w:rPr>
        <w:t xml:space="preserve">nejpozději do </w:t>
      </w:r>
      <w:proofErr w:type="gramStart"/>
      <w:r w:rsidRPr="00347D2C">
        <w:rPr>
          <w:rFonts w:asciiTheme="minorHAnsi" w:eastAsia="Calibri" w:hAnsiTheme="minorHAnsi" w:cstheme="minorHAnsi"/>
          <w:lang w:eastAsia="en-US"/>
        </w:rPr>
        <w:t>25.8.2023</w:t>
      </w:r>
      <w:proofErr w:type="gramEnd"/>
    </w:p>
    <w:p w14:paraId="3BB10A8D" w14:textId="75FBA05B" w:rsidR="00347D2C" w:rsidRPr="00347D2C" w:rsidRDefault="00347D2C" w:rsidP="00347D2C">
      <w:pPr>
        <w:numPr>
          <w:ilvl w:val="1"/>
          <w:numId w:val="2"/>
        </w:numPr>
        <w:spacing w:line="25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347D2C">
        <w:rPr>
          <w:rFonts w:asciiTheme="minorHAnsi" w:eastAsia="Calibri" w:hAnsiTheme="minorHAnsi" w:cstheme="minorHAnsi"/>
          <w:lang w:eastAsia="en-US"/>
        </w:rPr>
        <w:t>Předání revizní zprávy</w:t>
      </w:r>
    </w:p>
    <w:p w14:paraId="11EE9BB7" w14:textId="77777777" w:rsidR="00347D2C" w:rsidRPr="00347D2C" w:rsidRDefault="00347D2C" w:rsidP="00347D2C">
      <w:pPr>
        <w:rPr>
          <w:rFonts w:asciiTheme="minorHAnsi" w:hAnsiTheme="minorHAnsi" w:cstheme="minorHAnsi"/>
        </w:rPr>
      </w:pPr>
    </w:p>
    <w:p w14:paraId="09D882D1" w14:textId="77777777" w:rsidR="00347D2C" w:rsidRPr="00347D2C" w:rsidRDefault="00347D2C" w:rsidP="00347D2C">
      <w:pPr>
        <w:rPr>
          <w:rFonts w:asciiTheme="minorHAnsi" w:hAnsiTheme="minorHAnsi" w:cstheme="minorHAnsi"/>
        </w:rPr>
      </w:pPr>
      <w:r w:rsidRPr="00347D2C">
        <w:rPr>
          <w:rFonts w:asciiTheme="minorHAnsi" w:hAnsiTheme="minorHAnsi" w:cstheme="minorHAnsi"/>
        </w:rPr>
        <w:t xml:space="preserve">Budou-li prováděny svářečské práce, oznámí tuto skutečnost dodavatel s dostatečným předstihem, aby mohl objednatel zajistit požární dozor. </w:t>
      </w:r>
    </w:p>
    <w:p w14:paraId="521F3C67" w14:textId="77777777" w:rsidR="00347D2C" w:rsidRPr="00347D2C" w:rsidRDefault="00347D2C" w:rsidP="00347D2C">
      <w:pPr>
        <w:rPr>
          <w:rFonts w:asciiTheme="minorHAnsi" w:hAnsiTheme="minorHAnsi" w:cstheme="minorHAnsi"/>
        </w:rPr>
      </w:pPr>
      <w:r w:rsidRPr="00347D2C">
        <w:rPr>
          <w:rFonts w:asciiTheme="minorHAnsi" w:hAnsiTheme="minorHAnsi" w:cstheme="minorHAnsi"/>
        </w:rPr>
        <w:t xml:space="preserve">Bude-li od objednatele vydáno povolení ke svařování, zajistí objednatel vždy po ukončení svářecích prací dozor v uvedeném prostoru po dobu 8 hodin </w:t>
      </w:r>
    </w:p>
    <w:p w14:paraId="6F378BB3" w14:textId="77777777" w:rsidR="00347D2C" w:rsidRPr="00347D2C" w:rsidRDefault="00347D2C" w:rsidP="00670C82">
      <w:pPr>
        <w:tabs>
          <w:tab w:val="left" w:pos="709"/>
          <w:tab w:val="left" w:pos="6237"/>
        </w:tabs>
        <w:rPr>
          <w:rFonts w:asciiTheme="minorHAnsi" w:hAnsiTheme="minorHAnsi" w:cstheme="minorHAnsi"/>
        </w:rPr>
      </w:pPr>
    </w:p>
    <w:sectPr w:rsidR="00347D2C" w:rsidRPr="0034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3DACA" w14:textId="77777777" w:rsidR="003D6F83" w:rsidRDefault="003D6F83" w:rsidP="00670C82">
      <w:r>
        <w:separator/>
      </w:r>
    </w:p>
  </w:endnote>
  <w:endnote w:type="continuationSeparator" w:id="0">
    <w:p w14:paraId="7338D8E5" w14:textId="77777777" w:rsidR="003D6F83" w:rsidRDefault="003D6F83" w:rsidP="0067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30336" w14:textId="77777777" w:rsidR="003D6F83" w:rsidRDefault="003D6F83" w:rsidP="00670C82">
      <w:r>
        <w:separator/>
      </w:r>
    </w:p>
  </w:footnote>
  <w:footnote w:type="continuationSeparator" w:id="0">
    <w:p w14:paraId="20CFE2C5" w14:textId="77777777" w:rsidR="003D6F83" w:rsidRDefault="003D6F83" w:rsidP="0067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7B50"/>
    <w:multiLevelType w:val="multilevel"/>
    <w:tmpl w:val="070CC284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1">
    <w:nsid w:val="5133650C"/>
    <w:multiLevelType w:val="multilevel"/>
    <w:tmpl w:val="D494BCA4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1260" w:hanging="108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74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220" w:hanging="180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82"/>
    <w:rsid w:val="00021E6E"/>
    <w:rsid w:val="002F2ECF"/>
    <w:rsid w:val="00347D2C"/>
    <w:rsid w:val="003D6F83"/>
    <w:rsid w:val="00550C31"/>
    <w:rsid w:val="00670C82"/>
    <w:rsid w:val="008C5FA4"/>
    <w:rsid w:val="00A94BB7"/>
    <w:rsid w:val="00B3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64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C82"/>
    <w:pPr>
      <w:spacing w:after="0" w:line="240" w:lineRule="auto"/>
    </w:pPr>
    <w:rPr>
      <w:rFonts w:ascii="Calibri" w:hAnsi="Calibri" w:cs="Times New Roman"/>
      <w:kern w:val="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670C82"/>
    <w:pPr>
      <w:keepNext/>
      <w:jc w:val="both"/>
      <w:outlineLvl w:val="2"/>
    </w:pPr>
    <w:rPr>
      <w:rFonts w:ascii="Times New Roman" w:eastAsia="Times New Roman" w:hAnsi="Times New Roman"/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0C82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670C82"/>
    <w:rPr>
      <w:rFonts w:ascii="Times New Roman" w:eastAsia="Times New Roman" w:hAnsi="Times New Roman" w:cs="Times New Roman"/>
      <w:noProof/>
      <w:kern w:val="0"/>
      <w:sz w:val="24"/>
      <w:szCs w:val="24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C82"/>
    <w:pPr>
      <w:spacing w:after="0" w:line="240" w:lineRule="auto"/>
    </w:pPr>
    <w:rPr>
      <w:rFonts w:ascii="Calibri" w:hAnsi="Calibri" w:cs="Times New Roman"/>
      <w:kern w:val="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670C82"/>
    <w:pPr>
      <w:keepNext/>
      <w:jc w:val="both"/>
      <w:outlineLvl w:val="2"/>
    </w:pPr>
    <w:rPr>
      <w:rFonts w:ascii="Times New Roman" w:eastAsia="Times New Roman" w:hAnsi="Times New Roman"/>
      <w:noProof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0C82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9"/>
    <w:rsid w:val="00670C82"/>
    <w:rPr>
      <w:rFonts w:ascii="Times New Roman" w:eastAsia="Times New Roman" w:hAnsi="Times New Roman" w:cs="Times New Roman"/>
      <w:noProof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Průšková</dc:creator>
  <cp:keywords/>
  <dc:description/>
  <cp:lastModifiedBy>Test</cp:lastModifiedBy>
  <cp:revision>4</cp:revision>
  <dcterms:created xsi:type="dcterms:W3CDTF">2023-06-22T15:10:00Z</dcterms:created>
  <dcterms:modified xsi:type="dcterms:W3CDTF">2023-06-26T21:16:00Z</dcterms:modified>
</cp:coreProperties>
</file>