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EE56" w14:textId="77777777" w:rsidR="00653239" w:rsidRDefault="00206AAA">
      <w:pPr>
        <w:pStyle w:val="Nadpis10"/>
        <w:keepNext/>
        <w:keepLines/>
      </w:pPr>
      <w:bookmarkStart w:id="0" w:name="bookmark0"/>
      <w:r>
        <w:rPr>
          <w:rStyle w:val="Nadpis1"/>
        </w:rPr>
        <w:t>SMLOUVA O DÍLO č. 23-1754</w:t>
      </w:r>
      <w:bookmarkEnd w:id="0"/>
    </w:p>
    <w:p w14:paraId="169FEE57" w14:textId="77777777" w:rsidR="00653239" w:rsidRDefault="00206AAA">
      <w:pPr>
        <w:pStyle w:val="Zkladntext1"/>
        <w:spacing w:after="420" w:line="276" w:lineRule="auto"/>
        <w:jc w:val="center"/>
      </w:pPr>
      <w:r>
        <w:rPr>
          <w:rStyle w:val="Zkladntext"/>
          <w:b/>
          <w:bCs/>
        </w:rPr>
        <w:t>uzavřená dle § 2586 a násl. zák. č. 89/2012 Sb., občanský zákoník</w:t>
      </w:r>
    </w:p>
    <w:p w14:paraId="169FEE58" w14:textId="77777777" w:rsidR="00653239" w:rsidRDefault="00206AAA">
      <w:pPr>
        <w:pStyle w:val="Zkladntext1"/>
        <w:spacing w:after="40" w:line="276" w:lineRule="auto"/>
        <w:jc w:val="center"/>
      </w:pPr>
      <w:r>
        <w:rPr>
          <w:rStyle w:val="Zkladntext"/>
        </w:rPr>
        <w:t>SMLUVNÍ STRANY:</w:t>
      </w:r>
    </w:p>
    <w:p w14:paraId="169FEE59" w14:textId="77777777" w:rsidR="00653239" w:rsidRDefault="00206AAA">
      <w:pPr>
        <w:pStyle w:val="Zkladntext1"/>
        <w:spacing w:after="40" w:line="276" w:lineRule="auto"/>
      </w:pPr>
      <w:r>
        <w:rPr>
          <w:rStyle w:val="Zkladntext"/>
          <w:b/>
          <w:bCs/>
        </w:rPr>
        <w:t>Dětské centrum Paprsek</w:t>
      </w:r>
    </w:p>
    <w:p w14:paraId="169FEE5A" w14:textId="77777777" w:rsidR="00653239" w:rsidRDefault="00206AAA">
      <w:pPr>
        <w:pStyle w:val="Zkladntext1"/>
        <w:spacing w:after="40" w:line="276" w:lineRule="auto"/>
      </w:pPr>
      <w:r>
        <w:rPr>
          <w:rStyle w:val="Zkladntext"/>
        </w:rPr>
        <w:t>se sídlem: Šestajovická 19/580, 198 00 Praha 9 - Hloubětín</w:t>
      </w:r>
    </w:p>
    <w:p w14:paraId="169FEE5B" w14:textId="77777777" w:rsidR="00653239" w:rsidRDefault="00206AAA">
      <w:pPr>
        <w:pStyle w:val="Zkladntext1"/>
        <w:spacing w:after="40" w:line="276" w:lineRule="auto"/>
      </w:pPr>
      <w:r>
        <w:rPr>
          <w:rStyle w:val="Zkladntext"/>
        </w:rPr>
        <w:t>IČ: 708 75 413</w:t>
      </w:r>
    </w:p>
    <w:p w14:paraId="169FEE5C" w14:textId="77777777" w:rsidR="00653239" w:rsidRDefault="00206AAA">
      <w:pPr>
        <w:pStyle w:val="Zkladntext1"/>
        <w:spacing w:after="40" w:line="276" w:lineRule="auto"/>
      </w:pPr>
      <w:r>
        <w:rPr>
          <w:rStyle w:val="Zkladntext"/>
        </w:rPr>
        <w:t>zastoupený Mgr. Ivana Hejlová, ředitelka</w:t>
      </w:r>
    </w:p>
    <w:p w14:paraId="169FEE5D" w14:textId="77777777" w:rsidR="00653239" w:rsidRDefault="00206AAA">
      <w:pPr>
        <w:pStyle w:val="Zkladntext1"/>
        <w:spacing w:after="420" w:line="276" w:lineRule="auto"/>
      </w:pPr>
      <w:r>
        <w:rPr>
          <w:rStyle w:val="Zkladntext"/>
        </w:rPr>
        <w:t>na straně jedné jako objednatel (dále jen „</w:t>
      </w:r>
      <w:r>
        <w:rPr>
          <w:rStyle w:val="Zkladntext"/>
          <w:b/>
          <w:bCs/>
        </w:rPr>
        <w:t>objednate</w:t>
      </w:r>
      <w:r>
        <w:rPr>
          <w:rStyle w:val="Zkladntext"/>
        </w:rPr>
        <w:t>l“)</w:t>
      </w:r>
    </w:p>
    <w:p w14:paraId="169FEE5E" w14:textId="77777777" w:rsidR="00653239" w:rsidRDefault="00206AAA">
      <w:pPr>
        <w:pStyle w:val="Zkladntext1"/>
        <w:spacing w:after="120" w:line="276" w:lineRule="auto"/>
      </w:pPr>
      <w:r>
        <w:rPr>
          <w:rStyle w:val="Zkladntext"/>
        </w:rPr>
        <w:t>a</w:t>
      </w:r>
    </w:p>
    <w:p w14:paraId="169FEE5F" w14:textId="77777777" w:rsidR="00653239" w:rsidRDefault="00206AAA">
      <w:pPr>
        <w:pStyle w:val="Zkladntext1"/>
        <w:spacing w:after="40" w:line="276" w:lineRule="auto"/>
      </w:pPr>
      <w:r>
        <w:rPr>
          <w:rStyle w:val="Zkladntext"/>
        </w:rPr>
        <w:t>ERILENS s.r.o.</w:t>
      </w:r>
    </w:p>
    <w:p w14:paraId="169FEE60" w14:textId="77777777" w:rsidR="00653239" w:rsidRDefault="00206AAA">
      <w:pPr>
        <w:pStyle w:val="Zkladntext1"/>
        <w:spacing w:after="40" w:line="276" w:lineRule="auto"/>
      </w:pPr>
      <w:r>
        <w:rPr>
          <w:rStyle w:val="Zkladntext"/>
        </w:rPr>
        <w:t>se sídlem: Papírenská 114/5, 160 00 Praha 6 Bubeneč</w:t>
      </w:r>
    </w:p>
    <w:p w14:paraId="169FEE61" w14:textId="77777777" w:rsidR="00653239" w:rsidRDefault="00206AAA">
      <w:pPr>
        <w:pStyle w:val="Zkladntext1"/>
        <w:tabs>
          <w:tab w:val="left" w:pos="2050"/>
        </w:tabs>
        <w:spacing w:after="40" w:line="276" w:lineRule="auto"/>
      </w:pPr>
      <w:r>
        <w:rPr>
          <w:rStyle w:val="Zkladntext"/>
        </w:rPr>
        <w:t>IČ: 45306371</w:t>
      </w:r>
      <w:r>
        <w:rPr>
          <w:rStyle w:val="Zkladntext"/>
        </w:rPr>
        <w:tab/>
      </w:r>
      <w:proofErr w:type="gramStart"/>
      <w:r>
        <w:rPr>
          <w:rStyle w:val="Zkladntext"/>
        </w:rPr>
        <w:t>DIČ :</w:t>
      </w:r>
      <w:proofErr w:type="gramEnd"/>
      <w:r>
        <w:rPr>
          <w:rStyle w:val="Zkladntext"/>
        </w:rPr>
        <w:t xml:space="preserve"> CZ45306371</w:t>
      </w:r>
    </w:p>
    <w:p w14:paraId="169FEE62" w14:textId="77777777" w:rsidR="00653239" w:rsidRDefault="00206AAA">
      <w:pPr>
        <w:pStyle w:val="Zkladntext1"/>
        <w:spacing w:after="40" w:line="276" w:lineRule="auto"/>
      </w:pPr>
      <w:r>
        <w:rPr>
          <w:rStyle w:val="Zkladntext"/>
        </w:rPr>
        <w:t xml:space="preserve">bankovní spojení: </w:t>
      </w:r>
      <w:proofErr w:type="spellStart"/>
      <w:r>
        <w:rPr>
          <w:rStyle w:val="Zkladntext"/>
        </w:rPr>
        <w:t>č.ú</w:t>
      </w:r>
      <w:proofErr w:type="spellEnd"/>
      <w:r>
        <w:rPr>
          <w:rStyle w:val="Zkladntext"/>
        </w:rPr>
        <w:t>.: 1413140217/0100</w:t>
      </w:r>
    </w:p>
    <w:p w14:paraId="169FEE63" w14:textId="77777777" w:rsidR="00653239" w:rsidRDefault="00206AAA">
      <w:pPr>
        <w:pStyle w:val="Zkladntext1"/>
        <w:spacing w:after="40" w:line="276" w:lineRule="auto"/>
      </w:pPr>
      <w:r>
        <w:rPr>
          <w:rStyle w:val="Zkladntext"/>
        </w:rPr>
        <w:t>jednající ve věcech smluvních: Ing. Lubor Veselý, jednatel</w:t>
      </w:r>
    </w:p>
    <w:p w14:paraId="169FEE64" w14:textId="77777777" w:rsidR="00653239" w:rsidRDefault="00206AAA">
      <w:pPr>
        <w:pStyle w:val="Zkladntext1"/>
        <w:spacing w:after="40" w:line="276" w:lineRule="auto"/>
      </w:pPr>
      <w:r>
        <w:rPr>
          <w:rStyle w:val="Zkladntext"/>
        </w:rPr>
        <w:t xml:space="preserve">jednající ve věcech technických: Ing. Štěpán </w:t>
      </w:r>
      <w:proofErr w:type="spellStart"/>
      <w:r>
        <w:rPr>
          <w:rStyle w:val="Zkladntext"/>
        </w:rPr>
        <w:t>Dařbuján</w:t>
      </w:r>
      <w:proofErr w:type="spellEnd"/>
      <w:r>
        <w:rPr>
          <w:rStyle w:val="Zkladntext"/>
        </w:rPr>
        <w:t>, projektant</w:t>
      </w:r>
    </w:p>
    <w:p w14:paraId="169FEE65" w14:textId="77777777" w:rsidR="00653239" w:rsidRDefault="00206AAA">
      <w:pPr>
        <w:pStyle w:val="Zkladntext1"/>
        <w:spacing w:after="420" w:line="276" w:lineRule="auto"/>
      </w:pPr>
      <w:r>
        <w:rPr>
          <w:rStyle w:val="Zkladntext"/>
        </w:rPr>
        <w:t>na straně druhé jako zhotovitel (dále jen „</w:t>
      </w:r>
      <w:r>
        <w:rPr>
          <w:rStyle w:val="Zkladntext"/>
          <w:b/>
          <w:bCs/>
        </w:rPr>
        <w:t>zhotovitel</w:t>
      </w:r>
      <w:r>
        <w:rPr>
          <w:rStyle w:val="Zkladntext"/>
        </w:rPr>
        <w:t>“)</w:t>
      </w:r>
    </w:p>
    <w:p w14:paraId="169FEE66" w14:textId="77777777" w:rsidR="00653239" w:rsidRDefault="00206AAA">
      <w:pPr>
        <w:pStyle w:val="Zkladntext1"/>
        <w:spacing w:after="40" w:line="276" w:lineRule="auto"/>
        <w:jc w:val="center"/>
      </w:pPr>
      <w:r>
        <w:rPr>
          <w:rStyle w:val="Zkladntext"/>
        </w:rPr>
        <w:t>VZHLEDEM K TOMU, ŽE:</w:t>
      </w:r>
    </w:p>
    <w:p w14:paraId="169FEE67" w14:textId="77777777" w:rsidR="00653239" w:rsidRDefault="00206AAA">
      <w:pPr>
        <w:pStyle w:val="Zkladntext1"/>
        <w:numPr>
          <w:ilvl w:val="0"/>
          <w:numId w:val="1"/>
        </w:numPr>
        <w:tabs>
          <w:tab w:val="left" w:pos="360"/>
        </w:tabs>
        <w:spacing w:after="40" w:line="276" w:lineRule="auto"/>
        <w:ind w:left="380" w:hanging="380"/>
        <w:jc w:val="both"/>
      </w:pPr>
      <w:r>
        <w:rPr>
          <w:rStyle w:val="Zkladntext"/>
        </w:rPr>
        <w:t xml:space="preserve">zhotovitel má k dispozici veškeré potřebné vybavení, zkušenosti, schopnosti a oprávnění, tak aby řádně a včas provedl dílo dle této smlouvy a je tak způsobilý splnit nabídku zhotovitele ze dne 19.6.2023 podanou v zadávacím řízení na zadání veřejné zakázky </w:t>
      </w:r>
      <w:proofErr w:type="gramStart"/>
      <w:r>
        <w:rPr>
          <w:rStyle w:val="Zkladntext"/>
        </w:rPr>
        <w:t xml:space="preserve">„ </w:t>
      </w:r>
      <w:r>
        <w:rPr>
          <w:rStyle w:val="Zkladntext"/>
          <w:b/>
          <w:bCs/>
        </w:rPr>
        <w:t>Kolejnicový</w:t>
      </w:r>
      <w:proofErr w:type="gramEnd"/>
      <w:r>
        <w:rPr>
          <w:rStyle w:val="Zkladntext"/>
          <w:b/>
          <w:bCs/>
        </w:rPr>
        <w:t xml:space="preserve"> systém na 1.odd. denního stacionáře na středisku Prosek.“ </w:t>
      </w:r>
      <w:r>
        <w:rPr>
          <w:rStyle w:val="Zkladntext"/>
        </w:rPr>
        <w:t>(dále jen jako „</w:t>
      </w:r>
      <w:r>
        <w:rPr>
          <w:rStyle w:val="Zkladntext"/>
          <w:b/>
          <w:bCs/>
        </w:rPr>
        <w:t>nabídka</w:t>
      </w:r>
      <w:r>
        <w:rPr>
          <w:rStyle w:val="Zkladntext"/>
        </w:rPr>
        <w:t>“);</w:t>
      </w:r>
    </w:p>
    <w:p w14:paraId="169FEE68" w14:textId="77777777" w:rsidR="00653239" w:rsidRDefault="00206AAA">
      <w:pPr>
        <w:pStyle w:val="Zkladntext1"/>
        <w:numPr>
          <w:ilvl w:val="0"/>
          <w:numId w:val="1"/>
        </w:numPr>
        <w:tabs>
          <w:tab w:val="left" w:pos="360"/>
        </w:tabs>
        <w:spacing w:after="40" w:line="276" w:lineRule="auto"/>
      </w:pPr>
      <w:r>
        <w:rPr>
          <w:rStyle w:val="Zkladntext"/>
        </w:rPr>
        <w:t>vybral zadavatel (objednatel) tuto nabídku jako nejvhodnější ve výše uvedeném zadávacím řízení.</w:t>
      </w:r>
    </w:p>
    <w:p w14:paraId="169FEE69" w14:textId="77777777" w:rsidR="00653239" w:rsidRDefault="00206AAA">
      <w:pPr>
        <w:pStyle w:val="Zkladntext1"/>
        <w:numPr>
          <w:ilvl w:val="0"/>
          <w:numId w:val="1"/>
        </w:numPr>
        <w:tabs>
          <w:tab w:val="left" w:pos="360"/>
        </w:tabs>
        <w:spacing w:after="420" w:line="276" w:lineRule="auto"/>
        <w:ind w:left="380" w:hanging="380"/>
        <w:jc w:val="both"/>
      </w:pPr>
      <w:r>
        <w:rPr>
          <w:rStyle w:val="Zkladntext"/>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169FEE6A" w14:textId="77777777" w:rsidR="00653239" w:rsidRDefault="00206AAA">
      <w:pPr>
        <w:pStyle w:val="Zkladntext1"/>
        <w:spacing w:after="40" w:line="276" w:lineRule="auto"/>
        <w:jc w:val="center"/>
      </w:pPr>
      <w:r>
        <w:rPr>
          <w:rStyle w:val="Zkladntext"/>
        </w:rPr>
        <w:t>DOHODLY SE NA UZAVŘENÍ TÉTO</w:t>
      </w:r>
    </w:p>
    <w:p w14:paraId="169FEE6B" w14:textId="77777777" w:rsidR="00653239" w:rsidRDefault="00206AAA">
      <w:pPr>
        <w:pStyle w:val="Zkladntext1"/>
        <w:spacing w:after="660" w:line="276" w:lineRule="auto"/>
        <w:jc w:val="center"/>
      </w:pPr>
      <w:r>
        <w:rPr>
          <w:rStyle w:val="Zkladntext"/>
          <w:b/>
          <w:bCs/>
        </w:rPr>
        <w:t>S M L O U V Y O D Í L O</w:t>
      </w:r>
    </w:p>
    <w:p w14:paraId="169FEE6C" w14:textId="77777777" w:rsidR="00653239" w:rsidRDefault="00206AAA">
      <w:pPr>
        <w:pStyle w:val="Nadpis40"/>
        <w:keepNext/>
        <w:keepLines/>
        <w:numPr>
          <w:ilvl w:val="0"/>
          <w:numId w:val="2"/>
        </w:numPr>
        <w:tabs>
          <w:tab w:val="left" w:pos="272"/>
        </w:tabs>
        <w:spacing w:after="40"/>
      </w:pPr>
      <w:bookmarkStart w:id="1" w:name="bookmark2"/>
      <w:r>
        <w:rPr>
          <w:rStyle w:val="Nadpis4"/>
          <w:b/>
          <w:bCs/>
        </w:rPr>
        <w:t>PŘEDMĚT SMLOUVY</w:t>
      </w:r>
      <w:bookmarkEnd w:id="1"/>
    </w:p>
    <w:p w14:paraId="169FEE6D" w14:textId="77777777" w:rsidR="00653239" w:rsidRDefault="00206AAA">
      <w:pPr>
        <w:pStyle w:val="Zkladntext1"/>
        <w:numPr>
          <w:ilvl w:val="1"/>
          <w:numId w:val="3"/>
        </w:numPr>
        <w:tabs>
          <w:tab w:val="left" w:pos="691"/>
        </w:tabs>
        <w:spacing w:after="40" w:line="276" w:lineRule="auto"/>
        <w:ind w:left="740" w:hanging="740"/>
        <w:jc w:val="both"/>
      </w:pPr>
      <w:r>
        <w:rPr>
          <w:rStyle w:val="Zkladntext"/>
        </w:rPr>
        <w:t>Zhotovitel se touto smlouvou zavazuje provést pro objednatele s odbornou péčí řádně a včas, na svůj náklad a na své nebezpečí sjednané dílo dle článku II. této smlouvy a objednatel se zavazuje za provedené dílo zaplatit zhotoviteli cenu ve výši a za podmínek sjednaných v této smlouvě.</w:t>
      </w:r>
    </w:p>
    <w:p w14:paraId="169FEE6E" w14:textId="77777777" w:rsidR="00653239" w:rsidRDefault="00206AAA">
      <w:pPr>
        <w:pStyle w:val="Zkladntext1"/>
        <w:numPr>
          <w:ilvl w:val="1"/>
          <w:numId w:val="3"/>
        </w:numPr>
        <w:tabs>
          <w:tab w:val="left" w:pos="694"/>
        </w:tabs>
        <w:spacing w:after="500" w:line="276" w:lineRule="auto"/>
        <w:ind w:left="720" w:hanging="720"/>
        <w:jc w:val="both"/>
      </w:pPr>
      <w:r>
        <w:rPr>
          <w:rStyle w:val="Zkladntext"/>
        </w:rPr>
        <w:t>Zhotovitel splní závazek založený touto smlouvou tím, že řádně a včas provede předmět díla dle této smlouvy a splní ostatní povinnosti vyplývající z této smlouvy a z právních předpisů.</w:t>
      </w:r>
    </w:p>
    <w:p w14:paraId="169FEE6F" w14:textId="77777777" w:rsidR="00653239" w:rsidRDefault="00206AAA">
      <w:pPr>
        <w:pStyle w:val="Nadpis40"/>
        <w:keepNext/>
        <w:keepLines/>
        <w:numPr>
          <w:ilvl w:val="0"/>
          <w:numId w:val="2"/>
        </w:numPr>
        <w:tabs>
          <w:tab w:val="left" w:pos="325"/>
        </w:tabs>
        <w:spacing w:after="60"/>
      </w:pPr>
      <w:bookmarkStart w:id="2" w:name="bookmark4"/>
      <w:r>
        <w:rPr>
          <w:rStyle w:val="Nadpis4"/>
          <w:b/>
          <w:bCs/>
        </w:rPr>
        <w:lastRenderedPageBreak/>
        <w:t>SPECIFIKACE DÍLA</w:t>
      </w:r>
      <w:bookmarkEnd w:id="2"/>
    </w:p>
    <w:p w14:paraId="169FEE70" w14:textId="77777777" w:rsidR="00653239" w:rsidRDefault="00206AAA">
      <w:pPr>
        <w:pStyle w:val="Zkladntext1"/>
        <w:numPr>
          <w:ilvl w:val="1"/>
          <w:numId w:val="4"/>
        </w:numPr>
        <w:tabs>
          <w:tab w:val="left" w:pos="694"/>
        </w:tabs>
        <w:spacing w:after="0"/>
        <w:jc w:val="both"/>
      </w:pPr>
      <w:r>
        <w:rPr>
          <w:rStyle w:val="Zkladntext"/>
        </w:rPr>
        <w:t>Předmětem díla je dodání a instalace díla s názvem „</w:t>
      </w:r>
      <w:r>
        <w:rPr>
          <w:rStyle w:val="Zkladntext"/>
          <w:b/>
          <w:bCs/>
        </w:rPr>
        <w:t>Kolejnicový systém na 1.odd. denního</w:t>
      </w:r>
    </w:p>
    <w:p w14:paraId="169FEE71" w14:textId="77777777" w:rsidR="00653239" w:rsidRDefault="00206AAA">
      <w:pPr>
        <w:pStyle w:val="Zkladntext1"/>
        <w:spacing w:after="60"/>
        <w:ind w:firstLine="720"/>
        <w:jc w:val="both"/>
      </w:pPr>
      <w:r>
        <w:rPr>
          <w:rStyle w:val="Zkladntext"/>
          <w:b/>
          <w:bCs/>
        </w:rPr>
        <w:t xml:space="preserve">stacionáře na středisku Prosek.“ </w:t>
      </w:r>
      <w:r>
        <w:rPr>
          <w:rStyle w:val="Zkladntext"/>
        </w:rPr>
        <w:t>vč. soupisu prací.</w:t>
      </w:r>
    </w:p>
    <w:p w14:paraId="169FEE72" w14:textId="77777777" w:rsidR="00653239" w:rsidRDefault="00206AAA">
      <w:pPr>
        <w:pStyle w:val="Zkladntext1"/>
        <w:numPr>
          <w:ilvl w:val="1"/>
          <w:numId w:val="4"/>
        </w:numPr>
        <w:tabs>
          <w:tab w:val="left" w:pos="694"/>
        </w:tabs>
        <w:spacing w:after="60"/>
        <w:ind w:left="720" w:hanging="720"/>
        <w:jc w:val="both"/>
      </w:pPr>
      <w:r>
        <w:rPr>
          <w:rStyle w:val="Zkladntext"/>
        </w:rPr>
        <w:t xml:space="preserve">Dle dohody smluvních stran je součástí díla provedení všech činností, prací a dodávek obsažených buď </w:t>
      </w:r>
      <w:r>
        <w:rPr>
          <w:rStyle w:val="Zkladntext"/>
          <w:i/>
          <w:iCs/>
        </w:rPr>
        <w:t>v</w:t>
      </w:r>
      <w:r>
        <w:rPr>
          <w:rStyle w:val="Zkladntext"/>
        </w:rPr>
        <w:t xml:space="preserve"> Příloze č. 1 - Kolejnicový </w:t>
      </w:r>
      <w:proofErr w:type="gramStart"/>
      <w:r>
        <w:rPr>
          <w:rStyle w:val="Zkladntext"/>
        </w:rPr>
        <w:t>systém - nákres</w:t>
      </w:r>
      <w:proofErr w:type="gramEnd"/>
      <w:r>
        <w:rPr>
          <w:rStyle w:val="Zkladntext"/>
        </w:rPr>
        <w:t xml:space="preserve">, Příloze č. 2 - Technicko-uživatelská specifikace a výčet výměr kolejnicového systému, nebo v zadávacích podmínkách ve </w:t>
      </w:r>
      <w:proofErr w:type="spellStart"/>
      <w:r>
        <w:rPr>
          <w:rStyle w:val="Zkladntext"/>
        </w:rPr>
        <w:t>řejné</w:t>
      </w:r>
      <w:proofErr w:type="spellEnd"/>
      <w:r>
        <w:rPr>
          <w:rStyle w:val="Zkladntext"/>
        </w:rPr>
        <w:t xml:space="preserve"> zakázky (dále též „</w:t>
      </w:r>
      <w:r>
        <w:rPr>
          <w:rStyle w:val="Zkladntext"/>
          <w:b/>
          <w:bCs/>
        </w:rPr>
        <w:t>výchozí dokumenty</w:t>
      </w:r>
      <w:r>
        <w:rPr>
          <w:rStyle w:val="Zkladntext"/>
        </w:rPr>
        <w:t>“) které tvoří nedílnou součást této smlouvy a to bez ohledu na to, ve kterém z těchto výchozích dokumentů jsou uvedeny, resp. z kterého z nich vyplývají. Na základě budoucích dodatků k této smlouvě v souladu se zákonem o veřejných zakázkách mohou být předmětem díla rovněž činnosti, práce a dodávky, které nejsou ve výchozích dokumentech obsaženy, ale jejichž splnění je k řádnému a kvalitnímu provedení díla dané povahy nutné.</w:t>
      </w:r>
    </w:p>
    <w:p w14:paraId="169FEE73" w14:textId="77777777" w:rsidR="00653239" w:rsidRDefault="00206AAA">
      <w:pPr>
        <w:pStyle w:val="Zkladntext1"/>
        <w:spacing w:after="60"/>
        <w:ind w:left="720"/>
        <w:jc w:val="both"/>
      </w:pPr>
      <w:r>
        <w:rPr>
          <w:rStyle w:val="Zkladntext"/>
        </w:rPr>
        <w:t>Dílo zahrnuje provedení, dodání a zajištění všech činností, prací, služeb, věcí a dodávek obsažených ve výchozích dokumentech.</w:t>
      </w:r>
    </w:p>
    <w:p w14:paraId="169FEE74" w14:textId="77777777" w:rsidR="00653239" w:rsidRDefault="00206AAA">
      <w:pPr>
        <w:pStyle w:val="Zkladntext1"/>
        <w:numPr>
          <w:ilvl w:val="1"/>
          <w:numId w:val="4"/>
        </w:numPr>
        <w:tabs>
          <w:tab w:val="left" w:pos="694"/>
        </w:tabs>
        <w:spacing w:after="60" w:line="276" w:lineRule="auto"/>
        <w:ind w:left="720" w:hanging="720"/>
        <w:jc w:val="both"/>
      </w:pPr>
      <w:r>
        <w:rPr>
          <w:rStyle w:val="Zkladntext"/>
        </w:rPr>
        <w:t>Dílo bude provedeno v rozsahu, způsobem a v jakosti stanovené touto smlouvou, zejména všemi výchozími dokumenty včetně případných změn, dodatků a doplňků sjednaných stranami.</w:t>
      </w:r>
    </w:p>
    <w:p w14:paraId="169FEE75" w14:textId="77777777" w:rsidR="00653239" w:rsidRDefault="00206AAA">
      <w:pPr>
        <w:pStyle w:val="Zkladntext1"/>
        <w:numPr>
          <w:ilvl w:val="1"/>
          <w:numId w:val="4"/>
        </w:numPr>
        <w:tabs>
          <w:tab w:val="left" w:pos="694"/>
        </w:tabs>
        <w:spacing w:after="60"/>
        <w:jc w:val="both"/>
      </w:pPr>
      <w:r>
        <w:rPr>
          <w:rStyle w:val="Zkladntext"/>
        </w:rPr>
        <w:t>Provádění díla či jeho části se řídí:</w:t>
      </w:r>
    </w:p>
    <w:p w14:paraId="169FEE76" w14:textId="77777777" w:rsidR="00653239" w:rsidRDefault="00206AAA">
      <w:pPr>
        <w:pStyle w:val="Zkladntext1"/>
        <w:numPr>
          <w:ilvl w:val="0"/>
          <w:numId w:val="5"/>
        </w:numPr>
        <w:tabs>
          <w:tab w:val="left" w:pos="1075"/>
        </w:tabs>
        <w:spacing w:after="60"/>
        <w:ind w:firstLine="720"/>
        <w:jc w:val="both"/>
      </w:pPr>
      <w:r>
        <w:rPr>
          <w:rStyle w:val="Zkladntext"/>
        </w:rPr>
        <w:t>touto smlouvou, a</w:t>
      </w:r>
    </w:p>
    <w:p w14:paraId="169FEE77" w14:textId="77777777" w:rsidR="00653239" w:rsidRDefault="00206AAA">
      <w:pPr>
        <w:pStyle w:val="Zkladntext1"/>
        <w:numPr>
          <w:ilvl w:val="0"/>
          <w:numId w:val="5"/>
        </w:numPr>
        <w:tabs>
          <w:tab w:val="left" w:pos="1075"/>
        </w:tabs>
        <w:spacing w:after="60"/>
        <w:ind w:firstLine="720"/>
        <w:jc w:val="both"/>
      </w:pPr>
      <w:r>
        <w:rPr>
          <w:rStyle w:val="Zkladntext"/>
        </w:rPr>
        <w:t>právními předpisy,</w:t>
      </w:r>
    </w:p>
    <w:p w14:paraId="169FEE78" w14:textId="77777777" w:rsidR="00653239" w:rsidRDefault="00206AAA">
      <w:pPr>
        <w:pStyle w:val="Zkladntext1"/>
        <w:numPr>
          <w:ilvl w:val="0"/>
          <w:numId w:val="5"/>
        </w:numPr>
        <w:tabs>
          <w:tab w:val="left" w:pos="1075"/>
        </w:tabs>
        <w:spacing w:after="60"/>
        <w:ind w:firstLine="720"/>
        <w:jc w:val="both"/>
      </w:pPr>
      <w:r>
        <w:rPr>
          <w:rStyle w:val="Zkladntext"/>
        </w:rPr>
        <w:t>podmínkami stanovenými ČSN,</w:t>
      </w:r>
    </w:p>
    <w:p w14:paraId="169FEE79" w14:textId="77777777" w:rsidR="00653239" w:rsidRDefault="00206AAA">
      <w:pPr>
        <w:pStyle w:val="Zkladntext1"/>
        <w:numPr>
          <w:ilvl w:val="1"/>
          <w:numId w:val="4"/>
        </w:numPr>
        <w:tabs>
          <w:tab w:val="left" w:pos="694"/>
        </w:tabs>
        <w:spacing w:after="500" w:line="276" w:lineRule="auto"/>
        <w:ind w:left="720" w:hanging="720"/>
        <w:jc w:val="both"/>
      </w:pPr>
      <w:r>
        <w:rPr>
          <w:rStyle w:val="Zkladntext"/>
        </w:rPr>
        <w:t>Smluvní strany se výslovně dohodly, že normy ČSN (rozumí se tím i ČSN EN), jejichž použití přichází v úvahu při provádění díla dle této smlouvy, budou pro realizaci daného díla považovat obě strany za závazné v plném rozsahu.</w:t>
      </w:r>
    </w:p>
    <w:p w14:paraId="169FEE7A" w14:textId="77777777" w:rsidR="00653239" w:rsidRDefault="00206AAA">
      <w:pPr>
        <w:pStyle w:val="Nadpis40"/>
        <w:keepNext/>
        <w:keepLines/>
        <w:numPr>
          <w:ilvl w:val="0"/>
          <w:numId w:val="2"/>
        </w:numPr>
        <w:tabs>
          <w:tab w:val="left" w:pos="378"/>
        </w:tabs>
        <w:spacing w:after="60"/>
      </w:pPr>
      <w:bookmarkStart w:id="3" w:name="bookmark6"/>
      <w:r>
        <w:rPr>
          <w:rStyle w:val="Nadpis4"/>
          <w:b/>
          <w:bCs/>
        </w:rPr>
        <w:t>DOBA PLNĚNÍ</w:t>
      </w:r>
      <w:bookmarkEnd w:id="3"/>
    </w:p>
    <w:p w14:paraId="169FEE7B" w14:textId="77777777" w:rsidR="00653239" w:rsidRDefault="00206AAA">
      <w:pPr>
        <w:pStyle w:val="Zkladntext1"/>
        <w:numPr>
          <w:ilvl w:val="1"/>
          <w:numId w:val="6"/>
        </w:numPr>
        <w:tabs>
          <w:tab w:val="left" w:pos="694"/>
        </w:tabs>
        <w:spacing w:after="60"/>
        <w:jc w:val="both"/>
      </w:pPr>
      <w:r>
        <w:rPr>
          <w:rStyle w:val="Zkladntext"/>
        </w:rPr>
        <w:t>Vymezení lhůt plnění:</w:t>
      </w:r>
    </w:p>
    <w:p w14:paraId="169FEE7C" w14:textId="77777777" w:rsidR="00653239" w:rsidRDefault="00206AAA">
      <w:pPr>
        <w:pStyle w:val="Zkladntext1"/>
        <w:numPr>
          <w:ilvl w:val="0"/>
          <w:numId w:val="7"/>
        </w:numPr>
        <w:tabs>
          <w:tab w:val="left" w:pos="1075"/>
        </w:tabs>
        <w:spacing w:after="60"/>
        <w:ind w:firstLine="720"/>
        <w:jc w:val="both"/>
      </w:pPr>
      <w:r>
        <w:rPr>
          <w:rStyle w:val="Zkladntext"/>
        </w:rPr>
        <w:t>zahájení prací proběhne na základě písemného pokynu objednatele, předpoklad červenec 2023</w:t>
      </w:r>
    </w:p>
    <w:p w14:paraId="169FEE7D" w14:textId="77777777" w:rsidR="00653239" w:rsidRDefault="00206AAA">
      <w:pPr>
        <w:pStyle w:val="Zkladntext1"/>
        <w:numPr>
          <w:ilvl w:val="0"/>
          <w:numId w:val="7"/>
        </w:numPr>
        <w:tabs>
          <w:tab w:val="left" w:pos="1059"/>
        </w:tabs>
        <w:spacing w:after="60"/>
        <w:ind w:left="1100" w:hanging="380"/>
        <w:jc w:val="both"/>
      </w:pPr>
      <w:r>
        <w:rPr>
          <w:rStyle w:val="Zkladntext"/>
        </w:rPr>
        <w:t>lhůta pro dokončení prací a předání díla zhotoviteli do dne posledního kalendářního dne v měsíci srpen 2023.</w:t>
      </w:r>
    </w:p>
    <w:p w14:paraId="169FEE7E" w14:textId="77777777" w:rsidR="00653239" w:rsidRDefault="00206AAA">
      <w:pPr>
        <w:pStyle w:val="Zkladntext1"/>
        <w:numPr>
          <w:ilvl w:val="1"/>
          <w:numId w:val="6"/>
        </w:numPr>
        <w:tabs>
          <w:tab w:val="left" w:pos="694"/>
        </w:tabs>
        <w:spacing w:after="60"/>
        <w:ind w:left="720" w:hanging="720"/>
        <w:jc w:val="both"/>
      </w:pPr>
      <w:r>
        <w:rPr>
          <w:rStyle w:val="Zkladntext"/>
        </w:rPr>
        <w:t>Zhotovitel splní svou povinnost provést dílo jeho řádným ukončením a protokolárním předáním předmětu díla objednateli. Dílo se považuje za řádně ukončené, bude-li provedeno v souladu s touto smlouvou, bude předvedena jeho způsobilost sloužit svému účelu a budou-li k němu ze strany zhotovitele poskytnuta další plnění dle této smlouvy, zejména bude-li k němu v průběhu provádění díla či při jeho předání dodána dokumentace a další doklady vyžadované touto smlouvou.</w:t>
      </w:r>
    </w:p>
    <w:p w14:paraId="169FEE7F" w14:textId="77777777" w:rsidR="00653239" w:rsidRDefault="00206AAA">
      <w:pPr>
        <w:pStyle w:val="Zkladntext1"/>
        <w:numPr>
          <w:ilvl w:val="1"/>
          <w:numId w:val="6"/>
        </w:numPr>
        <w:tabs>
          <w:tab w:val="left" w:pos="694"/>
        </w:tabs>
        <w:spacing w:after="60"/>
        <w:jc w:val="both"/>
      </w:pPr>
      <w:r>
        <w:rPr>
          <w:rStyle w:val="Zkladntext"/>
        </w:rPr>
        <w:t>Smluvní strany se dohodly, že dílo bude provedeno jako celek dle článku III. odst. 3.2. této smlouvy.</w:t>
      </w:r>
    </w:p>
    <w:p w14:paraId="169FEE80" w14:textId="77777777" w:rsidR="00653239" w:rsidRDefault="00206AAA">
      <w:pPr>
        <w:pStyle w:val="Zkladntext1"/>
        <w:numPr>
          <w:ilvl w:val="1"/>
          <w:numId w:val="8"/>
        </w:numPr>
        <w:tabs>
          <w:tab w:val="left" w:pos="694"/>
        </w:tabs>
        <w:spacing w:after="0"/>
        <w:jc w:val="both"/>
      </w:pPr>
      <w:r>
        <w:rPr>
          <w:rStyle w:val="Zkladntext"/>
        </w:rPr>
        <w:t>Počátek běhu záruční lhůty se stanovuje na den následující po dni předání a převzetí díla. Je-li dílo</w:t>
      </w:r>
    </w:p>
    <w:p w14:paraId="169FEE81" w14:textId="77777777" w:rsidR="00653239" w:rsidRDefault="00206AAA">
      <w:pPr>
        <w:pStyle w:val="Zkladntext1"/>
        <w:spacing w:after="60"/>
        <w:ind w:firstLine="720"/>
        <w:jc w:val="both"/>
      </w:pPr>
      <w:r>
        <w:rPr>
          <w:rStyle w:val="Zkladntext"/>
        </w:rPr>
        <w:t>převzato s výhradami, počíná lhůta běžet od okamžiku převzetí díla bez výhrad.</w:t>
      </w:r>
    </w:p>
    <w:p w14:paraId="169FEE82" w14:textId="77777777" w:rsidR="00653239" w:rsidRDefault="00206AAA">
      <w:pPr>
        <w:pStyle w:val="Zkladntext1"/>
        <w:numPr>
          <w:ilvl w:val="1"/>
          <w:numId w:val="8"/>
        </w:numPr>
        <w:tabs>
          <w:tab w:val="left" w:pos="694"/>
        </w:tabs>
        <w:spacing w:after="60"/>
        <w:ind w:left="720" w:hanging="720"/>
        <w:jc w:val="both"/>
      </w:pPr>
      <w:r>
        <w:rPr>
          <w:rStyle w:val="Zkladntext"/>
        </w:rPr>
        <w:t>Zdrží-li se provádění díla v důsledku překážek výlučně na straně objednatele, má zhotovitel právo na prodloužení lhůty pro provedení díla či jeho části, a to o dobu, o kterou bylo provedení díla či jeho části takto zdrženo. V případě vzniku takové překážky je zhotovitel povinen tuto skutečnost písemně do 2 dnů od jejího vzniku oznámit objednateli a uvést v zápise ve stavebním deníku.</w:t>
      </w:r>
    </w:p>
    <w:p w14:paraId="169FEE83" w14:textId="77777777" w:rsidR="00653239" w:rsidRDefault="00206AAA">
      <w:pPr>
        <w:pStyle w:val="Nadpis40"/>
        <w:keepNext/>
        <w:keepLines/>
        <w:numPr>
          <w:ilvl w:val="0"/>
          <w:numId w:val="9"/>
        </w:numPr>
        <w:tabs>
          <w:tab w:val="left" w:pos="397"/>
        </w:tabs>
        <w:spacing w:after="80"/>
      </w:pPr>
      <w:bookmarkStart w:id="4" w:name="bookmark8"/>
      <w:r>
        <w:rPr>
          <w:rStyle w:val="Nadpis4"/>
          <w:b/>
          <w:bCs/>
        </w:rPr>
        <w:t>MÍSTO PROVÁDĚNÍ DÍLA</w:t>
      </w:r>
      <w:bookmarkEnd w:id="4"/>
    </w:p>
    <w:p w14:paraId="169FEE84" w14:textId="77777777" w:rsidR="00653239" w:rsidRDefault="00206AAA">
      <w:pPr>
        <w:pStyle w:val="Zkladntext1"/>
        <w:spacing w:after="500"/>
        <w:ind w:firstLine="720"/>
        <w:jc w:val="both"/>
      </w:pPr>
      <w:r>
        <w:rPr>
          <w:rStyle w:val="Zkladntext"/>
        </w:rPr>
        <w:t xml:space="preserve">Místem plnění je Dětské centrum </w:t>
      </w:r>
      <w:proofErr w:type="gramStart"/>
      <w:r>
        <w:rPr>
          <w:rStyle w:val="Zkladntext"/>
        </w:rPr>
        <w:t>PAPRSEK - Bílinská</w:t>
      </w:r>
      <w:proofErr w:type="gramEnd"/>
      <w:r>
        <w:rPr>
          <w:rStyle w:val="Zkladntext"/>
        </w:rPr>
        <w:t xml:space="preserve"> 517, 190 00 Praha 9 - Prosek.</w:t>
      </w:r>
    </w:p>
    <w:p w14:paraId="169FEE85" w14:textId="77777777" w:rsidR="00653239" w:rsidRDefault="00206AAA">
      <w:pPr>
        <w:pStyle w:val="Nadpis40"/>
        <w:keepNext/>
        <w:keepLines/>
        <w:numPr>
          <w:ilvl w:val="0"/>
          <w:numId w:val="9"/>
        </w:numPr>
        <w:tabs>
          <w:tab w:val="left" w:pos="363"/>
        </w:tabs>
        <w:spacing w:after="80"/>
      </w:pPr>
      <w:bookmarkStart w:id="5" w:name="bookmark10"/>
      <w:r>
        <w:rPr>
          <w:rStyle w:val="Nadpis4"/>
          <w:b/>
          <w:bCs/>
        </w:rPr>
        <w:t>CENA ZA DÍLO, PLATEBNÍ PODMÍNKY</w:t>
      </w:r>
      <w:bookmarkEnd w:id="5"/>
    </w:p>
    <w:p w14:paraId="169FEE86" w14:textId="77777777" w:rsidR="00653239" w:rsidRDefault="00206AAA">
      <w:pPr>
        <w:pStyle w:val="Zkladntext1"/>
        <w:numPr>
          <w:ilvl w:val="1"/>
          <w:numId w:val="10"/>
        </w:numPr>
        <w:tabs>
          <w:tab w:val="left" w:pos="699"/>
        </w:tabs>
        <w:spacing w:after="220"/>
        <w:ind w:left="720" w:hanging="720"/>
        <w:jc w:val="both"/>
      </w:pPr>
      <w:r>
        <w:rPr>
          <w:rStyle w:val="Zkladntext"/>
        </w:rPr>
        <w:t>Cena díla je stanovena na základě výsledku předmětného zadávacího řízení a nabídky zhotovitele, je cenou nejvýše přípustnou za splnění díla dle této smlouvy a činí celkem:</w:t>
      </w:r>
    </w:p>
    <w:p w14:paraId="169FEE87" w14:textId="77777777" w:rsidR="00653239" w:rsidRDefault="00206AAA">
      <w:pPr>
        <w:pStyle w:val="Zkladntext1"/>
        <w:tabs>
          <w:tab w:val="left" w:leader="dot" w:pos="5616"/>
        </w:tabs>
        <w:spacing w:after="0"/>
        <w:ind w:firstLine="720"/>
        <w:jc w:val="both"/>
      </w:pPr>
      <w:r>
        <w:rPr>
          <w:rStyle w:val="Zkladntext"/>
        </w:rPr>
        <w:lastRenderedPageBreak/>
        <w:t xml:space="preserve">Cena celkem bez DPH </w:t>
      </w:r>
      <w:r>
        <w:rPr>
          <w:rStyle w:val="Zkladntext"/>
        </w:rPr>
        <w:tab/>
        <w:t xml:space="preserve"> 1 140 811,54 Kč</w:t>
      </w:r>
    </w:p>
    <w:p w14:paraId="169FEE88" w14:textId="77777777" w:rsidR="00653239" w:rsidRDefault="00206AAA">
      <w:pPr>
        <w:pStyle w:val="Zkladntext1"/>
        <w:tabs>
          <w:tab w:val="right" w:leader="dot" w:pos="6086"/>
          <w:tab w:val="left" w:pos="6291"/>
        </w:tabs>
        <w:spacing w:after="0"/>
        <w:ind w:firstLine="720"/>
        <w:jc w:val="both"/>
      </w:pPr>
      <w:r>
        <w:rPr>
          <w:rStyle w:val="Zkladntext"/>
        </w:rPr>
        <w:t xml:space="preserve">DPH 15 % ve výši </w:t>
      </w:r>
      <w:r>
        <w:rPr>
          <w:rStyle w:val="Zkladntext"/>
        </w:rPr>
        <w:tab/>
        <w:t xml:space="preserve"> 171</w:t>
      </w:r>
      <w:r>
        <w:rPr>
          <w:rStyle w:val="Zkladntext"/>
        </w:rPr>
        <w:tab/>
        <w:t>121,73 Kč</w:t>
      </w:r>
    </w:p>
    <w:p w14:paraId="169FEE89" w14:textId="77777777" w:rsidR="00653239" w:rsidRDefault="00206AAA">
      <w:pPr>
        <w:pStyle w:val="Zkladntext1"/>
        <w:tabs>
          <w:tab w:val="left" w:leader="dot" w:pos="5616"/>
        </w:tabs>
        <w:spacing w:after="220"/>
        <w:ind w:firstLine="720"/>
        <w:jc w:val="both"/>
      </w:pPr>
      <w:r>
        <w:rPr>
          <w:rStyle w:val="Zkladntext"/>
        </w:rPr>
        <w:t>Celková cena díla včetně DPH</w:t>
      </w:r>
      <w:r>
        <w:rPr>
          <w:rStyle w:val="Zkladntext"/>
        </w:rPr>
        <w:tab/>
        <w:t xml:space="preserve"> 1 311 933,27 Kč</w:t>
      </w:r>
    </w:p>
    <w:p w14:paraId="169FEE8A" w14:textId="77777777" w:rsidR="00653239" w:rsidRDefault="00206AAA">
      <w:pPr>
        <w:pStyle w:val="Zkladntext1"/>
        <w:spacing w:after="220"/>
        <w:ind w:left="720"/>
        <w:jc w:val="both"/>
      </w:pPr>
      <w:r>
        <w:rPr>
          <w:rStyle w:val="Zkladntext"/>
        </w:rPr>
        <w:t>Cena díla obsahuje veškeré náklady a zisk zhotovitele nezbytné k řádné realizaci díla dle předané dokumentace a soupisu stavebních prací, dodávek a služeb s výkazem výměr a dle veškerých zadávacích podmínek ze stejnojmenného zadávacího řízení zadavatele. Daň z přidané hodnoty bude účtována v souladu s platným zákonem o dani z přidané hodnoty.</w:t>
      </w:r>
    </w:p>
    <w:p w14:paraId="169FEE8B" w14:textId="77777777" w:rsidR="00653239" w:rsidRDefault="00206AAA">
      <w:pPr>
        <w:pStyle w:val="Zkladntext1"/>
        <w:numPr>
          <w:ilvl w:val="1"/>
          <w:numId w:val="10"/>
        </w:numPr>
        <w:tabs>
          <w:tab w:val="left" w:pos="699"/>
        </w:tabs>
        <w:ind w:left="720" w:hanging="720"/>
        <w:jc w:val="both"/>
      </w:pPr>
      <w:r>
        <w:rPr>
          <w:rStyle w:val="Zkladntext"/>
        </w:rPr>
        <w:t>Objednatelem nebudou na cenu za provedení díla poskytována jakákoli plnění před zahájením provádění díla.</w:t>
      </w:r>
    </w:p>
    <w:p w14:paraId="169FEE8C" w14:textId="77777777" w:rsidR="00653239" w:rsidRDefault="00206AAA">
      <w:pPr>
        <w:pStyle w:val="Zkladntext1"/>
        <w:numPr>
          <w:ilvl w:val="1"/>
          <w:numId w:val="10"/>
        </w:numPr>
        <w:tabs>
          <w:tab w:val="left" w:pos="699"/>
        </w:tabs>
        <w:jc w:val="both"/>
      </w:pPr>
      <w:r>
        <w:rPr>
          <w:rStyle w:val="Zkladntext"/>
        </w:rPr>
        <w:t>Objednatel uhradí zhotoviteli daňový doklad po dokončení a řádném předání díla bez vad a nedodělků.</w:t>
      </w:r>
    </w:p>
    <w:p w14:paraId="169FEE8D" w14:textId="77777777" w:rsidR="00653239" w:rsidRDefault="00206AAA">
      <w:pPr>
        <w:pStyle w:val="Zkladntext1"/>
        <w:numPr>
          <w:ilvl w:val="1"/>
          <w:numId w:val="10"/>
        </w:numPr>
        <w:tabs>
          <w:tab w:val="left" w:pos="699"/>
        </w:tabs>
        <w:spacing w:after="0"/>
        <w:ind w:left="720" w:hanging="720"/>
        <w:jc w:val="both"/>
      </w:pPr>
      <w:r>
        <w:rPr>
          <w:rStyle w:val="Zkladntext"/>
        </w:rPr>
        <w:t>Daňový doklad bude obsahovat pojmové náležitosti daňového dokladu stanovené zákonem č. 235/2004 Sb., o dani z přidané hodnoty, ve znění pozdějších předpisů, a zákonem č. 563/1991 Sb., o účetnictví, ve znění pozdějších předpisů.</w:t>
      </w:r>
    </w:p>
    <w:p w14:paraId="169FEE8E" w14:textId="77777777" w:rsidR="00653239" w:rsidRDefault="00206AAA">
      <w:pPr>
        <w:pStyle w:val="Zkladntext1"/>
        <w:numPr>
          <w:ilvl w:val="1"/>
          <w:numId w:val="10"/>
        </w:numPr>
        <w:tabs>
          <w:tab w:val="left" w:pos="699"/>
        </w:tabs>
        <w:spacing w:after="0"/>
        <w:jc w:val="both"/>
      </w:pPr>
      <w:r>
        <w:rPr>
          <w:rStyle w:val="Zkladntext"/>
        </w:rPr>
        <w:t>V případě, že daňový doklad nebude obsahovat správné údaje či bude neúplný, je objednatel oprávněn</w:t>
      </w:r>
    </w:p>
    <w:p w14:paraId="169FEE8F" w14:textId="77777777" w:rsidR="00653239" w:rsidRDefault="00206AAA">
      <w:pPr>
        <w:pStyle w:val="Zkladntext1"/>
        <w:ind w:left="720"/>
        <w:jc w:val="both"/>
      </w:pPr>
      <w:r>
        <w:rPr>
          <w:rStyle w:val="Zkladntext"/>
        </w:rPr>
        <w:t xml:space="preserve">daňový doklad vrátit ve lhůtě do data jeho splatnosti zhotoviteli. Zhotovitel je povinen takový da </w:t>
      </w:r>
      <w:proofErr w:type="spellStart"/>
      <w:r>
        <w:rPr>
          <w:rStyle w:val="Zkladntext"/>
        </w:rPr>
        <w:t>ňový</w:t>
      </w:r>
      <w:proofErr w:type="spellEnd"/>
      <w:r>
        <w:rPr>
          <w:rStyle w:val="Zkladntext"/>
        </w:rPr>
        <w:t xml:space="preserve"> doklad opravit, event. vystavit nový daňový </w:t>
      </w:r>
      <w:proofErr w:type="gramStart"/>
      <w:r>
        <w:rPr>
          <w:rStyle w:val="Zkladntext"/>
        </w:rPr>
        <w:t>doklad - nová</w:t>
      </w:r>
      <w:proofErr w:type="gramEnd"/>
      <w:r>
        <w:rPr>
          <w:rStyle w:val="Zkladntext"/>
        </w:rPr>
        <w:t xml:space="preserve"> lhůta splatnosti počíná v takovém případě běžet ode dne doručení opraveného či nově vystaveného dokladu objednateli.</w:t>
      </w:r>
    </w:p>
    <w:p w14:paraId="169FEE90" w14:textId="77777777" w:rsidR="00653239" w:rsidRDefault="00206AAA">
      <w:pPr>
        <w:pStyle w:val="Zkladntext1"/>
        <w:numPr>
          <w:ilvl w:val="1"/>
          <w:numId w:val="10"/>
        </w:numPr>
        <w:tabs>
          <w:tab w:val="left" w:pos="699"/>
        </w:tabs>
        <w:spacing w:after="500"/>
        <w:ind w:left="720" w:hanging="720"/>
        <w:jc w:val="both"/>
      </w:pPr>
      <w:r>
        <w:rPr>
          <w:rStyle w:val="Zkladntext"/>
        </w:rPr>
        <w:t xml:space="preserve">Není-li dohodnuto jinak, je splatnost daňových dokladů smluvními stranami dohodnuta na </w:t>
      </w:r>
      <w:r>
        <w:rPr>
          <w:rStyle w:val="Zkladntext"/>
          <w:b/>
          <w:bCs/>
        </w:rPr>
        <w:t xml:space="preserve">15 (slovy: patnáct) kalendářních dní </w:t>
      </w:r>
      <w:r>
        <w:rPr>
          <w:rStyle w:val="Zkladntext"/>
        </w:rPr>
        <w:t>ode dne doručení faktury (řádného předání faktury zhotovitelem objednateli). Daňový doklad se považuje za řádně a včas zaplacený, bude-li poslední den této lhůty účtovaná částka ve výši odsouhlasené objednatelem odepsána z účtu objednatele ve prospěch účtu zhotovitele uvedený v záhlaví této smlouvy.</w:t>
      </w:r>
    </w:p>
    <w:p w14:paraId="169FEE91" w14:textId="77777777" w:rsidR="00653239" w:rsidRDefault="00206AAA">
      <w:pPr>
        <w:pStyle w:val="Nadpis40"/>
        <w:keepNext/>
        <w:keepLines/>
        <w:numPr>
          <w:ilvl w:val="0"/>
          <w:numId w:val="11"/>
        </w:numPr>
        <w:tabs>
          <w:tab w:val="left" w:pos="406"/>
        </w:tabs>
        <w:spacing w:after="80"/>
      </w:pPr>
      <w:bookmarkStart w:id="6" w:name="bookmark12"/>
      <w:r>
        <w:rPr>
          <w:rStyle w:val="Nadpis4"/>
          <w:b/>
          <w:bCs/>
        </w:rPr>
        <w:t>SOUČINNOST SMLUVNÍCH STRAN</w:t>
      </w:r>
      <w:bookmarkEnd w:id="6"/>
    </w:p>
    <w:p w14:paraId="169FEE92" w14:textId="77777777" w:rsidR="00653239" w:rsidRDefault="00206AAA">
      <w:pPr>
        <w:pStyle w:val="Zkladntext1"/>
        <w:numPr>
          <w:ilvl w:val="1"/>
          <w:numId w:val="12"/>
        </w:numPr>
        <w:tabs>
          <w:tab w:val="left" w:pos="699"/>
        </w:tabs>
        <w:ind w:left="720" w:hanging="720"/>
        <w:jc w:val="both"/>
      </w:pPr>
      <w:r>
        <w:rPr>
          <w:rStyle w:val="Zkladntext"/>
        </w:rPr>
        <w:t xml:space="preserve">Smluvní strany se zavazují vyvinout veškeré úsilí k </w:t>
      </w:r>
      <w:proofErr w:type="spellStart"/>
      <w:r>
        <w:rPr>
          <w:rStyle w:val="Zkladntext"/>
        </w:rPr>
        <w:t>vytvo</w:t>
      </w:r>
      <w:proofErr w:type="spellEnd"/>
      <w:r>
        <w:rPr>
          <w:rStyle w:val="Zkladntext"/>
        </w:rPr>
        <w:t xml:space="preserve"> </w:t>
      </w:r>
      <w:proofErr w:type="spellStart"/>
      <w:r>
        <w:rPr>
          <w:rStyle w:val="Zkladntext"/>
        </w:rPr>
        <w:t>ření</w:t>
      </w:r>
      <w:proofErr w:type="spellEnd"/>
      <w:r>
        <w:rPr>
          <w:rStyle w:val="Zkladntext"/>
        </w:rPr>
        <w:t xml:space="preserve"> potřebných podmínek pro realizaci díla za podmínek stanovených touto smlouvou. To platí i v případech, kde to není výslovně stanoveno ustanoveními této smlouvy.</w:t>
      </w:r>
    </w:p>
    <w:p w14:paraId="169FEE93" w14:textId="77777777" w:rsidR="00653239" w:rsidRDefault="00206AAA">
      <w:pPr>
        <w:pStyle w:val="Zkladntext1"/>
        <w:numPr>
          <w:ilvl w:val="1"/>
          <w:numId w:val="12"/>
        </w:numPr>
        <w:tabs>
          <w:tab w:val="left" w:pos="699"/>
        </w:tabs>
        <w:ind w:left="720" w:hanging="720"/>
        <w:jc w:val="both"/>
      </w:pPr>
      <w:r>
        <w:rPr>
          <w:rStyle w:val="Zkladntext"/>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překážky, které jsou na jejich straně a které brání splnění jejich smluvních povinností.</w:t>
      </w:r>
    </w:p>
    <w:p w14:paraId="169FEE94" w14:textId="77777777" w:rsidR="00653239" w:rsidRDefault="00206AAA">
      <w:pPr>
        <w:pStyle w:val="Zkladntext1"/>
        <w:numPr>
          <w:ilvl w:val="1"/>
          <w:numId w:val="12"/>
        </w:numPr>
        <w:tabs>
          <w:tab w:val="left" w:pos="699"/>
        </w:tabs>
        <w:ind w:left="720" w:hanging="720"/>
        <w:jc w:val="both"/>
      </w:pPr>
      <w:r>
        <w:rPr>
          <w:rStyle w:val="Zkladntext"/>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69FEE95" w14:textId="77777777" w:rsidR="00653239" w:rsidRDefault="00206AAA">
      <w:pPr>
        <w:pStyle w:val="Nadpis40"/>
        <w:keepNext/>
        <w:keepLines/>
        <w:numPr>
          <w:ilvl w:val="0"/>
          <w:numId w:val="11"/>
        </w:numPr>
        <w:tabs>
          <w:tab w:val="left" w:pos="417"/>
        </w:tabs>
        <w:spacing w:after="60"/>
      </w:pPr>
      <w:bookmarkStart w:id="7" w:name="bookmark14"/>
      <w:r>
        <w:rPr>
          <w:rStyle w:val="Nadpis4"/>
          <w:b/>
          <w:bCs/>
        </w:rPr>
        <w:t>PROHLÁŠENÍ A ZÁVAZKY ZHOTOVITELE, OPRÁVNĚNÍ OBJEDNATELE</w:t>
      </w:r>
      <w:bookmarkEnd w:id="7"/>
    </w:p>
    <w:p w14:paraId="169FEE96" w14:textId="77777777" w:rsidR="00653239" w:rsidRDefault="00206AAA">
      <w:pPr>
        <w:pStyle w:val="Zkladntext1"/>
        <w:numPr>
          <w:ilvl w:val="1"/>
          <w:numId w:val="13"/>
        </w:numPr>
        <w:tabs>
          <w:tab w:val="left" w:pos="694"/>
        </w:tabs>
        <w:spacing w:after="60"/>
        <w:ind w:left="700" w:hanging="700"/>
        <w:jc w:val="both"/>
      </w:pPr>
      <w:r>
        <w:rPr>
          <w:rStyle w:val="Zkladntext"/>
        </w:rPr>
        <w:t xml:space="preserve">Zhotovitel prohlašuje, že se plně seznámil s rozsahem a povahou díla, s místem provádění díla, že jsou mu známy veškeré technické kvalitativní a jiné parametry provádění díla a že disponuje takovými kapacitami a odbornými znalostmi, které jsou pro řádné provedení díla nezbytné. Zhotovitel na základě vpředu uvedeného prohlašuje, že s použitím těchto všech znalostí a zkušeností, podklad ů a pokynů splní závazek založený touto smlouvou včas a řádně, za sjednanou cenu, aniž by podmiňoval splnění závazku poskytnutím jiné než dohodnuté součinnosti. Jestliže se v průběhu provádění díla bude zhotovitel dovolávat nevhodnosti pokynů nebo věcí předaných objednatelem, je povinen prokázat, že tuto nevhodnost nemohl zjistit před uzavřením smlouvy, jinak odpovídá za vady díla způsobené nevhodností dle </w:t>
      </w:r>
      <w:proofErr w:type="spellStart"/>
      <w:r>
        <w:rPr>
          <w:rStyle w:val="Zkladntext"/>
        </w:rPr>
        <w:t>ust</w:t>
      </w:r>
      <w:proofErr w:type="spellEnd"/>
      <w:r>
        <w:rPr>
          <w:rStyle w:val="Zkladntext"/>
        </w:rPr>
        <w:t>. občanského zákoníku, jako kdyby nesplnil povinnost na nevhodnost upozornit.</w:t>
      </w:r>
    </w:p>
    <w:p w14:paraId="169FEE97" w14:textId="77777777" w:rsidR="00653239" w:rsidRDefault="00206AAA">
      <w:pPr>
        <w:pStyle w:val="Zkladntext1"/>
        <w:numPr>
          <w:ilvl w:val="1"/>
          <w:numId w:val="13"/>
        </w:numPr>
        <w:tabs>
          <w:tab w:val="left" w:pos="694"/>
        </w:tabs>
        <w:spacing w:after="60"/>
        <w:ind w:left="700" w:hanging="700"/>
        <w:jc w:val="both"/>
      </w:pPr>
      <w:r>
        <w:rPr>
          <w:rStyle w:val="Zkladntext"/>
        </w:rPr>
        <w:t>Objednatel je oprávněn sám či prostřednictvím třetí osoby vykonávat v místě provádění díla technický dozor a v jeho průběhu zejména sledovat, zda jsou práce prováděny dle výchozích dokumentů.</w:t>
      </w:r>
    </w:p>
    <w:p w14:paraId="169FEE98" w14:textId="77777777" w:rsidR="00653239" w:rsidRDefault="00206AAA">
      <w:pPr>
        <w:pStyle w:val="Zkladntext1"/>
        <w:numPr>
          <w:ilvl w:val="1"/>
          <w:numId w:val="14"/>
        </w:numPr>
        <w:tabs>
          <w:tab w:val="left" w:pos="694"/>
        </w:tabs>
        <w:spacing w:after="480"/>
        <w:ind w:left="700" w:hanging="700"/>
        <w:jc w:val="both"/>
      </w:pPr>
      <w:r>
        <w:rPr>
          <w:rStyle w:val="Zkladntext"/>
        </w:rPr>
        <w:t xml:space="preserve">Zhotovitel po celou dobu realizace díla zodpovídá za dodržování předpisů BOZP dle platné právní úpravy. </w:t>
      </w:r>
      <w:r>
        <w:rPr>
          <w:rStyle w:val="Zkladntext"/>
        </w:rPr>
        <w:lastRenderedPageBreak/>
        <w:t xml:space="preserve">Zhotovitel v plné míře zodpovídá za bezpečnost a ochranu zdraví všech osob v prostoru realizace díla a zabezpečí jejich vybavení ochrannými pracovními pom </w:t>
      </w:r>
      <w:proofErr w:type="spellStart"/>
      <w:r>
        <w:rPr>
          <w:rStyle w:val="Zkladntext"/>
        </w:rPr>
        <w:t>ůckami</w:t>
      </w:r>
      <w:proofErr w:type="spellEnd"/>
      <w:r>
        <w:rPr>
          <w:rStyle w:val="Zkladntext"/>
        </w:rPr>
        <w:t>. Dále se zhotovitel zavazuje dodržovat hygienické předpisy.</w:t>
      </w:r>
    </w:p>
    <w:p w14:paraId="169FEE99" w14:textId="77777777" w:rsidR="00653239" w:rsidRDefault="00206AAA">
      <w:pPr>
        <w:pStyle w:val="Nadpis40"/>
        <w:keepNext/>
        <w:keepLines/>
        <w:numPr>
          <w:ilvl w:val="0"/>
          <w:numId w:val="15"/>
        </w:numPr>
        <w:tabs>
          <w:tab w:val="left" w:pos="465"/>
        </w:tabs>
        <w:spacing w:after="60"/>
      </w:pPr>
      <w:bookmarkStart w:id="8" w:name="bookmark16"/>
      <w:r>
        <w:rPr>
          <w:rStyle w:val="Nadpis4"/>
          <w:b/>
          <w:bCs/>
        </w:rPr>
        <w:t>PODMÍNKY PROVÁDĚNÍ DÍLA</w:t>
      </w:r>
      <w:bookmarkEnd w:id="8"/>
    </w:p>
    <w:p w14:paraId="169FEE9A" w14:textId="77777777" w:rsidR="00653239" w:rsidRDefault="00206AAA">
      <w:pPr>
        <w:pStyle w:val="Zkladntext1"/>
        <w:numPr>
          <w:ilvl w:val="1"/>
          <w:numId w:val="16"/>
        </w:numPr>
        <w:tabs>
          <w:tab w:val="left" w:pos="694"/>
        </w:tabs>
        <w:spacing w:after="60"/>
        <w:ind w:left="700" w:hanging="700"/>
        <w:jc w:val="both"/>
      </w:pPr>
      <w:r>
        <w:rPr>
          <w:rStyle w:val="Zkladntext"/>
        </w:rPr>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smlouvou.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169FEE9B" w14:textId="77777777" w:rsidR="00653239" w:rsidRDefault="00206AAA">
      <w:pPr>
        <w:pStyle w:val="Zkladntext1"/>
        <w:numPr>
          <w:ilvl w:val="1"/>
          <w:numId w:val="17"/>
        </w:numPr>
        <w:tabs>
          <w:tab w:val="left" w:pos="694"/>
        </w:tabs>
        <w:spacing w:after="60"/>
        <w:jc w:val="both"/>
      </w:pPr>
      <w:r>
        <w:rPr>
          <w:rStyle w:val="Zkladntext"/>
        </w:rPr>
        <w:t>Zhotovitel se zavazuje, že zajistí provádění díla tak, aby:</w:t>
      </w:r>
    </w:p>
    <w:p w14:paraId="169FEE9C" w14:textId="77777777" w:rsidR="00653239" w:rsidRDefault="00206AAA">
      <w:pPr>
        <w:pStyle w:val="Zkladntext1"/>
        <w:numPr>
          <w:ilvl w:val="0"/>
          <w:numId w:val="18"/>
        </w:numPr>
        <w:tabs>
          <w:tab w:val="left" w:pos="1055"/>
        </w:tabs>
        <w:spacing w:after="60"/>
        <w:ind w:firstLine="700"/>
        <w:jc w:val="both"/>
      </w:pPr>
      <w:r>
        <w:rPr>
          <w:rStyle w:val="Zkladntext"/>
        </w:rPr>
        <w:t>v co nejmenší míře omezovalo užívání místa provádění díla vymezeného v článku IV. této smlouvy;</w:t>
      </w:r>
    </w:p>
    <w:p w14:paraId="169FEE9D" w14:textId="77777777" w:rsidR="00653239" w:rsidRDefault="00206AAA">
      <w:pPr>
        <w:pStyle w:val="Zkladntext1"/>
        <w:numPr>
          <w:ilvl w:val="0"/>
          <w:numId w:val="18"/>
        </w:numPr>
        <w:tabs>
          <w:tab w:val="left" w:pos="1075"/>
        </w:tabs>
        <w:spacing w:after="60" w:line="276" w:lineRule="auto"/>
        <w:ind w:left="1100" w:hanging="380"/>
        <w:jc w:val="both"/>
      </w:pPr>
      <w:r>
        <w:rPr>
          <w:rStyle w:val="Zkladntext"/>
        </w:rPr>
        <w:t>neobtěžovalo třetí osoby a okolní prostory zejména hlukem, pachem, emisemi, prachem, vibracemi, exhalacemi a zastíněním nad míru přiměřenou poměrům;</w:t>
      </w:r>
    </w:p>
    <w:p w14:paraId="169FEE9E" w14:textId="77777777" w:rsidR="00653239" w:rsidRDefault="00206AAA">
      <w:pPr>
        <w:pStyle w:val="Zkladntext1"/>
        <w:numPr>
          <w:ilvl w:val="0"/>
          <w:numId w:val="18"/>
        </w:numPr>
        <w:tabs>
          <w:tab w:val="left" w:pos="1055"/>
        </w:tabs>
        <w:spacing w:after="60"/>
        <w:ind w:firstLine="700"/>
        <w:jc w:val="both"/>
      </w:pPr>
      <w:r>
        <w:rPr>
          <w:rStyle w:val="Zkladntext"/>
        </w:rPr>
        <w:t>nemělo nepříznivý vliv na životní prostředí, včetně minimalizace negativních vlivů na okolí výstavby;</w:t>
      </w:r>
    </w:p>
    <w:p w14:paraId="169FEE9F" w14:textId="77777777" w:rsidR="00653239" w:rsidRDefault="00206AAA">
      <w:pPr>
        <w:pStyle w:val="Zkladntext1"/>
        <w:numPr>
          <w:ilvl w:val="1"/>
          <w:numId w:val="17"/>
        </w:numPr>
        <w:tabs>
          <w:tab w:val="left" w:pos="694"/>
        </w:tabs>
        <w:spacing w:after="60"/>
        <w:ind w:left="700" w:hanging="700"/>
        <w:jc w:val="both"/>
      </w:pPr>
      <w:r>
        <w:rPr>
          <w:rStyle w:val="Zkladntext"/>
        </w:rPr>
        <w:t>Zhotovitel na sebe přejímá odpovědnost a ručení za škody způsobené všemi osobami zúčastněnými na provádění díla, a to po celou dobu provádění díla, tzn. do převzetí díla objednatelem bez vad a nedodělků. Zhotovitel přejímá odpovědnost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nahradit.</w:t>
      </w:r>
    </w:p>
    <w:p w14:paraId="169FEEA0" w14:textId="77777777" w:rsidR="00653239" w:rsidRDefault="00206AAA">
      <w:pPr>
        <w:pStyle w:val="Zkladntext1"/>
        <w:numPr>
          <w:ilvl w:val="1"/>
          <w:numId w:val="19"/>
        </w:numPr>
        <w:tabs>
          <w:tab w:val="left" w:pos="694"/>
        </w:tabs>
        <w:spacing w:after="480"/>
        <w:ind w:left="700" w:hanging="700"/>
        <w:jc w:val="both"/>
      </w:pPr>
      <w:r>
        <w:rPr>
          <w:rStyle w:val="Zkladntext"/>
        </w:rPr>
        <w:t>Zhotovitel je dále povinen spolupůsobit při výkonu finanční kontroly podle ustanovení § 2 písm. e) zákona č. 320/2001 Sb., o finanční kontrole ve veřejné správě a o změně některých zákonů (zákon o finanční kontrole), ve znění pozdějších předpisů.</w:t>
      </w:r>
    </w:p>
    <w:p w14:paraId="169FEEA1" w14:textId="77777777" w:rsidR="00653239" w:rsidRDefault="00206AAA">
      <w:pPr>
        <w:pStyle w:val="Nadpis40"/>
        <w:keepNext/>
        <w:keepLines/>
        <w:numPr>
          <w:ilvl w:val="0"/>
          <w:numId w:val="20"/>
        </w:numPr>
        <w:tabs>
          <w:tab w:val="left" w:pos="350"/>
        </w:tabs>
        <w:spacing w:after="60"/>
      </w:pPr>
      <w:bookmarkStart w:id="9" w:name="bookmark18"/>
      <w:r>
        <w:rPr>
          <w:rStyle w:val="Nadpis4"/>
          <w:b/>
          <w:bCs/>
        </w:rPr>
        <w:t>ZÁRUKA ZA JAKOST A POZÁRUČNÍ SERVIS</w:t>
      </w:r>
      <w:bookmarkEnd w:id="9"/>
    </w:p>
    <w:p w14:paraId="169FEEA2" w14:textId="77777777" w:rsidR="00653239" w:rsidRDefault="00206AAA">
      <w:pPr>
        <w:pStyle w:val="Zkladntext1"/>
        <w:numPr>
          <w:ilvl w:val="1"/>
          <w:numId w:val="21"/>
        </w:numPr>
        <w:tabs>
          <w:tab w:val="left" w:pos="694"/>
        </w:tabs>
        <w:spacing w:after="60"/>
        <w:ind w:left="700" w:hanging="700"/>
        <w:jc w:val="both"/>
      </w:pPr>
      <w:r>
        <w:rPr>
          <w:rStyle w:val="Zkladntext"/>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Zhotovitel poskytuje objednateli </w:t>
      </w:r>
      <w:r>
        <w:rPr>
          <w:rStyle w:val="Zkladntext"/>
          <w:b/>
          <w:bCs/>
        </w:rPr>
        <w:t>záruku za:</w:t>
      </w:r>
    </w:p>
    <w:p w14:paraId="169FEEA3" w14:textId="77777777" w:rsidR="00653239" w:rsidRDefault="00206AAA">
      <w:pPr>
        <w:pStyle w:val="Zkladntext1"/>
        <w:numPr>
          <w:ilvl w:val="0"/>
          <w:numId w:val="22"/>
        </w:numPr>
        <w:tabs>
          <w:tab w:val="left" w:pos="1079"/>
        </w:tabs>
        <w:ind w:left="720"/>
        <w:jc w:val="both"/>
      </w:pPr>
      <w:r>
        <w:rPr>
          <w:rStyle w:val="Zkladntext"/>
        </w:rPr>
        <w:t xml:space="preserve">technologickou část díla v délce </w:t>
      </w:r>
      <w:r>
        <w:rPr>
          <w:rStyle w:val="Zkladntext"/>
          <w:b/>
          <w:bCs/>
        </w:rPr>
        <w:t xml:space="preserve">24 </w:t>
      </w:r>
      <w:r>
        <w:rPr>
          <w:rStyle w:val="Zkladntext"/>
        </w:rPr>
        <w:t>(slovy: dvacet čtyři) měsíců ode dne převzetí díla objednatelem. Technologickou částí se rozumí elektrospotřebiče a motory a další dodávky.</w:t>
      </w:r>
    </w:p>
    <w:p w14:paraId="169FEEA4" w14:textId="77777777" w:rsidR="00653239" w:rsidRDefault="00206AAA">
      <w:pPr>
        <w:pStyle w:val="Zkladntext1"/>
        <w:numPr>
          <w:ilvl w:val="0"/>
          <w:numId w:val="22"/>
        </w:numPr>
        <w:tabs>
          <w:tab w:val="left" w:pos="1074"/>
        </w:tabs>
        <w:ind w:left="720"/>
        <w:jc w:val="both"/>
      </w:pPr>
      <w:r>
        <w:rPr>
          <w:rStyle w:val="Zkladntext"/>
        </w:rPr>
        <w:t xml:space="preserve">na další komponenty při realizaci díla v délce </w:t>
      </w:r>
      <w:r>
        <w:rPr>
          <w:rStyle w:val="Zkladntext"/>
          <w:b/>
          <w:bCs/>
        </w:rPr>
        <w:t xml:space="preserve">36 </w:t>
      </w:r>
      <w:r>
        <w:rPr>
          <w:rStyle w:val="Zkladntext"/>
        </w:rPr>
        <w:t>(slovy: třicet šest) měsíců ode dne převzetí díla objednatelem.</w:t>
      </w:r>
    </w:p>
    <w:p w14:paraId="169FEEA5" w14:textId="77777777" w:rsidR="00653239" w:rsidRDefault="00206AAA">
      <w:pPr>
        <w:pStyle w:val="Zkladntext1"/>
        <w:numPr>
          <w:ilvl w:val="1"/>
          <w:numId w:val="21"/>
        </w:numPr>
        <w:tabs>
          <w:tab w:val="left" w:pos="699"/>
        </w:tabs>
        <w:ind w:left="720" w:hanging="720"/>
        <w:jc w:val="both"/>
      </w:pPr>
      <w:r>
        <w:rPr>
          <w:rStyle w:val="Zkladntext"/>
        </w:rPr>
        <w:t>Objednatel je oprávněn reklamovat v záruční době dle článku XI. odst. 11.1. této smlouvy vady díla u zhotovitele, a to písemnou formou. Za písemnou formu se považuje i komunikace elektronickou poštou. V reklamaci musí být popsána vada díla, nebo alespoň způsob, jakým se projevuje, a určen nárok objednatele z vady díla, případně požadavek na způsob odstranění vad díla, a to včetně termínu pro odstranění vad díla zhotovitelem.</w:t>
      </w:r>
    </w:p>
    <w:p w14:paraId="169FEEA6" w14:textId="77777777" w:rsidR="00653239" w:rsidRDefault="00206AAA">
      <w:pPr>
        <w:pStyle w:val="Zkladntext1"/>
        <w:numPr>
          <w:ilvl w:val="1"/>
          <w:numId w:val="21"/>
        </w:numPr>
        <w:tabs>
          <w:tab w:val="left" w:pos="699"/>
        </w:tabs>
        <w:spacing w:after="0"/>
        <w:jc w:val="both"/>
      </w:pPr>
      <w:r>
        <w:rPr>
          <w:rStyle w:val="Zkladntext"/>
        </w:rPr>
        <w:t>Zhotovitel se zavazuje bez zbytečného odkladu, nejpozději však do 24 hodin, bude-li to v daném případě</w:t>
      </w:r>
    </w:p>
    <w:p w14:paraId="169FEEA7" w14:textId="77777777" w:rsidR="00653239" w:rsidRDefault="00206AAA">
      <w:pPr>
        <w:pStyle w:val="Zkladntext1"/>
        <w:ind w:left="720"/>
        <w:jc w:val="both"/>
      </w:pPr>
      <w:r>
        <w:rPr>
          <w:rStyle w:val="Zkladntext"/>
        </w:rPr>
        <w:t>technicky možné, od okamžiku oznámení vady díla či jeho části zahájit odstraňování vady díla či jeho části, a to i tehdy, neuznává-li zhotovitel odpovědnost za vady či příčiny, které ji vyvolaly, a vady odstranit v technicky co nejkratší lhůtě.</w:t>
      </w:r>
    </w:p>
    <w:p w14:paraId="169FEEA8" w14:textId="77777777" w:rsidR="00653239" w:rsidRDefault="00206AAA">
      <w:pPr>
        <w:pStyle w:val="Zkladntext1"/>
        <w:numPr>
          <w:ilvl w:val="1"/>
          <w:numId w:val="21"/>
        </w:numPr>
        <w:tabs>
          <w:tab w:val="left" w:pos="699"/>
        </w:tabs>
        <w:ind w:left="720" w:hanging="720"/>
        <w:jc w:val="both"/>
      </w:pPr>
      <w:r>
        <w:rPr>
          <w:rStyle w:val="Zkladntext"/>
        </w:rPr>
        <w:t xml:space="preserve">Práva a povinnosti </w:t>
      </w:r>
      <w:proofErr w:type="gramStart"/>
      <w:r>
        <w:rPr>
          <w:rStyle w:val="Zkladntext"/>
        </w:rPr>
        <w:t>ze</w:t>
      </w:r>
      <w:proofErr w:type="gramEnd"/>
      <w:r>
        <w:rPr>
          <w:rStyle w:val="Zkladntext"/>
        </w:rPr>
        <w:t xml:space="preserve"> zhotovitelem poskytnuté záruky nezanikají ani odstoupením kterékoli ze smluvních stran od smlouvy.</w:t>
      </w:r>
    </w:p>
    <w:p w14:paraId="169FEEA9" w14:textId="77777777" w:rsidR="00653239" w:rsidRDefault="00206AAA">
      <w:pPr>
        <w:pStyle w:val="Zkladntext1"/>
        <w:numPr>
          <w:ilvl w:val="1"/>
          <w:numId w:val="21"/>
        </w:numPr>
        <w:tabs>
          <w:tab w:val="left" w:pos="699"/>
        </w:tabs>
        <w:spacing w:after="500"/>
        <w:ind w:left="720" w:hanging="720"/>
        <w:jc w:val="both"/>
      </w:pPr>
      <w:r>
        <w:rPr>
          <w:rStyle w:val="Zkladntext"/>
          <w:b/>
          <w:bCs/>
        </w:rPr>
        <w:t xml:space="preserve">Zhotovitel je dále povinen zajistit pozáruční servis díle, a to po dobu 5 let od skončení záruční doby </w:t>
      </w:r>
      <w:r>
        <w:rPr>
          <w:rStyle w:val="Zkladntext"/>
          <w:b/>
          <w:bCs/>
        </w:rPr>
        <w:lastRenderedPageBreak/>
        <w:t>dle čl. 9.1. A.</w:t>
      </w:r>
    </w:p>
    <w:p w14:paraId="169FEEAA" w14:textId="77777777" w:rsidR="00653239" w:rsidRDefault="00206AAA">
      <w:pPr>
        <w:pStyle w:val="Nadpis40"/>
        <w:keepNext/>
        <w:keepLines/>
        <w:numPr>
          <w:ilvl w:val="0"/>
          <w:numId w:val="20"/>
        </w:numPr>
        <w:tabs>
          <w:tab w:val="left" w:pos="349"/>
        </w:tabs>
        <w:spacing w:after="80"/>
      </w:pPr>
      <w:bookmarkStart w:id="10" w:name="bookmark20"/>
      <w:r>
        <w:rPr>
          <w:rStyle w:val="Nadpis4"/>
          <w:b/>
          <w:bCs/>
        </w:rPr>
        <w:t>PŘEDÁNÍ A PŘEVZETÍ DÍLA</w:t>
      </w:r>
      <w:bookmarkEnd w:id="10"/>
    </w:p>
    <w:p w14:paraId="169FEEAB" w14:textId="77777777" w:rsidR="00653239" w:rsidRDefault="00206AAA">
      <w:pPr>
        <w:pStyle w:val="Zkladntext1"/>
        <w:numPr>
          <w:ilvl w:val="1"/>
          <w:numId w:val="23"/>
        </w:numPr>
        <w:tabs>
          <w:tab w:val="left" w:pos="699"/>
        </w:tabs>
        <w:spacing w:after="0"/>
        <w:jc w:val="both"/>
      </w:pPr>
      <w:r>
        <w:rPr>
          <w:rStyle w:val="Zkladntext"/>
        </w:rPr>
        <w:t>Nejpozději na poslední den, kdy má zhotovitel dle této smlouvy dílo ukončit a předat objednateli svolá</w:t>
      </w:r>
    </w:p>
    <w:p w14:paraId="169FEEAC" w14:textId="77777777" w:rsidR="00653239" w:rsidRDefault="00206AAA">
      <w:pPr>
        <w:pStyle w:val="Zkladntext1"/>
        <w:ind w:firstLine="720"/>
        <w:jc w:val="both"/>
      </w:pPr>
      <w:r>
        <w:rPr>
          <w:rStyle w:val="Zkladntext"/>
        </w:rPr>
        <w:t>zhotovitel přejímací řízení.</w:t>
      </w:r>
    </w:p>
    <w:p w14:paraId="169FEEAD" w14:textId="77777777" w:rsidR="00653239" w:rsidRDefault="00206AAA">
      <w:pPr>
        <w:pStyle w:val="Zkladntext1"/>
        <w:numPr>
          <w:ilvl w:val="1"/>
          <w:numId w:val="23"/>
        </w:numPr>
        <w:tabs>
          <w:tab w:val="left" w:pos="699"/>
        </w:tabs>
        <w:ind w:left="720" w:hanging="720"/>
        <w:jc w:val="both"/>
      </w:pPr>
      <w:r>
        <w:rPr>
          <w:rStyle w:val="Zkladntext"/>
        </w:rPr>
        <w:t>K předání díla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Objednatelem podepsaný přejímací protokol nezbavuje zhotovitele odpovědnosti za event. vady, s nimiž bude dílo převzato.</w:t>
      </w:r>
    </w:p>
    <w:p w14:paraId="169FEEAE" w14:textId="77777777" w:rsidR="00653239" w:rsidRDefault="00206AAA">
      <w:pPr>
        <w:pStyle w:val="Zkladntext1"/>
        <w:numPr>
          <w:ilvl w:val="1"/>
          <w:numId w:val="24"/>
        </w:numPr>
        <w:tabs>
          <w:tab w:val="left" w:pos="699"/>
        </w:tabs>
        <w:ind w:left="720" w:hanging="720"/>
        <w:jc w:val="both"/>
      </w:pPr>
      <w:r>
        <w:rPr>
          <w:rStyle w:val="Zkladntext"/>
        </w:rPr>
        <w:t>V případě, že se při přejímání díla objednatelem prokáže, že je zhotovitelem předáváno dílo, které nese vady, není objednatel povinen předávané dílo převzít. Vadou se pro účely této smlouvy rozumí odchylka v kvantitě, kvalitě, rozsahu, funkčnosti, bezpečnosti nebo parametrech díla, stanovených projektovou dokumentací díla, touto smlouvou a obecně závaznými předpisy. Pokud objednatel pro vady dílo nepřevezme, opakuje se přejímací řízení pro jejich odstranění analogicky dle tohoto článku smlouvy.</w:t>
      </w:r>
    </w:p>
    <w:p w14:paraId="169FEEAF" w14:textId="77777777" w:rsidR="00653239" w:rsidRDefault="00206AAA">
      <w:pPr>
        <w:pStyle w:val="Zkladntext1"/>
        <w:numPr>
          <w:ilvl w:val="1"/>
          <w:numId w:val="24"/>
        </w:numPr>
        <w:tabs>
          <w:tab w:val="left" w:pos="699"/>
        </w:tabs>
        <w:spacing w:after="440"/>
        <w:ind w:left="720" w:hanging="720"/>
        <w:jc w:val="both"/>
      </w:pPr>
      <w:r>
        <w:rPr>
          <w:rStyle w:val="Zkladntext"/>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169FEEB0" w14:textId="77777777" w:rsidR="00653239" w:rsidRDefault="00206AAA">
      <w:pPr>
        <w:pStyle w:val="Nadpis40"/>
        <w:keepNext/>
        <w:keepLines/>
        <w:numPr>
          <w:ilvl w:val="0"/>
          <w:numId w:val="25"/>
        </w:numPr>
        <w:tabs>
          <w:tab w:val="left" w:pos="397"/>
        </w:tabs>
        <w:spacing w:after="80"/>
      </w:pPr>
      <w:bookmarkStart w:id="11" w:name="bookmark22"/>
      <w:r>
        <w:rPr>
          <w:rStyle w:val="Nadpis4"/>
          <w:b/>
          <w:bCs/>
        </w:rPr>
        <w:t>ÚROK Z PRODLENÍ, SMLUVNÍ POKUTA, ŠKODA</w:t>
      </w:r>
      <w:bookmarkEnd w:id="11"/>
    </w:p>
    <w:p w14:paraId="169FEEB1" w14:textId="77777777" w:rsidR="00653239" w:rsidRDefault="00206AAA">
      <w:pPr>
        <w:pStyle w:val="Zkladntext1"/>
        <w:numPr>
          <w:ilvl w:val="1"/>
          <w:numId w:val="26"/>
        </w:numPr>
        <w:tabs>
          <w:tab w:val="left" w:pos="699"/>
        </w:tabs>
        <w:ind w:left="720" w:hanging="720"/>
        <w:jc w:val="both"/>
      </w:pPr>
      <w:r>
        <w:rPr>
          <w:rStyle w:val="Zkladntext"/>
        </w:rPr>
        <w:t>Pro případ porušení níže uvedených smluvních povinností dohodly smluvní strany, níže uvedené smluvní pokuty, jejichž sjednáním není dotčen nárok objednatele na náhradu škody způsobené porušením povinnosti zajištěné smluvní pokutou. Pohledávka objednatele na zaplacení smluvní pokuty může být započítána s pohledávkou zhotovitele na zaplacení ceny.</w:t>
      </w:r>
    </w:p>
    <w:p w14:paraId="169FEEB2" w14:textId="77777777" w:rsidR="00653239" w:rsidRDefault="00206AAA">
      <w:pPr>
        <w:pStyle w:val="Zkladntext1"/>
        <w:numPr>
          <w:ilvl w:val="1"/>
          <w:numId w:val="26"/>
        </w:numPr>
        <w:tabs>
          <w:tab w:val="left" w:pos="699"/>
        </w:tabs>
        <w:ind w:left="720" w:hanging="720"/>
        <w:jc w:val="both"/>
      </w:pPr>
      <w:r>
        <w:rPr>
          <w:rStyle w:val="Zkladntext"/>
        </w:rPr>
        <w:t>Za prodlení s předáním řádně ukončeného díla v termínu dle čl. III. této smlouvy je zhotovitel povinen zaplatit objednateli smluvní pokutu ve výši 1.000 Kč, a to za každý i započatý den prodlení.</w:t>
      </w:r>
    </w:p>
    <w:p w14:paraId="169FEEB3" w14:textId="77777777" w:rsidR="00653239" w:rsidRDefault="00206AAA">
      <w:pPr>
        <w:pStyle w:val="Zkladntext1"/>
        <w:numPr>
          <w:ilvl w:val="1"/>
          <w:numId w:val="26"/>
        </w:numPr>
        <w:tabs>
          <w:tab w:val="left" w:pos="699"/>
        </w:tabs>
        <w:ind w:left="720" w:hanging="720"/>
        <w:jc w:val="both"/>
      </w:pPr>
      <w:r>
        <w:rPr>
          <w:rStyle w:val="Zkladntext"/>
        </w:rPr>
        <w:t>Pro případ prodlení zhotovitele se splněním povinnosti odstranit vady, se kterými bylo dílo převzato, ve lhůtě dle smlouvy, je zhotovitel povinen uhradit smluvní pokutu, kterou smluvní strany sjednaly ve výši 500,- Kč za každý den prodlení, a to pro každou vadu zvlášť.</w:t>
      </w:r>
    </w:p>
    <w:p w14:paraId="169FEEB4" w14:textId="77777777" w:rsidR="00653239" w:rsidRDefault="00206AAA">
      <w:pPr>
        <w:pStyle w:val="Zkladntext1"/>
        <w:numPr>
          <w:ilvl w:val="1"/>
          <w:numId w:val="26"/>
        </w:numPr>
        <w:tabs>
          <w:tab w:val="left" w:pos="705"/>
        </w:tabs>
        <w:spacing w:after="60"/>
        <w:ind w:left="700" w:hanging="700"/>
        <w:jc w:val="both"/>
      </w:pPr>
      <w:r>
        <w:rPr>
          <w:rStyle w:val="Zkladntext"/>
        </w:rPr>
        <w:t>Pro případ prodlení zhotovitele se splněním povinnosti odstranit vadu reklamovanou v záruční lhůtě je zhotovitel povinen uhradit smluvní pokutu, kterou strany smlouvy sjednaly ve výši 500,-Kč za každý den prodlení, a to pro každou vadu zvlášť.</w:t>
      </w:r>
    </w:p>
    <w:p w14:paraId="169FEEB5" w14:textId="77777777" w:rsidR="00653239" w:rsidRDefault="00206AAA">
      <w:pPr>
        <w:pStyle w:val="Zkladntext1"/>
        <w:numPr>
          <w:ilvl w:val="1"/>
          <w:numId w:val="26"/>
        </w:numPr>
        <w:tabs>
          <w:tab w:val="left" w:pos="705"/>
        </w:tabs>
        <w:spacing w:after="60"/>
        <w:ind w:left="700" w:hanging="700"/>
        <w:jc w:val="both"/>
      </w:pPr>
      <w:r>
        <w:rPr>
          <w:rStyle w:val="Zkladntext"/>
        </w:rPr>
        <w:t xml:space="preserve">Pro případ prodlení objednatele se splněním povinnosti uhradit daňový doklad v rozsahu, v jakém dle smlouvy vznikl zhotoviteli nárok na jeho úhradu, nebo poskytnout jiné peněžité plnění, sjednaly smluvní strany úrok z prodlení ve výši </w:t>
      </w:r>
      <w:proofErr w:type="gramStart"/>
      <w:r>
        <w:rPr>
          <w:rStyle w:val="Zkladntext"/>
        </w:rPr>
        <w:t>0,01%</w:t>
      </w:r>
      <w:proofErr w:type="gramEnd"/>
      <w:r>
        <w:rPr>
          <w:rStyle w:val="Zkladntext"/>
        </w:rPr>
        <w:t xml:space="preserve"> z částky, s jejímž zaplacením bude objednatel v prodlení za každý den prodlení.</w:t>
      </w:r>
    </w:p>
    <w:p w14:paraId="169FEEB6" w14:textId="77777777" w:rsidR="00653239" w:rsidRDefault="00206AAA">
      <w:pPr>
        <w:pStyle w:val="Zkladntext1"/>
        <w:numPr>
          <w:ilvl w:val="1"/>
          <w:numId w:val="26"/>
        </w:numPr>
        <w:tabs>
          <w:tab w:val="left" w:pos="705"/>
        </w:tabs>
        <w:spacing w:after="60"/>
        <w:ind w:left="700" w:hanging="700"/>
        <w:jc w:val="both"/>
      </w:pPr>
      <w:r>
        <w:rPr>
          <w:rStyle w:val="Zkladntext"/>
        </w:rPr>
        <w:t xml:space="preserve">Smluvní pokuta je splatná do </w:t>
      </w:r>
      <w:r>
        <w:rPr>
          <w:rStyle w:val="Zkladntext"/>
          <w:b/>
          <w:bCs/>
        </w:rPr>
        <w:t xml:space="preserve">30 dní </w:t>
      </w:r>
      <w:r>
        <w:rPr>
          <w:rStyle w:val="Zkladntext"/>
        </w:rPr>
        <w:t>od data, kdy byla povinné straně doručena písemná výzva k jejímu zaplacení ze strany oprávněné strany, a to na účet oprávněné strany uvedený v písemné výzvě.</w:t>
      </w:r>
    </w:p>
    <w:p w14:paraId="169FEEB7" w14:textId="77777777" w:rsidR="00653239" w:rsidRDefault="00206AAA">
      <w:pPr>
        <w:pStyle w:val="Zkladntext1"/>
        <w:numPr>
          <w:ilvl w:val="1"/>
          <w:numId w:val="26"/>
        </w:numPr>
        <w:tabs>
          <w:tab w:val="left" w:pos="705"/>
        </w:tabs>
        <w:spacing w:after="440"/>
        <w:ind w:left="700" w:hanging="700"/>
        <w:jc w:val="both"/>
      </w:pPr>
      <w:r>
        <w:rPr>
          <w:rStyle w:val="Zkladntext"/>
        </w:rPr>
        <w:t>Za škodu dle odst. 11.1. se považuje i škoda vzniklá objednateli neobdržením části či celé dotace na finanční krytí předmětu této smlouvy z důvodu porušení povinnosti vyplývající zhotoviteli z této smlouvy jeho výlučným zaviněním.</w:t>
      </w:r>
    </w:p>
    <w:p w14:paraId="169FEEB8" w14:textId="77777777" w:rsidR="00653239" w:rsidRDefault="00206AAA">
      <w:pPr>
        <w:pStyle w:val="Nadpis40"/>
        <w:keepNext/>
        <w:keepLines/>
        <w:numPr>
          <w:ilvl w:val="0"/>
          <w:numId w:val="25"/>
        </w:numPr>
        <w:tabs>
          <w:tab w:val="left" w:pos="454"/>
        </w:tabs>
        <w:spacing w:after="60"/>
      </w:pPr>
      <w:bookmarkStart w:id="12" w:name="bookmark24"/>
      <w:r>
        <w:rPr>
          <w:rStyle w:val="Nadpis4"/>
          <w:b/>
          <w:bCs/>
        </w:rPr>
        <w:t>ODSTOUPENÍ OD SMLOUVY</w:t>
      </w:r>
      <w:bookmarkEnd w:id="12"/>
    </w:p>
    <w:p w14:paraId="169FEEB9" w14:textId="77777777" w:rsidR="00653239" w:rsidRDefault="00206AAA">
      <w:pPr>
        <w:pStyle w:val="Zkladntext1"/>
        <w:numPr>
          <w:ilvl w:val="1"/>
          <w:numId w:val="27"/>
        </w:numPr>
        <w:tabs>
          <w:tab w:val="left" w:pos="492"/>
        </w:tabs>
        <w:spacing w:after="60" w:line="276" w:lineRule="auto"/>
        <w:ind w:left="700" w:hanging="700"/>
        <w:jc w:val="both"/>
      </w:pPr>
      <w:r>
        <w:rPr>
          <w:rStyle w:val="Zkladntext"/>
        </w:rPr>
        <w:t xml:space="preserve">. 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a nároku na smluvní pokutu, smluvních ustanovení týkajících se volby práva, řešení sporů mezi smluvními stranami a </w:t>
      </w:r>
      <w:r>
        <w:rPr>
          <w:rStyle w:val="Zkladntext"/>
        </w:rPr>
        <w:lastRenderedPageBreak/>
        <w:t>jiných ustanovení, které podle projevené vůle stran nebo vzhledem ke své povaze mají trvat i po ukončení smlouvy.</w:t>
      </w:r>
    </w:p>
    <w:p w14:paraId="169FEEBA" w14:textId="77777777" w:rsidR="00653239" w:rsidRDefault="00206AAA">
      <w:pPr>
        <w:pStyle w:val="Zkladntext1"/>
        <w:numPr>
          <w:ilvl w:val="1"/>
          <w:numId w:val="27"/>
        </w:numPr>
        <w:tabs>
          <w:tab w:val="left" w:pos="516"/>
        </w:tabs>
        <w:spacing w:after="60" w:line="276" w:lineRule="auto"/>
        <w:ind w:left="700" w:hanging="700"/>
        <w:jc w:val="both"/>
      </w:pPr>
      <w:r>
        <w:rPr>
          <w:rStyle w:val="Zkladntext"/>
        </w:rPr>
        <w:t>Smluvní strany této smlouvy se dohodly, že objednatel může odstoupit od smlouvy v případě jejího podstatného porušení zhotovitelem. Podstatným porušením smlouvy se rozumí zejména:</w:t>
      </w:r>
    </w:p>
    <w:p w14:paraId="169FEEBB" w14:textId="77777777" w:rsidR="00653239" w:rsidRDefault="00206AAA">
      <w:pPr>
        <w:pStyle w:val="Zkladntext1"/>
        <w:numPr>
          <w:ilvl w:val="0"/>
          <w:numId w:val="28"/>
        </w:numPr>
        <w:tabs>
          <w:tab w:val="left" w:pos="1080"/>
        </w:tabs>
        <w:spacing w:after="60"/>
        <w:ind w:left="1100" w:hanging="380"/>
        <w:jc w:val="both"/>
      </w:pPr>
      <w:r>
        <w:rPr>
          <w:rStyle w:val="Zkladntext"/>
        </w:rPr>
        <w:t>jestliže se zhotovitel dostane do prodlení s prováděním díla, ať již jako celku či jeho jednotlivých částí, ve vztahu k termínům provádění díla dle článku III. této smlouvy, které bude delší než 20 (slovy: dvacet) kalendářních dnů, a/nebo</w:t>
      </w:r>
    </w:p>
    <w:p w14:paraId="169FEEBC" w14:textId="77777777" w:rsidR="00653239" w:rsidRDefault="00206AAA">
      <w:pPr>
        <w:pStyle w:val="Zkladntext1"/>
        <w:numPr>
          <w:ilvl w:val="0"/>
          <w:numId w:val="28"/>
        </w:numPr>
        <w:tabs>
          <w:tab w:val="left" w:pos="1080"/>
        </w:tabs>
        <w:spacing w:after="0"/>
        <w:ind w:left="1100" w:hanging="380"/>
        <w:jc w:val="both"/>
      </w:pPr>
      <w:r>
        <w:rPr>
          <w:rStyle w:val="Zkladntext"/>
        </w:rPr>
        <w:t>jestliže zhotovitel po dobu delší než 15 (slovy: patnáct) kalendářních dní přerušil práce na provedení díla a nejedná se o případ přerušení provádění díla v souladu s touto smlouvou, a/nebo</w:t>
      </w:r>
    </w:p>
    <w:p w14:paraId="169FEEBD" w14:textId="77777777" w:rsidR="00653239" w:rsidRDefault="00206AAA">
      <w:pPr>
        <w:pStyle w:val="Zkladntext1"/>
        <w:numPr>
          <w:ilvl w:val="0"/>
          <w:numId w:val="28"/>
        </w:numPr>
        <w:tabs>
          <w:tab w:val="left" w:pos="1080"/>
        </w:tabs>
        <w:spacing w:after="0"/>
        <w:ind w:left="1100" w:hanging="380"/>
        <w:jc w:val="both"/>
      </w:pPr>
      <w:r>
        <w:rPr>
          <w:rStyle w:val="Zkladntext"/>
        </w:rPr>
        <w:t>jestliže bude zahájeno insolvenční řízení dle zák. č. 182/2006 Sb., o úpadku a způsobech jeho řešení v platném znění, jehož předmětem bude úpadek nebo hrozící úpadek zhotovitele, a/nebo</w:t>
      </w:r>
    </w:p>
    <w:p w14:paraId="169FEEBE" w14:textId="77777777" w:rsidR="00653239" w:rsidRDefault="00206AAA">
      <w:pPr>
        <w:pStyle w:val="Zkladntext1"/>
        <w:numPr>
          <w:ilvl w:val="0"/>
          <w:numId w:val="28"/>
        </w:numPr>
        <w:tabs>
          <w:tab w:val="left" w:pos="1060"/>
        </w:tabs>
        <w:spacing w:after="0"/>
        <w:ind w:firstLine="700"/>
        <w:jc w:val="both"/>
      </w:pPr>
      <w:r>
        <w:rPr>
          <w:rStyle w:val="Zkladntext"/>
        </w:rPr>
        <w:t>zhotovitel vstoupil do likvidace; a/nebo</w:t>
      </w:r>
    </w:p>
    <w:p w14:paraId="169FEEBF" w14:textId="77777777" w:rsidR="00653239" w:rsidRDefault="00206AAA">
      <w:pPr>
        <w:pStyle w:val="Zkladntext1"/>
        <w:numPr>
          <w:ilvl w:val="0"/>
          <w:numId w:val="28"/>
        </w:numPr>
        <w:tabs>
          <w:tab w:val="left" w:pos="1080"/>
        </w:tabs>
        <w:spacing w:after="200"/>
        <w:ind w:left="1100" w:hanging="380"/>
        <w:jc w:val="both"/>
      </w:pPr>
      <w:r>
        <w:rPr>
          <w:rStyle w:val="Zkladntext"/>
        </w:rPr>
        <w:t xml:space="preserve">zhotovitel uzavřel smlouvu o prodeji či nájmu podniku či jeho části, na </w:t>
      </w:r>
      <w:proofErr w:type="gramStart"/>
      <w:r>
        <w:rPr>
          <w:rStyle w:val="Zkladntext"/>
        </w:rPr>
        <w:t>základě</w:t>
      </w:r>
      <w:proofErr w:type="gramEnd"/>
      <w:r>
        <w:rPr>
          <w:rStyle w:val="Zkladntext"/>
        </w:rPr>
        <w:t xml:space="preserve"> které převedl, resp. pronajal, svůj podnik či tu jeho část, jejíž součástí jsou i práva a závazky z právního vztahu dle této smlouvy na třetí osobu; a/nebo</w:t>
      </w:r>
    </w:p>
    <w:p w14:paraId="169FEEC0" w14:textId="77777777" w:rsidR="00653239" w:rsidRDefault="00206AAA">
      <w:pPr>
        <w:pStyle w:val="Zkladntext1"/>
        <w:numPr>
          <w:ilvl w:val="1"/>
          <w:numId w:val="27"/>
        </w:numPr>
        <w:tabs>
          <w:tab w:val="left" w:pos="521"/>
        </w:tabs>
        <w:spacing w:after="520" w:line="276" w:lineRule="auto"/>
        <w:ind w:left="700" w:hanging="700"/>
        <w:jc w:val="both"/>
      </w:pPr>
      <w:r>
        <w:rPr>
          <w:rStyle w:val="Zkladntext"/>
        </w:rPr>
        <w:t>Objednatel je oprávněn odstoupit od smlouvy v případě, že nezíská účelovou dotaci na financování stavby nebo v případě, že nebude schopen spolufinancovat stavbu na základě své ekonomické situace, a to bez možnosti zhotovitele uplatnit vůči němu v této souvislosti jakékoli sankce.</w:t>
      </w:r>
    </w:p>
    <w:p w14:paraId="169FEEC1" w14:textId="77777777" w:rsidR="00653239" w:rsidRDefault="00206AAA">
      <w:pPr>
        <w:pStyle w:val="Nadpis40"/>
        <w:keepNext/>
        <w:keepLines/>
        <w:numPr>
          <w:ilvl w:val="0"/>
          <w:numId w:val="25"/>
        </w:numPr>
        <w:tabs>
          <w:tab w:val="left" w:pos="507"/>
        </w:tabs>
        <w:spacing w:after="60"/>
      </w:pPr>
      <w:bookmarkStart w:id="13" w:name="bookmark26"/>
      <w:r>
        <w:rPr>
          <w:rStyle w:val="Nadpis4"/>
          <w:b/>
          <w:bCs/>
        </w:rPr>
        <w:t>NEBEZPEČÍ ŠKODY NA VĚCI A PŘECHOD VLASTNICKÉHO PRÁVA</w:t>
      </w:r>
      <w:bookmarkEnd w:id="13"/>
    </w:p>
    <w:p w14:paraId="169FEEC2" w14:textId="77777777" w:rsidR="00653239" w:rsidRDefault="00206AAA">
      <w:pPr>
        <w:pStyle w:val="Zkladntext1"/>
        <w:numPr>
          <w:ilvl w:val="1"/>
          <w:numId w:val="29"/>
        </w:numPr>
        <w:tabs>
          <w:tab w:val="left" w:pos="705"/>
        </w:tabs>
        <w:spacing w:after="60"/>
        <w:ind w:left="700" w:hanging="700"/>
        <w:jc w:val="both"/>
      </w:pPr>
      <w:r>
        <w:rPr>
          <w:rStyle w:val="Zkladntext"/>
        </w:rPr>
        <w:t>Zhotovitel nese od doby převzetí místa plnění do řádného předání díla objednateli a řádného odevzdání díla objednateli nebezpečí vzniku škody a jiné nebezpečí na</w:t>
      </w:r>
    </w:p>
    <w:p w14:paraId="169FEEC3" w14:textId="77777777" w:rsidR="00653239" w:rsidRDefault="00206AAA">
      <w:pPr>
        <w:pStyle w:val="Zkladntext1"/>
        <w:numPr>
          <w:ilvl w:val="0"/>
          <w:numId w:val="30"/>
        </w:numPr>
        <w:tabs>
          <w:tab w:val="left" w:pos="1060"/>
        </w:tabs>
        <w:spacing w:after="60"/>
        <w:ind w:firstLine="700"/>
        <w:jc w:val="both"/>
      </w:pPr>
      <w:r>
        <w:rPr>
          <w:rStyle w:val="Zkladntext"/>
        </w:rPr>
        <w:t>díle a všech jeho zhotovovaných, obnovovaných, upravovaných a jiných částech, a</w:t>
      </w:r>
    </w:p>
    <w:p w14:paraId="169FEEC4" w14:textId="77777777" w:rsidR="00653239" w:rsidRDefault="00206AAA">
      <w:pPr>
        <w:pStyle w:val="Zkladntext1"/>
        <w:numPr>
          <w:ilvl w:val="0"/>
          <w:numId w:val="30"/>
        </w:numPr>
        <w:tabs>
          <w:tab w:val="left" w:pos="1080"/>
        </w:tabs>
        <w:spacing w:after="60"/>
        <w:ind w:left="1100" w:hanging="380"/>
        <w:jc w:val="both"/>
      </w:pPr>
      <w:r>
        <w:rPr>
          <w:rStyle w:val="Zkladntext"/>
        </w:rPr>
        <w:t>plochách, případně objektech umístěných v místě plnění, a to od doby převzetí místa plnění do řádného předání díla jako celku, pokud nebude v jednotlivých případech dohodnuto jinak.</w:t>
      </w:r>
    </w:p>
    <w:p w14:paraId="169FEEC5" w14:textId="77777777" w:rsidR="00653239" w:rsidRDefault="00206AAA">
      <w:pPr>
        <w:pStyle w:val="Zkladntext1"/>
        <w:numPr>
          <w:ilvl w:val="1"/>
          <w:numId w:val="29"/>
        </w:numPr>
        <w:tabs>
          <w:tab w:val="left" w:pos="664"/>
        </w:tabs>
        <w:ind w:left="680" w:hanging="680"/>
        <w:jc w:val="both"/>
      </w:pPr>
      <w:r>
        <w:rPr>
          <w:rStyle w:val="Zkladntext"/>
        </w:rPr>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byli použity k provedení díla, kterými jsou zejména:</w:t>
      </w:r>
    </w:p>
    <w:p w14:paraId="169FEEC6" w14:textId="77777777" w:rsidR="00653239" w:rsidRDefault="00206AAA">
      <w:pPr>
        <w:pStyle w:val="Zkladntext1"/>
        <w:numPr>
          <w:ilvl w:val="0"/>
          <w:numId w:val="31"/>
        </w:numPr>
        <w:tabs>
          <w:tab w:val="left" w:pos="1054"/>
        </w:tabs>
        <w:ind w:firstLine="680"/>
        <w:jc w:val="both"/>
      </w:pPr>
      <w:r>
        <w:rPr>
          <w:rStyle w:val="Zkladntext"/>
        </w:rPr>
        <w:t>zařízení místa plnění provozního, výrobního či sociálního charakteru; a/nebo</w:t>
      </w:r>
    </w:p>
    <w:p w14:paraId="169FEEC7" w14:textId="77777777" w:rsidR="00653239" w:rsidRDefault="00206AAA">
      <w:pPr>
        <w:pStyle w:val="Zkladntext1"/>
        <w:numPr>
          <w:ilvl w:val="0"/>
          <w:numId w:val="31"/>
        </w:numPr>
        <w:tabs>
          <w:tab w:val="left" w:pos="1054"/>
        </w:tabs>
        <w:ind w:left="1080" w:hanging="400"/>
        <w:jc w:val="both"/>
      </w:pPr>
      <w:r>
        <w:rPr>
          <w:rStyle w:val="Zkladntext"/>
        </w:rPr>
        <w:t>pomocné stavební konstrukce všeho druhu nutné či použité k provedení díla či jeho části (např. podpěrné konstrukce, lešení); a/nebo</w:t>
      </w:r>
    </w:p>
    <w:p w14:paraId="169FEEC8" w14:textId="77777777" w:rsidR="00653239" w:rsidRDefault="00206AAA">
      <w:pPr>
        <w:pStyle w:val="Zkladntext1"/>
        <w:numPr>
          <w:ilvl w:val="0"/>
          <w:numId w:val="31"/>
        </w:numPr>
        <w:tabs>
          <w:tab w:val="left" w:pos="1054"/>
        </w:tabs>
        <w:ind w:firstLine="680"/>
        <w:jc w:val="both"/>
      </w:pPr>
      <w:r>
        <w:rPr>
          <w:rStyle w:val="Zkladntext"/>
        </w:rPr>
        <w:t>ostatní provizorní či jiné konstrukce a objekty použité při provádění díla či jeho části.</w:t>
      </w:r>
    </w:p>
    <w:p w14:paraId="169FEEC9" w14:textId="77777777" w:rsidR="00653239" w:rsidRDefault="00206AAA">
      <w:pPr>
        <w:pStyle w:val="Zkladntext1"/>
        <w:numPr>
          <w:ilvl w:val="1"/>
          <w:numId w:val="29"/>
        </w:numPr>
        <w:tabs>
          <w:tab w:val="left" w:pos="664"/>
        </w:tabs>
        <w:ind w:left="680" w:hanging="680"/>
        <w:jc w:val="both"/>
      </w:pPr>
      <w:r>
        <w:rPr>
          <w:rStyle w:val="Zkladntext"/>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této smlouvy.</w:t>
      </w:r>
    </w:p>
    <w:p w14:paraId="169FEECA" w14:textId="77777777" w:rsidR="00653239" w:rsidRDefault="00206AAA">
      <w:pPr>
        <w:pStyle w:val="Zkladntext1"/>
        <w:numPr>
          <w:ilvl w:val="1"/>
          <w:numId w:val="29"/>
        </w:numPr>
        <w:tabs>
          <w:tab w:val="left" w:pos="664"/>
        </w:tabs>
        <w:ind w:left="680" w:hanging="680"/>
        <w:jc w:val="both"/>
      </w:pPr>
      <w:r>
        <w:rPr>
          <w:rStyle w:val="Zkladntext"/>
        </w:rPr>
        <w:t>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ohledně přechodu či převodu vlastnictví. Splnění této povinnosti zhotovitele je zajištěno zárukou za provedení díla. V případě porušení tohoto ustanovení je objednatel oprávněn již bez dalšího odstoupit od smlouvy.</w:t>
      </w:r>
    </w:p>
    <w:p w14:paraId="169FEECB" w14:textId="77777777" w:rsidR="00653239" w:rsidRDefault="00206AAA">
      <w:pPr>
        <w:pStyle w:val="Zkladntext1"/>
        <w:numPr>
          <w:ilvl w:val="1"/>
          <w:numId w:val="29"/>
        </w:numPr>
        <w:tabs>
          <w:tab w:val="left" w:pos="664"/>
        </w:tabs>
        <w:spacing w:after="440"/>
        <w:ind w:left="680" w:hanging="680"/>
        <w:jc w:val="both"/>
      </w:pPr>
      <w:r>
        <w:rPr>
          <w:rStyle w:val="Zkladntext"/>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69FEECC" w14:textId="77777777" w:rsidR="00653239" w:rsidRDefault="00206AAA">
      <w:pPr>
        <w:pStyle w:val="Nadpis40"/>
        <w:keepNext/>
        <w:keepLines/>
        <w:numPr>
          <w:ilvl w:val="0"/>
          <w:numId w:val="25"/>
        </w:numPr>
        <w:tabs>
          <w:tab w:val="left" w:pos="510"/>
        </w:tabs>
        <w:spacing w:after="80"/>
      </w:pPr>
      <w:bookmarkStart w:id="14" w:name="bookmark28"/>
      <w:r>
        <w:rPr>
          <w:rStyle w:val="Nadpis4"/>
          <w:b/>
          <w:bCs/>
        </w:rPr>
        <w:lastRenderedPageBreak/>
        <w:t>POJIŠTĚNÍ</w:t>
      </w:r>
      <w:bookmarkEnd w:id="14"/>
    </w:p>
    <w:p w14:paraId="169FEECD" w14:textId="77777777" w:rsidR="00653239" w:rsidRDefault="00206AAA">
      <w:pPr>
        <w:pStyle w:val="Zkladntext1"/>
        <w:numPr>
          <w:ilvl w:val="1"/>
          <w:numId w:val="32"/>
        </w:numPr>
        <w:tabs>
          <w:tab w:val="left" w:pos="664"/>
        </w:tabs>
        <w:spacing w:after="820"/>
        <w:ind w:left="680" w:hanging="680"/>
        <w:jc w:val="both"/>
      </w:pPr>
      <w:r>
        <w:rPr>
          <w:rStyle w:val="Zkladntext"/>
        </w:rPr>
        <w:t xml:space="preserve">Zhotovitel je povinen mít uzavřenou pojistnou smlouvu na pojištění odpovědnosti za škody vzniklé v souvislosti s prováděním díla, a to v minimální </w:t>
      </w:r>
      <w:r>
        <w:rPr>
          <w:rStyle w:val="Zkladntext"/>
          <w:b/>
          <w:bCs/>
        </w:rPr>
        <w:t xml:space="preserve">výši pojistného plnění 1.000.000 Kč, </w:t>
      </w:r>
      <w:r>
        <w:rPr>
          <w:rStyle w:val="Zkladntext"/>
        </w:rPr>
        <w:t>a udržovat tuto smlouvu v platnosti po celou dobu provádění díla dle této smlouvy.</w:t>
      </w:r>
    </w:p>
    <w:p w14:paraId="169FEECE" w14:textId="77777777" w:rsidR="00653239" w:rsidRDefault="00206AAA">
      <w:pPr>
        <w:pStyle w:val="Nadpis40"/>
        <w:keepNext/>
        <w:keepLines/>
        <w:numPr>
          <w:ilvl w:val="0"/>
          <w:numId w:val="25"/>
        </w:numPr>
        <w:tabs>
          <w:tab w:val="left" w:pos="458"/>
        </w:tabs>
        <w:spacing w:after="80"/>
      </w:pPr>
      <w:bookmarkStart w:id="15" w:name="bookmark30"/>
      <w:r>
        <w:rPr>
          <w:rStyle w:val="Nadpis4"/>
          <w:b/>
          <w:bCs/>
        </w:rPr>
        <w:t>SPOLEČNÁ USTANOVENÍ</w:t>
      </w:r>
      <w:bookmarkEnd w:id="15"/>
    </w:p>
    <w:p w14:paraId="169FEECF" w14:textId="77777777" w:rsidR="00653239" w:rsidRDefault="00206AAA">
      <w:pPr>
        <w:pStyle w:val="Zkladntext1"/>
        <w:numPr>
          <w:ilvl w:val="1"/>
          <w:numId w:val="33"/>
        </w:numPr>
        <w:tabs>
          <w:tab w:val="left" w:pos="664"/>
        </w:tabs>
        <w:ind w:left="680" w:hanging="680"/>
        <w:jc w:val="both"/>
      </w:pPr>
      <w:r>
        <w:rPr>
          <w:rStyle w:val="Zkladntext"/>
        </w:rPr>
        <w:t>Pokud není v předchozích částech této smlouvy uvedeno něco jiného, vztahují se na ně příslušné články společných ustanovení.</w:t>
      </w:r>
    </w:p>
    <w:p w14:paraId="169FEED0" w14:textId="77777777" w:rsidR="00653239" w:rsidRDefault="00206AAA">
      <w:pPr>
        <w:pStyle w:val="Zkladntext1"/>
        <w:numPr>
          <w:ilvl w:val="1"/>
          <w:numId w:val="33"/>
        </w:numPr>
        <w:tabs>
          <w:tab w:val="left" w:pos="664"/>
        </w:tabs>
        <w:ind w:left="680" w:hanging="680"/>
        <w:jc w:val="both"/>
      </w:pPr>
      <w:r>
        <w:rPr>
          <w:rStyle w:val="Zkladntext"/>
        </w:rPr>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169FEED1" w14:textId="77777777" w:rsidR="00653239" w:rsidRDefault="00206AAA">
      <w:pPr>
        <w:pStyle w:val="Zkladntext1"/>
        <w:numPr>
          <w:ilvl w:val="1"/>
          <w:numId w:val="33"/>
        </w:numPr>
        <w:tabs>
          <w:tab w:val="left" w:pos="664"/>
        </w:tabs>
        <w:ind w:left="680" w:hanging="680"/>
        <w:jc w:val="both"/>
      </w:pPr>
      <w:r>
        <w:rPr>
          <w:rStyle w:val="Zkladntext"/>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169FEED2" w14:textId="77777777" w:rsidR="00653239" w:rsidRDefault="00206AAA">
      <w:pPr>
        <w:pStyle w:val="Zkladntext1"/>
        <w:numPr>
          <w:ilvl w:val="1"/>
          <w:numId w:val="33"/>
        </w:numPr>
        <w:tabs>
          <w:tab w:val="left" w:pos="664"/>
        </w:tabs>
        <w:ind w:left="680" w:hanging="680"/>
        <w:jc w:val="both"/>
      </w:pPr>
      <w:r>
        <w:rPr>
          <w:rStyle w:val="Zkladntext"/>
        </w:rPr>
        <w:t>Není-li touto smlouvou stanoveno výslovně něco jiného, lze tuto smlouvu měnit, doplňovat a upřesňovat pouze oboustranně odsouhlasenými, písemnými a vzestupně číslovanými dodatky, podepsanými oprávněnými zástupci obou smluvních stran, které musí být obsaženy na jedné listině.</w:t>
      </w:r>
    </w:p>
    <w:p w14:paraId="169FEED3" w14:textId="77777777" w:rsidR="00653239" w:rsidRDefault="00206AAA">
      <w:pPr>
        <w:pStyle w:val="Zkladntext1"/>
        <w:numPr>
          <w:ilvl w:val="1"/>
          <w:numId w:val="33"/>
        </w:numPr>
        <w:tabs>
          <w:tab w:val="left" w:pos="664"/>
        </w:tabs>
        <w:spacing w:after="0"/>
        <w:jc w:val="both"/>
      </w:pPr>
      <w:r>
        <w:rPr>
          <w:rStyle w:val="Zkladntext"/>
        </w:rPr>
        <w:t>Přílohy uvedené v textu této smlouvy a sumarizované v závěrečných ustanoveních smlouvy tvoří</w:t>
      </w:r>
    </w:p>
    <w:p w14:paraId="169FEED4" w14:textId="77777777" w:rsidR="00653239" w:rsidRDefault="00206AAA">
      <w:pPr>
        <w:pStyle w:val="Zkladntext1"/>
        <w:ind w:firstLine="680"/>
        <w:jc w:val="both"/>
      </w:pPr>
      <w:r>
        <w:rPr>
          <w:rStyle w:val="Zkladntext"/>
        </w:rPr>
        <w:t>nedílnou součást smlouvy.</w:t>
      </w:r>
      <w:r>
        <w:br w:type="page"/>
      </w:r>
    </w:p>
    <w:p w14:paraId="169FEED5" w14:textId="77777777" w:rsidR="00653239" w:rsidRDefault="00206AAA">
      <w:pPr>
        <w:pStyle w:val="Zkladntext1"/>
        <w:numPr>
          <w:ilvl w:val="1"/>
          <w:numId w:val="33"/>
        </w:numPr>
        <w:tabs>
          <w:tab w:val="left" w:pos="659"/>
        </w:tabs>
        <w:spacing w:after="0"/>
        <w:jc w:val="both"/>
      </w:pPr>
      <w:r>
        <w:rPr>
          <w:rStyle w:val="Zkladntext"/>
        </w:rPr>
        <w:lastRenderedPageBreak/>
        <w:t>Případné spory vzniklé z této smlouvy budou řešeny podle platné právní úpravy věcně a místně</w:t>
      </w:r>
    </w:p>
    <w:p w14:paraId="169FEED6" w14:textId="77777777" w:rsidR="00653239" w:rsidRDefault="00206AAA">
      <w:pPr>
        <w:pStyle w:val="Zkladntext1"/>
        <w:ind w:firstLine="700"/>
        <w:jc w:val="both"/>
      </w:pPr>
      <w:r>
        <w:rPr>
          <w:rStyle w:val="Zkladntext"/>
        </w:rPr>
        <w:t>příslušnými orgány České republiky.</w:t>
      </w:r>
    </w:p>
    <w:p w14:paraId="169FEED7" w14:textId="77777777" w:rsidR="00653239" w:rsidRDefault="00206AAA">
      <w:pPr>
        <w:pStyle w:val="Zkladntext1"/>
        <w:numPr>
          <w:ilvl w:val="1"/>
          <w:numId w:val="33"/>
        </w:numPr>
        <w:tabs>
          <w:tab w:val="left" w:pos="659"/>
        </w:tabs>
        <w:ind w:left="700" w:hanging="700"/>
        <w:jc w:val="both"/>
      </w:pPr>
      <w:r>
        <w:rPr>
          <w:rStyle w:val="Zkladntext"/>
        </w:rPr>
        <w:t>Smluvní strany se dohodly, že právní vztahy založené touto smlouvou, v této smlouvě neupravené, se řídí občanským zákoníkem.</w:t>
      </w:r>
    </w:p>
    <w:p w14:paraId="169FEED8" w14:textId="77777777" w:rsidR="00653239" w:rsidRDefault="00206AAA">
      <w:pPr>
        <w:pStyle w:val="Zkladntext1"/>
        <w:numPr>
          <w:ilvl w:val="1"/>
          <w:numId w:val="33"/>
        </w:numPr>
        <w:tabs>
          <w:tab w:val="left" w:pos="659"/>
        </w:tabs>
        <w:ind w:left="700" w:hanging="700"/>
        <w:jc w:val="both"/>
      </w:pPr>
      <w:r>
        <w:rPr>
          <w:rStyle w:val="Zkladntext"/>
        </w:rPr>
        <w:t>Smluvní strany se dohodly, že zhotovitel má v případě neplnění podmínek této smlouvy objednatelem právo na pozastavení prací, aniž by byl vystaven sankcím ze strany objednatele. Tímto nejsou dotčeny škody a náklady vzniklé zhotoviteli pozastavením těchto prací.</w:t>
      </w:r>
    </w:p>
    <w:p w14:paraId="169FEED9" w14:textId="77777777" w:rsidR="00653239" w:rsidRDefault="00206AAA">
      <w:pPr>
        <w:pStyle w:val="Zkladntext1"/>
        <w:numPr>
          <w:ilvl w:val="1"/>
          <w:numId w:val="33"/>
        </w:numPr>
        <w:tabs>
          <w:tab w:val="left" w:pos="659"/>
        </w:tabs>
        <w:spacing w:after="360"/>
        <w:ind w:left="700" w:hanging="700"/>
        <w:jc w:val="both"/>
      </w:pPr>
      <w:r>
        <w:rPr>
          <w:rStyle w:val="Zkladntext"/>
        </w:rPr>
        <w:t>Smluvní strany souhlasí s poskytnutím informací o smlouvě v rozsahu zákona č. 106/1999 Sb., o svobodném přístupu k informacím, v platném znění.</w:t>
      </w:r>
    </w:p>
    <w:p w14:paraId="169FEEDA" w14:textId="77777777" w:rsidR="00653239" w:rsidRDefault="00206AAA">
      <w:pPr>
        <w:pStyle w:val="Nadpis40"/>
        <w:keepNext/>
        <w:keepLines/>
        <w:numPr>
          <w:ilvl w:val="0"/>
          <w:numId w:val="25"/>
        </w:numPr>
        <w:tabs>
          <w:tab w:val="left" w:pos="531"/>
        </w:tabs>
        <w:spacing w:after="80"/>
      </w:pPr>
      <w:bookmarkStart w:id="16" w:name="bookmark32"/>
      <w:r>
        <w:rPr>
          <w:rStyle w:val="Nadpis4"/>
          <w:b/>
          <w:bCs/>
        </w:rPr>
        <w:t>ZÁVĚREČNÁ USTANOVENÍ</w:t>
      </w:r>
      <w:bookmarkEnd w:id="16"/>
    </w:p>
    <w:p w14:paraId="169FEEDB" w14:textId="77777777" w:rsidR="00653239" w:rsidRDefault="00206AAA">
      <w:pPr>
        <w:pStyle w:val="Zkladntext1"/>
        <w:numPr>
          <w:ilvl w:val="1"/>
          <w:numId w:val="34"/>
        </w:numPr>
        <w:tabs>
          <w:tab w:val="left" w:pos="659"/>
        </w:tabs>
        <w:ind w:left="700" w:hanging="700"/>
        <w:jc w:val="both"/>
      </w:pPr>
      <w:r>
        <w:rPr>
          <w:rStyle w:val="Zkladntext"/>
        </w:rPr>
        <w:t>Tato smlouva nabývá platnosti a účinnosti dnem jejího podpisu osobami oprávněnými tuto smlouvu uzavřít.</w:t>
      </w:r>
    </w:p>
    <w:p w14:paraId="169FEEDC" w14:textId="77777777" w:rsidR="00653239" w:rsidRDefault="00206AAA">
      <w:pPr>
        <w:pStyle w:val="Zkladntext1"/>
        <w:numPr>
          <w:ilvl w:val="1"/>
          <w:numId w:val="34"/>
        </w:numPr>
        <w:tabs>
          <w:tab w:val="left" w:pos="659"/>
        </w:tabs>
        <w:ind w:left="700" w:hanging="700"/>
        <w:jc w:val="both"/>
      </w:pPr>
      <w:r>
        <w:rPr>
          <w:rStyle w:val="Zkladntext"/>
        </w:rPr>
        <w:t>Smluvní strany konstatují, že tato smlouva byla vyhotovena ve čtyřech stejnopisech, z nichž objednatel obdrží dvě vyhotovení a zhotovitel dvě vyhotovení. Každý stejnopis má právní sílu originálu.</w:t>
      </w:r>
    </w:p>
    <w:p w14:paraId="169FEEDD" w14:textId="77777777" w:rsidR="00653239" w:rsidRDefault="00206AAA">
      <w:pPr>
        <w:pStyle w:val="Zkladntext1"/>
        <w:numPr>
          <w:ilvl w:val="1"/>
          <w:numId w:val="34"/>
        </w:numPr>
        <w:tabs>
          <w:tab w:val="left" w:pos="659"/>
        </w:tabs>
        <w:ind w:left="700" w:hanging="700"/>
        <w:jc w:val="both"/>
      </w:pPr>
      <w:r>
        <w:rPr>
          <w:rStyle w:val="Zkladntext"/>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69FEEDE" w14:textId="77777777" w:rsidR="00653239" w:rsidRDefault="00206AAA">
      <w:pPr>
        <w:pStyle w:val="Zkladntext1"/>
        <w:numPr>
          <w:ilvl w:val="1"/>
          <w:numId w:val="34"/>
        </w:numPr>
        <w:tabs>
          <w:tab w:val="left" w:pos="659"/>
        </w:tabs>
        <w:spacing w:after="0"/>
        <w:jc w:val="both"/>
      </w:pPr>
      <w:r>
        <w:rPr>
          <w:rStyle w:val="Zkladntext"/>
        </w:rPr>
        <w:t>Nedílnou součást této smlouvy tvoří jako přílohy této smlouvy:</w:t>
      </w:r>
    </w:p>
    <w:p w14:paraId="169FEEDF" w14:textId="77777777" w:rsidR="00653239" w:rsidRDefault="00206AAA">
      <w:pPr>
        <w:pStyle w:val="Zkladntext1"/>
        <w:ind w:left="1400"/>
      </w:pPr>
      <w:r>
        <w:rPr>
          <w:rStyle w:val="Zkladntext"/>
        </w:rPr>
        <w:t xml:space="preserve">Příloha č. 1 - Kolejnicový </w:t>
      </w:r>
      <w:proofErr w:type="gramStart"/>
      <w:r>
        <w:rPr>
          <w:rStyle w:val="Zkladntext"/>
        </w:rPr>
        <w:t>systém - nákres</w:t>
      </w:r>
      <w:proofErr w:type="gramEnd"/>
    </w:p>
    <w:p w14:paraId="169FEEE0" w14:textId="77777777" w:rsidR="00653239" w:rsidRDefault="00206AAA">
      <w:pPr>
        <w:pStyle w:val="Zkladntext1"/>
        <w:ind w:left="1400"/>
      </w:pPr>
      <w:r>
        <w:rPr>
          <w:rStyle w:val="Zkladntext"/>
        </w:rPr>
        <w:t xml:space="preserve">Příloha č. 2 - Technicko-uživatelská specifikace a </w:t>
      </w:r>
      <w:proofErr w:type="spellStart"/>
      <w:r>
        <w:rPr>
          <w:rStyle w:val="Zkladntext"/>
        </w:rPr>
        <w:t>vý</w:t>
      </w:r>
      <w:proofErr w:type="spellEnd"/>
      <w:r>
        <w:rPr>
          <w:rStyle w:val="Zkladntext"/>
        </w:rPr>
        <w:t xml:space="preserve"> čet výměr kolejnicového systému</w:t>
      </w:r>
    </w:p>
    <w:p w14:paraId="169FEEE1" w14:textId="77777777" w:rsidR="00653239" w:rsidRDefault="00206AAA">
      <w:pPr>
        <w:pStyle w:val="Zkladntext1"/>
        <w:ind w:left="1400" w:firstLine="20"/>
        <w:jc w:val="both"/>
      </w:pPr>
      <w:r>
        <w:rPr>
          <w:rStyle w:val="Zkladntext"/>
        </w:rPr>
        <w:t>Příloha č. 3 - Nabídka zhotovitele</w:t>
      </w:r>
    </w:p>
    <w:p w14:paraId="169FEEE2" w14:textId="77777777" w:rsidR="00653239" w:rsidRDefault="00206AAA">
      <w:pPr>
        <w:pStyle w:val="Zkladntext1"/>
        <w:ind w:left="1400" w:firstLine="20"/>
        <w:jc w:val="both"/>
      </w:pPr>
      <w:r>
        <w:rPr>
          <w:rStyle w:val="Zkladntext"/>
        </w:rPr>
        <w:t>Příloha č. 4 - Zadávací dokumentace veřejné zakázky „</w:t>
      </w:r>
      <w:r>
        <w:rPr>
          <w:rStyle w:val="Zkladntext"/>
          <w:b/>
          <w:bCs/>
        </w:rPr>
        <w:t>Kolejnicový systém na 1.odd. denního stacionáře na středisku Prosek.“</w:t>
      </w:r>
    </w:p>
    <w:p w14:paraId="169FEEE3" w14:textId="77777777" w:rsidR="00653239" w:rsidRDefault="00206AAA">
      <w:pPr>
        <w:pStyle w:val="Zkladntext1"/>
        <w:numPr>
          <w:ilvl w:val="1"/>
          <w:numId w:val="34"/>
        </w:numPr>
        <w:tabs>
          <w:tab w:val="left" w:pos="659"/>
        </w:tabs>
        <w:ind w:left="700" w:hanging="700"/>
        <w:jc w:val="both"/>
      </w:pPr>
      <w:r>
        <w:rPr>
          <w:rStyle w:val="Zkladntext"/>
        </w:rPr>
        <w:t>Smluvní strany potvrzují autentičnost této smlouvy a prohlašují, že si smlouvu přečetly, s jejím obsahem souhlasí a smlouva byla sepsána na základě pravdivých údajů, což stvrzují podpisem svého oprávněného zástupce.</w:t>
      </w:r>
    </w:p>
    <w:p w14:paraId="169FEEE4" w14:textId="77777777" w:rsidR="00653239" w:rsidRDefault="00206AAA">
      <w:pPr>
        <w:pStyle w:val="Zkladntext1"/>
        <w:numPr>
          <w:ilvl w:val="1"/>
          <w:numId w:val="34"/>
        </w:numPr>
        <w:tabs>
          <w:tab w:val="left" w:pos="659"/>
        </w:tabs>
        <w:spacing w:after="0"/>
        <w:ind w:left="700" w:hanging="700"/>
        <w:jc w:val="both"/>
        <w:sectPr w:rsidR="00653239">
          <w:footerReference w:type="even" r:id="rId7"/>
          <w:footerReference w:type="default" r:id="rId8"/>
          <w:pgSz w:w="11900" w:h="16840"/>
          <w:pgMar w:top="1376" w:right="1379" w:bottom="1541" w:left="1386" w:header="948" w:footer="3" w:gutter="0"/>
          <w:pgNumType w:start="1"/>
          <w:cols w:space="720"/>
          <w:noEndnote/>
          <w:docGrid w:linePitch="360"/>
        </w:sectPr>
      </w:pPr>
      <w:r>
        <w:rPr>
          <w:rStyle w:val="Zkladntext"/>
        </w:rPr>
        <w:t>Smluvní strany výslovně souhlasí s tím, že tato smlouva může být zveřejněna na oficiálních webových stránkách objednatele na síti internet a na profilu zadavatele, a to včetně všech případných příloh a dodatků a dále způsobem dle zákona č. 340/2015 Sb. Smluvní strany prohlašují, že skutečnosti uvedené v této smlouvě nepovažují za obchodní tajemství a udělují svolení k jejich užití a zveřejnění bez stanovení jakýchkoliv dalších podmínek.</w:t>
      </w:r>
    </w:p>
    <w:p w14:paraId="169FEEE5" w14:textId="62C50C5E" w:rsidR="00653239" w:rsidRDefault="00653239">
      <w:pPr>
        <w:spacing w:line="240" w:lineRule="exact"/>
        <w:rPr>
          <w:sz w:val="19"/>
          <w:szCs w:val="19"/>
        </w:rPr>
      </w:pPr>
    </w:p>
    <w:p w14:paraId="3C784F96" w14:textId="6E91F45F" w:rsidR="00206AAA" w:rsidRDefault="00206AAA">
      <w:pPr>
        <w:spacing w:line="240" w:lineRule="exact"/>
        <w:rPr>
          <w:sz w:val="19"/>
          <w:szCs w:val="19"/>
        </w:rPr>
      </w:pPr>
    </w:p>
    <w:p w14:paraId="7058DA44" w14:textId="1BBA695A" w:rsidR="00206AAA" w:rsidRDefault="00206AAA">
      <w:pPr>
        <w:spacing w:line="240" w:lineRule="exact"/>
        <w:rPr>
          <w:sz w:val="19"/>
          <w:szCs w:val="19"/>
        </w:rPr>
      </w:pPr>
    </w:p>
    <w:p w14:paraId="596864E8" w14:textId="14F3EF80" w:rsidR="00206AAA" w:rsidRDefault="00206AAA">
      <w:pPr>
        <w:spacing w:line="240" w:lineRule="exact"/>
        <w:rPr>
          <w:sz w:val="19"/>
          <w:szCs w:val="19"/>
        </w:rPr>
      </w:pPr>
    </w:p>
    <w:p w14:paraId="6D37C575" w14:textId="0F9F100B" w:rsidR="00206AAA" w:rsidRDefault="00206AAA">
      <w:pPr>
        <w:spacing w:line="240" w:lineRule="exact"/>
        <w:rPr>
          <w:sz w:val="19"/>
          <w:szCs w:val="19"/>
        </w:rPr>
      </w:pPr>
    </w:p>
    <w:p w14:paraId="64373742" w14:textId="6154C5DD" w:rsidR="00206AAA" w:rsidRPr="00206AAA" w:rsidRDefault="00206AAA">
      <w:pPr>
        <w:spacing w:line="240" w:lineRule="exact"/>
        <w:rPr>
          <w:rFonts w:ascii="Arial Narrow" w:hAnsi="Arial Narrow" w:cs="Arial"/>
          <w:sz w:val="22"/>
          <w:szCs w:val="22"/>
        </w:rPr>
      </w:pPr>
      <w:r w:rsidRPr="00206AAA">
        <w:rPr>
          <w:rFonts w:ascii="Arial" w:hAnsi="Arial" w:cs="Arial"/>
          <w:sz w:val="22"/>
          <w:szCs w:val="22"/>
        </w:rPr>
        <w:t xml:space="preserve">            </w:t>
      </w:r>
      <w:r>
        <w:rPr>
          <w:rFonts w:ascii="Arial" w:hAnsi="Arial" w:cs="Arial"/>
          <w:sz w:val="22"/>
          <w:szCs w:val="22"/>
        </w:rPr>
        <w:t xml:space="preserve">                                          </w:t>
      </w:r>
      <w:r w:rsidRPr="00206AAA">
        <w:rPr>
          <w:rFonts w:ascii="Arial" w:hAnsi="Arial" w:cs="Arial"/>
          <w:sz w:val="22"/>
          <w:szCs w:val="22"/>
        </w:rPr>
        <w:t xml:space="preserve"> </w:t>
      </w:r>
      <w:r w:rsidRPr="00206AAA">
        <w:rPr>
          <w:rFonts w:ascii="Arial Narrow" w:hAnsi="Arial Narrow" w:cs="Arial"/>
          <w:sz w:val="22"/>
          <w:szCs w:val="22"/>
        </w:rPr>
        <w:t>Mgr. Ivana Hejlová                                Ing. Lubor Veselý</w:t>
      </w:r>
    </w:p>
    <w:p w14:paraId="42A206CB" w14:textId="3932143A" w:rsidR="00206AAA" w:rsidRDefault="00206AAA">
      <w:pPr>
        <w:spacing w:line="240" w:lineRule="exact"/>
        <w:rPr>
          <w:rFonts w:ascii="Arial Narrow" w:hAnsi="Arial Narrow" w:cs="Arial"/>
          <w:sz w:val="22"/>
          <w:szCs w:val="22"/>
        </w:rPr>
      </w:pPr>
      <w:r w:rsidRPr="00206AAA">
        <w:rPr>
          <w:rFonts w:ascii="Arial Narrow" w:hAnsi="Arial Narrow" w:cs="Arial"/>
          <w:sz w:val="22"/>
          <w:szCs w:val="22"/>
        </w:rPr>
        <w:t xml:space="preserve">             </w:t>
      </w:r>
      <w:r>
        <w:rPr>
          <w:rFonts w:ascii="Arial Narrow" w:hAnsi="Arial Narrow" w:cs="Arial"/>
          <w:sz w:val="22"/>
          <w:szCs w:val="22"/>
        </w:rPr>
        <w:t xml:space="preserve">                                                    </w:t>
      </w:r>
      <w:r w:rsidRPr="00206AAA">
        <w:rPr>
          <w:rFonts w:ascii="Arial Narrow" w:hAnsi="Arial Narrow" w:cs="Arial"/>
          <w:sz w:val="22"/>
          <w:szCs w:val="22"/>
        </w:rPr>
        <w:t xml:space="preserve">ředitelka DC Paprsek                             jednatel </w:t>
      </w:r>
      <w:proofErr w:type="spellStart"/>
      <w:r w:rsidRPr="00206AAA">
        <w:rPr>
          <w:rFonts w:ascii="Arial Narrow" w:hAnsi="Arial Narrow" w:cs="Arial"/>
          <w:sz w:val="22"/>
          <w:szCs w:val="22"/>
        </w:rPr>
        <w:t>Erilens</w:t>
      </w:r>
      <w:proofErr w:type="spellEnd"/>
      <w:r w:rsidRPr="00206AAA">
        <w:rPr>
          <w:rFonts w:ascii="Arial Narrow" w:hAnsi="Arial Narrow" w:cs="Arial"/>
          <w:sz w:val="22"/>
          <w:szCs w:val="22"/>
        </w:rPr>
        <w:t xml:space="preserve"> s.r.o. </w:t>
      </w:r>
    </w:p>
    <w:p w14:paraId="513ECA90" w14:textId="630D0E76" w:rsidR="00206AAA" w:rsidRDefault="00206AAA">
      <w:pPr>
        <w:spacing w:line="240" w:lineRule="exact"/>
        <w:rPr>
          <w:rFonts w:ascii="Arial Narrow" w:hAnsi="Arial Narrow" w:cs="Arial"/>
          <w:sz w:val="22"/>
          <w:szCs w:val="22"/>
        </w:rPr>
      </w:pPr>
    </w:p>
    <w:p w14:paraId="06F0BFE7" w14:textId="751B86F5" w:rsidR="00206AAA" w:rsidRDefault="00206AAA">
      <w:pPr>
        <w:spacing w:line="240" w:lineRule="exact"/>
        <w:rPr>
          <w:rFonts w:ascii="Arial Narrow" w:hAnsi="Arial Narrow" w:cs="Arial"/>
          <w:sz w:val="22"/>
          <w:szCs w:val="22"/>
        </w:rPr>
      </w:pPr>
    </w:p>
    <w:p w14:paraId="3C1563EF" w14:textId="050A025C" w:rsidR="00206AAA" w:rsidRPr="00206AAA" w:rsidRDefault="00206AAA">
      <w:pPr>
        <w:spacing w:line="240" w:lineRule="exact"/>
        <w:rPr>
          <w:rFonts w:ascii="Arial Narrow" w:hAnsi="Arial Narrow" w:cs="Arial"/>
          <w:sz w:val="22"/>
          <w:szCs w:val="22"/>
        </w:rPr>
      </w:pPr>
      <w:r>
        <w:rPr>
          <w:rFonts w:ascii="Arial Narrow" w:hAnsi="Arial Narrow" w:cs="Arial"/>
          <w:sz w:val="22"/>
          <w:szCs w:val="22"/>
        </w:rPr>
        <w:t xml:space="preserve">                                       V Praze </w:t>
      </w:r>
      <w:proofErr w:type="gramStart"/>
      <w:r>
        <w:rPr>
          <w:rFonts w:ascii="Arial Narrow" w:hAnsi="Arial Narrow" w:cs="Arial"/>
          <w:sz w:val="22"/>
          <w:szCs w:val="22"/>
        </w:rPr>
        <w:t xml:space="preserve">dne:   </w:t>
      </w:r>
      <w:proofErr w:type="gramEnd"/>
      <w:r>
        <w:rPr>
          <w:rFonts w:ascii="Arial Narrow" w:hAnsi="Arial Narrow" w:cs="Arial"/>
          <w:sz w:val="22"/>
          <w:szCs w:val="22"/>
        </w:rPr>
        <w:t xml:space="preserve"> …………………………..                         …………………………….</w:t>
      </w:r>
    </w:p>
    <w:p w14:paraId="3681544A" w14:textId="77777777" w:rsidR="00653239" w:rsidRPr="00206AAA" w:rsidRDefault="00653239">
      <w:pPr>
        <w:spacing w:line="1" w:lineRule="exact"/>
        <w:rPr>
          <w:rFonts w:ascii="Arial Narrow" w:hAnsi="Arial Narrow"/>
        </w:rPr>
      </w:pPr>
    </w:p>
    <w:p w14:paraId="740F431B" w14:textId="77777777" w:rsidR="00206AAA" w:rsidRPr="00206AAA" w:rsidRDefault="00206AAA">
      <w:pPr>
        <w:spacing w:line="1" w:lineRule="exact"/>
        <w:rPr>
          <w:rFonts w:ascii="Arial Narrow" w:hAnsi="Arial Narrow"/>
        </w:rPr>
      </w:pPr>
    </w:p>
    <w:p w14:paraId="5AB28DAA" w14:textId="77777777" w:rsidR="00206AAA" w:rsidRPr="00206AAA" w:rsidRDefault="00206AAA">
      <w:pPr>
        <w:spacing w:line="1" w:lineRule="exact"/>
        <w:rPr>
          <w:rFonts w:ascii="Arial Narrow" w:hAnsi="Arial Narrow"/>
        </w:rPr>
      </w:pPr>
    </w:p>
    <w:p w14:paraId="6546A8C2" w14:textId="77777777" w:rsidR="00206AAA" w:rsidRPr="00206AAA" w:rsidRDefault="00206AAA">
      <w:pPr>
        <w:spacing w:line="1" w:lineRule="exact"/>
        <w:rPr>
          <w:rFonts w:ascii="Arial Narrow" w:hAnsi="Arial Narrow"/>
        </w:rPr>
      </w:pPr>
    </w:p>
    <w:p w14:paraId="169FEEE8" w14:textId="0EF19751" w:rsidR="00206AAA" w:rsidRPr="00206AAA" w:rsidRDefault="00206AAA">
      <w:pPr>
        <w:spacing w:line="1" w:lineRule="exact"/>
        <w:rPr>
          <w:rFonts w:ascii="Arial Narrow" w:hAnsi="Arial Narrow"/>
        </w:rPr>
        <w:sectPr w:rsidR="00206AAA" w:rsidRPr="00206AAA">
          <w:type w:val="continuous"/>
          <w:pgSz w:w="11900" w:h="16840"/>
          <w:pgMar w:top="1383" w:right="0" w:bottom="736" w:left="0" w:header="0" w:footer="3" w:gutter="0"/>
          <w:cols w:space="720"/>
          <w:noEndnote/>
          <w:docGrid w:linePitch="360"/>
        </w:sectPr>
      </w:pPr>
    </w:p>
    <w:p w14:paraId="169FEEE9" w14:textId="418BFF39" w:rsidR="00653239" w:rsidRPr="00206AAA" w:rsidRDefault="00206AAA">
      <w:pPr>
        <w:pStyle w:val="Zkladntext1"/>
        <w:framePr w:w="2731" w:h="326" w:wrap="none" w:vAnchor="text" w:hAnchor="page" w:x="1392" w:y="21"/>
        <w:tabs>
          <w:tab w:val="right" w:leader="dot" w:pos="2674"/>
        </w:tabs>
        <w:spacing w:after="0"/>
      </w:pPr>
      <w:r w:rsidRPr="00206AAA">
        <w:rPr>
          <w:rStyle w:val="Zkladntext"/>
        </w:rPr>
        <w:t xml:space="preserve"> </w:t>
      </w:r>
    </w:p>
    <w:p w14:paraId="169FEEEA" w14:textId="0FEDE8B9" w:rsidR="00653239" w:rsidRPr="00206AAA" w:rsidRDefault="00653239">
      <w:pPr>
        <w:pStyle w:val="Zkladntext1"/>
        <w:framePr w:w="1896" w:h="326" w:wrap="none" w:vAnchor="text" w:hAnchor="page" w:x="5957" w:y="21"/>
        <w:spacing w:after="0"/>
      </w:pPr>
    </w:p>
    <w:p w14:paraId="169FEEEB" w14:textId="77777777" w:rsidR="00653239" w:rsidRPr="00206AAA" w:rsidRDefault="00653239">
      <w:pPr>
        <w:spacing w:after="325" w:line="1" w:lineRule="exact"/>
        <w:rPr>
          <w:rFonts w:ascii="Arial Narrow" w:hAnsi="Arial Narrow"/>
        </w:rPr>
      </w:pPr>
    </w:p>
    <w:p w14:paraId="1EC6A3DA" w14:textId="77777777" w:rsidR="00653239" w:rsidRDefault="00653239">
      <w:pPr>
        <w:spacing w:line="1" w:lineRule="exact"/>
      </w:pPr>
    </w:p>
    <w:p w14:paraId="24D14E6D" w14:textId="77777777" w:rsidR="00206AAA" w:rsidRDefault="00206AAA">
      <w:pPr>
        <w:spacing w:line="1" w:lineRule="exact"/>
      </w:pPr>
    </w:p>
    <w:p w14:paraId="654888CA" w14:textId="77777777" w:rsidR="00206AAA" w:rsidRDefault="00206AAA">
      <w:pPr>
        <w:spacing w:line="1" w:lineRule="exact"/>
      </w:pPr>
    </w:p>
    <w:p w14:paraId="6AC88679" w14:textId="77777777" w:rsidR="00206AAA" w:rsidRDefault="00206AAA">
      <w:pPr>
        <w:spacing w:line="1" w:lineRule="exact"/>
      </w:pPr>
    </w:p>
    <w:p w14:paraId="169FEEEC" w14:textId="2AB487BF" w:rsidR="00206AAA" w:rsidRDefault="00206AAA">
      <w:pPr>
        <w:spacing w:line="1" w:lineRule="exact"/>
        <w:sectPr w:rsidR="00206AAA">
          <w:type w:val="continuous"/>
          <w:pgSz w:w="11900" w:h="16840"/>
          <w:pgMar w:top="1383" w:right="1388" w:bottom="736" w:left="1388" w:header="0" w:footer="3" w:gutter="0"/>
          <w:cols w:space="720"/>
          <w:noEndnote/>
          <w:docGrid w:linePitch="360"/>
        </w:sectPr>
      </w:pPr>
    </w:p>
    <w:p w14:paraId="169FEEED" w14:textId="77777777" w:rsidR="00653239" w:rsidRDefault="00653239">
      <w:pPr>
        <w:spacing w:line="142" w:lineRule="exact"/>
        <w:rPr>
          <w:sz w:val="11"/>
          <w:szCs w:val="11"/>
        </w:rPr>
      </w:pPr>
    </w:p>
    <w:p w14:paraId="169FEEEE" w14:textId="77777777" w:rsidR="00653239" w:rsidRDefault="00653239">
      <w:pPr>
        <w:spacing w:line="1" w:lineRule="exact"/>
        <w:sectPr w:rsidR="00653239">
          <w:type w:val="continuous"/>
          <w:pgSz w:w="11900" w:h="16840"/>
          <w:pgMar w:top="1383" w:right="0" w:bottom="1773" w:left="0" w:header="0" w:footer="3" w:gutter="0"/>
          <w:cols w:space="720"/>
          <w:noEndnote/>
          <w:docGrid w:linePitch="360"/>
        </w:sectPr>
      </w:pPr>
    </w:p>
    <w:p w14:paraId="169FEEEF" w14:textId="77777777" w:rsidR="00653239" w:rsidRDefault="00206AAA">
      <w:pPr>
        <w:spacing w:line="1" w:lineRule="exact"/>
      </w:pPr>
      <w:r>
        <w:rPr>
          <w:noProof/>
        </w:rPr>
        <mc:AlternateContent>
          <mc:Choice Requires="wps">
            <w:drawing>
              <wp:anchor distT="0" distB="0" distL="0" distR="0" simplePos="0" relativeHeight="125829378" behindDoc="0" locked="0" layoutInCell="1" allowOverlap="1" wp14:anchorId="169FF048" wp14:editId="169FF049">
                <wp:simplePos x="0" y="0"/>
                <wp:positionH relativeFrom="page">
                  <wp:posOffset>4504690</wp:posOffset>
                </wp:positionH>
                <wp:positionV relativeFrom="paragraph">
                  <wp:posOffset>12700</wp:posOffset>
                </wp:positionV>
                <wp:extent cx="557530" cy="77724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557530" cy="777240"/>
                        </a:xfrm>
                        <a:prstGeom prst="rect">
                          <a:avLst/>
                        </a:prstGeom>
                        <a:noFill/>
                      </wps:spPr>
                      <wps:txbx>
                        <w:txbxContent>
                          <w:p w14:paraId="169FF074" w14:textId="4F985A8D" w:rsidR="00206AAA" w:rsidRDefault="00206AAA">
                            <w:pPr>
                              <w:pStyle w:val="Zkladntext80"/>
                            </w:pPr>
                          </w:p>
                        </w:txbxContent>
                      </wps:txbx>
                      <wps:bodyPr lIns="0" tIns="0" rIns="0" bIns="0"/>
                    </wps:wsp>
                  </a:graphicData>
                </a:graphic>
              </wp:anchor>
            </w:drawing>
          </mc:Choice>
          <mc:Fallback>
            <w:pict>
              <v:shapetype w14:anchorId="169FF048" id="_x0000_t202" coordsize="21600,21600" o:spt="202" path="m,l,21600r21600,l21600,xe">
                <v:stroke joinstyle="miter"/>
                <v:path gradientshapeok="t" o:connecttype="rect"/>
              </v:shapetype>
              <v:shape id="Shape 5" o:spid="_x0000_s1026" type="#_x0000_t202" style="position:absolute;margin-left:354.7pt;margin-top:1pt;width:43.9pt;height:61.2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" filled="f" stroked="f">
                <v:textbox inset="0,0,0,0">
                  <w:txbxContent>
                    <w:p w14:paraId="169FF074" w14:textId="4F985A8D" w:rsidR="00206AAA" w:rsidRDefault="00206AAA">
                      <w:pPr>
                        <w:pStyle w:val="Zkladntext80"/>
                      </w:pPr>
                    </w:p>
                  </w:txbxContent>
                </v:textbox>
                <w10:wrap type="square" anchorx="page"/>
              </v:shape>
            </w:pict>
          </mc:Fallback>
        </mc:AlternateContent>
      </w:r>
    </w:p>
    <w:p w14:paraId="169FEEF0" w14:textId="2B4529CA" w:rsidR="00653239" w:rsidRDefault="00653239">
      <w:pPr>
        <w:pStyle w:val="Zkladntext60"/>
        <w:sectPr w:rsidR="00653239">
          <w:type w:val="continuous"/>
          <w:pgSz w:w="11900" w:h="16840"/>
          <w:pgMar w:top="1383" w:right="1387" w:bottom="1773" w:left="7968" w:header="0" w:footer="3" w:gutter="0"/>
          <w:cols w:space="720"/>
          <w:noEndnote/>
          <w:docGrid w:linePitch="360"/>
        </w:sectPr>
      </w:pPr>
    </w:p>
    <w:p w14:paraId="169FEEF2" w14:textId="3E853037" w:rsidR="00653239" w:rsidRDefault="00206AAA" w:rsidP="00206AAA">
      <w:pPr>
        <w:pStyle w:val="Zkladntext1"/>
        <w:spacing w:after="0"/>
        <w:jc w:val="both"/>
      </w:pPr>
      <w:r>
        <w:t xml:space="preserve">                                             </w:t>
      </w:r>
    </w:p>
    <w:p w14:paraId="169FEEF4" w14:textId="77777777" w:rsidR="00653239" w:rsidRDefault="00653239">
      <w:pPr>
        <w:rPr>
          <w:sz w:val="2"/>
          <w:szCs w:val="2"/>
        </w:rPr>
        <w:sectPr w:rsidR="00653239">
          <w:type w:val="continuous"/>
          <w:pgSz w:w="11900" w:h="16840"/>
          <w:pgMar w:top="1383" w:right="2799" w:bottom="1383" w:left="2266" w:header="0" w:footer="3" w:gutter="0"/>
          <w:cols w:num="2" w:space="2363"/>
          <w:noEndnote/>
          <w:docGrid w:linePitch="360"/>
        </w:sectPr>
      </w:pPr>
      <w:bookmarkStart w:id="17" w:name="_GoBack"/>
      <w:bookmarkEnd w:id="17"/>
    </w:p>
    <w:p w14:paraId="169FEEF5" w14:textId="77777777" w:rsidR="00653239" w:rsidRDefault="00206AAA">
      <w:pPr>
        <w:jc w:val="center"/>
        <w:rPr>
          <w:sz w:val="2"/>
          <w:szCs w:val="2"/>
        </w:rPr>
      </w:pPr>
      <w:r>
        <w:rPr>
          <w:noProof/>
        </w:rPr>
        <w:lastRenderedPageBreak/>
        <w:drawing>
          <wp:inline distT="0" distB="0" distL="0" distR="0" wp14:anchorId="169FF04A" wp14:editId="169FF04B">
            <wp:extent cx="8522335" cy="447421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8522335" cy="4474210"/>
                    </a:xfrm>
                    <a:prstGeom prst="rect">
                      <a:avLst/>
                    </a:prstGeom>
                  </pic:spPr>
                </pic:pic>
              </a:graphicData>
            </a:graphic>
          </wp:inline>
        </w:drawing>
      </w:r>
    </w:p>
    <w:p w14:paraId="169FEEF6" w14:textId="77777777" w:rsidR="00653239" w:rsidRDefault="00653239">
      <w:pPr>
        <w:spacing w:after="839" w:line="1" w:lineRule="exact"/>
      </w:pPr>
    </w:p>
    <w:p w14:paraId="169FEEF7" w14:textId="77777777" w:rsidR="00653239" w:rsidRDefault="00206AAA">
      <w:pPr>
        <w:jc w:val="right"/>
        <w:rPr>
          <w:sz w:val="2"/>
          <w:szCs w:val="2"/>
        </w:rPr>
        <w:sectPr w:rsidR="00653239">
          <w:footerReference w:type="even" r:id="rId10"/>
          <w:footerReference w:type="default" r:id="rId11"/>
          <w:pgSz w:w="16840" w:h="11900" w:orient="landscape"/>
          <w:pgMar w:top="1090" w:right="807" w:bottom="453" w:left="1724" w:header="662" w:footer="3" w:gutter="0"/>
          <w:cols w:space="720"/>
          <w:noEndnote/>
          <w:docGrid w:linePitch="360"/>
        </w:sectPr>
      </w:pPr>
      <w:r>
        <w:rPr>
          <w:noProof/>
        </w:rPr>
        <w:drawing>
          <wp:inline distT="0" distB="0" distL="0" distR="0" wp14:anchorId="169FF04C" wp14:editId="169FF04D">
            <wp:extent cx="7522210" cy="143891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pic:blipFill>
                  <pic:spPr>
                    <a:xfrm>
                      <a:off x="0" y="0"/>
                      <a:ext cx="7522210" cy="1438910"/>
                    </a:xfrm>
                    <a:prstGeom prst="rect">
                      <a:avLst/>
                    </a:prstGeom>
                  </pic:spPr>
                </pic:pic>
              </a:graphicData>
            </a:graphic>
          </wp:inline>
        </w:drawing>
      </w:r>
    </w:p>
    <w:p w14:paraId="169FEEF8" w14:textId="77777777" w:rsidR="00653239" w:rsidRDefault="00206AAA">
      <w:pPr>
        <w:pStyle w:val="Zkladntext40"/>
        <w:spacing w:after="260"/>
      </w:pPr>
      <w:r>
        <w:rPr>
          <w:noProof/>
        </w:rPr>
        <w:lastRenderedPageBreak/>
        <mc:AlternateContent>
          <mc:Choice Requires="wps">
            <w:drawing>
              <wp:anchor distT="0" distB="0" distL="0" distR="0" simplePos="0" relativeHeight="125829380" behindDoc="0" locked="0" layoutInCell="1" allowOverlap="1" wp14:anchorId="169FF04E" wp14:editId="169FF04F">
                <wp:simplePos x="0" y="0"/>
                <wp:positionH relativeFrom="page">
                  <wp:posOffset>1324610</wp:posOffset>
                </wp:positionH>
                <wp:positionV relativeFrom="paragraph">
                  <wp:posOffset>8839200</wp:posOffset>
                </wp:positionV>
                <wp:extent cx="1118870" cy="18923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118870" cy="189230"/>
                        </a:xfrm>
                        <a:prstGeom prst="rect">
                          <a:avLst/>
                        </a:prstGeom>
                        <a:noFill/>
                      </wps:spPr>
                      <wps:txbx>
                        <w:txbxContent>
                          <w:p w14:paraId="169FF075" w14:textId="77777777" w:rsidR="00206AAA" w:rsidRDefault="00206AAA">
                            <w:pPr>
                              <w:pStyle w:val="Zkladntext40"/>
                              <w:spacing w:after="0"/>
                              <w:jc w:val="left"/>
                            </w:pPr>
                            <w:r>
                              <w:rPr>
                                <w:rStyle w:val="Zkladntext4"/>
                                <w:b/>
                                <w:bCs/>
                                <w:u w:val="single"/>
                              </w:rPr>
                              <w:t>Dodací podmínky</w:t>
                            </w:r>
                          </w:p>
                        </w:txbxContent>
                      </wps:txbx>
                      <wps:bodyPr wrap="none" lIns="0" tIns="0" rIns="0" bIns="0"/>
                    </wps:wsp>
                  </a:graphicData>
                </a:graphic>
              </wp:anchor>
            </w:drawing>
          </mc:Choice>
          <mc:Fallback>
            <w:pict>
              <v:shape w14:anchorId="169FF04E" id="Shape 9" o:spid="_x0000_s1027" type="#_x0000_t202" style="position:absolute;left:0;text-align:left;margin-left:104.3pt;margin-top:696pt;width:88.1pt;height:14.9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" filled="f" stroked="f">
                <v:textbox inset="0,0,0,0">
                  <w:txbxContent>
                    <w:p w14:paraId="169FF075" w14:textId="77777777" w:rsidR="00206AAA" w:rsidRDefault="00206AAA">
                      <w:pPr>
                        <w:pStyle w:val="Zkladntext40"/>
                        <w:spacing w:after="0"/>
                        <w:jc w:val="left"/>
                      </w:pPr>
                      <w:r>
                        <w:rPr>
                          <w:rStyle w:val="Zkladntext4"/>
                          <w:b/>
                          <w:bCs/>
                          <w:u w:val="single"/>
                        </w:rPr>
                        <w:t>Dodací podmínky</w:t>
                      </w:r>
                    </w:p>
                  </w:txbxContent>
                </v:textbox>
                <w10:wrap type="square" anchorx="page"/>
              </v:shape>
            </w:pict>
          </mc:Fallback>
        </mc:AlternateContent>
      </w:r>
      <w:r>
        <w:rPr>
          <w:noProof/>
        </w:rPr>
        <mc:AlternateContent>
          <mc:Choice Requires="wps">
            <w:drawing>
              <wp:anchor distT="0" distB="0" distL="0" distR="0" simplePos="0" relativeHeight="125829382" behindDoc="0" locked="0" layoutInCell="1" allowOverlap="1" wp14:anchorId="169FF050" wp14:editId="169FF051">
                <wp:simplePos x="0" y="0"/>
                <wp:positionH relativeFrom="page">
                  <wp:posOffset>1333500</wp:posOffset>
                </wp:positionH>
                <wp:positionV relativeFrom="paragraph">
                  <wp:posOffset>9029700</wp:posOffset>
                </wp:positionV>
                <wp:extent cx="1115695" cy="17081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115695" cy="170815"/>
                        </a:xfrm>
                        <a:prstGeom prst="rect">
                          <a:avLst/>
                        </a:prstGeom>
                        <a:noFill/>
                      </wps:spPr>
                      <wps:txbx>
                        <w:txbxContent>
                          <w:p w14:paraId="169FF076" w14:textId="77777777" w:rsidR="00206AAA" w:rsidRDefault="00206AAA">
                            <w:pPr>
                              <w:pStyle w:val="Zkladntext30"/>
                            </w:pPr>
                            <w:r>
                              <w:rPr>
                                <w:rStyle w:val="Zkladntext3"/>
                                <w:b/>
                                <w:bCs/>
                              </w:rPr>
                              <w:t>Uvedení do provozu:</w:t>
                            </w:r>
                          </w:p>
                        </w:txbxContent>
                      </wps:txbx>
                      <wps:bodyPr wrap="none" lIns="0" tIns="0" rIns="0" bIns="0"/>
                    </wps:wsp>
                  </a:graphicData>
                </a:graphic>
              </wp:anchor>
            </w:drawing>
          </mc:Choice>
          <mc:Fallback>
            <w:pict>
              <v:shape w14:anchorId="169FF050" id="Shape 11" o:spid="_x0000_s1028" type="#_x0000_t202" style="position:absolute;left:0;text-align:left;margin-left:105pt;margin-top:711pt;width:87.85pt;height:13.45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TaiwEAABEDAAAOAAAAZHJzL2Uyb0RvYy54bWysUlFLwzAQfhf8DyHvru1gc5Z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" filled="f" stroked="f">
                <v:textbox inset="0,0,0,0">
                  <w:txbxContent>
                    <w:p w14:paraId="169FF076" w14:textId="77777777" w:rsidR="00206AAA" w:rsidRDefault="00206AAA">
                      <w:pPr>
                        <w:pStyle w:val="Zkladntext30"/>
                      </w:pPr>
                      <w:r>
                        <w:rPr>
                          <w:rStyle w:val="Zkladntext3"/>
                          <w:b/>
                          <w:bCs/>
                        </w:rPr>
                        <w:t>Uvedení do provozu:</w:t>
                      </w:r>
                    </w:p>
                  </w:txbxContent>
                </v:textbox>
                <w10:wrap type="square" anchorx="page"/>
              </v:shape>
            </w:pict>
          </mc:Fallback>
        </mc:AlternateContent>
      </w:r>
      <w:r>
        <w:rPr>
          <w:rStyle w:val="Zkladntext4"/>
          <w:b/>
          <w:bCs/>
        </w:rPr>
        <w:t xml:space="preserve">Technická </w:t>
      </w:r>
      <w:proofErr w:type="gramStart"/>
      <w:r>
        <w:rPr>
          <w:rStyle w:val="Zkladntext4"/>
          <w:b/>
          <w:bCs/>
        </w:rPr>
        <w:t>specifikace - kolejnicový</w:t>
      </w:r>
      <w:proofErr w:type="gramEnd"/>
      <w:r>
        <w:rPr>
          <w:rStyle w:val="Zkladntext4"/>
          <w:b/>
          <w:bCs/>
        </w:rPr>
        <w:t xml:space="preserve"> systém Dětské centrum Paprsek, středisko Prosek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17203"/>
      </w:tblGrid>
      <w:tr w:rsidR="00653239" w14:paraId="169FEF00" w14:textId="77777777">
        <w:tblPrEx>
          <w:tblCellMar>
            <w:top w:w="0" w:type="dxa"/>
            <w:bottom w:w="0" w:type="dxa"/>
          </w:tblCellMar>
        </w:tblPrEx>
        <w:trPr>
          <w:trHeight w:hRule="exact" w:val="5482"/>
          <w:jc w:val="center"/>
        </w:trPr>
        <w:tc>
          <w:tcPr>
            <w:tcW w:w="2659" w:type="dxa"/>
            <w:tcBorders>
              <w:top w:val="single" w:sz="4" w:space="0" w:color="auto"/>
              <w:left w:val="single" w:sz="4" w:space="0" w:color="auto"/>
              <w:bottom w:val="single" w:sz="4" w:space="0" w:color="auto"/>
            </w:tcBorders>
            <w:shd w:val="clear" w:color="auto" w:fill="auto"/>
            <w:vAlign w:val="center"/>
          </w:tcPr>
          <w:p w14:paraId="169FEEF9" w14:textId="77777777" w:rsidR="00653239" w:rsidRDefault="00206AAA">
            <w:pPr>
              <w:pStyle w:val="Jin0"/>
              <w:spacing w:after="0" w:line="271" w:lineRule="auto"/>
              <w:rPr>
                <w:sz w:val="17"/>
                <w:szCs w:val="17"/>
              </w:rPr>
            </w:pPr>
            <w:r>
              <w:rPr>
                <w:rStyle w:val="Jin"/>
                <w:rFonts w:ascii="Arial" w:eastAsia="Arial" w:hAnsi="Arial" w:cs="Arial"/>
                <w:b/>
                <w:bCs/>
                <w:sz w:val="17"/>
                <w:szCs w:val="17"/>
              </w:rPr>
              <w:t>Technicko-uživatelská specifikace kolejnicového systému</w:t>
            </w:r>
          </w:p>
        </w:tc>
        <w:tc>
          <w:tcPr>
            <w:tcW w:w="17203" w:type="dxa"/>
            <w:tcBorders>
              <w:top w:val="single" w:sz="4" w:space="0" w:color="auto"/>
              <w:left w:val="single" w:sz="4" w:space="0" w:color="auto"/>
              <w:bottom w:val="single" w:sz="4" w:space="0" w:color="auto"/>
              <w:right w:val="single" w:sz="4" w:space="0" w:color="auto"/>
            </w:tcBorders>
            <w:shd w:val="clear" w:color="auto" w:fill="auto"/>
            <w:vAlign w:val="center"/>
          </w:tcPr>
          <w:p w14:paraId="169FEEFA" w14:textId="77777777" w:rsidR="00653239" w:rsidRDefault="00206AAA">
            <w:pPr>
              <w:pStyle w:val="Jin0"/>
              <w:spacing w:after="180" w:line="266" w:lineRule="auto"/>
              <w:rPr>
                <w:sz w:val="17"/>
                <w:szCs w:val="17"/>
              </w:rPr>
            </w:pPr>
            <w:r>
              <w:rPr>
                <w:rStyle w:val="Jin"/>
                <w:rFonts w:ascii="Arial" w:eastAsia="Arial" w:hAnsi="Arial" w:cs="Arial"/>
                <w:sz w:val="17"/>
                <w:szCs w:val="17"/>
              </w:rPr>
              <w:t xml:space="preserve">Zadavatel s ohledem na pot </w:t>
            </w:r>
            <w:proofErr w:type="spellStart"/>
            <w:r>
              <w:rPr>
                <w:rStyle w:val="Jin"/>
                <w:rFonts w:ascii="Arial" w:eastAsia="Arial" w:hAnsi="Arial" w:cs="Arial"/>
                <w:sz w:val="17"/>
                <w:szCs w:val="17"/>
              </w:rPr>
              <w:t>řeby</w:t>
            </w:r>
            <w:proofErr w:type="spellEnd"/>
            <w:r>
              <w:rPr>
                <w:rStyle w:val="Jin"/>
                <w:rFonts w:ascii="Arial" w:eastAsia="Arial" w:hAnsi="Arial" w:cs="Arial"/>
                <w:sz w:val="17"/>
                <w:szCs w:val="17"/>
              </w:rPr>
              <w:t xml:space="preserve"> uživatelů požaduje kolejnicový zvedací, p </w:t>
            </w:r>
            <w:proofErr w:type="spellStart"/>
            <w:r>
              <w:rPr>
                <w:rStyle w:val="Jin"/>
                <w:rFonts w:ascii="Arial" w:eastAsia="Arial" w:hAnsi="Arial" w:cs="Arial"/>
                <w:sz w:val="17"/>
                <w:szCs w:val="17"/>
              </w:rPr>
              <w:t>řepravní</w:t>
            </w:r>
            <w:proofErr w:type="spellEnd"/>
            <w:r>
              <w:rPr>
                <w:rStyle w:val="Jin"/>
                <w:rFonts w:ascii="Arial" w:eastAsia="Arial" w:hAnsi="Arial" w:cs="Arial"/>
                <w:sz w:val="17"/>
                <w:szCs w:val="17"/>
              </w:rPr>
              <w:t xml:space="preserve"> a asistenční systém pro profesionální použití, se zvedacími jednotkami pro p </w:t>
            </w:r>
            <w:proofErr w:type="spellStart"/>
            <w:r>
              <w:rPr>
                <w:rStyle w:val="Jin"/>
                <w:rFonts w:ascii="Arial" w:eastAsia="Arial" w:hAnsi="Arial" w:cs="Arial"/>
                <w:sz w:val="17"/>
                <w:szCs w:val="17"/>
              </w:rPr>
              <w:t>řechod</w:t>
            </w:r>
            <w:proofErr w:type="spellEnd"/>
            <w:r>
              <w:rPr>
                <w:rStyle w:val="Jin"/>
                <w:rFonts w:ascii="Arial" w:eastAsia="Arial" w:hAnsi="Arial" w:cs="Arial"/>
                <w:sz w:val="17"/>
                <w:szCs w:val="17"/>
              </w:rPr>
              <w:t xml:space="preserve"> mezi místnostmi systémem s jednofázovým transportem imobilních klientů mezi místnostmi se dvěma aktivními popruhy a mechanickou automatikou pro volné a rychlé vysouvání a zasouvání nezatíženého popruhu. Zvedací jednotky musí být dvourychlostní pro zrychlení přípravných manipulací, vybavené vestavnými napájecími akumulátory a </w:t>
            </w:r>
            <w:proofErr w:type="spellStart"/>
            <w:r>
              <w:rPr>
                <w:rStyle w:val="Jin"/>
                <w:rFonts w:ascii="Arial" w:eastAsia="Arial" w:hAnsi="Arial" w:cs="Arial"/>
                <w:sz w:val="17"/>
                <w:szCs w:val="17"/>
              </w:rPr>
              <w:t>ru</w:t>
            </w:r>
            <w:proofErr w:type="spellEnd"/>
            <w:r>
              <w:rPr>
                <w:rStyle w:val="Jin"/>
                <w:rFonts w:ascii="Arial" w:eastAsia="Arial" w:hAnsi="Arial" w:cs="Arial"/>
                <w:sz w:val="17"/>
                <w:szCs w:val="17"/>
              </w:rPr>
              <w:t xml:space="preserve"> čním ovladačem na kabelu. Dobíjení </w:t>
            </w:r>
            <w:proofErr w:type="spellStart"/>
            <w:r>
              <w:rPr>
                <w:rStyle w:val="Jin"/>
                <w:rFonts w:ascii="Arial" w:eastAsia="Arial" w:hAnsi="Arial" w:cs="Arial"/>
                <w:sz w:val="17"/>
                <w:szCs w:val="17"/>
              </w:rPr>
              <w:t>nabíje</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čkou</w:t>
            </w:r>
            <w:proofErr w:type="spellEnd"/>
            <w:r>
              <w:rPr>
                <w:rStyle w:val="Jin"/>
                <w:rFonts w:ascii="Arial" w:eastAsia="Arial" w:hAnsi="Arial" w:cs="Arial"/>
                <w:sz w:val="17"/>
                <w:szCs w:val="17"/>
              </w:rPr>
              <w:t xml:space="preserve"> mimo kolejnicový systém prost </w:t>
            </w:r>
            <w:proofErr w:type="spellStart"/>
            <w:r>
              <w:rPr>
                <w:rStyle w:val="Jin"/>
                <w:rFonts w:ascii="Arial" w:eastAsia="Arial" w:hAnsi="Arial" w:cs="Arial"/>
                <w:sz w:val="17"/>
                <w:szCs w:val="17"/>
              </w:rPr>
              <w:t>řednictvím</w:t>
            </w:r>
            <w:proofErr w:type="spellEnd"/>
            <w:r>
              <w:rPr>
                <w:rStyle w:val="Jin"/>
                <w:rFonts w:ascii="Arial" w:eastAsia="Arial" w:hAnsi="Arial" w:cs="Arial"/>
                <w:sz w:val="17"/>
                <w:szCs w:val="17"/>
              </w:rPr>
              <w:t xml:space="preserve"> ručního ovladače. Software zvedací jednotky pro komunikaci s PC pro sledování statistik používání a dalších informací.</w:t>
            </w:r>
          </w:p>
          <w:p w14:paraId="169FEEFB" w14:textId="77777777" w:rsidR="00653239" w:rsidRDefault="00206AAA">
            <w:pPr>
              <w:pStyle w:val="Jin0"/>
              <w:spacing w:after="180" w:line="266" w:lineRule="auto"/>
              <w:rPr>
                <w:sz w:val="17"/>
                <w:szCs w:val="17"/>
              </w:rPr>
            </w:pPr>
            <w:r>
              <w:rPr>
                <w:rStyle w:val="Jin"/>
                <w:rFonts w:ascii="Arial" w:eastAsia="Arial" w:hAnsi="Arial" w:cs="Arial"/>
                <w:sz w:val="17"/>
                <w:szCs w:val="17"/>
              </w:rPr>
              <w:t xml:space="preserve">Transport mezi místnostmi musí probíhat rychle a jednoduše, tj. v jedné fázi systémem p </w:t>
            </w:r>
            <w:proofErr w:type="spellStart"/>
            <w:r>
              <w:rPr>
                <w:rStyle w:val="Jin"/>
                <w:rFonts w:ascii="Arial" w:eastAsia="Arial" w:hAnsi="Arial" w:cs="Arial"/>
                <w:sz w:val="17"/>
                <w:szCs w:val="17"/>
              </w:rPr>
              <w:t>řenesení</w:t>
            </w:r>
            <w:proofErr w:type="spellEnd"/>
            <w:r>
              <w:rPr>
                <w:rStyle w:val="Jin"/>
                <w:rFonts w:ascii="Arial" w:eastAsia="Arial" w:hAnsi="Arial" w:cs="Arial"/>
                <w:sz w:val="17"/>
                <w:szCs w:val="17"/>
              </w:rPr>
              <w:t xml:space="preserve"> klienta v závěsu zvedací jednotkou standardními </w:t>
            </w:r>
            <w:proofErr w:type="spellStart"/>
            <w:r>
              <w:rPr>
                <w:rStyle w:val="Jin"/>
                <w:rFonts w:ascii="Arial" w:eastAsia="Arial" w:hAnsi="Arial" w:cs="Arial"/>
                <w:sz w:val="17"/>
                <w:szCs w:val="17"/>
              </w:rPr>
              <w:t>dve</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řmi</w:t>
            </w:r>
            <w:proofErr w:type="spellEnd"/>
            <w:r>
              <w:rPr>
                <w:rStyle w:val="Jin"/>
                <w:rFonts w:ascii="Arial" w:eastAsia="Arial" w:hAnsi="Arial" w:cs="Arial"/>
                <w:sz w:val="17"/>
                <w:szCs w:val="17"/>
              </w:rPr>
              <w:t xml:space="preserve"> (bez úprav dveří, zárubní či </w:t>
            </w:r>
            <w:proofErr w:type="spellStart"/>
            <w:r>
              <w:rPr>
                <w:rStyle w:val="Jin"/>
                <w:rFonts w:ascii="Arial" w:eastAsia="Arial" w:hAnsi="Arial" w:cs="Arial"/>
                <w:sz w:val="17"/>
                <w:szCs w:val="17"/>
              </w:rPr>
              <w:t>naddveří</w:t>
            </w:r>
            <w:proofErr w:type="spellEnd"/>
            <w:r>
              <w:rPr>
                <w:rStyle w:val="Jin"/>
                <w:rFonts w:ascii="Arial" w:eastAsia="Arial" w:hAnsi="Arial" w:cs="Arial"/>
                <w:sz w:val="17"/>
                <w:szCs w:val="17"/>
              </w:rPr>
              <w:t xml:space="preserve">) přímo z jedné kolejnice na druhou. Požadujeme </w:t>
            </w:r>
            <w:proofErr w:type="spellStart"/>
            <w:r>
              <w:rPr>
                <w:rStyle w:val="Jin"/>
                <w:rFonts w:ascii="Arial" w:eastAsia="Arial" w:hAnsi="Arial" w:cs="Arial"/>
                <w:sz w:val="17"/>
                <w:szCs w:val="17"/>
              </w:rPr>
              <w:t>sou</w:t>
            </w:r>
            <w:proofErr w:type="spellEnd"/>
            <w:r>
              <w:rPr>
                <w:rStyle w:val="Jin"/>
                <w:rFonts w:ascii="Arial" w:eastAsia="Arial" w:hAnsi="Arial" w:cs="Arial"/>
                <w:sz w:val="17"/>
                <w:szCs w:val="17"/>
              </w:rPr>
              <w:t xml:space="preserve"> časné navíjení a odvíjení obou </w:t>
            </w:r>
            <w:proofErr w:type="spellStart"/>
            <w:r>
              <w:rPr>
                <w:rStyle w:val="Jin"/>
                <w:rFonts w:ascii="Arial" w:eastAsia="Arial" w:hAnsi="Arial" w:cs="Arial"/>
                <w:sz w:val="17"/>
                <w:szCs w:val="17"/>
              </w:rPr>
              <w:t>záv</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ěsných</w:t>
            </w:r>
            <w:proofErr w:type="spellEnd"/>
            <w:r>
              <w:rPr>
                <w:rStyle w:val="Jin"/>
                <w:rFonts w:ascii="Arial" w:eastAsia="Arial" w:hAnsi="Arial" w:cs="Arial"/>
                <w:sz w:val="17"/>
                <w:szCs w:val="17"/>
              </w:rPr>
              <w:t xml:space="preserve"> popruhů zvedací jednotky při přechodu mezi místnostmi ovládané </w:t>
            </w:r>
            <w:proofErr w:type="spellStart"/>
            <w:r>
              <w:rPr>
                <w:rStyle w:val="Jin"/>
                <w:rFonts w:ascii="Arial" w:eastAsia="Arial" w:hAnsi="Arial" w:cs="Arial"/>
                <w:sz w:val="17"/>
                <w:szCs w:val="17"/>
              </w:rPr>
              <w:t>spole</w:t>
            </w:r>
            <w:proofErr w:type="spellEnd"/>
            <w:r>
              <w:rPr>
                <w:rStyle w:val="Jin"/>
                <w:rFonts w:ascii="Arial" w:eastAsia="Arial" w:hAnsi="Arial" w:cs="Arial"/>
                <w:sz w:val="17"/>
                <w:szCs w:val="17"/>
              </w:rPr>
              <w:t xml:space="preserve"> čně jedním tlačítkem ručního ovladače. Zvedací jednotka musí při transportu mezi místnostmi současně jeden popruh aktivně uvolňovat a druhý navíjet, aby nedocházelo k výraznému poklesu p </w:t>
            </w:r>
            <w:proofErr w:type="spellStart"/>
            <w:r>
              <w:rPr>
                <w:rStyle w:val="Jin"/>
                <w:rFonts w:ascii="Arial" w:eastAsia="Arial" w:hAnsi="Arial" w:cs="Arial"/>
                <w:sz w:val="17"/>
                <w:szCs w:val="17"/>
              </w:rPr>
              <w:t>řepravované</w:t>
            </w:r>
            <w:proofErr w:type="spellEnd"/>
            <w:r>
              <w:rPr>
                <w:rStyle w:val="Jin"/>
                <w:rFonts w:ascii="Arial" w:eastAsia="Arial" w:hAnsi="Arial" w:cs="Arial"/>
                <w:sz w:val="17"/>
                <w:szCs w:val="17"/>
              </w:rPr>
              <w:t xml:space="preserve"> osoby! Zvedací jednotky s jedním aktivním navíjecím popruhem a jedním pomocným pevným popruhem pro vícefázový p </w:t>
            </w:r>
            <w:proofErr w:type="spellStart"/>
            <w:r>
              <w:rPr>
                <w:rStyle w:val="Jin"/>
                <w:rFonts w:ascii="Arial" w:eastAsia="Arial" w:hAnsi="Arial" w:cs="Arial"/>
                <w:sz w:val="17"/>
                <w:szCs w:val="17"/>
              </w:rPr>
              <w:t>řechod</w:t>
            </w:r>
            <w:proofErr w:type="spellEnd"/>
            <w:r>
              <w:rPr>
                <w:rStyle w:val="Jin"/>
                <w:rFonts w:ascii="Arial" w:eastAsia="Arial" w:hAnsi="Arial" w:cs="Arial"/>
                <w:sz w:val="17"/>
                <w:szCs w:val="17"/>
              </w:rPr>
              <w:t xml:space="preserve"> mezi místnostmi přes pomocný popruh nejsou vzhledem k násobnému množství </w:t>
            </w:r>
            <w:proofErr w:type="spellStart"/>
            <w:r>
              <w:rPr>
                <w:rStyle w:val="Jin"/>
                <w:rFonts w:ascii="Arial" w:eastAsia="Arial" w:hAnsi="Arial" w:cs="Arial"/>
                <w:sz w:val="17"/>
                <w:szCs w:val="17"/>
              </w:rPr>
              <w:t>manipula</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čních</w:t>
            </w:r>
            <w:proofErr w:type="spellEnd"/>
            <w:r>
              <w:rPr>
                <w:rStyle w:val="Jin"/>
                <w:rFonts w:ascii="Arial" w:eastAsia="Arial" w:hAnsi="Arial" w:cs="Arial"/>
                <w:sz w:val="17"/>
                <w:szCs w:val="17"/>
              </w:rPr>
              <w:t xml:space="preserve"> úkonů a delším časům transportu mezi místnostmi pro potřeby zadavatele vyhovující! Rovněž systémy, kdy jsou pro p </w:t>
            </w:r>
            <w:proofErr w:type="spellStart"/>
            <w:r>
              <w:rPr>
                <w:rStyle w:val="Jin"/>
                <w:rFonts w:ascii="Arial" w:eastAsia="Arial" w:hAnsi="Arial" w:cs="Arial"/>
                <w:sz w:val="17"/>
                <w:szCs w:val="17"/>
              </w:rPr>
              <w:t>řechod</w:t>
            </w:r>
            <w:proofErr w:type="spellEnd"/>
            <w:r>
              <w:rPr>
                <w:rStyle w:val="Jin"/>
                <w:rFonts w:ascii="Arial" w:eastAsia="Arial" w:hAnsi="Arial" w:cs="Arial"/>
                <w:sz w:val="17"/>
                <w:szCs w:val="17"/>
              </w:rPr>
              <w:t xml:space="preserve"> mezi místnostmi používány 2 zvedací jednotky, nejsou p </w:t>
            </w:r>
            <w:proofErr w:type="spellStart"/>
            <w:r>
              <w:rPr>
                <w:rStyle w:val="Jin"/>
                <w:rFonts w:ascii="Arial" w:eastAsia="Arial" w:hAnsi="Arial" w:cs="Arial"/>
                <w:sz w:val="17"/>
                <w:szCs w:val="17"/>
              </w:rPr>
              <w:t>ři</w:t>
            </w:r>
            <w:proofErr w:type="spellEnd"/>
            <w:r>
              <w:rPr>
                <w:rStyle w:val="Jin"/>
                <w:rFonts w:ascii="Arial" w:eastAsia="Arial" w:hAnsi="Arial" w:cs="Arial"/>
                <w:sz w:val="17"/>
                <w:szCs w:val="17"/>
              </w:rPr>
              <w:t xml:space="preserve"> potřebě na rychlé a jednoduché ovládání vyhovující.</w:t>
            </w:r>
          </w:p>
          <w:p w14:paraId="169FEEFC" w14:textId="77777777" w:rsidR="00653239" w:rsidRDefault="00206AAA">
            <w:pPr>
              <w:pStyle w:val="Jin0"/>
              <w:spacing w:after="180" w:line="266" w:lineRule="auto"/>
              <w:rPr>
                <w:sz w:val="17"/>
                <w:szCs w:val="17"/>
              </w:rPr>
            </w:pPr>
            <w:r>
              <w:rPr>
                <w:rStyle w:val="Jin"/>
                <w:rFonts w:ascii="Arial" w:eastAsia="Arial" w:hAnsi="Arial" w:cs="Arial"/>
                <w:sz w:val="17"/>
                <w:szCs w:val="17"/>
              </w:rPr>
              <w:t xml:space="preserve">S ohledem na potřebu vysoké míry stability a </w:t>
            </w:r>
            <w:proofErr w:type="spellStart"/>
            <w:r>
              <w:rPr>
                <w:rStyle w:val="Jin"/>
                <w:rFonts w:ascii="Arial" w:eastAsia="Arial" w:hAnsi="Arial" w:cs="Arial"/>
                <w:sz w:val="17"/>
                <w:szCs w:val="17"/>
              </w:rPr>
              <w:t>bezpe</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čnosti</w:t>
            </w:r>
            <w:proofErr w:type="spellEnd"/>
            <w:r>
              <w:rPr>
                <w:rStyle w:val="Jin"/>
                <w:rFonts w:ascii="Arial" w:eastAsia="Arial" w:hAnsi="Arial" w:cs="Arial"/>
                <w:sz w:val="17"/>
                <w:szCs w:val="17"/>
              </w:rPr>
              <w:t xml:space="preserve"> klientů požadujeme minimálně tříbodové zavěšení asistenčního vaku přímo na zvedací jednotku s možností </w:t>
            </w:r>
            <w:proofErr w:type="spellStart"/>
            <w:r>
              <w:rPr>
                <w:rStyle w:val="Jin"/>
                <w:rFonts w:ascii="Arial" w:eastAsia="Arial" w:hAnsi="Arial" w:cs="Arial"/>
                <w:sz w:val="17"/>
                <w:szCs w:val="17"/>
              </w:rPr>
              <w:t>zm</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ěny</w:t>
            </w:r>
            <w:proofErr w:type="spellEnd"/>
            <w:r>
              <w:rPr>
                <w:rStyle w:val="Jin"/>
                <w:rFonts w:ascii="Arial" w:eastAsia="Arial" w:hAnsi="Arial" w:cs="Arial"/>
                <w:sz w:val="17"/>
                <w:szCs w:val="17"/>
              </w:rPr>
              <w:t xml:space="preserve"> šířky závěsného ramene pro přizpůsobení proporcím přepravované osoby. </w:t>
            </w:r>
            <w:proofErr w:type="spellStart"/>
            <w:r>
              <w:rPr>
                <w:rStyle w:val="Jin"/>
                <w:rFonts w:ascii="Arial" w:eastAsia="Arial" w:hAnsi="Arial" w:cs="Arial"/>
                <w:sz w:val="17"/>
                <w:szCs w:val="17"/>
              </w:rPr>
              <w:t>Záv</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ěsné</w:t>
            </w:r>
            <w:proofErr w:type="spellEnd"/>
            <w:r>
              <w:rPr>
                <w:rStyle w:val="Jin"/>
                <w:rFonts w:ascii="Arial" w:eastAsia="Arial" w:hAnsi="Arial" w:cs="Arial"/>
                <w:sz w:val="17"/>
                <w:szCs w:val="17"/>
              </w:rPr>
              <w:t xml:space="preserve"> rameno výkyvné pro kompenzování </w:t>
            </w:r>
            <w:proofErr w:type="spellStart"/>
            <w:r>
              <w:rPr>
                <w:rStyle w:val="Jin"/>
                <w:rFonts w:ascii="Arial" w:eastAsia="Arial" w:hAnsi="Arial" w:cs="Arial"/>
                <w:sz w:val="17"/>
                <w:szCs w:val="17"/>
              </w:rPr>
              <w:t>bo</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čního</w:t>
            </w:r>
            <w:proofErr w:type="spellEnd"/>
            <w:r>
              <w:rPr>
                <w:rStyle w:val="Jin"/>
                <w:rFonts w:ascii="Arial" w:eastAsia="Arial" w:hAnsi="Arial" w:cs="Arial"/>
                <w:sz w:val="17"/>
                <w:szCs w:val="17"/>
              </w:rPr>
              <w:t xml:space="preserve"> nevyvážení p </w:t>
            </w:r>
            <w:proofErr w:type="spellStart"/>
            <w:r>
              <w:rPr>
                <w:rStyle w:val="Jin"/>
                <w:rFonts w:ascii="Arial" w:eastAsia="Arial" w:hAnsi="Arial" w:cs="Arial"/>
                <w:sz w:val="17"/>
                <w:szCs w:val="17"/>
              </w:rPr>
              <w:t>řepravované</w:t>
            </w:r>
            <w:proofErr w:type="spellEnd"/>
            <w:r>
              <w:rPr>
                <w:rStyle w:val="Jin"/>
                <w:rFonts w:ascii="Arial" w:eastAsia="Arial" w:hAnsi="Arial" w:cs="Arial"/>
                <w:sz w:val="17"/>
                <w:szCs w:val="17"/>
              </w:rPr>
              <w:t xml:space="preserve"> osoby. Dvoubodové </w:t>
            </w:r>
            <w:proofErr w:type="spellStart"/>
            <w:r>
              <w:rPr>
                <w:rStyle w:val="Jin"/>
                <w:rFonts w:ascii="Arial" w:eastAsia="Arial" w:hAnsi="Arial" w:cs="Arial"/>
                <w:sz w:val="17"/>
                <w:szCs w:val="17"/>
              </w:rPr>
              <w:t>zav</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ěšení</w:t>
            </w:r>
            <w:proofErr w:type="spellEnd"/>
            <w:r>
              <w:rPr>
                <w:rStyle w:val="Jin"/>
                <w:rFonts w:ascii="Arial" w:eastAsia="Arial" w:hAnsi="Arial" w:cs="Arial"/>
                <w:sz w:val="17"/>
                <w:szCs w:val="17"/>
              </w:rPr>
              <w:t xml:space="preserve"> přímo na zvedací jednotku či vícebodové zavěšení na samostatné rameno zavěšené pod zvedací jednotkou není vzhledem k nižší stabilit ě klienta a nižšímu komfortu pro potřeby zadavatele vyhovující.</w:t>
            </w:r>
          </w:p>
          <w:p w14:paraId="169FEEFD" w14:textId="77777777" w:rsidR="00653239" w:rsidRDefault="00206AAA">
            <w:pPr>
              <w:pStyle w:val="Jin0"/>
              <w:spacing w:after="180" w:line="266" w:lineRule="auto"/>
              <w:rPr>
                <w:sz w:val="17"/>
                <w:szCs w:val="17"/>
              </w:rPr>
            </w:pPr>
            <w:r>
              <w:rPr>
                <w:rStyle w:val="Jin"/>
                <w:rFonts w:ascii="Arial" w:eastAsia="Arial" w:hAnsi="Arial" w:cs="Arial"/>
                <w:sz w:val="17"/>
                <w:szCs w:val="17"/>
              </w:rPr>
              <w:t xml:space="preserve">Kolejnicový systém v rozsahu </w:t>
            </w:r>
            <w:proofErr w:type="spellStart"/>
            <w:r>
              <w:rPr>
                <w:rStyle w:val="Jin"/>
                <w:rFonts w:ascii="Arial" w:eastAsia="Arial" w:hAnsi="Arial" w:cs="Arial"/>
                <w:sz w:val="17"/>
                <w:szCs w:val="17"/>
              </w:rPr>
              <w:t>vý</w:t>
            </w:r>
            <w:proofErr w:type="spellEnd"/>
            <w:r>
              <w:rPr>
                <w:rStyle w:val="Jin"/>
                <w:rFonts w:ascii="Arial" w:eastAsia="Arial" w:hAnsi="Arial" w:cs="Arial"/>
                <w:sz w:val="17"/>
                <w:szCs w:val="17"/>
              </w:rPr>
              <w:t xml:space="preserve"> čtu výměr pro transport mezi místnostmi bez stavebních úprav (prostup ů pro kolejnice). Kolejnice zaobleného profilu, bílé barvy, pasivní pojezd s tlumením hluku pojezdu, </w:t>
            </w:r>
            <w:proofErr w:type="spellStart"/>
            <w:r>
              <w:rPr>
                <w:rStyle w:val="Jin"/>
                <w:rFonts w:ascii="Arial" w:eastAsia="Arial" w:hAnsi="Arial" w:cs="Arial"/>
                <w:sz w:val="17"/>
                <w:szCs w:val="17"/>
              </w:rPr>
              <w:t>beznástrojové</w:t>
            </w:r>
            <w:proofErr w:type="spellEnd"/>
            <w:r>
              <w:rPr>
                <w:rStyle w:val="Jin"/>
                <w:rFonts w:ascii="Arial" w:eastAsia="Arial" w:hAnsi="Arial" w:cs="Arial"/>
                <w:sz w:val="17"/>
                <w:szCs w:val="17"/>
              </w:rPr>
              <w:t xml:space="preserve"> připnutí a odepnutí zvedací jednotky v obsluze rukou dostupné výšce (max. </w:t>
            </w:r>
            <w:proofErr w:type="gramStart"/>
            <w:r>
              <w:rPr>
                <w:rStyle w:val="Jin"/>
                <w:rFonts w:ascii="Arial" w:eastAsia="Arial" w:hAnsi="Arial" w:cs="Arial"/>
                <w:sz w:val="17"/>
                <w:szCs w:val="17"/>
              </w:rPr>
              <w:t>2m</w:t>
            </w:r>
            <w:proofErr w:type="gramEnd"/>
            <w:r>
              <w:rPr>
                <w:rStyle w:val="Jin"/>
                <w:rFonts w:ascii="Arial" w:eastAsia="Arial" w:hAnsi="Arial" w:cs="Arial"/>
                <w:sz w:val="17"/>
                <w:szCs w:val="17"/>
              </w:rPr>
              <w:t xml:space="preserve">). Možnost r </w:t>
            </w:r>
            <w:proofErr w:type="spellStart"/>
            <w:r>
              <w:rPr>
                <w:rStyle w:val="Jin"/>
                <w:rFonts w:ascii="Arial" w:eastAsia="Arial" w:hAnsi="Arial" w:cs="Arial"/>
                <w:sz w:val="17"/>
                <w:szCs w:val="17"/>
              </w:rPr>
              <w:t>ůzné</w:t>
            </w:r>
            <w:proofErr w:type="spellEnd"/>
            <w:r>
              <w:rPr>
                <w:rStyle w:val="Jin"/>
                <w:rFonts w:ascii="Arial" w:eastAsia="Arial" w:hAnsi="Arial" w:cs="Arial"/>
                <w:sz w:val="17"/>
                <w:szCs w:val="17"/>
              </w:rPr>
              <w:t xml:space="preserve"> montážní výšky kolejnic v jednotlivých místnostech (t </w:t>
            </w:r>
            <w:proofErr w:type="spellStart"/>
            <w:r>
              <w:rPr>
                <w:rStyle w:val="Jin"/>
                <w:rFonts w:ascii="Arial" w:eastAsia="Arial" w:hAnsi="Arial" w:cs="Arial"/>
                <w:sz w:val="17"/>
                <w:szCs w:val="17"/>
              </w:rPr>
              <w:t>ěsně</w:t>
            </w:r>
            <w:proofErr w:type="spellEnd"/>
            <w:r>
              <w:rPr>
                <w:rStyle w:val="Jin"/>
                <w:rFonts w:ascii="Arial" w:eastAsia="Arial" w:hAnsi="Arial" w:cs="Arial"/>
                <w:sz w:val="17"/>
                <w:szCs w:val="17"/>
              </w:rPr>
              <w:t xml:space="preserve"> pod strop, nebo do podhledu). Provedení kolejnic a úchyt ů pro domácí prostředí (bez viditelných šroub ů </w:t>
            </w:r>
            <w:proofErr w:type="gramStart"/>
            <w:r>
              <w:rPr>
                <w:rStyle w:val="Jin"/>
                <w:rFonts w:ascii="Arial" w:eastAsia="Arial" w:hAnsi="Arial" w:cs="Arial"/>
                <w:sz w:val="17"/>
                <w:szCs w:val="17"/>
              </w:rPr>
              <w:t>a pod.</w:t>
            </w:r>
            <w:proofErr w:type="gramEnd"/>
            <w:r>
              <w:rPr>
                <w:rStyle w:val="Jin"/>
                <w:rFonts w:ascii="Arial" w:eastAsia="Arial" w:hAnsi="Arial" w:cs="Arial"/>
                <w:sz w:val="17"/>
                <w:szCs w:val="17"/>
              </w:rPr>
              <w:t>)"</w:t>
            </w:r>
          </w:p>
          <w:p w14:paraId="169FEEFE" w14:textId="77777777" w:rsidR="00653239" w:rsidRDefault="00206AAA">
            <w:pPr>
              <w:pStyle w:val="Jin0"/>
              <w:spacing w:after="180" w:line="266" w:lineRule="auto"/>
              <w:rPr>
                <w:sz w:val="17"/>
                <w:szCs w:val="17"/>
              </w:rPr>
            </w:pPr>
            <w:r>
              <w:rPr>
                <w:rStyle w:val="Jin"/>
                <w:rFonts w:ascii="Arial" w:eastAsia="Arial" w:hAnsi="Arial" w:cs="Arial"/>
                <w:sz w:val="17"/>
                <w:szCs w:val="17"/>
              </w:rPr>
              <w:t>Nosnost celého systému min. 150 kg.</w:t>
            </w:r>
          </w:p>
          <w:p w14:paraId="169FEEFF" w14:textId="77777777" w:rsidR="00653239" w:rsidRDefault="00206AAA">
            <w:pPr>
              <w:pStyle w:val="Jin0"/>
              <w:spacing w:after="180" w:line="266" w:lineRule="auto"/>
              <w:rPr>
                <w:sz w:val="17"/>
                <w:szCs w:val="17"/>
              </w:rPr>
            </w:pPr>
            <w:r>
              <w:rPr>
                <w:rStyle w:val="Jin"/>
                <w:rFonts w:ascii="Arial" w:eastAsia="Arial" w:hAnsi="Arial" w:cs="Arial"/>
                <w:sz w:val="17"/>
                <w:szCs w:val="17"/>
              </w:rPr>
              <w:t xml:space="preserve">Transportní systém musí být funkčně stejný nebo obdobný a pln ě kompatibilní se stávajícím systémem </w:t>
            </w:r>
            <w:proofErr w:type="spellStart"/>
            <w:r>
              <w:rPr>
                <w:rStyle w:val="Jin"/>
                <w:rFonts w:ascii="Arial" w:eastAsia="Arial" w:hAnsi="Arial" w:cs="Arial"/>
                <w:sz w:val="17"/>
                <w:szCs w:val="17"/>
              </w:rPr>
              <w:t>Roomer</w:t>
            </w:r>
            <w:proofErr w:type="spellEnd"/>
            <w:r>
              <w:rPr>
                <w:rStyle w:val="Jin"/>
                <w:rFonts w:ascii="Arial" w:eastAsia="Arial" w:hAnsi="Arial" w:cs="Arial"/>
                <w:sz w:val="17"/>
                <w:szCs w:val="17"/>
              </w:rPr>
              <w:t xml:space="preserve"> používaným v celém objektu. Nový kolejnicový systém musí umožnit použití stávajících zvedacích jednotek nebo asistenčních vaků a obráceně, nové zvedací jednotky musí být použitelné na stávajícím kolejnicovém systému a pro použití </w:t>
            </w:r>
            <w:proofErr w:type="spellStart"/>
            <w:r>
              <w:rPr>
                <w:rStyle w:val="Jin"/>
                <w:rFonts w:ascii="Arial" w:eastAsia="Arial" w:hAnsi="Arial" w:cs="Arial"/>
                <w:sz w:val="17"/>
                <w:szCs w:val="17"/>
              </w:rPr>
              <w:t>stávajích</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asisten</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čních</w:t>
            </w:r>
            <w:proofErr w:type="spellEnd"/>
            <w:r>
              <w:rPr>
                <w:rStyle w:val="Jin"/>
                <w:rFonts w:ascii="Arial" w:eastAsia="Arial" w:hAnsi="Arial" w:cs="Arial"/>
                <w:sz w:val="17"/>
                <w:szCs w:val="17"/>
              </w:rPr>
              <w:t xml:space="preserve"> vaků. Kompatibilitu mezi stávajícím a novým systémem je nutné prokázat Prohlášením o shod ě vydaným výrobci obou kolejnicových systém ů (stávající a nový).</w:t>
            </w:r>
          </w:p>
        </w:tc>
      </w:tr>
    </w:tbl>
    <w:p w14:paraId="169FEF01" w14:textId="77777777" w:rsidR="00653239" w:rsidRDefault="00653239">
      <w:pPr>
        <w:spacing w:after="159" w:line="1" w:lineRule="exact"/>
      </w:pPr>
    </w:p>
    <w:p w14:paraId="169FEF02" w14:textId="77777777" w:rsidR="00653239" w:rsidRDefault="00653239">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659"/>
        <w:gridCol w:w="2141"/>
        <w:gridCol w:w="10224"/>
        <w:gridCol w:w="2414"/>
        <w:gridCol w:w="2424"/>
      </w:tblGrid>
      <w:tr w:rsidR="00653239" w14:paraId="169FEF08" w14:textId="77777777">
        <w:tblPrEx>
          <w:tblCellMar>
            <w:top w:w="0" w:type="dxa"/>
            <w:bottom w:w="0" w:type="dxa"/>
          </w:tblCellMar>
        </w:tblPrEx>
        <w:trPr>
          <w:trHeight w:hRule="exact" w:val="211"/>
        </w:trPr>
        <w:tc>
          <w:tcPr>
            <w:tcW w:w="2659" w:type="dxa"/>
            <w:tcBorders>
              <w:top w:val="single" w:sz="4" w:space="0" w:color="auto"/>
              <w:left w:val="single" w:sz="4" w:space="0" w:color="auto"/>
            </w:tcBorders>
            <w:shd w:val="clear" w:color="auto" w:fill="BFBFBF"/>
            <w:vAlign w:val="bottom"/>
          </w:tcPr>
          <w:p w14:paraId="169FEF03"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lastRenderedPageBreak/>
              <w:t>Budova, patro, oddělení</w:t>
            </w:r>
          </w:p>
        </w:tc>
        <w:tc>
          <w:tcPr>
            <w:tcW w:w="2141" w:type="dxa"/>
            <w:tcBorders>
              <w:top w:val="single" w:sz="4" w:space="0" w:color="auto"/>
              <w:left w:val="single" w:sz="4" w:space="0" w:color="auto"/>
            </w:tcBorders>
            <w:shd w:val="clear" w:color="auto" w:fill="BFBFBF"/>
            <w:vAlign w:val="bottom"/>
          </w:tcPr>
          <w:p w14:paraId="169FEF04"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Místnosti</w:t>
            </w:r>
          </w:p>
        </w:tc>
        <w:tc>
          <w:tcPr>
            <w:tcW w:w="10224" w:type="dxa"/>
            <w:tcBorders>
              <w:top w:val="single" w:sz="4" w:space="0" w:color="auto"/>
              <w:left w:val="single" w:sz="4" w:space="0" w:color="auto"/>
            </w:tcBorders>
            <w:shd w:val="clear" w:color="auto" w:fill="BFBFBF"/>
            <w:vAlign w:val="bottom"/>
          </w:tcPr>
          <w:p w14:paraId="169FEF05"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Popis</w:t>
            </w:r>
          </w:p>
        </w:tc>
        <w:tc>
          <w:tcPr>
            <w:tcW w:w="2414" w:type="dxa"/>
            <w:tcBorders>
              <w:top w:val="single" w:sz="4" w:space="0" w:color="auto"/>
              <w:left w:val="single" w:sz="4" w:space="0" w:color="auto"/>
            </w:tcBorders>
            <w:shd w:val="clear" w:color="auto" w:fill="BFBFBF"/>
            <w:vAlign w:val="bottom"/>
          </w:tcPr>
          <w:p w14:paraId="169FEF06"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Množství</w:t>
            </w:r>
          </w:p>
        </w:tc>
        <w:tc>
          <w:tcPr>
            <w:tcW w:w="2424" w:type="dxa"/>
            <w:tcBorders>
              <w:top w:val="single" w:sz="4" w:space="0" w:color="auto"/>
              <w:left w:val="single" w:sz="4" w:space="0" w:color="auto"/>
              <w:right w:val="single" w:sz="4" w:space="0" w:color="auto"/>
            </w:tcBorders>
            <w:shd w:val="clear" w:color="auto" w:fill="BFBFBF"/>
            <w:vAlign w:val="bottom"/>
          </w:tcPr>
          <w:p w14:paraId="169FEF07"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 xml:space="preserve">Cena (vč. DPH </w:t>
            </w:r>
            <w:proofErr w:type="gramStart"/>
            <w:r>
              <w:rPr>
                <w:rStyle w:val="Jin"/>
                <w:rFonts w:ascii="Arial" w:eastAsia="Arial" w:hAnsi="Arial" w:cs="Arial"/>
                <w:sz w:val="17"/>
                <w:szCs w:val="17"/>
              </w:rPr>
              <w:t>15%</w:t>
            </w:r>
            <w:proofErr w:type="gramEnd"/>
            <w:r>
              <w:rPr>
                <w:rStyle w:val="Jin"/>
                <w:rFonts w:ascii="Arial" w:eastAsia="Arial" w:hAnsi="Arial" w:cs="Arial"/>
                <w:sz w:val="17"/>
                <w:szCs w:val="17"/>
              </w:rPr>
              <w:t>)</w:t>
            </w:r>
          </w:p>
        </w:tc>
      </w:tr>
      <w:tr w:rsidR="00653239" w14:paraId="169FEF0E" w14:textId="77777777">
        <w:tblPrEx>
          <w:tblCellMar>
            <w:top w:w="0" w:type="dxa"/>
            <w:bottom w:w="0" w:type="dxa"/>
          </w:tblCellMar>
        </w:tblPrEx>
        <w:trPr>
          <w:trHeight w:hRule="exact" w:val="682"/>
        </w:trPr>
        <w:tc>
          <w:tcPr>
            <w:tcW w:w="2659" w:type="dxa"/>
            <w:vMerge w:val="restart"/>
            <w:tcBorders>
              <w:top w:val="single" w:sz="4" w:space="0" w:color="auto"/>
              <w:left w:val="single" w:sz="4" w:space="0" w:color="auto"/>
            </w:tcBorders>
            <w:shd w:val="clear" w:color="auto" w:fill="auto"/>
            <w:vAlign w:val="center"/>
          </w:tcPr>
          <w:p w14:paraId="169FEF09" w14:textId="77777777" w:rsidR="00653239" w:rsidRDefault="00206AAA">
            <w:pPr>
              <w:pStyle w:val="Jin0"/>
              <w:framePr w:w="19862" w:h="7747" w:vSpace="566" w:wrap="notBeside" w:vAnchor="text" w:hAnchor="text" w:y="1"/>
              <w:spacing w:after="0"/>
              <w:jc w:val="center"/>
              <w:rPr>
                <w:sz w:val="17"/>
                <w:szCs w:val="17"/>
              </w:rPr>
            </w:pPr>
            <w:r>
              <w:rPr>
                <w:rStyle w:val="Jin"/>
                <w:rFonts w:ascii="Arial" w:eastAsia="Arial" w:hAnsi="Arial" w:cs="Arial"/>
                <w:sz w:val="17"/>
                <w:szCs w:val="17"/>
              </w:rPr>
              <w:t>2.NP</w:t>
            </w:r>
          </w:p>
        </w:tc>
        <w:tc>
          <w:tcPr>
            <w:tcW w:w="2141" w:type="dxa"/>
            <w:tcBorders>
              <w:top w:val="single" w:sz="4" w:space="0" w:color="auto"/>
              <w:left w:val="single" w:sz="4" w:space="0" w:color="auto"/>
            </w:tcBorders>
            <w:shd w:val="clear" w:color="auto" w:fill="auto"/>
            <w:vAlign w:val="center"/>
          </w:tcPr>
          <w:p w14:paraId="169FEF0A"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2.02</w:t>
            </w:r>
          </w:p>
        </w:tc>
        <w:tc>
          <w:tcPr>
            <w:tcW w:w="10224" w:type="dxa"/>
            <w:tcBorders>
              <w:top w:val="single" w:sz="4" w:space="0" w:color="auto"/>
              <w:left w:val="single" w:sz="4" w:space="0" w:color="auto"/>
            </w:tcBorders>
            <w:shd w:val="clear" w:color="auto" w:fill="auto"/>
            <w:vAlign w:val="center"/>
          </w:tcPr>
          <w:p w14:paraId="169FEF0B"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Kolejnicový systém portálový na ploše cca 2,4 x 4,5 m pro pokrytí části plochy místnosti, včetně dopravy, montáže a Všechny kolejnice profilu 87 x 70 mm.</w:t>
            </w:r>
          </w:p>
        </w:tc>
        <w:tc>
          <w:tcPr>
            <w:tcW w:w="2414" w:type="dxa"/>
            <w:tcBorders>
              <w:top w:val="single" w:sz="4" w:space="0" w:color="auto"/>
              <w:left w:val="single" w:sz="4" w:space="0" w:color="auto"/>
            </w:tcBorders>
            <w:shd w:val="clear" w:color="auto" w:fill="auto"/>
            <w:vAlign w:val="center"/>
          </w:tcPr>
          <w:p w14:paraId="169FEF0C"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val="restart"/>
            <w:tcBorders>
              <w:top w:val="single" w:sz="4" w:space="0" w:color="auto"/>
              <w:left w:val="single" w:sz="4" w:space="0" w:color="auto"/>
              <w:right w:val="single" w:sz="4" w:space="0" w:color="auto"/>
            </w:tcBorders>
            <w:shd w:val="clear" w:color="auto" w:fill="auto"/>
            <w:vAlign w:val="center"/>
          </w:tcPr>
          <w:p w14:paraId="169FEF0D" w14:textId="77777777" w:rsidR="00653239" w:rsidRDefault="00206AAA">
            <w:pPr>
              <w:pStyle w:val="Jin0"/>
              <w:framePr w:w="19862" w:h="7747" w:vSpace="566" w:wrap="notBeside" w:vAnchor="text" w:hAnchor="text" w:y="1"/>
              <w:spacing w:after="0"/>
              <w:jc w:val="center"/>
              <w:rPr>
                <w:sz w:val="17"/>
                <w:szCs w:val="17"/>
              </w:rPr>
            </w:pPr>
            <w:r>
              <w:rPr>
                <w:rStyle w:val="Jin"/>
                <w:rFonts w:ascii="Arial" w:eastAsia="Arial" w:hAnsi="Arial" w:cs="Arial"/>
                <w:sz w:val="17"/>
                <w:szCs w:val="17"/>
              </w:rPr>
              <w:t>1 011 588 Kč</w:t>
            </w:r>
          </w:p>
        </w:tc>
      </w:tr>
      <w:tr w:rsidR="00653239" w14:paraId="169FEF15" w14:textId="77777777">
        <w:tblPrEx>
          <w:tblCellMar>
            <w:top w:w="0" w:type="dxa"/>
            <w:bottom w:w="0" w:type="dxa"/>
          </w:tblCellMar>
        </w:tblPrEx>
        <w:trPr>
          <w:trHeight w:hRule="exact" w:val="686"/>
        </w:trPr>
        <w:tc>
          <w:tcPr>
            <w:tcW w:w="2659" w:type="dxa"/>
            <w:vMerge/>
            <w:tcBorders>
              <w:left w:val="single" w:sz="4" w:space="0" w:color="auto"/>
            </w:tcBorders>
            <w:shd w:val="clear" w:color="auto" w:fill="auto"/>
            <w:vAlign w:val="center"/>
          </w:tcPr>
          <w:p w14:paraId="169FEF0F"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10"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2.04</w:t>
            </w:r>
          </w:p>
        </w:tc>
        <w:tc>
          <w:tcPr>
            <w:tcW w:w="10224" w:type="dxa"/>
            <w:tcBorders>
              <w:top w:val="single" w:sz="4" w:space="0" w:color="auto"/>
              <w:left w:val="single" w:sz="4" w:space="0" w:color="auto"/>
            </w:tcBorders>
            <w:shd w:val="clear" w:color="auto" w:fill="auto"/>
            <w:vAlign w:val="bottom"/>
          </w:tcPr>
          <w:p w14:paraId="169FEF11"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 xml:space="preserve">Kolejnicový systém portálový na ploše cca 4,3 x 0,9 m pro pokrytí celé plochy místnosti, v četně dopravy, montáže a inicializační revize. Montáž do stropu na snížené </w:t>
            </w:r>
            <w:proofErr w:type="spellStart"/>
            <w:r>
              <w:rPr>
                <w:rStyle w:val="Jin"/>
                <w:rFonts w:ascii="Arial" w:eastAsia="Arial" w:hAnsi="Arial" w:cs="Arial"/>
                <w:sz w:val="17"/>
                <w:szCs w:val="17"/>
              </w:rPr>
              <w:t>záv</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ěsy</w:t>
            </w:r>
            <w:proofErr w:type="spellEnd"/>
            <w:r>
              <w:rPr>
                <w:rStyle w:val="Jin"/>
                <w:rFonts w:ascii="Arial" w:eastAsia="Arial" w:hAnsi="Arial" w:cs="Arial"/>
                <w:sz w:val="17"/>
                <w:szCs w:val="17"/>
              </w:rPr>
              <w:t xml:space="preserve"> pod průvlak. Nosnost 150 Kg.</w:t>
            </w:r>
          </w:p>
          <w:p w14:paraId="169FEF12"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Všechny kolejnice profilu 87 x 70 mm.</w:t>
            </w:r>
          </w:p>
        </w:tc>
        <w:tc>
          <w:tcPr>
            <w:tcW w:w="2414" w:type="dxa"/>
            <w:tcBorders>
              <w:top w:val="single" w:sz="4" w:space="0" w:color="auto"/>
              <w:left w:val="single" w:sz="4" w:space="0" w:color="auto"/>
            </w:tcBorders>
            <w:shd w:val="clear" w:color="auto" w:fill="auto"/>
            <w:vAlign w:val="center"/>
          </w:tcPr>
          <w:p w14:paraId="169FEF13"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14" w14:textId="77777777" w:rsidR="00653239" w:rsidRDefault="00653239">
            <w:pPr>
              <w:framePr w:w="19862" w:h="7747" w:vSpace="566" w:wrap="notBeside" w:vAnchor="text" w:hAnchor="text" w:y="1"/>
            </w:pPr>
          </w:p>
        </w:tc>
      </w:tr>
      <w:tr w:rsidR="00653239" w14:paraId="169FEF1C" w14:textId="77777777">
        <w:tblPrEx>
          <w:tblCellMar>
            <w:top w:w="0" w:type="dxa"/>
            <w:bottom w:w="0" w:type="dxa"/>
          </w:tblCellMar>
        </w:tblPrEx>
        <w:trPr>
          <w:trHeight w:hRule="exact" w:val="682"/>
        </w:trPr>
        <w:tc>
          <w:tcPr>
            <w:tcW w:w="2659" w:type="dxa"/>
            <w:vMerge/>
            <w:tcBorders>
              <w:left w:val="single" w:sz="4" w:space="0" w:color="auto"/>
            </w:tcBorders>
            <w:shd w:val="clear" w:color="auto" w:fill="auto"/>
            <w:vAlign w:val="center"/>
          </w:tcPr>
          <w:p w14:paraId="169FEF16"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17"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2.05</w:t>
            </w:r>
          </w:p>
        </w:tc>
        <w:tc>
          <w:tcPr>
            <w:tcW w:w="10224" w:type="dxa"/>
            <w:tcBorders>
              <w:top w:val="single" w:sz="4" w:space="0" w:color="auto"/>
              <w:left w:val="single" w:sz="4" w:space="0" w:color="auto"/>
            </w:tcBorders>
            <w:shd w:val="clear" w:color="auto" w:fill="auto"/>
            <w:vAlign w:val="bottom"/>
          </w:tcPr>
          <w:p w14:paraId="169FEF18"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 xml:space="preserve">Kolejnicový systém portálový na ploše cca 2,0 x 3,3 m pro pokrytí celé plochy místnosti, v četně dopravy, montáže a inicializační revize. Montáž do stropu na snížené </w:t>
            </w:r>
            <w:proofErr w:type="spellStart"/>
            <w:r>
              <w:rPr>
                <w:rStyle w:val="Jin"/>
                <w:rFonts w:ascii="Arial" w:eastAsia="Arial" w:hAnsi="Arial" w:cs="Arial"/>
                <w:sz w:val="17"/>
                <w:szCs w:val="17"/>
              </w:rPr>
              <w:t>záv</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ěsy</w:t>
            </w:r>
            <w:proofErr w:type="spellEnd"/>
            <w:r>
              <w:rPr>
                <w:rStyle w:val="Jin"/>
                <w:rFonts w:ascii="Arial" w:eastAsia="Arial" w:hAnsi="Arial" w:cs="Arial"/>
                <w:sz w:val="17"/>
                <w:szCs w:val="17"/>
              </w:rPr>
              <w:t xml:space="preserve"> pod průvlak. Nosnost 150 Kg.</w:t>
            </w:r>
          </w:p>
          <w:p w14:paraId="169FEF19"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Všechny kolejnice profilu 87 x 70 mm.</w:t>
            </w:r>
          </w:p>
        </w:tc>
        <w:tc>
          <w:tcPr>
            <w:tcW w:w="2414" w:type="dxa"/>
            <w:tcBorders>
              <w:top w:val="single" w:sz="4" w:space="0" w:color="auto"/>
              <w:left w:val="single" w:sz="4" w:space="0" w:color="auto"/>
            </w:tcBorders>
            <w:shd w:val="clear" w:color="auto" w:fill="auto"/>
            <w:vAlign w:val="center"/>
          </w:tcPr>
          <w:p w14:paraId="169FEF1A"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1B" w14:textId="77777777" w:rsidR="00653239" w:rsidRDefault="00653239">
            <w:pPr>
              <w:framePr w:w="19862" w:h="7747" w:vSpace="566" w:wrap="notBeside" w:vAnchor="text" w:hAnchor="text" w:y="1"/>
            </w:pPr>
          </w:p>
        </w:tc>
      </w:tr>
      <w:tr w:rsidR="00653239" w14:paraId="169FEF23" w14:textId="77777777">
        <w:tblPrEx>
          <w:tblCellMar>
            <w:top w:w="0" w:type="dxa"/>
            <w:bottom w:w="0" w:type="dxa"/>
          </w:tblCellMar>
        </w:tblPrEx>
        <w:trPr>
          <w:trHeight w:hRule="exact" w:val="686"/>
        </w:trPr>
        <w:tc>
          <w:tcPr>
            <w:tcW w:w="2659" w:type="dxa"/>
            <w:vMerge/>
            <w:tcBorders>
              <w:left w:val="single" w:sz="4" w:space="0" w:color="auto"/>
            </w:tcBorders>
            <w:shd w:val="clear" w:color="auto" w:fill="auto"/>
            <w:vAlign w:val="center"/>
          </w:tcPr>
          <w:p w14:paraId="169FEF1D"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1E"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2.06</w:t>
            </w:r>
          </w:p>
        </w:tc>
        <w:tc>
          <w:tcPr>
            <w:tcW w:w="10224" w:type="dxa"/>
            <w:tcBorders>
              <w:top w:val="single" w:sz="4" w:space="0" w:color="auto"/>
              <w:left w:val="single" w:sz="4" w:space="0" w:color="auto"/>
            </w:tcBorders>
            <w:shd w:val="clear" w:color="auto" w:fill="auto"/>
            <w:vAlign w:val="bottom"/>
          </w:tcPr>
          <w:p w14:paraId="169FEF1F"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Kolejnicový systém portálový na ploše cca 2,3 x 2,0 m pro pokrytí celé plochy místnosti, v četně dopravy, montáže a inicializační revize. Montáž do stropu. Nosnost 150 Kg.</w:t>
            </w:r>
          </w:p>
          <w:p w14:paraId="169FEF20"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Pevné kolejnice profilu 87 x 70 mm, pohyblivá kolejnice profilu 87 x 70 mm.</w:t>
            </w:r>
          </w:p>
        </w:tc>
        <w:tc>
          <w:tcPr>
            <w:tcW w:w="2414" w:type="dxa"/>
            <w:tcBorders>
              <w:top w:val="single" w:sz="4" w:space="0" w:color="auto"/>
              <w:left w:val="single" w:sz="4" w:space="0" w:color="auto"/>
            </w:tcBorders>
            <w:shd w:val="clear" w:color="auto" w:fill="auto"/>
            <w:vAlign w:val="center"/>
          </w:tcPr>
          <w:p w14:paraId="169FEF21"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22" w14:textId="77777777" w:rsidR="00653239" w:rsidRDefault="00653239">
            <w:pPr>
              <w:framePr w:w="19862" w:h="7747" w:vSpace="566" w:wrap="notBeside" w:vAnchor="text" w:hAnchor="text" w:y="1"/>
            </w:pPr>
          </w:p>
        </w:tc>
      </w:tr>
      <w:tr w:rsidR="00653239" w14:paraId="169FEF2A" w14:textId="77777777">
        <w:tblPrEx>
          <w:tblCellMar>
            <w:top w:w="0" w:type="dxa"/>
            <w:bottom w:w="0" w:type="dxa"/>
          </w:tblCellMar>
        </w:tblPrEx>
        <w:trPr>
          <w:trHeight w:hRule="exact" w:val="682"/>
        </w:trPr>
        <w:tc>
          <w:tcPr>
            <w:tcW w:w="2659" w:type="dxa"/>
            <w:vMerge/>
            <w:tcBorders>
              <w:left w:val="single" w:sz="4" w:space="0" w:color="auto"/>
            </w:tcBorders>
            <w:shd w:val="clear" w:color="auto" w:fill="auto"/>
            <w:vAlign w:val="center"/>
          </w:tcPr>
          <w:p w14:paraId="169FEF24"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25"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2.07</w:t>
            </w:r>
          </w:p>
        </w:tc>
        <w:tc>
          <w:tcPr>
            <w:tcW w:w="10224" w:type="dxa"/>
            <w:tcBorders>
              <w:top w:val="single" w:sz="4" w:space="0" w:color="auto"/>
              <w:left w:val="single" w:sz="4" w:space="0" w:color="auto"/>
            </w:tcBorders>
            <w:shd w:val="clear" w:color="auto" w:fill="auto"/>
            <w:vAlign w:val="bottom"/>
          </w:tcPr>
          <w:p w14:paraId="169FEF26"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Kolejnicový systém portálový na ploše cca 3,5 x 1,3 m pro pokrytí celé plochy místnosti, v četně dopravy, montáže a inicializační revize. Montáž do stropu. Nosnost 150 Kg.</w:t>
            </w:r>
          </w:p>
          <w:p w14:paraId="169FEF27"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Pevné kolejnice profilu 87 x 70 mm, pohyblivá kolejnice profilu 87 x 70 mm.</w:t>
            </w:r>
          </w:p>
        </w:tc>
        <w:tc>
          <w:tcPr>
            <w:tcW w:w="2414" w:type="dxa"/>
            <w:tcBorders>
              <w:top w:val="single" w:sz="4" w:space="0" w:color="auto"/>
              <w:left w:val="single" w:sz="4" w:space="0" w:color="auto"/>
            </w:tcBorders>
            <w:shd w:val="clear" w:color="auto" w:fill="auto"/>
            <w:vAlign w:val="center"/>
          </w:tcPr>
          <w:p w14:paraId="169FEF28"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29" w14:textId="77777777" w:rsidR="00653239" w:rsidRDefault="00653239">
            <w:pPr>
              <w:framePr w:w="19862" w:h="7747" w:vSpace="566" w:wrap="notBeside" w:vAnchor="text" w:hAnchor="text" w:y="1"/>
            </w:pPr>
          </w:p>
        </w:tc>
      </w:tr>
      <w:tr w:rsidR="00653239" w14:paraId="169FEF31" w14:textId="77777777">
        <w:tblPrEx>
          <w:tblCellMar>
            <w:top w:w="0" w:type="dxa"/>
            <w:bottom w:w="0" w:type="dxa"/>
          </w:tblCellMar>
        </w:tblPrEx>
        <w:trPr>
          <w:trHeight w:hRule="exact" w:val="686"/>
        </w:trPr>
        <w:tc>
          <w:tcPr>
            <w:tcW w:w="2659" w:type="dxa"/>
            <w:vMerge/>
            <w:tcBorders>
              <w:left w:val="single" w:sz="4" w:space="0" w:color="auto"/>
            </w:tcBorders>
            <w:shd w:val="clear" w:color="auto" w:fill="auto"/>
            <w:vAlign w:val="center"/>
          </w:tcPr>
          <w:p w14:paraId="169FEF2B"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2C"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2.08</w:t>
            </w:r>
          </w:p>
        </w:tc>
        <w:tc>
          <w:tcPr>
            <w:tcW w:w="10224" w:type="dxa"/>
            <w:tcBorders>
              <w:top w:val="single" w:sz="4" w:space="0" w:color="auto"/>
              <w:left w:val="single" w:sz="4" w:space="0" w:color="auto"/>
            </w:tcBorders>
            <w:shd w:val="clear" w:color="auto" w:fill="auto"/>
            <w:vAlign w:val="bottom"/>
          </w:tcPr>
          <w:p w14:paraId="169FEF2D"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Kolejnicový systém portálový na ploše cca 7,3 x 5,7 m pro pokrytí celé plochy místnosti, v četně dopravy, montáže a inicializační revize. Montáž do stropu. Nosnost 150 Kg.</w:t>
            </w:r>
          </w:p>
          <w:p w14:paraId="169FEF2E"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Pevné kolejnice profilu 87 x 70 mm, pohyblivá kolejnice profilu 120 x 73 mm.</w:t>
            </w:r>
          </w:p>
        </w:tc>
        <w:tc>
          <w:tcPr>
            <w:tcW w:w="2414" w:type="dxa"/>
            <w:tcBorders>
              <w:top w:val="single" w:sz="4" w:space="0" w:color="auto"/>
              <w:left w:val="single" w:sz="4" w:space="0" w:color="auto"/>
            </w:tcBorders>
            <w:shd w:val="clear" w:color="auto" w:fill="auto"/>
            <w:vAlign w:val="center"/>
          </w:tcPr>
          <w:p w14:paraId="169FEF2F"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30" w14:textId="77777777" w:rsidR="00653239" w:rsidRDefault="00653239">
            <w:pPr>
              <w:framePr w:w="19862" w:h="7747" w:vSpace="566" w:wrap="notBeside" w:vAnchor="text" w:hAnchor="text" w:y="1"/>
            </w:pPr>
          </w:p>
        </w:tc>
      </w:tr>
      <w:tr w:rsidR="00653239" w14:paraId="169FEF38" w14:textId="77777777">
        <w:tblPrEx>
          <w:tblCellMar>
            <w:top w:w="0" w:type="dxa"/>
            <w:bottom w:w="0" w:type="dxa"/>
          </w:tblCellMar>
        </w:tblPrEx>
        <w:trPr>
          <w:trHeight w:hRule="exact" w:val="682"/>
        </w:trPr>
        <w:tc>
          <w:tcPr>
            <w:tcW w:w="2659" w:type="dxa"/>
            <w:vMerge/>
            <w:tcBorders>
              <w:left w:val="single" w:sz="4" w:space="0" w:color="auto"/>
            </w:tcBorders>
            <w:shd w:val="clear" w:color="auto" w:fill="auto"/>
            <w:vAlign w:val="center"/>
          </w:tcPr>
          <w:p w14:paraId="169FEF32"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33"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2.09</w:t>
            </w:r>
          </w:p>
        </w:tc>
        <w:tc>
          <w:tcPr>
            <w:tcW w:w="10224" w:type="dxa"/>
            <w:tcBorders>
              <w:top w:val="single" w:sz="4" w:space="0" w:color="auto"/>
              <w:left w:val="single" w:sz="4" w:space="0" w:color="auto"/>
            </w:tcBorders>
            <w:shd w:val="clear" w:color="auto" w:fill="auto"/>
            <w:vAlign w:val="bottom"/>
          </w:tcPr>
          <w:p w14:paraId="169FEF34"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Kolejnicový systém portálový na ploše cca 4,5 x 5,7 m pro pokrytí celé plochy místnosti, v četně dopravy, montáže a inicializační revize. Montáž do stropu. Nosnost 150 Kg.</w:t>
            </w:r>
          </w:p>
          <w:p w14:paraId="169FEF35"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Pevné kolejnice profilu 87 x 70 mm, pohyblivá kolejnice profilu 120 x 73 mm.</w:t>
            </w:r>
          </w:p>
        </w:tc>
        <w:tc>
          <w:tcPr>
            <w:tcW w:w="2414" w:type="dxa"/>
            <w:tcBorders>
              <w:top w:val="single" w:sz="4" w:space="0" w:color="auto"/>
              <w:left w:val="single" w:sz="4" w:space="0" w:color="auto"/>
            </w:tcBorders>
            <w:shd w:val="clear" w:color="auto" w:fill="auto"/>
            <w:vAlign w:val="center"/>
          </w:tcPr>
          <w:p w14:paraId="169FEF36"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37" w14:textId="77777777" w:rsidR="00653239" w:rsidRDefault="00653239">
            <w:pPr>
              <w:framePr w:w="19862" w:h="7747" w:vSpace="566" w:wrap="notBeside" w:vAnchor="text" w:hAnchor="text" w:y="1"/>
            </w:pPr>
          </w:p>
        </w:tc>
      </w:tr>
      <w:tr w:rsidR="00653239" w14:paraId="169FEF3F" w14:textId="77777777">
        <w:tblPrEx>
          <w:tblCellMar>
            <w:top w:w="0" w:type="dxa"/>
            <w:bottom w:w="0" w:type="dxa"/>
          </w:tblCellMar>
        </w:tblPrEx>
        <w:trPr>
          <w:trHeight w:hRule="exact" w:val="686"/>
        </w:trPr>
        <w:tc>
          <w:tcPr>
            <w:tcW w:w="2659" w:type="dxa"/>
            <w:vMerge/>
            <w:tcBorders>
              <w:left w:val="single" w:sz="4" w:space="0" w:color="auto"/>
            </w:tcBorders>
            <w:shd w:val="clear" w:color="auto" w:fill="auto"/>
            <w:vAlign w:val="center"/>
          </w:tcPr>
          <w:p w14:paraId="169FEF39"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3A"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2.10</w:t>
            </w:r>
          </w:p>
        </w:tc>
        <w:tc>
          <w:tcPr>
            <w:tcW w:w="10224" w:type="dxa"/>
            <w:tcBorders>
              <w:top w:val="single" w:sz="4" w:space="0" w:color="auto"/>
              <w:left w:val="single" w:sz="4" w:space="0" w:color="auto"/>
            </w:tcBorders>
            <w:shd w:val="clear" w:color="auto" w:fill="auto"/>
            <w:vAlign w:val="bottom"/>
          </w:tcPr>
          <w:p w14:paraId="169FEF3B"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Kolejnicový systém portálový na ploše cca 5,4 x 5,7 m pro pokrytí celé plochy místnosti, v četně dopravy, montáže a inicializační revize. Montáž do stropu. Nosnost 150 Kg.</w:t>
            </w:r>
          </w:p>
          <w:p w14:paraId="169FEF3C"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Pevné kolejnice profilu 87 x 70 mm, pohyblivá kolejnice profilu 120 x 73 mm.</w:t>
            </w:r>
          </w:p>
        </w:tc>
        <w:tc>
          <w:tcPr>
            <w:tcW w:w="2414" w:type="dxa"/>
            <w:tcBorders>
              <w:top w:val="single" w:sz="4" w:space="0" w:color="auto"/>
              <w:left w:val="single" w:sz="4" w:space="0" w:color="auto"/>
            </w:tcBorders>
            <w:shd w:val="clear" w:color="auto" w:fill="auto"/>
            <w:vAlign w:val="center"/>
          </w:tcPr>
          <w:p w14:paraId="169FEF3D"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3E" w14:textId="77777777" w:rsidR="00653239" w:rsidRDefault="00653239">
            <w:pPr>
              <w:framePr w:w="19862" w:h="7747" w:vSpace="566" w:wrap="notBeside" w:vAnchor="text" w:hAnchor="text" w:y="1"/>
            </w:pPr>
          </w:p>
        </w:tc>
      </w:tr>
      <w:tr w:rsidR="00653239" w14:paraId="169FEF46" w14:textId="77777777">
        <w:tblPrEx>
          <w:tblCellMar>
            <w:top w:w="0" w:type="dxa"/>
            <w:bottom w:w="0" w:type="dxa"/>
          </w:tblCellMar>
        </w:tblPrEx>
        <w:trPr>
          <w:trHeight w:hRule="exact" w:val="682"/>
        </w:trPr>
        <w:tc>
          <w:tcPr>
            <w:tcW w:w="2659" w:type="dxa"/>
            <w:vMerge/>
            <w:tcBorders>
              <w:left w:val="single" w:sz="4" w:space="0" w:color="auto"/>
            </w:tcBorders>
            <w:shd w:val="clear" w:color="auto" w:fill="auto"/>
            <w:vAlign w:val="center"/>
          </w:tcPr>
          <w:p w14:paraId="169FEF40"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41"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2.15</w:t>
            </w:r>
          </w:p>
        </w:tc>
        <w:tc>
          <w:tcPr>
            <w:tcW w:w="10224" w:type="dxa"/>
            <w:tcBorders>
              <w:top w:val="single" w:sz="4" w:space="0" w:color="auto"/>
              <w:left w:val="single" w:sz="4" w:space="0" w:color="auto"/>
            </w:tcBorders>
            <w:shd w:val="clear" w:color="auto" w:fill="auto"/>
            <w:vAlign w:val="bottom"/>
          </w:tcPr>
          <w:p w14:paraId="169FEF42"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Kolejnicový systém portálový na ploše cca 5,8 x 5,7 m pro pokrytí celé plochy místnosti, v četně dopravy, montáže a inicializační revize. Montáž do stropu skrz SDK podhled. Nosnost 150 Kg.</w:t>
            </w:r>
          </w:p>
          <w:p w14:paraId="169FEF43"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Pevné kolejnice profilu 87 x 70 mm, pohyblivá kolejnice profilu 120 x 73 mm.</w:t>
            </w:r>
          </w:p>
        </w:tc>
        <w:tc>
          <w:tcPr>
            <w:tcW w:w="2414" w:type="dxa"/>
            <w:tcBorders>
              <w:top w:val="single" w:sz="4" w:space="0" w:color="auto"/>
              <w:left w:val="single" w:sz="4" w:space="0" w:color="auto"/>
            </w:tcBorders>
            <w:shd w:val="clear" w:color="auto" w:fill="auto"/>
            <w:vAlign w:val="center"/>
          </w:tcPr>
          <w:p w14:paraId="169FEF44"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45" w14:textId="77777777" w:rsidR="00653239" w:rsidRDefault="00653239">
            <w:pPr>
              <w:framePr w:w="19862" w:h="7747" w:vSpace="566" w:wrap="notBeside" w:vAnchor="text" w:hAnchor="text" w:y="1"/>
            </w:pPr>
          </w:p>
        </w:tc>
      </w:tr>
      <w:tr w:rsidR="00653239" w14:paraId="169FEF4D" w14:textId="77777777">
        <w:tblPrEx>
          <w:tblCellMar>
            <w:top w:w="0" w:type="dxa"/>
            <w:bottom w:w="0" w:type="dxa"/>
          </w:tblCellMar>
        </w:tblPrEx>
        <w:trPr>
          <w:trHeight w:hRule="exact" w:val="682"/>
        </w:trPr>
        <w:tc>
          <w:tcPr>
            <w:tcW w:w="2659" w:type="dxa"/>
            <w:vMerge/>
            <w:tcBorders>
              <w:left w:val="single" w:sz="4" w:space="0" w:color="auto"/>
            </w:tcBorders>
            <w:shd w:val="clear" w:color="auto" w:fill="auto"/>
            <w:vAlign w:val="center"/>
          </w:tcPr>
          <w:p w14:paraId="169FEF47" w14:textId="77777777" w:rsidR="00653239" w:rsidRDefault="00653239">
            <w:pPr>
              <w:framePr w:w="19862" w:h="7747" w:vSpace="566" w:wrap="notBeside" w:vAnchor="text" w:hAnchor="text" w:y="1"/>
            </w:pPr>
          </w:p>
        </w:tc>
        <w:tc>
          <w:tcPr>
            <w:tcW w:w="2141" w:type="dxa"/>
            <w:tcBorders>
              <w:top w:val="single" w:sz="4" w:space="0" w:color="auto"/>
              <w:left w:val="single" w:sz="4" w:space="0" w:color="auto"/>
            </w:tcBorders>
            <w:shd w:val="clear" w:color="auto" w:fill="auto"/>
            <w:vAlign w:val="center"/>
          </w:tcPr>
          <w:p w14:paraId="169FEF48"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2.16</w:t>
            </w:r>
          </w:p>
        </w:tc>
        <w:tc>
          <w:tcPr>
            <w:tcW w:w="10224" w:type="dxa"/>
            <w:tcBorders>
              <w:top w:val="single" w:sz="4" w:space="0" w:color="auto"/>
              <w:left w:val="single" w:sz="4" w:space="0" w:color="auto"/>
            </w:tcBorders>
            <w:shd w:val="clear" w:color="auto" w:fill="auto"/>
            <w:vAlign w:val="bottom"/>
          </w:tcPr>
          <w:p w14:paraId="169FEF49"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Kolejnicový systém portálový na ploše cca 3,7 x 4,6 m pro pokrytí celé plochy místnosti, v četně dopravy, montáže a inicializační revize. Montáž částečně do stropu skrz SDK podhled a částečně na pomocné nosné konstrukce. Nosnost 150 Kg.</w:t>
            </w:r>
          </w:p>
          <w:p w14:paraId="169FEF4A"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Pevné kolejnice profilu 87 x 70 mm, pohyblivá kolejnice profilu 120 x 73 mm.</w:t>
            </w:r>
          </w:p>
        </w:tc>
        <w:tc>
          <w:tcPr>
            <w:tcW w:w="2414" w:type="dxa"/>
            <w:tcBorders>
              <w:top w:val="single" w:sz="4" w:space="0" w:color="auto"/>
              <w:left w:val="single" w:sz="4" w:space="0" w:color="auto"/>
            </w:tcBorders>
            <w:shd w:val="clear" w:color="auto" w:fill="auto"/>
            <w:vAlign w:val="center"/>
          </w:tcPr>
          <w:p w14:paraId="169FEF4B"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1</w:t>
            </w:r>
          </w:p>
        </w:tc>
        <w:tc>
          <w:tcPr>
            <w:tcW w:w="2424" w:type="dxa"/>
            <w:vMerge/>
            <w:tcBorders>
              <w:left w:val="single" w:sz="4" w:space="0" w:color="auto"/>
              <w:right w:val="single" w:sz="4" w:space="0" w:color="auto"/>
            </w:tcBorders>
            <w:shd w:val="clear" w:color="auto" w:fill="auto"/>
            <w:vAlign w:val="center"/>
          </w:tcPr>
          <w:p w14:paraId="169FEF4C" w14:textId="77777777" w:rsidR="00653239" w:rsidRDefault="00653239">
            <w:pPr>
              <w:framePr w:w="19862" w:h="7747" w:vSpace="566" w:wrap="notBeside" w:vAnchor="text" w:hAnchor="text" w:y="1"/>
            </w:pPr>
          </w:p>
        </w:tc>
      </w:tr>
      <w:tr w:rsidR="00653239" w14:paraId="169FEF53" w14:textId="77777777">
        <w:tblPrEx>
          <w:tblCellMar>
            <w:top w:w="0" w:type="dxa"/>
            <w:bottom w:w="0" w:type="dxa"/>
          </w:tblCellMar>
        </w:tblPrEx>
        <w:trPr>
          <w:trHeight w:hRule="exact" w:val="480"/>
        </w:trPr>
        <w:tc>
          <w:tcPr>
            <w:tcW w:w="2659" w:type="dxa"/>
            <w:tcBorders>
              <w:top w:val="single" w:sz="4" w:space="0" w:color="auto"/>
              <w:left w:val="single" w:sz="4" w:space="0" w:color="auto"/>
            </w:tcBorders>
            <w:shd w:val="clear" w:color="auto" w:fill="auto"/>
          </w:tcPr>
          <w:p w14:paraId="169FEF4E" w14:textId="77777777" w:rsidR="00653239" w:rsidRDefault="00653239">
            <w:pPr>
              <w:framePr w:w="19862" w:h="7747" w:vSpace="566" w:wrap="notBeside" w:vAnchor="text" w:hAnchor="text" w:y="1"/>
              <w:rPr>
                <w:sz w:val="10"/>
                <w:szCs w:val="10"/>
              </w:rPr>
            </w:pPr>
          </w:p>
        </w:tc>
        <w:tc>
          <w:tcPr>
            <w:tcW w:w="2141" w:type="dxa"/>
            <w:tcBorders>
              <w:top w:val="single" w:sz="4" w:space="0" w:color="auto"/>
              <w:left w:val="single" w:sz="4" w:space="0" w:color="auto"/>
            </w:tcBorders>
            <w:shd w:val="clear" w:color="auto" w:fill="auto"/>
            <w:vAlign w:val="center"/>
          </w:tcPr>
          <w:p w14:paraId="169FEF4F" w14:textId="77777777" w:rsidR="00653239" w:rsidRDefault="00206AAA">
            <w:pPr>
              <w:pStyle w:val="Jin0"/>
              <w:framePr w:w="19862" w:h="7747" w:vSpace="566" w:wrap="notBeside" w:vAnchor="text" w:hAnchor="text" w:y="1"/>
              <w:spacing w:after="0"/>
              <w:rPr>
                <w:sz w:val="17"/>
                <w:szCs w:val="17"/>
              </w:rPr>
            </w:pPr>
            <w:r>
              <w:rPr>
                <w:rStyle w:val="Jin"/>
                <w:rFonts w:ascii="Arial" w:eastAsia="Arial" w:hAnsi="Arial" w:cs="Arial"/>
                <w:sz w:val="17"/>
                <w:szCs w:val="17"/>
              </w:rPr>
              <w:t>Vybavení</w:t>
            </w:r>
          </w:p>
        </w:tc>
        <w:tc>
          <w:tcPr>
            <w:tcW w:w="10224" w:type="dxa"/>
            <w:tcBorders>
              <w:top w:val="single" w:sz="4" w:space="0" w:color="auto"/>
              <w:left w:val="single" w:sz="4" w:space="0" w:color="auto"/>
            </w:tcBorders>
            <w:shd w:val="clear" w:color="auto" w:fill="auto"/>
            <w:vAlign w:val="bottom"/>
          </w:tcPr>
          <w:p w14:paraId="169FEF50" w14:textId="77777777" w:rsidR="00653239" w:rsidRDefault="00206AAA">
            <w:pPr>
              <w:pStyle w:val="Jin0"/>
              <w:framePr w:w="19862" w:h="7747" w:vSpace="566" w:wrap="notBeside" w:vAnchor="text" w:hAnchor="text" w:y="1"/>
              <w:spacing w:after="0" w:line="266" w:lineRule="auto"/>
              <w:rPr>
                <w:sz w:val="17"/>
                <w:szCs w:val="17"/>
              </w:rPr>
            </w:pPr>
            <w:r>
              <w:rPr>
                <w:rStyle w:val="Jin"/>
                <w:rFonts w:ascii="Arial" w:eastAsia="Arial" w:hAnsi="Arial" w:cs="Arial"/>
                <w:sz w:val="17"/>
                <w:szCs w:val="17"/>
              </w:rPr>
              <w:t xml:space="preserve">Dvourychlostní zvedací jednotka se </w:t>
            </w:r>
            <w:proofErr w:type="spellStart"/>
            <w:r>
              <w:rPr>
                <w:rStyle w:val="Jin"/>
                <w:rFonts w:ascii="Arial" w:eastAsia="Arial" w:hAnsi="Arial" w:cs="Arial"/>
                <w:sz w:val="17"/>
                <w:szCs w:val="17"/>
              </w:rPr>
              <w:t>dv</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ěma</w:t>
            </w:r>
            <w:proofErr w:type="spellEnd"/>
            <w:r>
              <w:rPr>
                <w:rStyle w:val="Jin"/>
                <w:rFonts w:ascii="Arial" w:eastAsia="Arial" w:hAnsi="Arial" w:cs="Arial"/>
                <w:sz w:val="17"/>
                <w:szCs w:val="17"/>
              </w:rPr>
              <w:t xml:space="preserve"> aktivními popruhy, tříbodovým zavěšením asistenčního vaku a vyměnitelným závěsným ramenem různých šířek pro zvedání klientů do 220 kg</w:t>
            </w:r>
          </w:p>
        </w:tc>
        <w:tc>
          <w:tcPr>
            <w:tcW w:w="2414" w:type="dxa"/>
            <w:tcBorders>
              <w:top w:val="single" w:sz="4" w:space="0" w:color="auto"/>
              <w:left w:val="single" w:sz="4" w:space="0" w:color="auto"/>
            </w:tcBorders>
            <w:shd w:val="clear" w:color="auto" w:fill="auto"/>
            <w:vAlign w:val="center"/>
          </w:tcPr>
          <w:p w14:paraId="169FEF51" w14:textId="77777777" w:rsidR="00653239" w:rsidRDefault="00206AAA">
            <w:pPr>
              <w:pStyle w:val="Jin0"/>
              <w:framePr w:w="19862" w:h="7747" w:vSpace="566" w:wrap="notBeside" w:vAnchor="text" w:hAnchor="text" w:y="1"/>
              <w:spacing w:after="0"/>
              <w:ind w:left="1160"/>
              <w:rPr>
                <w:sz w:val="17"/>
                <w:szCs w:val="17"/>
              </w:rPr>
            </w:pPr>
            <w:r>
              <w:rPr>
                <w:rStyle w:val="Jin"/>
                <w:rFonts w:ascii="Arial" w:eastAsia="Arial" w:hAnsi="Arial" w:cs="Arial"/>
                <w:sz w:val="17"/>
                <w:szCs w:val="17"/>
              </w:rPr>
              <w:t>3</w:t>
            </w:r>
          </w:p>
        </w:tc>
        <w:tc>
          <w:tcPr>
            <w:tcW w:w="2424" w:type="dxa"/>
            <w:tcBorders>
              <w:top w:val="single" w:sz="4" w:space="0" w:color="auto"/>
              <w:left w:val="single" w:sz="4" w:space="0" w:color="auto"/>
              <w:right w:val="single" w:sz="4" w:space="0" w:color="auto"/>
            </w:tcBorders>
            <w:shd w:val="clear" w:color="auto" w:fill="auto"/>
            <w:vAlign w:val="center"/>
          </w:tcPr>
          <w:p w14:paraId="169FEF52" w14:textId="77777777" w:rsidR="00653239" w:rsidRDefault="00206AAA">
            <w:pPr>
              <w:pStyle w:val="Jin0"/>
              <w:framePr w:w="19862" w:h="7747" w:vSpace="566" w:wrap="notBeside" w:vAnchor="text" w:hAnchor="text" w:y="1"/>
              <w:spacing w:after="0"/>
              <w:jc w:val="center"/>
              <w:rPr>
                <w:sz w:val="17"/>
                <w:szCs w:val="17"/>
              </w:rPr>
            </w:pPr>
            <w:r>
              <w:rPr>
                <w:rStyle w:val="Jin"/>
                <w:rFonts w:ascii="Arial" w:eastAsia="Arial" w:hAnsi="Arial" w:cs="Arial"/>
                <w:sz w:val="17"/>
                <w:szCs w:val="17"/>
              </w:rPr>
              <w:t>300 345 Kč</w:t>
            </w:r>
          </w:p>
        </w:tc>
      </w:tr>
      <w:tr w:rsidR="00653239" w14:paraId="169FEF57" w14:textId="77777777">
        <w:tblPrEx>
          <w:tblCellMar>
            <w:top w:w="0" w:type="dxa"/>
            <w:bottom w:w="0" w:type="dxa"/>
          </w:tblCellMar>
        </w:tblPrEx>
        <w:trPr>
          <w:trHeight w:hRule="exact" w:val="221"/>
        </w:trPr>
        <w:tc>
          <w:tcPr>
            <w:tcW w:w="15024" w:type="dxa"/>
            <w:gridSpan w:val="3"/>
            <w:tcBorders>
              <w:top w:val="single" w:sz="4" w:space="0" w:color="auto"/>
            </w:tcBorders>
            <w:shd w:val="clear" w:color="auto" w:fill="auto"/>
          </w:tcPr>
          <w:p w14:paraId="169FEF54" w14:textId="77777777" w:rsidR="00653239" w:rsidRDefault="00653239">
            <w:pPr>
              <w:framePr w:w="19862" w:h="7747" w:vSpace="566" w:wrap="notBeside" w:vAnchor="text" w:hAnchor="text" w:y="1"/>
              <w:rPr>
                <w:sz w:val="10"/>
                <w:szCs w:val="10"/>
              </w:rPr>
            </w:pPr>
          </w:p>
        </w:tc>
        <w:tc>
          <w:tcPr>
            <w:tcW w:w="2414" w:type="dxa"/>
            <w:tcBorders>
              <w:top w:val="single" w:sz="4" w:space="0" w:color="auto"/>
              <w:left w:val="single" w:sz="4" w:space="0" w:color="auto"/>
              <w:bottom w:val="single" w:sz="4" w:space="0" w:color="auto"/>
            </w:tcBorders>
            <w:shd w:val="clear" w:color="auto" w:fill="auto"/>
            <w:vAlign w:val="bottom"/>
          </w:tcPr>
          <w:p w14:paraId="169FEF55" w14:textId="77777777" w:rsidR="00653239" w:rsidRDefault="00206AAA">
            <w:pPr>
              <w:pStyle w:val="Jin0"/>
              <w:framePr w:w="19862" w:h="7747" w:vSpace="566" w:wrap="notBeside" w:vAnchor="text" w:hAnchor="text" w:y="1"/>
              <w:spacing w:after="0"/>
              <w:jc w:val="right"/>
              <w:rPr>
                <w:sz w:val="17"/>
                <w:szCs w:val="17"/>
              </w:rPr>
            </w:pPr>
            <w:r>
              <w:rPr>
                <w:rStyle w:val="Jin"/>
                <w:rFonts w:ascii="Arial" w:eastAsia="Arial" w:hAnsi="Arial" w:cs="Arial"/>
                <w:b/>
                <w:bCs/>
                <w:sz w:val="17"/>
                <w:szCs w:val="17"/>
              </w:rPr>
              <w:t>CELKEM</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bottom"/>
          </w:tcPr>
          <w:p w14:paraId="169FEF56" w14:textId="77777777" w:rsidR="00653239" w:rsidRDefault="00206AAA">
            <w:pPr>
              <w:pStyle w:val="Jin0"/>
              <w:framePr w:w="19862" w:h="7747" w:vSpace="566" w:wrap="notBeside" w:vAnchor="text" w:hAnchor="text" w:y="1"/>
              <w:spacing w:after="0"/>
              <w:jc w:val="center"/>
              <w:rPr>
                <w:sz w:val="17"/>
                <w:szCs w:val="17"/>
              </w:rPr>
            </w:pPr>
            <w:r>
              <w:rPr>
                <w:rStyle w:val="Jin"/>
                <w:rFonts w:ascii="Arial" w:eastAsia="Arial" w:hAnsi="Arial" w:cs="Arial"/>
                <w:b/>
                <w:bCs/>
                <w:sz w:val="17"/>
                <w:szCs w:val="17"/>
              </w:rPr>
              <w:t>1 311 933,27 Kč</w:t>
            </w:r>
          </w:p>
        </w:tc>
      </w:tr>
    </w:tbl>
    <w:p w14:paraId="169FEF58" w14:textId="77777777" w:rsidR="00653239" w:rsidRDefault="00206AAA">
      <w:pPr>
        <w:pStyle w:val="Titulektabulky0"/>
        <w:framePr w:w="2467" w:h="259" w:hSpace="17395" w:wrap="notBeside" w:vAnchor="text" w:hAnchor="text" w:x="2675" w:y="8055"/>
        <w:rPr>
          <w:sz w:val="17"/>
          <w:szCs w:val="17"/>
        </w:rPr>
      </w:pPr>
      <w:r>
        <w:rPr>
          <w:rStyle w:val="Titulektabulky"/>
          <w:rFonts w:ascii="Arial" w:eastAsia="Arial" w:hAnsi="Arial" w:cs="Arial"/>
          <w:sz w:val="17"/>
          <w:szCs w:val="17"/>
        </w:rPr>
        <w:t>do 6 týdnů od podpisu smlouvy</w:t>
      </w:r>
    </w:p>
    <w:p w14:paraId="169FEF59" w14:textId="77777777" w:rsidR="00653239" w:rsidRDefault="00653239">
      <w:pPr>
        <w:spacing w:line="1" w:lineRule="exact"/>
      </w:pPr>
    </w:p>
    <w:p w14:paraId="169FEF5A" w14:textId="77777777" w:rsidR="00653239" w:rsidRDefault="00206AAA">
      <w:pPr>
        <w:pStyle w:val="Zkladntext30"/>
        <w:spacing w:line="336" w:lineRule="auto"/>
        <w:ind w:firstLine="720"/>
      </w:pPr>
      <w:r>
        <w:rPr>
          <w:noProof/>
        </w:rPr>
        <mc:AlternateContent>
          <mc:Choice Requires="wps">
            <w:drawing>
              <wp:anchor distT="0" distB="176530" distL="114300" distR="114300" simplePos="0" relativeHeight="125829384" behindDoc="0" locked="0" layoutInCell="1" allowOverlap="1" wp14:anchorId="169FF052" wp14:editId="169FF053">
                <wp:simplePos x="0" y="0"/>
                <wp:positionH relativeFrom="page">
                  <wp:posOffset>1324610</wp:posOffset>
                </wp:positionH>
                <wp:positionV relativeFrom="paragraph">
                  <wp:posOffset>12700</wp:posOffset>
                </wp:positionV>
                <wp:extent cx="1118870" cy="51816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118870" cy="518160"/>
                        </a:xfrm>
                        <a:prstGeom prst="rect">
                          <a:avLst/>
                        </a:prstGeom>
                        <a:noFill/>
                      </wps:spPr>
                      <wps:txbx>
                        <w:txbxContent>
                          <w:p w14:paraId="169FF077" w14:textId="77777777" w:rsidR="00206AAA" w:rsidRDefault="00206AAA">
                            <w:pPr>
                              <w:pStyle w:val="Zkladntext30"/>
                              <w:spacing w:after="40"/>
                            </w:pPr>
                            <w:r>
                              <w:rPr>
                                <w:rStyle w:val="Zkladntext3"/>
                                <w:b/>
                                <w:bCs/>
                              </w:rPr>
                              <w:t>Platební podmínky:</w:t>
                            </w:r>
                          </w:p>
                          <w:p w14:paraId="169FF078" w14:textId="77777777" w:rsidR="00206AAA" w:rsidRDefault="00206AAA">
                            <w:pPr>
                              <w:pStyle w:val="Zkladntext30"/>
                              <w:spacing w:after="40"/>
                            </w:pPr>
                            <w:r>
                              <w:rPr>
                                <w:rStyle w:val="Zkladntext3"/>
                                <w:b/>
                                <w:bCs/>
                              </w:rPr>
                              <w:t>Záruka:</w:t>
                            </w:r>
                          </w:p>
                          <w:p w14:paraId="169FF079" w14:textId="77777777" w:rsidR="00206AAA" w:rsidRDefault="00206AAA">
                            <w:pPr>
                              <w:pStyle w:val="Zkladntext30"/>
                              <w:spacing w:after="40"/>
                            </w:pPr>
                            <w:r>
                              <w:rPr>
                                <w:rStyle w:val="Zkladntext3"/>
                                <w:b/>
                                <w:bCs/>
                              </w:rPr>
                              <w:t>Zaškolení k obsluze:</w:t>
                            </w:r>
                          </w:p>
                        </w:txbxContent>
                      </wps:txbx>
                      <wps:bodyPr lIns="0" tIns="0" rIns="0" bIns="0"/>
                    </wps:wsp>
                  </a:graphicData>
                </a:graphic>
              </wp:anchor>
            </w:drawing>
          </mc:Choice>
          <mc:Fallback>
            <w:pict>
              <v:shape w14:anchorId="169FF052" id="Shape 13" o:spid="_x0000_s1029" type="#_x0000_t202" style="position:absolute;left:0;text-align:left;margin-left:104.3pt;margin-top:1pt;width:88.1pt;height:40.8pt;z-index:125829384;visibility:visible;mso-wrap-style:square;mso-wrap-distance-left:9pt;mso-wrap-distance-top:0;mso-wrap-distance-right:9pt;mso-wrap-distance-bottom:1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" filled="f" stroked="f">
                <v:textbox inset="0,0,0,0">
                  <w:txbxContent>
                    <w:p w14:paraId="169FF077" w14:textId="77777777" w:rsidR="00206AAA" w:rsidRDefault="00206AAA">
                      <w:pPr>
                        <w:pStyle w:val="Zkladntext30"/>
                        <w:spacing w:after="40"/>
                      </w:pPr>
                      <w:r>
                        <w:rPr>
                          <w:rStyle w:val="Zkladntext3"/>
                          <w:b/>
                          <w:bCs/>
                        </w:rPr>
                        <w:t>Platební podmínky:</w:t>
                      </w:r>
                    </w:p>
                    <w:p w14:paraId="169FF078" w14:textId="77777777" w:rsidR="00206AAA" w:rsidRDefault="00206AAA">
                      <w:pPr>
                        <w:pStyle w:val="Zkladntext30"/>
                        <w:spacing w:after="40"/>
                      </w:pPr>
                      <w:r>
                        <w:rPr>
                          <w:rStyle w:val="Zkladntext3"/>
                          <w:b/>
                          <w:bCs/>
                        </w:rPr>
                        <w:t>Záruka:</w:t>
                      </w:r>
                    </w:p>
                    <w:p w14:paraId="169FF079" w14:textId="77777777" w:rsidR="00206AAA" w:rsidRDefault="00206AAA">
                      <w:pPr>
                        <w:pStyle w:val="Zkladntext30"/>
                        <w:spacing w:after="40"/>
                      </w:pPr>
                      <w:r>
                        <w:rPr>
                          <w:rStyle w:val="Zkladntext3"/>
                          <w:b/>
                          <w:bCs/>
                        </w:rPr>
                        <w:t>Zaškolení k obsluze:</w:t>
                      </w:r>
                    </w:p>
                  </w:txbxContent>
                </v:textbox>
                <w10:wrap type="square" side="right" anchorx="page"/>
              </v:shape>
            </w:pict>
          </mc:Fallback>
        </mc:AlternateContent>
      </w:r>
      <w:r>
        <w:rPr>
          <w:noProof/>
        </w:rPr>
        <mc:AlternateContent>
          <mc:Choice Requires="wps">
            <w:drawing>
              <wp:anchor distT="521335" distB="0" distL="123190" distR="230505" simplePos="0" relativeHeight="125829386" behindDoc="0" locked="0" layoutInCell="1" allowOverlap="1" wp14:anchorId="169FF054" wp14:editId="169FF055">
                <wp:simplePos x="0" y="0"/>
                <wp:positionH relativeFrom="page">
                  <wp:posOffset>1333500</wp:posOffset>
                </wp:positionH>
                <wp:positionV relativeFrom="paragraph">
                  <wp:posOffset>534035</wp:posOffset>
                </wp:positionV>
                <wp:extent cx="993775" cy="17399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993775" cy="173990"/>
                        </a:xfrm>
                        <a:prstGeom prst="rect">
                          <a:avLst/>
                        </a:prstGeom>
                        <a:noFill/>
                      </wps:spPr>
                      <wps:txbx>
                        <w:txbxContent>
                          <w:p w14:paraId="169FF07A" w14:textId="77777777" w:rsidR="00206AAA" w:rsidRDefault="00206AAA">
                            <w:pPr>
                              <w:pStyle w:val="Zkladntext30"/>
                            </w:pPr>
                            <w:r>
                              <w:rPr>
                                <w:rStyle w:val="Zkladntext3"/>
                                <w:b/>
                                <w:bCs/>
                              </w:rPr>
                              <w:t>Nástup na opravu:</w:t>
                            </w:r>
                          </w:p>
                        </w:txbxContent>
                      </wps:txbx>
                      <wps:bodyPr wrap="none" lIns="0" tIns="0" rIns="0" bIns="0"/>
                    </wps:wsp>
                  </a:graphicData>
                </a:graphic>
              </wp:anchor>
            </w:drawing>
          </mc:Choice>
          <mc:Fallback>
            <w:pict>
              <v:shape w14:anchorId="169FF054" id="Shape 15" o:spid="_x0000_s1030" type="#_x0000_t202" style="position:absolute;left:0;text-align:left;margin-left:105pt;margin-top:42.05pt;width:78.25pt;height:13.7pt;z-index:125829386;visibility:visible;mso-wrap-style:none;mso-wrap-distance-left:9.7pt;mso-wrap-distance-top:41.05pt;mso-wrap-distance-right:18.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" filled="f" stroked="f">
                <v:textbox inset="0,0,0,0">
                  <w:txbxContent>
                    <w:p w14:paraId="169FF07A" w14:textId="77777777" w:rsidR="00206AAA" w:rsidRDefault="00206AAA">
                      <w:pPr>
                        <w:pStyle w:val="Zkladntext30"/>
                      </w:pPr>
                      <w:r>
                        <w:rPr>
                          <w:rStyle w:val="Zkladntext3"/>
                          <w:b/>
                          <w:bCs/>
                        </w:rPr>
                        <w:t>Nástup na opravu:</w:t>
                      </w:r>
                    </w:p>
                  </w:txbxContent>
                </v:textbox>
                <w10:wrap type="square" side="right" anchorx="page"/>
              </v:shape>
            </w:pict>
          </mc:Fallback>
        </mc:AlternateContent>
      </w:r>
      <w:r>
        <w:rPr>
          <w:rStyle w:val="Zkladntext3"/>
        </w:rPr>
        <w:t>dle ujednání ve smlouvě</w:t>
      </w:r>
    </w:p>
    <w:p w14:paraId="169FEF5B" w14:textId="77777777" w:rsidR="00653239" w:rsidRDefault="00206AAA">
      <w:pPr>
        <w:pStyle w:val="Zkladntext30"/>
        <w:spacing w:line="336" w:lineRule="auto"/>
        <w:ind w:left="720"/>
      </w:pPr>
      <w:r>
        <w:rPr>
          <w:rStyle w:val="Zkladntext3"/>
        </w:rPr>
        <w:t xml:space="preserve">24 měsíců od dodání zboží, na komponenty specifikované ve </w:t>
      </w:r>
      <w:proofErr w:type="spellStart"/>
      <w:r>
        <w:rPr>
          <w:rStyle w:val="Zkladntext3"/>
        </w:rPr>
        <w:t>smlouv</w:t>
      </w:r>
      <w:proofErr w:type="spellEnd"/>
      <w:r>
        <w:rPr>
          <w:rStyle w:val="Zkladntext3"/>
        </w:rPr>
        <w:t xml:space="preserve"> ě prodloužená v ceně</w:t>
      </w:r>
    </w:p>
    <w:p w14:paraId="169FEF5C" w14:textId="77777777" w:rsidR="00653239" w:rsidRDefault="00206AAA">
      <w:pPr>
        <w:pStyle w:val="Zkladntext30"/>
        <w:spacing w:after="200"/>
        <w:ind w:firstLine="720"/>
        <w:sectPr w:rsidR="00653239">
          <w:pgSz w:w="23800" w:h="16840" w:orient="landscape"/>
          <w:pgMar w:top="620" w:right="1871" w:bottom="420" w:left="2067" w:header="192" w:footer="3" w:gutter="0"/>
          <w:cols w:space="720"/>
          <w:noEndnote/>
          <w:docGrid w:linePitch="360"/>
        </w:sectPr>
      </w:pPr>
      <w:r>
        <w:rPr>
          <w:rStyle w:val="Zkladntext3"/>
        </w:rPr>
        <w:t>dle urgentnosti a druhu závady, nejpozději však do 5 pracovních dnů</w:t>
      </w:r>
    </w:p>
    <w:p w14:paraId="169FEF5D" w14:textId="77777777" w:rsidR="00653239" w:rsidRDefault="00206AAA">
      <w:pPr>
        <w:spacing w:line="1" w:lineRule="exact"/>
      </w:pPr>
      <w:r>
        <w:rPr>
          <w:noProof/>
        </w:rPr>
        <w:lastRenderedPageBreak/>
        <w:drawing>
          <wp:anchor distT="0" distB="0" distL="114300" distR="114300" simplePos="0" relativeHeight="125829388" behindDoc="0" locked="0" layoutInCell="1" allowOverlap="1" wp14:anchorId="169FF056" wp14:editId="169FF057">
            <wp:simplePos x="0" y="0"/>
            <wp:positionH relativeFrom="page">
              <wp:posOffset>5641975</wp:posOffset>
            </wp:positionH>
            <wp:positionV relativeFrom="paragraph">
              <wp:posOffset>12700</wp:posOffset>
            </wp:positionV>
            <wp:extent cx="1499870" cy="499745"/>
            <wp:effectExtent l="0" t="0" r="0" b="0"/>
            <wp:wrapSquare wrapText="lef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3"/>
                    <a:stretch/>
                  </pic:blipFill>
                  <pic:spPr>
                    <a:xfrm>
                      <a:off x="0" y="0"/>
                      <a:ext cx="1499870" cy="499745"/>
                    </a:xfrm>
                    <a:prstGeom prst="rect">
                      <a:avLst/>
                    </a:prstGeom>
                  </pic:spPr>
                </pic:pic>
              </a:graphicData>
            </a:graphic>
          </wp:anchor>
        </w:drawing>
      </w:r>
      <w:r>
        <w:rPr>
          <w:noProof/>
        </w:rPr>
        <mc:AlternateContent>
          <mc:Choice Requires="wps">
            <w:drawing>
              <wp:anchor distT="0" distB="225425" distL="114300" distR="114300" simplePos="0" relativeHeight="125829389" behindDoc="0" locked="0" layoutInCell="1" allowOverlap="1" wp14:anchorId="169FF058" wp14:editId="169FF059">
                <wp:simplePos x="0" y="0"/>
                <wp:positionH relativeFrom="page">
                  <wp:posOffset>561340</wp:posOffset>
                </wp:positionH>
                <wp:positionV relativeFrom="paragraph">
                  <wp:posOffset>7947660</wp:posOffset>
                </wp:positionV>
                <wp:extent cx="1040765" cy="85026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040765" cy="850265"/>
                        </a:xfrm>
                        <a:prstGeom prst="rect">
                          <a:avLst/>
                        </a:prstGeom>
                        <a:noFill/>
                      </wps:spPr>
                      <wps:txbx>
                        <w:txbxContent>
                          <w:p w14:paraId="169FF07B" w14:textId="77777777" w:rsidR="00206AAA" w:rsidRDefault="00206AAA">
                            <w:pPr>
                              <w:pStyle w:val="Zkladntext30"/>
                            </w:pPr>
                            <w:r>
                              <w:rPr>
                                <w:rStyle w:val="Zkladntext3"/>
                              </w:rPr>
                              <w:t xml:space="preserve">Dodací </w:t>
                            </w:r>
                            <w:proofErr w:type="spellStart"/>
                            <w:r>
                              <w:rPr>
                                <w:rStyle w:val="Zkladntext3"/>
                              </w:rPr>
                              <w:t>lh</w:t>
                            </w:r>
                            <w:proofErr w:type="spellEnd"/>
                            <w:r>
                              <w:rPr>
                                <w:rStyle w:val="Zkladntext3"/>
                              </w:rPr>
                              <w:t xml:space="preserve"> </w:t>
                            </w:r>
                            <w:proofErr w:type="spellStart"/>
                            <w:r>
                              <w:rPr>
                                <w:rStyle w:val="Zkladntext3"/>
                              </w:rPr>
                              <w:t>ůta</w:t>
                            </w:r>
                            <w:proofErr w:type="spellEnd"/>
                            <w:r>
                              <w:rPr>
                                <w:rStyle w:val="Zkladntext3"/>
                              </w:rPr>
                              <w:t>:</w:t>
                            </w:r>
                          </w:p>
                          <w:p w14:paraId="169FF07C" w14:textId="77777777" w:rsidR="00206AAA" w:rsidRDefault="00206AAA">
                            <w:pPr>
                              <w:pStyle w:val="Zkladntext30"/>
                            </w:pPr>
                            <w:r>
                              <w:rPr>
                                <w:rStyle w:val="Zkladntext3"/>
                              </w:rPr>
                              <w:t>Platební podmínky:</w:t>
                            </w:r>
                          </w:p>
                          <w:p w14:paraId="169FF07D" w14:textId="77777777" w:rsidR="00206AAA" w:rsidRDefault="00206AAA">
                            <w:pPr>
                              <w:pStyle w:val="Zkladntext30"/>
                            </w:pPr>
                            <w:r>
                              <w:rPr>
                                <w:rStyle w:val="Zkladntext3"/>
                              </w:rPr>
                              <w:t>Bankovní spojení:</w:t>
                            </w:r>
                          </w:p>
                          <w:p w14:paraId="169FF07E" w14:textId="77777777" w:rsidR="00206AAA" w:rsidRDefault="00206AAA">
                            <w:pPr>
                              <w:pStyle w:val="Zkladntext30"/>
                            </w:pPr>
                            <w:r>
                              <w:rPr>
                                <w:rStyle w:val="Zkladntext3"/>
                              </w:rPr>
                              <w:t>Záruka:</w:t>
                            </w:r>
                          </w:p>
                          <w:p w14:paraId="169FF07F" w14:textId="77777777" w:rsidR="00206AAA" w:rsidRDefault="00206AAA">
                            <w:pPr>
                              <w:pStyle w:val="Zkladntext30"/>
                            </w:pPr>
                            <w:r>
                              <w:rPr>
                                <w:rStyle w:val="Zkladntext3"/>
                              </w:rPr>
                              <w:t>Zaškolení k obsluze:</w:t>
                            </w:r>
                          </w:p>
                          <w:p w14:paraId="169FF080" w14:textId="77777777" w:rsidR="00206AAA" w:rsidRDefault="00206AAA">
                            <w:pPr>
                              <w:pStyle w:val="Zkladntext30"/>
                            </w:pPr>
                            <w:r>
                              <w:rPr>
                                <w:rStyle w:val="Zkladntext3"/>
                              </w:rPr>
                              <w:t>Platnost nabídky:</w:t>
                            </w:r>
                          </w:p>
                        </w:txbxContent>
                      </wps:txbx>
                      <wps:bodyPr lIns="0" tIns="0" rIns="0" bIns="0"/>
                    </wps:wsp>
                  </a:graphicData>
                </a:graphic>
              </wp:anchor>
            </w:drawing>
          </mc:Choice>
          <mc:Fallback>
            <w:pict>
              <v:shape w14:anchorId="169FF058" id="Shape 19" o:spid="_x0000_s1031" type="#_x0000_t202" style="position:absolute;margin-left:44.2pt;margin-top:625.8pt;width:81.95pt;height:66.95pt;z-index:125829389;visibility:visible;mso-wrap-style:square;mso-wrap-distance-left:9pt;mso-wrap-distance-top:0;mso-wrap-distance-right:9pt;mso-wrap-distance-bottom:1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JhAEAAAUDAAAOAAAAZHJzL2Uyb0RvYy54bWysUlFLwzAQfhf8DyHvrt1wc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" filled="f" stroked="f">
                <v:textbox inset="0,0,0,0">
                  <w:txbxContent>
                    <w:p w14:paraId="169FF07B" w14:textId="77777777" w:rsidR="00206AAA" w:rsidRDefault="00206AAA">
                      <w:pPr>
                        <w:pStyle w:val="Zkladntext30"/>
                      </w:pPr>
                      <w:r>
                        <w:rPr>
                          <w:rStyle w:val="Zkladntext3"/>
                        </w:rPr>
                        <w:t xml:space="preserve">Dodací </w:t>
                      </w:r>
                      <w:proofErr w:type="spellStart"/>
                      <w:r>
                        <w:rPr>
                          <w:rStyle w:val="Zkladntext3"/>
                        </w:rPr>
                        <w:t>lh</w:t>
                      </w:r>
                      <w:proofErr w:type="spellEnd"/>
                      <w:r>
                        <w:rPr>
                          <w:rStyle w:val="Zkladntext3"/>
                        </w:rPr>
                        <w:t xml:space="preserve"> </w:t>
                      </w:r>
                      <w:proofErr w:type="spellStart"/>
                      <w:r>
                        <w:rPr>
                          <w:rStyle w:val="Zkladntext3"/>
                        </w:rPr>
                        <w:t>ůta</w:t>
                      </w:r>
                      <w:proofErr w:type="spellEnd"/>
                      <w:r>
                        <w:rPr>
                          <w:rStyle w:val="Zkladntext3"/>
                        </w:rPr>
                        <w:t>:</w:t>
                      </w:r>
                    </w:p>
                    <w:p w14:paraId="169FF07C" w14:textId="77777777" w:rsidR="00206AAA" w:rsidRDefault="00206AAA">
                      <w:pPr>
                        <w:pStyle w:val="Zkladntext30"/>
                      </w:pPr>
                      <w:r>
                        <w:rPr>
                          <w:rStyle w:val="Zkladntext3"/>
                        </w:rPr>
                        <w:t>Platební podmínky:</w:t>
                      </w:r>
                    </w:p>
                    <w:p w14:paraId="169FF07D" w14:textId="77777777" w:rsidR="00206AAA" w:rsidRDefault="00206AAA">
                      <w:pPr>
                        <w:pStyle w:val="Zkladntext30"/>
                      </w:pPr>
                      <w:r>
                        <w:rPr>
                          <w:rStyle w:val="Zkladntext3"/>
                        </w:rPr>
                        <w:t>Bankovní spojení:</w:t>
                      </w:r>
                    </w:p>
                    <w:p w14:paraId="169FF07E" w14:textId="77777777" w:rsidR="00206AAA" w:rsidRDefault="00206AAA">
                      <w:pPr>
                        <w:pStyle w:val="Zkladntext30"/>
                      </w:pPr>
                      <w:r>
                        <w:rPr>
                          <w:rStyle w:val="Zkladntext3"/>
                        </w:rPr>
                        <w:t>Záruka:</w:t>
                      </w:r>
                    </w:p>
                    <w:p w14:paraId="169FF07F" w14:textId="77777777" w:rsidR="00206AAA" w:rsidRDefault="00206AAA">
                      <w:pPr>
                        <w:pStyle w:val="Zkladntext30"/>
                      </w:pPr>
                      <w:r>
                        <w:rPr>
                          <w:rStyle w:val="Zkladntext3"/>
                        </w:rPr>
                        <w:t>Zaškolení k obsluze:</w:t>
                      </w:r>
                    </w:p>
                    <w:p w14:paraId="169FF080" w14:textId="77777777" w:rsidR="00206AAA" w:rsidRDefault="00206AAA">
                      <w:pPr>
                        <w:pStyle w:val="Zkladntext30"/>
                      </w:pPr>
                      <w:r>
                        <w:rPr>
                          <w:rStyle w:val="Zkladntext3"/>
                        </w:rPr>
                        <w:t>Platnost nabídky:</w:t>
                      </w:r>
                    </w:p>
                  </w:txbxContent>
                </v:textbox>
                <w10:wrap type="square" side="right" anchorx="page"/>
              </v:shape>
            </w:pict>
          </mc:Fallback>
        </mc:AlternateContent>
      </w:r>
      <w:r>
        <w:rPr>
          <w:noProof/>
        </w:rPr>
        <mc:AlternateContent>
          <mc:Choice Requires="wps">
            <w:drawing>
              <wp:anchor distT="913130" distB="0" distL="114300" distR="606425" simplePos="0" relativeHeight="125829391" behindDoc="0" locked="0" layoutInCell="1" allowOverlap="1" wp14:anchorId="169FF05A" wp14:editId="169FF05B">
                <wp:simplePos x="0" y="0"/>
                <wp:positionH relativeFrom="page">
                  <wp:posOffset>561340</wp:posOffset>
                </wp:positionH>
                <wp:positionV relativeFrom="paragraph">
                  <wp:posOffset>8860790</wp:posOffset>
                </wp:positionV>
                <wp:extent cx="548640" cy="16319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548640" cy="163195"/>
                        </a:xfrm>
                        <a:prstGeom prst="rect">
                          <a:avLst/>
                        </a:prstGeom>
                        <a:noFill/>
                      </wps:spPr>
                      <wps:txbx>
                        <w:txbxContent>
                          <w:p w14:paraId="169FF081" w14:textId="77777777" w:rsidR="00206AAA" w:rsidRDefault="00206AAA">
                            <w:pPr>
                              <w:pStyle w:val="Zkladntext30"/>
                            </w:pPr>
                            <w:r>
                              <w:rPr>
                                <w:rStyle w:val="Zkladntext3"/>
                              </w:rPr>
                              <w:t>Zpracoval:</w:t>
                            </w:r>
                          </w:p>
                        </w:txbxContent>
                      </wps:txbx>
                      <wps:bodyPr wrap="none" lIns="0" tIns="0" rIns="0" bIns="0"/>
                    </wps:wsp>
                  </a:graphicData>
                </a:graphic>
              </wp:anchor>
            </w:drawing>
          </mc:Choice>
          <mc:Fallback>
            <w:pict>
              <v:shape w14:anchorId="169FF05A" id="Shape 21" o:spid="_x0000_s1032" type="#_x0000_t202" style="position:absolute;margin-left:44.2pt;margin-top:697.7pt;width:43.2pt;height:12.85pt;z-index:125829391;visibility:visible;mso-wrap-style:none;mso-wrap-distance-left:9pt;mso-wrap-distance-top:71.9pt;mso-wrap-distance-right:47.7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" filled="f" stroked="f">
                <v:textbox inset="0,0,0,0">
                  <w:txbxContent>
                    <w:p w14:paraId="169FF081" w14:textId="77777777" w:rsidR="00206AAA" w:rsidRDefault="00206AAA">
                      <w:pPr>
                        <w:pStyle w:val="Zkladntext30"/>
                      </w:pPr>
                      <w:r>
                        <w:rPr>
                          <w:rStyle w:val="Zkladntext3"/>
                        </w:rPr>
                        <w:t>Zpracoval:</w:t>
                      </w:r>
                    </w:p>
                  </w:txbxContent>
                </v:textbox>
                <w10:wrap type="square" side="right" anchorx="page"/>
              </v:shape>
            </w:pict>
          </mc:Fallback>
        </mc:AlternateContent>
      </w:r>
    </w:p>
    <w:p w14:paraId="169FEF5E" w14:textId="77777777" w:rsidR="00653239" w:rsidRDefault="00206AAA">
      <w:pPr>
        <w:pStyle w:val="Zkladntext70"/>
        <w:tabs>
          <w:tab w:val="left" w:pos="3984"/>
          <w:tab w:val="left" w:pos="4915"/>
        </w:tabs>
        <w:rPr>
          <w:sz w:val="20"/>
          <w:szCs w:val="20"/>
        </w:rPr>
      </w:pPr>
      <w:r>
        <w:rPr>
          <w:rStyle w:val="Zkladntext7"/>
          <w:b/>
          <w:bCs/>
        </w:rPr>
        <w:t>Nabídka</w:t>
      </w:r>
      <w:r>
        <w:rPr>
          <w:rStyle w:val="Zkladntext7"/>
          <w:b/>
          <w:bCs/>
        </w:rPr>
        <w:tab/>
      </w:r>
      <w:r>
        <w:rPr>
          <w:rStyle w:val="Zkladntext7"/>
          <w:sz w:val="17"/>
          <w:szCs w:val="17"/>
        </w:rPr>
        <w:t>číslo:</w:t>
      </w:r>
      <w:r>
        <w:rPr>
          <w:rStyle w:val="Zkladntext7"/>
          <w:sz w:val="17"/>
          <w:szCs w:val="17"/>
        </w:rPr>
        <w:tab/>
      </w:r>
      <w:r>
        <w:rPr>
          <w:rStyle w:val="Zkladntext7"/>
          <w:b/>
          <w:bCs/>
          <w:sz w:val="20"/>
          <w:szCs w:val="20"/>
          <w:u w:val="single"/>
        </w:rPr>
        <w:t>230619</w:t>
      </w:r>
    </w:p>
    <w:p w14:paraId="169FEF5F" w14:textId="77777777" w:rsidR="00653239" w:rsidRDefault="00206AAA">
      <w:pPr>
        <w:pStyle w:val="Zkladntext30"/>
        <w:tabs>
          <w:tab w:val="left" w:pos="1039"/>
        </w:tabs>
        <w:spacing w:line="305" w:lineRule="auto"/>
        <w:ind w:right="440"/>
        <w:jc w:val="right"/>
      </w:pPr>
      <w:r>
        <w:rPr>
          <w:rStyle w:val="Zkladntext3"/>
        </w:rPr>
        <w:t>ze dne:</w:t>
      </w:r>
      <w:r>
        <w:rPr>
          <w:rStyle w:val="Zkladntext3"/>
        </w:rPr>
        <w:tab/>
      </w:r>
      <w:r>
        <w:rPr>
          <w:rStyle w:val="Zkladntext3"/>
          <w:b/>
          <w:bCs/>
          <w:u w:val="single"/>
        </w:rPr>
        <w:t>19.06.2023</w:t>
      </w:r>
    </w:p>
    <w:p w14:paraId="169FEF60" w14:textId="77777777" w:rsidR="00653239" w:rsidRDefault="00206AAA">
      <w:pPr>
        <w:pStyle w:val="Zkladntext30"/>
        <w:spacing w:after="160" w:line="305" w:lineRule="auto"/>
      </w:pPr>
      <w:r>
        <w:rPr>
          <w:rStyle w:val="Zkladntext3"/>
          <w:b/>
          <w:bCs/>
        </w:rPr>
        <w:t xml:space="preserve">Kolejnicový zvedací </w:t>
      </w:r>
      <w:r>
        <w:rPr>
          <w:rStyle w:val="Zkladntext3"/>
          <w:b/>
          <w:bCs/>
          <w:u w:val="single"/>
        </w:rPr>
        <w:t xml:space="preserve">a asistenční systém </w:t>
      </w:r>
      <w:proofErr w:type="spellStart"/>
      <w:r>
        <w:rPr>
          <w:rStyle w:val="Zkladntext3"/>
          <w:b/>
          <w:bCs/>
          <w:u w:val="single"/>
        </w:rPr>
        <w:t>Roomer</w:t>
      </w:r>
      <w:proofErr w:type="spellEnd"/>
      <w:r>
        <w:rPr>
          <w:rStyle w:val="Zkladntext3"/>
          <w:b/>
          <w:bCs/>
          <w:u w:val="single"/>
        </w:rPr>
        <w:t>, výro</w:t>
      </w:r>
      <w:r>
        <w:rPr>
          <w:rStyle w:val="Zkladntext3"/>
          <w:b/>
          <w:bCs/>
        </w:rPr>
        <w:t xml:space="preserve">bce </w:t>
      </w:r>
      <w:proofErr w:type="spellStart"/>
      <w:r>
        <w:rPr>
          <w:rStyle w:val="Zkladntext3"/>
          <w:b/>
          <w:bCs/>
        </w:rPr>
        <w:t>Human</w:t>
      </w:r>
      <w:proofErr w:type="spellEnd"/>
      <w:r>
        <w:rPr>
          <w:rStyle w:val="Zkladntext3"/>
          <w:b/>
          <w:bCs/>
        </w:rPr>
        <w:t xml:space="preserve"> Care HC AB</w:t>
      </w:r>
    </w:p>
    <w:p w14:paraId="169FEF61" w14:textId="77777777" w:rsidR="00653239" w:rsidRDefault="00206AAA">
      <w:pPr>
        <w:pStyle w:val="Zkladntext30"/>
        <w:tabs>
          <w:tab w:val="left" w:pos="1754"/>
          <w:tab w:val="left" w:leader="underscore" w:pos="4522"/>
        </w:tabs>
        <w:spacing w:line="305" w:lineRule="auto"/>
      </w:pPr>
      <w:r>
        <w:rPr>
          <w:rStyle w:val="Zkladntext3"/>
        </w:rPr>
        <w:t>Investor:</w:t>
      </w:r>
      <w:r>
        <w:rPr>
          <w:rStyle w:val="Zkladntext3"/>
        </w:rPr>
        <w:tab/>
      </w:r>
      <w:proofErr w:type="spellStart"/>
      <w:r>
        <w:rPr>
          <w:rStyle w:val="Zkladntext3"/>
          <w:b/>
          <w:bCs/>
        </w:rPr>
        <w:t>Dtské_centrum_Paprsek</w:t>
      </w:r>
      <w:proofErr w:type="spellEnd"/>
      <w:r>
        <w:rPr>
          <w:rStyle w:val="Zkladntext3"/>
          <w:b/>
          <w:bCs/>
        </w:rPr>
        <w:tab/>
      </w:r>
    </w:p>
    <w:p w14:paraId="169FEF62" w14:textId="77777777" w:rsidR="00653239" w:rsidRDefault="00206AAA">
      <w:pPr>
        <w:pStyle w:val="Zkladntext30"/>
        <w:pBdr>
          <w:bottom w:val="single" w:sz="4" w:space="0" w:color="auto"/>
        </w:pBdr>
        <w:tabs>
          <w:tab w:val="left" w:leader="underscore" w:pos="4522"/>
        </w:tabs>
        <w:spacing w:after="100" w:line="305" w:lineRule="auto"/>
        <w:ind w:left="1800" w:firstLine="20"/>
      </w:pPr>
      <w:r>
        <w:rPr>
          <w:rStyle w:val="Zkladntext3"/>
          <w:b/>
          <w:bCs/>
        </w:rPr>
        <w:t>Šstajovická580/19</w:t>
      </w:r>
      <w:r>
        <w:rPr>
          <w:rStyle w:val="Zkladntext3"/>
          <w:b/>
          <w:bCs/>
        </w:rPr>
        <w:tab/>
        <w:t xml:space="preserve"> 198 00 Praha 14 Hloub </w:t>
      </w:r>
      <w:proofErr w:type="spellStart"/>
      <w:r>
        <w:rPr>
          <w:rStyle w:val="Zkladntext3"/>
          <w:b/>
          <w:bCs/>
        </w:rPr>
        <w:t>ětín</w:t>
      </w:r>
      <w:proofErr w:type="spellEnd"/>
    </w:p>
    <w:p w14:paraId="169FEF63" w14:textId="77777777" w:rsidR="00653239" w:rsidRDefault="00206AAA">
      <w:pPr>
        <w:pStyle w:val="Zkladntext30"/>
        <w:tabs>
          <w:tab w:val="left" w:pos="1754"/>
        </w:tabs>
        <w:spacing w:line="305" w:lineRule="auto"/>
      </w:pPr>
      <w:r>
        <w:rPr>
          <w:rStyle w:val="Zkladntext3"/>
        </w:rPr>
        <w:t>Uživatel:</w:t>
      </w:r>
      <w:r>
        <w:rPr>
          <w:rStyle w:val="Zkladntext3"/>
        </w:rPr>
        <w:tab/>
      </w:r>
      <w:r>
        <w:rPr>
          <w:rStyle w:val="Zkladntext3"/>
          <w:b/>
          <w:bCs/>
        </w:rPr>
        <w:t>Dětské centrum Paprsek, středisko Prosek</w:t>
      </w:r>
    </w:p>
    <w:p w14:paraId="169FEF64" w14:textId="77777777" w:rsidR="00653239" w:rsidRDefault="00206AAA">
      <w:pPr>
        <w:pStyle w:val="Titulektabulky0"/>
        <w:jc w:val="center"/>
        <w:rPr>
          <w:sz w:val="17"/>
          <w:szCs w:val="17"/>
        </w:rPr>
      </w:pPr>
      <w:r>
        <w:rPr>
          <w:rStyle w:val="Titulektabulky"/>
          <w:rFonts w:ascii="Arial" w:eastAsia="Arial" w:hAnsi="Arial" w:cs="Arial"/>
          <w:b/>
          <w:bCs/>
          <w:sz w:val="17"/>
          <w:szCs w:val="17"/>
        </w:rPr>
        <w:t>Bílinská 517/2</w:t>
      </w:r>
    </w:p>
    <w:tbl>
      <w:tblPr>
        <w:tblOverlap w:val="never"/>
        <w:tblW w:w="0" w:type="auto"/>
        <w:tblLayout w:type="fixed"/>
        <w:tblCellMar>
          <w:left w:w="10" w:type="dxa"/>
          <w:right w:w="10" w:type="dxa"/>
        </w:tblCellMar>
        <w:tblLook w:val="04A0" w:firstRow="1" w:lastRow="0" w:firstColumn="1" w:lastColumn="0" w:noHBand="0" w:noVBand="1"/>
      </w:tblPr>
      <w:tblGrid>
        <w:gridCol w:w="1469"/>
        <w:gridCol w:w="2645"/>
        <w:gridCol w:w="2434"/>
        <w:gridCol w:w="1234"/>
      </w:tblGrid>
      <w:tr w:rsidR="00653239" w14:paraId="169FEF67" w14:textId="77777777">
        <w:tblPrEx>
          <w:tblCellMar>
            <w:top w:w="0" w:type="dxa"/>
            <w:bottom w:w="0" w:type="dxa"/>
          </w:tblCellMar>
        </w:tblPrEx>
        <w:trPr>
          <w:trHeight w:hRule="exact" w:val="250"/>
        </w:trPr>
        <w:tc>
          <w:tcPr>
            <w:tcW w:w="1469" w:type="dxa"/>
            <w:shd w:val="clear" w:color="auto" w:fill="auto"/>
          </w:tcPr>
          <w:p w14:paraId="169FEF65" w14:textId="77777777" w:rsidR="00653239" w:rsidRDefault="00653239">
            <w:pPr>
              <w:rPr>
                <w:sz w:val="10"/>
                <w:szCs w:val="10"/>
              </w:rPr>
            </w:pPr>
          </w:p>
        </w:tc>
        <w:tc>
          <w:tcPr>
            <w:tcW w:w="6313" w:type="dxa"/>
            <w:gridSpan w:val="3"/>
            <w:tcBorders>
              <w:top w:val="single" w:sz="4" w:space="0" w:color="auto"/>
            </w:tcBorders>
            <w:shd w:val="clear" w:color="auto" w:fill="auto"/>
            <w:vAlign w:val="bottom"/>
          </w:tcPr>
          <w:p w14:paraId="169FEF66" w14:textId="77777777" w:rsidR="00653239" w:rsidRDefault="00206AAA">
            <w:pPr>
              <w:pStyle w:val="Jin0"/>
              <w:spacing w:after="0"/>
              <w:ind w:firstLine="340"/>
              <w:rPr>
                <w:sz w:val="17"/>
                <w:szCs w:val="17"/>
              </w:rPr>
            </w:pPr>
            <w:r>
              <w:rPr>
                <w:rStyle w:val="Jin"/>
                <w:rFonts w:ascii="Arial" w:eastAsia="Arial" w:hAnsi="Arial" w:cs="Arial"/>
                <w:b/>
                <w:bCs/>
                <w:sz w:val="17"/>
                <w:szCs w:val="17"/>
              </w:rPr>
              <w:t>190 00 Praha 9</w:t>
            </w:r>
          </w:p>
        </w:tc>
      </w:tr>
      <w:tr w:rsidR="00653239" w14:paraId="169FEF6C" w14:textId="77777777">
        <w:tblPrEx>
          <w:tblCellMar>
            <w:top w:w="0" w:type="dxa"/>
            <w:bottom w:w="0" w:type="dxa"/>
          </w:tblCellMar>
        </w:tblPrEx>
        <w:trPr>
          <w:trHeight w:hRule="exact" w:val="408"/>
        </w:trPr>
        <w:tc>
          <w:tcPr>
            <w:tcW w:w="1469" w:type="dxa"/>
            <w:shd w:val="clear" w:color="auto" w:fill="auto"/>
            <w:vAlign w:val="bottom"/>
          </w:tcPr>
          <w:p w14:paraId="169FEF68" w14:textId="77777777" w:rsidR="00653239" w:rsidRDefault="00206AAA">
            <w:pPr>
              <w:pStyle w:val="Jin0"/>
              <w:spacing w:after="0"/>
              <w:rPr>
                <w:sz w:val="17"/>
                <w:szCs w:val="17"/>
              </w:rPr>
            </w:pPr>
            <w:r>
              <w:rPr>
                <w:rStyle w:val="Jin"/>
                <w:rFonts w:ascii="Arial" w:eastAsia="Arial" w:hAnsi="Arial" w:cs="Arial"/>
                <w:sz w:val="17"/>
                <w:szCs w:val="17"/>
              </w:rPr>
              <w:t>Číslo výkresu:</w:t>
            </w:r>
          </w:p>
        </w:tc>
        <w:tc>
          <w:tcPr>
            <w:tcW w:w="2645" w:type="dxa"/>
            <w:tcBorders>
              <w:top w:val="single" w:sz="4" w:space="0" w:color="auto"/>
              <w:bottom w:val="single" w:sz="4" w:space="0" w:color="auto"/>
            </w:tcBorders>
            <w:shd w:val="clear" w:color="auto" w:fill="auto"/>
            <w:vAlign w:val="bottom"/>
          </w:tcPr>
          <w:p w14:paraId="169FEF69" w14:textId="77777777" w:rsidR="00653239" w:rsidRDefault="00206AAA">
            <w:pPr>
              <w:pStyle w:val="Jin0"/>
              <w:tabs>
                <w:tab w:val="left" w:leader="underscore" w:pos="2622"/>
              </w:tabs>
              <w:spacing w:after="0"/>
              <w:ind w:firstLine="340"/>
              <w:rPr>
                <w:sz w:val="17"/>
                <w:szCs w:val="17"/>
              </w:rPr>
            </w:pPr>
            <w:r>
              <w:rPr>
                <w:rStyle w:val="Jin"/>
                <w:rFonts w:ascii="Arial" w:eastAsia="Arial" w:hAnsi="Arial" w:cs="Arial"/>
                <w:sz w:val="17"/>
                <w:szCs w:val="17"/>
                <w:u w:val="single"/>
              </w:rPr>
              <w:t>29E442-00.00</w:t>
            </w:r>
            <w:r>
              <w:rPr>
                <w:rStyle w:val="Jin"/>
                <w:rFonts w:ascii="Arial" w:eastAsia="Arial" w:hAnsi="Arial" w:cs="Arial"/>
                <w:sz w:val="17"/>
                <w:szCs w:val="17"/>
              </w:rPr>
              <w:tab/>
            </w:r>
          </w:p>
        </w:tc>
        <w:tc>
          <w:tcPr>
            <w:tcW w:w="2434" w:type="dxa"/>
            <w:tcBorders>
              <w:top w:val="single" w:sz="4" w:space="0" w:color="auto"/>
              <w:bottom w:val="single" w:sz="4" w:space="0" w:color="auto"/>
            </w:tcBorders>
            <w:shd w:val="clear" w:color="auto" w:fill="auto"/>
            <w:vAlign w:val="bottom"/>
          </w:tcPr>
          <w:p w14:paraId="169FEF6A" w14:textId="77777777" w:rsidR="00653239" w:rsidRDefault="00206AAA">
            <w:pPr>
              <w:pStyle w:val="Jin0"/>
              <w:tabs>
                <w:tab w:val="left" w:leader="underscore" w:pos="422"/>
                <w:tab w:val="left" w:leader="underscore" w:pos="2434"/>
              </w:tabs>
              <w:spacing w:after="0"/>
              <w:rPr>
                <w:sz w:val="17"/>
                <w:szCs w:val="17"/>
              </w:rPr>
            </w:pPr>
            <w:r>
              <w:rPr>
                <w:rStyle w:val="Jin"/>
                <w:rFonts w:ascii="Arial" w:eastAsia="Arial" w:hAnsi="Arial" w:cs="Arial"/>
                <w:sz w:val="17"/>
                <w:szCs w:val="17"/>
              </w:rPr>
              <w:tab/>
              <w:t xml:space="preserve"> Nosnost: </w:t>
            </w:r>
            <w:r>
              <w:rPr>
                <w:rStyle w:val="Jin"/>
                <w:rFonts w:ascii="Arial" w:eastAsia="Arial" w:hAnsi="Arial" w:cs="Arial"/>
                <w:sz w:val="17"/>
                <w:szCs w:val="17"/>
              </w:rPr>
              <w:tab/>
            </w:r>
          </w:p>
        </w:tc>
        <w:tc>
          <w:tcPr>
            <w:tcW w:w="1234" w:type="dxa"/>
            <w:tcBorders>
              <w:bottom w:val="single" w:sz="4" w:space="0" w:color="auto"/>
            </w:tcBorders>
            <w:shd w:val="clear" w:color="auto" w:fill="auto"/>
            <w:vAlign w:val="bottom"/>
          </w:tcPr>
          <w:p w14:paraId="169FEF6B" w14:textId="77777777" w:rsidR="00653239" w:rsidRDefault="00206AAA">
            <w:pPr>
              <w:pStyle w:val="Jin0"/>
              <w:spacing w:after="0"/>
              <w:jc w:val="right"/>
              <w:rPr>
                <w:sz w:val="17"/>
                <w:szCs w:val="17"/>
              </w:rPr>
            </w:pPr>
            <w:proofErr w:type="gramStart"/>
            <w:r>
              <w:rPr>
                <w:rStyle w:val="Jin"/>
                <w:rFonts w:ascii="Arial" w:eastAsia="Arial" w:hAnsi="Arial" w:cs="Arial"/>
                <w:sz w:val="17"/>
                <w:szCs w:val="17"/>
              </w:rPr>
              <w:t>150kg</w:t>
            </w:r>
            <w:proofErr w:type="gramEnd"/>
          </w:p>
        </w:tc>
      </w:tr>
    </w:tbl>
    <w:p w14:paraId="169FEF6D" w14:textId="77777777" w:rsidR="00653239" w:rsidRDefault="00653239">
      <w:pPr>
        <w:spacing w:after="199" w:line="1" w:lineRule="exact"/>
      </w:pPr>
    </w:p>
    <w:p w14:paraId="169FEF6E" w14:textId="77777777" w:rsidR="00653239" w:rsidRDefault="00653239">
      <w:pPr>
        <w:spacing w:line="1" w:lineRule="exact"/>
      </w:pPr>
    </w:p>
    <w:p w14:paraId="169FEF6F" w14:textId="77777777" w:rsidR="00653239" w:rsidRDefault="00206AAA">
      <w:pPr>
        <w:pStyle w:val="Titulektabulky0"/>
        <w:ind w:left="19"/>
        <w:rPr>
          <w:sz w:val="17"/>
          <w:szCs w:val="17"/>
        </w:rPr>
      </w:pPr>
      <w:proofErr w:type="gramStart"/>
      <w:r>
        <w:rPr>
          <w:rStyle w:val="Titulektabulky"/>
          <w:rFonts w:ascii="Arial" w:eastAsia="Arial" w:hAnsi="Arial" w:cs="Arial"/>
          <w:b/>
          <w:bCs/>
          <w:sz w:val="17"/>
          <w:szCs w:val="17"/>
        </w:rPr>
        <w:t xml:space="preserve">Technologie - </w:t>
      </w:r>
      <w:proofErr w:type="spellStart"/>
      <w:r>
        <w:rPr>
          <w:rStyle w:val="Titulektabulky"/>
          <w:rFonts w:ascii="Arial" w:eastAsia="Arial" w:hAnsi="Arial" w:cs="Arial"/>
          <w:b/>
          <w:bCs/>
          <w:sz w:val="17"/>
          <w:szCs w:val="17"/>
        </w:rPr>
        <w:t>vý</w:t>
      </w:r>
      <w:proofErr w:type="spellEnd"/>
      <w:proofErr w:type="gramEnd"/>
      <w:r>
        <w:rPr>
          <w:rStyle w:val="Titulektabulky"/>
          <w:rFonts w:ascii="Arial" w:eastAsia="Arial" w:hAnsi="Arial" w:cs="Arial"/>
          <w:b/>
          <w:bCs/>
          <w:sz w:val="17"/>
          <w:szCs w:val="17"/>
        </w:rPr>
        <w:t xml:space="preserve"> čet výměr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8630"/>
      </w:tblGrid>
      <w:tr w:rsidR="00653239" w14:paraId="169FEF72" w14:textId="77777777">
        <w:tblPrEx>
          <w:tblCellMar>
            <w:top w:w="0" w:type="dxa"/>
            <w:bottom w:w="0" w:type="dxa"/>
          </w:tblCellMar>
        </w:tblPrEx>
        <w:trPr>
          <w:trHeight w:hRule="exact" w:val="350"/>
          <w:jc w:val="center"/>
        </w:trPr>
        <w:tc>
          <w:tcPr>
            <w:tcW w:w="1814" w:type="dxa"/>
            <w:tcBorders>
              <w:top w:val="single" w:sz="4" w:space="0" w:color="auto"/>
              <w:left w:val="single" w:sz="4" w:space="0" w:color="auto"/>
            </w:tcBorders>
            <w:shd w:val="clear" w:color="auto" w:fill="BFBFBF"/>
            <w:vAlign w:val="bottom"/>
          </w:tcPr>
          <w:p w14:paraId="169FEF70" w14:textId="77777777" w:rsidR="00653239" w:rsidRDefault="00206AAA">
            <w:pPr>
              <w:pStyle w:val="Jin0"/>
              <w:spacing w:after="0"/>
              <w:rPr>
                <w:sz w:val="17"/>
                <w:szCs w:val="17"/>
              </w:rPr>
            </w:pPr>
            <w:r>
              <w:rPr>
                <w:rStyle w:val="Jin"/>
                <w:rFonts w:ascii="Arial" w:eastAsia="Arial" w:hAnsi="Arial" w:cs="Arial"/>
                <w:sz w:val="17"/>
                <w:szCs w:val="17"/>
              </w:rPr>
              <w:t>Místnost:</w:t>
            </w:r>
          </w:p>
        </w:tc>
        <w:tc>
          <w:tcPr>
            <w:tcW w:w="8630" w:type="dxa"/>
            <w:tcBorders>
              <w:top w:val="single" w:sz="4" w:space="0" w:color="auto"/>
              <w:left w:val="single" w:sz="4" w:space="0" w:color="auto"/>
              <w:right w:val="single" w:sz="4" w:space="0" w:color="auto"/>
            </w:tcBorders>
            <w:shd w:val="clear" w:color="auto" w:fill="BFBFBF"/>
            <w:vAlign w:val="bottom"/>
          </w:tcPr>
          <w:p w14:paraId="169FEF71" w14:textId="77777777" w:rsidR="00653239" w:rsidRDefault="00206AAA">
            <w:pPr>
              <w:pStyle w:val="Jin0"/>
              <w:spacing w:after="0"/>
              <w:jc w:val="center"/>
              <w:rPr>
                <w:sz w:val="17"/>
                <w:szCs w:val="17"/>
              </w:rPr>
            </w:pPr>
            <w:r>
              <w:rPr>
                <w:rStyle w:val="Jin"/>
                <w:rFonts w:ascii="Arial" w:eastAsia="Arial" w:hAnsi="Arial" w:cs="Arial"/>
                <w:sz w:val="17"/>
                <w:szCs w:val="17"/>
              </w:rPr>
              <w:t>Popis</w:t>
            </w:r>
          </w:p>
        </w:tc>
      </w:tr>
      <w:tr w:rsidR="00653239" w14:paraId="169FEF75" w14:textId="77777777">
        <w:tblPrEx>
          <w:tblCellMar>
            <w:top w:w="0" w:type="dxa"/>
            <w:bottom w:w="0" w:type="dxa"/>
          </w:tblCellMar>
        </w:tblPrEx>
        <w:trPr>
          <w:trHeight w:hRule="exact" w:val="326"/>
          <w:jc w:val="center"/>
        </w:trPr>
        <w:tc>
          <w:tcPr>
            <w:tcW w:w="1814" w:type="dxa"/>
            <w:tcBorders>
              <w:top w:val="single" w:sz="4" w:space="0" w:color="auto"/>
              <w:left w:val="single" w:sz="4" w:space="0" w:color="auto"/>
            </w:tcBorders>
            <w:shd w:val="clear" w:color="auto" w:fill="auto"/>
            <w:vAlign w:val="bottom"/>
          </w:tcPr>
          <w:p w14:paraId="169FEF73" w14:textId="77777777" w:rsidR="00653239" w:rsidRDefault="00206AAA">
            <w:pPr>
              <w:pStyle w:val="Jin0"/>
              <w:spacing w:after="0"/>
              <w:rPr>
                <w:sz w:val="17"/>
                <w:szCs w:val="17"/>
              </w:rPr>
            </w:pPr>
            <w:r>
              <w:rPr>
                <w:rStyle w:val="Jin"/>
                <w:rFonts w:ascii="Arial" w:eastAsia="Arial" w:hAnsi="Arial" w:cs="Arial"/>
                <w:sz w:val="17"/>
                <w:szCs w:val="17"/>
              </w:rPr>
              <w:t>2.02</w:t>
            </w:r>
          </w:p>
        </w:tc>
        <w:tc>
          <w:tcPr>
            <w:tcW w:w="8630" w:type="dxa"/>
            <w:tcBorders>
              <w:top w:val="single" w:sz="4" w:space="0" w:color="auto"/>
              <w:left w:val="single" w:sz="4" w:space="0" w:color="auto"/>
              <w:right w:val="single" w:sz="4" w:space="0" w:color="auto"/>
            </w:tcBorders>
            <w:shd w:val="clear" w:color="auto" w:fill="auto"/>
            <w:vAlign w:val="bottom"/>
          </w:tcPr>
          <w:p w14:paraId="169FEF74" w14:textId="77777777" w:rsidR="00653239" w:rsidRDefault="00206AAA">
            <w:pPr>
              <w:pStyle w:val="Jin0"/>
              <w:spacing w:after="0"/>
              <w:rPr>
                <w:sz w:val="17"/>
                <w:szCs w:val="17"/>
              </w:rPr>
            </w:pPr>
            <w:r>
              <w:rPr>
                <w:rStyle w:val="Jin"/>
                <w:rFonts w:ascii="Arial" w:eastAsia="Arial" w:hAnsi="Arial" w:cs="Arial"/>
                <w:sz w:val="17"/>
                <w:szCs w:val="17"/>
              </w:rPr>
              <w:t>Kolejnicový systém portálový na ploše cca 2,4x4,5 m, pro obsloužení části místnosti, s kotvením do stropu.</w:t>
            </w:r>
          </w:p>
        </w:tc>
      </w:tr>
      <w:tr w:rsidR="00653239" w14:paraId="169FEF78" w14:textId="77777777">
        <w:tblPrEx>
          <w:tblCellMar>
            <w:top w:w="0" w:type="dxa"/>
            <w:bottom w:w="0" w:type="dxa"/>
          </w:tblCellMar>
        </w:tblPrEx>
        <w:trPr>
          <w:trHeight w:hRule="exact" w:val="326"/>
          <w:jc w:val="center"/>
        </w:trPr>
        <w:tc>
          <w:tcPr>
            <w:tcW w:w="1814" w:type="dxa"/>
            <w:tcBorders>
              <w:top w:val="single" w:sz="4" w:space="0" w:color="auto"/>
              <w:left w:val="single" w:sz="4" w:space="0" w:color="auto"/>
            </w:tcBorders>
            <w:shd w:val="clear" w:color="auto" w:fill="auto"/>
            <w:vAlign w:val="bottom"/>
          </w:tcPr>
          <w:p w14:paraId="169FEF76" w14:textId="77777777" w:rsidR="00653239" w:rsidRDefault="00206AAA">
            <w:pPr>
              <w:pStyle w:val="Jin0"/>
              <w:spacing w:after="0"/>
              <w:rPr>
                <w:sz w:val="17"/>
                <w:szCs w:val="17"/>
              </w:rPr>
            </w:pPr>
            <w:r>
              <w:rPr>
                <w:rStyle w:val="Jin"/>
                <w:rFonts w:ascii="Arial" w:eastAsia="Arial" w:hAnsi="Arial" w:cs="Arial"/>
                <w:sz w:val="17"/>
                <w:szCs w:val="17"/>
              </w:rPr>
              <w:t>2.04</w:t>
            </w:r>
          </w:p>
        </w:tc>
        <w:tc>
          <w:tcPr>
            <w:tcW w:w="8630" w:type="dxa"/>
            <w:tcBorders>
              <w:top w:val="single" w:sz="4" w:space="0" w:color="auto"/>
              <w:left w:val="single" w:sz="4" w:space="0" w:color="auto"/>
              <w:right w:val="single" w:sz="4" w:space="0" w:color="auto"/>
            </w:tcBorders>
            <w:shd w:val="clear" w:color="auto" w:fill="auto"/>
            <w:vAlign w:val="bottom"/>
          </w:tcPr>
          <w:p w14:paraId="169FEF77" w14:textId="77777777" w:rsidR="00653239" w:rsidRDefault="00206AAA">
            <w:pPr>
              <w:pStyle w:val="Jin0"/>
              <w:spacing w:after="0"/>
              <w:rPr>
                <w:sz w:val="17"/>
                <w:szCs w:val="17"/>
              </w:rPr>
            </w:pPr>
            <w:r>
              <w:rPr>
                <w:rStyle w:val="Jin"/>
                <w:rFonts w:ascii="Arial" w:eastAsia="Arial" w:hAnsi="Arial" w:cs="Arial"/>
                <w:sz w:val="17"/>
                <w:szCs w:val="17"/>
              </w:rPr>
              <w:t>Kolejnicový systém portálový na ploše cca 4,3x0,9 m, pro obsloužení celé místnosti, s kotvením do stropu.</w:t>
            </w:r>
          </w:p>
        </w:tc>
      </w:tr>
      <w:tr w:rsidR="00653239" w14:paraId="169FEF7B" w14:textId="77777777">
        <w:tblPrEx>
          <w:tblCellMar>
            <w:top w:w="0" w:type="dxa"/>
            <w:bottom w:w="0" w:type="dxa"/>
          </w:tblCellMar>
        </w:tblPrEx>
        <w:trPr>
          <w:trHeight w:hRule="exact" w:val="326"/>
          <w:jc w:val="center"/>
        </w:trPr>
        <w:tc>
          <w:tcPr>
            <w:tcW w:w="1814" w:type="dxa"/>
            <w:tcBorders>
              <w:top w:val="single" w:sz="4" w:space="0" w:color="auto"/>
              <w:left w:val="single" w:sz="4" w:space="0" w:color="auto"/>
            </w:tcBorders>
            <w:shd w:val="clear" w:color="auto" w:fill="auto"/>
            <w:vAlign w:val="bottom"/>
          </w:tcPr>
          <w:p w14:paraId="169FEF79" w14:textId="77777777" w:rsidR="00653239" w:rsidRDefault="00206AAA">
            <w:pPr>
              <w:pStyle w:val="Jin0"/>
              <w:spacing w:after="0"/>
              <w:rPr>
                <w:sz w:val="17"/>
                <w:szCs w:val="17"/>
              </w:rPr>
            </w:pPr>
            <w:r>
              <w:rPr>
                <w:rStyle w:val="Jin"/>
                <w:rFonts w:ascii="Arial" w:eastAsia="Arial" w:hAnsi="Arial" w:cs="Arial"/>
                <w:sz w:val="17"/>
                <w:szCs w:val="17"/>
              </w:rPr>
              <w:t>2.05</w:t>
            </w:r>
          </w:p>
        </w:tc>
        <w:tc>
          <w:tcPr>
            <w:tcW w:w="8630" w:type="dxa"/>
            <w:tcBorders>
              <w:top w:val="single" w:sz="4" w:space="0" w:color="auto"/>
              <w:left w:val="single" w:sz="4" w:space="0" w:color="auto"/>
              <w:right w:val="single" w:sz="4" w:space="0" w:color="auto"/>
            </w:tcBorders>
            <w:shd w:val="clear" w:color="auto" w:fill="auto"/>
            <w:vAlign w:val="bottom"/>
          </w:tcPr>
          <w:p w14:paraId="169FEF7A" w14:textId="77777777" w:rsidR="00653239" w:rsidRDefault="00206AAA">
            <w:pPr>
              <w:pStyle w:val="Jin0"/>
              <w:spacing w:after="0"/>
              <w:rPr>
                <w:sz w:val="17"/>
                <w:szCs w:val="17"/>
              </w:rPr>
            </w:pPr>
            <w:r>
              <w:rPr>
                <w:rStyle w:val="Jin"/>
                <w:rFonts w:ascii="Arial" w:eastAsia="Arial" w:hAnsi="Arial" w:cs="Arial"/>
                <w:sz w:val="17"/>
                <w:szCs w:val="17"/>
              </w:rPr>
              <w:t>Kolejnicový systém portálový na ploše cca 2,0x3,3 m, pro obsloužení celé místnosti, s kotvením do stropu.</w:t>
            </w:r>
          </w:p>
        </w:tc>
      </w:tr>
      <w:tr w:rsidR="00653239" w14:paraId="169FEF7E" w14:textId="77777777">
        <w:tblPrEx>
          <w:tblCellMar>
            <w:top w:w="0" w:type="dxa"/>
            <w:bottom w:w="0" w:type="dxa"/>
          </w:tblCellMar>
        </w:tblPrEx>
        <w:trPr>
          <w:trHeight w:hRule="exact" w:val="326"/>
          <w:jc w:val="center"/>
        </w:trPr>
        <w:tc>
          <w:tcPr>
            <w:tcW w:w="1814" w:type="dxa"/>
            <w:tcBorders>
              <w:top w:val="single" w:sz="4" w:space="0" w:color="auto"/>
              <w:left w:val="single" w:sz="4" w:space="0" w:color="auto"/>
            </w:tcBorders>
            <w:shd w:val="clear" w:color="auto" w:fill="auto"/>
            <w:vAlign w:val="bottom"/>
          </w:tcPr>
          <w:p w14:paraId="169FEF7C" w14:textId="77777777" w:rsidR="00653239" w:rsidRDefault="00206AAA">
            <w:pPr>
              <w:pStyle w:val="Jin0"/>
              <w:spacing w:after="0"/>
              <w:rPr>
                <w:sz w:val="17"/>
                <w:szCs w:val="17"/>
              </w:rPr>
            </w:pPr>
            <w:r>
              <w:rPr>
                <w:rStyle w:val="Jin"/>
                <w:rFonts w:ascii="Arial" w:eastAsia="Arial" w:hAnsi="Arial" w:cs="Arial"/>
                <w:sz w:val="17"/>
                <w:szCs w:val="17"/>
              </w:rPr>
              <w:t>2.06</w:t>
            </w:r>
          </w:p>
        </w:tc>
        <w:tc>
          <w:tcPr>
            <w:tcW w:w="8630" w:type="dxa"/>
            <w:tcBorders>
              <w:top w:val="single" w:sz="4" w:space="0" w:color="auto"/>
              <w:left w:val="single" w:sz="4" w:space="0" w:color="auto"/>
              <w:right w:val="single" w:sz="4" w:space="0" w:color="auto"/>
            </w:tcBorders>
            <w:shd w:val="clear" w:color="auto" w:fill="auto"/>
            <w:vAlign w:val="bottom"/>
          </w:tcPr>
          <w:p w14:paraId="169FEF7D" w14:textId="77777777" w:rsidR="00653239" w:rsidRDefault="00206AAA">
            <w:pPr>
              <w:pStyle w:val="Jin0"/>
              <w:spacing w:after="0"/>
              <w:rPr>
                <w:sz w:val="17"/>
                <w:szCs w:val="17"/>
              </w:rPr>
            </w:pPr>
            <w:r>
              <w:rPr>
                <w:rStyle w:val="Jin"/>
                <w:rFonts w:ascii="Arial" w:eastAsia="Arial" w:hAnsi="Arial" w:cs="Arial"/>
                <w:sz w:val="17"/>
                <w:szCs w:val="17"/>
              </w:rPr>
              <w:t>Kolejnicový systém portálový na ploše cca 2,3x2,0 m, pro obsloužení celé místnosti, s kotvením do stropu.</w:t>
            </w:r>
          </w:p>
        </w:tc>
      </w:tr>
      <w:tr w:rsidR="00653239" w14:paraId="169FEF81" w14:textId="77777777">
        <w:tblPrEx>
          <w:tblCellMar>
            <w:top w:w="0" w:type="dxa"/>
            <w:bottom w:w="0" w:type="dxa"/>
          </w:tblCellMar>
        </w:tblPrEx>
        <w:trPr>
          <w:trHeight w:hRule="exact" w:val="326"/>
          <w:jc w:val="center"/>
        </w:trPr>
        <w:tc>
          <w:tcPr>
            <w:tcW w:w="1814" w:type="dxa"/>
            <w:tcBorders>
              <w:top w:val="single" w:sz="4" w:space="0" w:color="auto"/>
              <w:left w:val="single" w:sz="4" w:space="0" w:color="auto"/>
            </w:tcBorders>
            <w:shd w:val="clear" w:color="auto" w:fill="auto"/>
            <w:vAlign w:val="bottom"/>
          </w:tcPr>
          <w:p w14:paraId="169FEF7F" w14:textId="77777777" w:rsidR="00653239" w:rsidRDefault="00206AAA">
            <w:pPr>
              <w:pStyle w:val="Jin0"/>
              <w:spacing w:after="0"/>
              <w:rPr>
                <w:sz w:val="17"/>
                <w:szCs w:val="17"/>
              </w:rPr>
            </w:pPr>
            <w:r>
              <w:rPr>
                <w:rStyle w:val="Jin"/>
                <w:rFonts w:ascii="Arial" w:eastAsia="Arial" w:hAnsi="Arial" w:cs="Arial"/>
                <w:sz w:val="17"/>
                <w:szCs w:val="17"/>
              </w:rPr>
              <w:t>2.07</w:t>
            </w:r>
          </w:p>
        </w:tc>
        <w:tc>
          <w:tcPr>
            <w:tcW w:w="8630" w:type="dxa"/>
            <w:tcBorders>
              <w:top w:val="single" w:sz="4" w:space="0" w:color="auto"/>
              <w:left w:val="single" w:sz="4" w:space="0" w:color="auto"/>
              <w:right w:val="single" w:sz="4" w:space="0" w:color="auto"/>
            </w:tcBorders>
            <w:shd w:val="clear" w:color="auto" w:fill="auto"/>
            <w:vAlign w:val="bottom"/>
          </w:tcPr>
          <w:p w14:paraId="169FEF80" w14:textId="77777777" w:rsidR="00653239" w:rsidRDefault="00206AAA">
            <w:pPr>
              <w:pStyle w:val="Jin0"/>
              <w:spacing w:after="0"/>
              <w:rPr>
                <w:sz w:val="17"/>
                <w:szCs w:val="17"/>
              </w:rPr>
            </w:pPr>
            <w:r>
              <w:rPr>
                <w:rStyle w:val="Jin"/>
                <w:rFonts w:ascii="Arial" w:eastAsia="Arial" w:hAnsi="Arial" w:cs="Arial"/>
                <w:sz w:val="17"/>
                <w:szCs w:val="17"/>
              </w:rPr>
              <w:t>Kolejnicový systém portálový na ploše cca 3,5x1,3 m, pro obsloužení celé místnosti, s kotvením do stropu.</w:t>
            </w:r>
          </w:p>
        </w:tc>
      </w:tr>
      <w:tr w:rsidR="00653239" w14:paraId="169FEF84" w14:textId="77777777">
        <w:tblPrEx>
          <w:tblCellMar>
            <w:top w:w="0" w:type="dxa"/>
            <w:bottom w:w="0" w:type="dxa"/>
          </w:tblCellMar>
        </w:tblPrEx>
        <w:trPr>
          <w:trHeight w:hRule="exact" w:val="326"/>
          <w:jc w:val="center"/>
        </w:trPr>
        <w:tc>
          <w:tcPr>
            <w:tcW w:w="1814" w:type="dxa"/>
            <w:tcBorders>
              <w:top w:val="single" w:sz="4" w:space="0" w:color="auto"/>
              <w:left w:val="single" w:sz="4" w:space="0" w:color="auto"/>
            </w:tcBorders>
            <w:shd w:val="clear" w:color="auto" w:fill="auto"/>
            <w:vAlign w:val="bottom"/>
          </w:tcPr>
          <w:p w14:paraId="169FEF82" w14:textId="77777777" w:rsidR="00653239" w:rsidRDefault="00206AAA">
            <w:pPr>
              <w:pStyle w:val="Jin0"/>
              <w:spacing w:after="0"/>
              <w:rPr>
                <w:sz w:val="17"/>
                <w:szCs w:val="17"/>
              </w:rPr>
            </w:pPr>
            <w:r>
              <w:rPr>
                <w:rStyle w:val="Jin"/>
                <w:rFonts w:ascii="Arial" w:eastAsia="Arial" w:hAnsi="Arial" w:cs="Arial"/>
                <w:sz w:val="17"/>
                <w:szCs w:val="17"/>
              </w:rPr>
              <w:t>2.08</w:t>
            </w:r>
          </w:p>
        </w:tc>
        <w:tc>
          <w:tcPr>
            <w:tcW w:w="8630" w:type="dxa"/>
            <w:tcBorders>
              <w:top w:val="single" w:sz="4" w:space="0" w:color="auto"/>
              <w:left w:val="single" w:sz="4" w:space="0" w:color="auto"/>
              <w:right w:val="single" w:sz="4" w:space="0" w:color="auto"/>
            </w:tcBorders>
            <w:shd w:val="clear" w:color="auto" w:fill="auto"/>
            <w:vAlign w:val="bottom"/>
          </w:tcPr>
          <w:p w14:paraId="169FEF83" w14:textId="77777777" w:rsidR="00653239" w:rsidRDefault="00206AAA">
            <w:pPr>
              <w:pStyle w:val="Jin0"/>
              <w:spacing w:after="0"/>
              <w:rPr>
                <w:sz w:val="17"/>
                <w:szCs w:val="17"/>
              </w:rPr>
            </w:pPr>
            <w:r>
              <w:rPr>
                <w:rStyle w:val="Jin"/>
                <w:rFonts w:ascii="Arial" w:eastAsia="Arial" w:hAnsi="Arial" w:cs="Arial"/>
                <w:sz w:val="17"/>
                <w:szCs w:val="17"/>
              </w:rPr>
              <w:t>Kolejnicový systém portálový na ploše cca 7,3x5,7 m, pro obsloužení celé místnosti, s kotvením do stropu.</w:t>
            </w:r>
          </w:p>
        </w:tc>
      </w:tr>
      <w:tr w:rsidR="00653239" w14:paraId="169FEF87" w14:textId="77777777">
        <w:tblPrEx>
          <w:tblCellMar>
            <w:top w:w="0" w:type="dxa"/>
            <w:bottom w:w="0" w:type="dxa"/>
          </w:tblCellMar>
        </w:tblPrEx>
        <w:trPr>
          <w:trHeight w:hRule="exact" w:val="326"/>
          <w:jc w:val="center"/>
        </w:trPr>
        <w:tc>
          <w:tcPr>
            <w:tcW w:w="1814" w:type="dxa"/>
            <w:tcBorders>
              <w:top w:val="single" w:sz="4" w:space="0" w:color="auto"/>
              <w:left w:val="single" w:sz="4" w:space="0" w:color="auto"/>
            </w:tcBorders>
            <w:shd w:val="clear" w:color="auto" w:fill="auto"/>
            <w:vAlign w:val="bottom"/>
          </w:tcPr>
          <w:p w14:paraId="169FEF85" w14:textId="77777777" w:rsidR="00653239" w:rsidRDefault="00206AAA">
            <w:pPr>
              <w:pStyle w:val="Jin0"/>
              <w:spacing w:after="0"/>
              <w:rPr>
                <w:sz w:val="17"/>
                <w:szCs w:val="17"/>
              </w:rPr>
            </w:pPr>
            <w:r>
              <w:rPr>
                <w:rStyle w:val="Jin"/>
                <w:rFonts w:ascii="Arial" w:eastAsia="Arial" w:hAnsi="Arial" w:cs="Arial"/>
                <w:sz w:val="17"/>
                <w:szCs w:val="17"/>
              </w:rPr>
              <w:t>2.09</w:t>
            </w:r>
          </w:p>
        </w:tc>
        <w:tc>
          <w:tcPr>
            <w:tcW w:w="8630" w:type="dxa"/>
            <w:tcBorders>
              <w:top w:val="single" w:sz="4" w:space="0" w:color="auto"/>
              <w:left w:val="single" w:sz="4" w:space="0" w:color="auto"/>
              <w:right w:val="single" w:sz="4" w:space="0" w:color="auto"/>
            </w:tcBorders>
            <w:shd w:val="clear" w:color="auto" w:fill="auto"/>
            <w:vAlign w:val="bottom"/>
          </w:tcPr>
          <w:p w14:paraId="169FEF86" w14:textId="77777777" w:rsidR="00653239" w:rsidRDefault="00206AAA">
            <w:pPr>
              <w:pStyle w:val="Jin0"/>
              <w:spacing w:after="0"/>
              <w:rPr>
                <w:sz w:val="17"/>
                <w:szCs w:val="17"/>
              </w:rPr>
            </w:pPr>
            <w:r>
              <w:rPr>
                <w:rStyle w:val="Jin"/>
                <w:rFonts w:ascii="Arial" w:eastAsia="Arial" w:hAnsi="Arial" w:cs="Arial"/>
                <w:sz w:val="17"/>
                <w:szCs w:val="17"/>
              </w:rPr>
              <w:t>Kolejnicový systém portálový na ploše cca 4,5x5,7 m, pro obsloužení celé místnosti, s kotvením do stropu.</w:t>
            </w:r>
          </w:p>
        </w:tc>
      </w:tr>
      <w:tr w:rsidR="00653239" w14:paraId="169FEF8A" w14:textId="77777777">
        <w:tblPrEx>
          <w:tblCellMar>
            <w:top w:w="0" w:type="dxa"/>
            <w:bottom w:w="0" w:type="dxa"/>
          </w:tblCellMar>
        </w:tblPrEx>
        <w:trPr>
          <w:trHeight w:hRule="exact" w:val="326"/>
          <w:jc w:val="center"/>
        </w:trPr>
        <w:tc>
          <w:tcPr>
            <w:tcW w:w="1814" w:type="dxa"/>
            <w:tcBorders>
              <w:top w:val="single" w:sz="4" w:space="0" w:color="auto"/>
              <w:left w:val="single" w:sz="4" w:space="0" w:color="auto"/>
            </w:tcBorders>
            <w:shd w:val="clear" w:color="auto" w:fill="auto"/>
            <w:vAlign w:val="bottom"/>
          </w:tcPr>
          <w:p w14:paraId="169FEF88" w14:textId="77777777" w:rsidR="00653239" w:rsidRDefault="00206AAA">
            <w:pPr>
              <w:pStyle w:val="Jin0"/>
              <w:spacing w:after="0"/>
              <w:rPr>
                <w:sz w:val="17"/>
                <w:szCs w:val="17"/>
              </w:rPr>
            </w:pPr>
            <w:r>
              <w:rPr>
                <w:rStyle w:val="Jin"/>
                <w:rFonts w:ascii="Arial" w:eastAsia="Arial" w:hAnsi="Arial" w:cs="Arial"/>
                <w:sz w:val="17"/>
                <w:szCs w:val="17"/>
              </w:rPr>
              <w:t>2.10</w:t>
            </w:r>
          </w:p>
        </w:tc>
        <w:tc>
          <w:tcPr>
            <w:tcW w:w="8630" w:type="dxa"/>
            <w:tcBorders>
              <w:top w:val="single" w:sz="4" w:space="0" w:color="auto"/>
              <w:left w:val="single" w:sz="4" w:space="0" w:color="auto"/>
              <w:right w:val="single" w:sz="4" w:space="0" w:color="auto"/>
            </w:tcBorders>
            <w:shd w:val="clear" w:color="auto" w:fill="auto"/>
            <w:vAlign w:val="bottom"/>
          </w:tcPr>
          <w:p w14:paraId="169FEF89" w14:textId="77777777" w:rsidR="00653239" w:rsidRDefault="00206AAA">
            <w:pPr>
              <w:pStyle w:val="Jin0"/>
              <w:spacing w:after="0"/>
              <w:rPr>
                <w:sz w:val="17"/>
                <w:szCs w:val="17"/>
              </w:rPr>
            </w:pPr>
            <w:r>
              <w:rPr>
                <w:rStyle w:val="Jin"/>
                <w:rFonts w:ascii="Arial" w:eastAsia="Arial" w:hAnsi="Arial" w:cs="Arial"/>
                <w:sz w:val="17"/>
                <w:szCs w:val="17"/>
              </w:rPr>
              <w:t>Kolejnicový systém portálový na ploše cca 5,4x5,7 m, pro obsloužení celé místnosti, s kotvením do stropu.</w:t>
            </w:r>
          </w:p>
        </w:tc>
      </w:tr>
      <w:tr w:rsidR="00653239" w14:paraId="169FEF8D" w14:textId="77777777">
        <w:tblPrEx>
          <w:tblCellMar>
            <w:top w:w="0" w:type="dxa"/>
            <w:bottom w:w="0" w:type="dxa"/>
          </w:tblCellMar>
        </w:tblPrEx>
        <w:trPr>
          <w:trHeight w:hRule="exact" w:val="494"/>
          <w:jc w:val="center"/>
        </w:trPr>
        <w:tc>
          <w:tcPr>
            <w:tcW w:w="1814" w:type="dxa"/>
            <w:tcBorders>
              <w:top w:val="single" w:sz="4" w:space="0" w:color="auto"/>
              <w:left w:val="single" w:sz="4" w:space="0" w:color="auto"/>
            </w:tcBorders>
            <w:shd w:val="clear" w:color="auto" w:fill="auto"/>
            <w:vAlign w:val="center"/>
          </w:tcPr>
          <w:p w14:paraId="169FEF8B" w14:textId="77777777" w:rsidR="00653239" w:rsidRDefault="00206AAA">
            <w:pPr>
              <w:pStyle w:val="Jin0"/>
              <w:spacing w:after="0"/>
              <w:rPr>
                <w:sz w:val="17"/>
                <w:szCs w:val="17"/>
              </w:rPr>
            </w:pPr>
            <w:r>
              <w:rPr>
                <w:rStyle w:val="Jin"/>
                <w:rFonts w:ascii="Arial" w:eastAsia="Arial" w:hAnsi="Arial" w:cs="Arial"/>
                <w:sz w:val="17"/>
                <w:szCs w:val="17"/>
              </w:rPr>
              <w:t>2.15</w:t>
            </w:r>
          </w:p>
        </w:tc>
        <w:tc>
          <w:tcPr>
            <w:tcW w:w="8630" w:type="dxa"/>
            <w:tcBorders>
              <w:top w:val="single" w:sz="4" w:space="0" w:color="auto"/>
              <w:left w:val="single" w:sz="4" w:space="0" w:color="auto"/>
              <w:right w:val="single" w:sz="4" w:space="0" w:color="auto"/>
            </w:tcBorders>
            <w:shd w:val="clear" w:color="auto" w:fill="auto"/>
            <w:vAlign w:val="bottom"/>
          </w:tcPr>
          <w:p w14:paraId="169FEF8C" w14:textId="77777777" w:rsidR="00653239" w:rsidRDefault="00206AAA">
            <w:pPr>
              <w:pStyle w:val="Jin0"/>
              <w:spacing w:after="0" w:line="269" w:lineRule="auto"/>
              <w:rPr>
                <w:sz w:val="17"/>
                <w:szCs w:val="17"/>
              </w:rPr>
            </w:pPr>
            <w:r>
              <w:rPr>
                <w:rStyle w:val="Jin"/>
                <w:rFonts w:ascii="Arial" w:eastAsia="Arial" w:hAnsi="Arial" w:cs="Arial"/>
                <w:sz w:val="17"/>
                <w:szCs w:val="17"/>
              </w:rPr>
              <w:t>Kolejnicový systém portálový na ploše cca 5,8x5,7 m, pro obsloužení celé místnosti, s kotvením do stropu skrz SDK podhled.</w:t>
            </w:r>
          </w:p>
        </w:tc>
      </w:tr>
      <w:tr w:rsidR="00653239" w14:paraId="169FEF90" w14:textId="77777777">
        <w:tblPrEx>
          <w:tblCellMar>
            <w:top w:w="0" w:type="dxa"/>
            <w:bottom w:w="0" w:type="dxa"/>
          </w:tblCellMar>
        </w:tblPrEx>
        <w:trPr>
          <w:trHeight w:hRule="exact" w:val="494"/>
          <w:jc w:val="center"/>
        </w:trPr>
        <w:tc>
          <w:tcPr>
            <w:tcW w:w="1814" w:type="dxa"/>
            <w:tcBorders>
              <w:top w:val="single" w:sz="4" w:space="0" w:color="auto"/>
              <w:left w:val="single" w:sz="4" w:space="0" w:color="auto"/>
            </w:tcBorders>
            <w:shd w:val="clear" w:color="auto" w:fill="auto"/>
            <w:vAlign w:val="center"/>
          </w:tcPr>
          <w:p w14:paraId="169FEF8E" w14:textId="77777777" w:rsidR="00653239" w:rsidRDefault="00206AAA">
            <w:pPr>
              <w:pStyle w:val="Jin0"/>
              <w:spacing w:after="0"/>
              <w:rPr>
                <w:sz w:val="17"/>
                <w:szCs w:val="17"/>
              </w:rPr>
            </w:pPr>
            <w:r>
              <w:rPr>
                <w:rStyle w:val="Jin"/>
                <w:rFonts w:ascii="Arial" w:eastAsia="Arial" w:hAnsi="Arial" w:cs="Arial"/>
                <w:sz w:val="17"/>
                <w:szCs w:val="17"/>
              </w:rPr>
              <w:t>2.16</w:t>
            </w:r>
          </w:p>
        </w:tc>
        <w:tc>
          <w:tcPr>
            <w:tcW w:w="8630" w:type="dxa"/>
            <w:tcBorders>
              <w:top w:val="single" w:sz="4" w:space="0" w:color="auto"/>
              <w:left w:val="single" w:sz="4" w:space="0" w:color="auto"/>
              <w:right w:val="single" w:sz="4" w:space="0" w:color="auto"/>
            </w:tcBorders>
            <w:shd w:val="clear" w:color="auto" w:fill="auto"/>
            <w:vAlign w:val="bottom"/>
          </w:tcPr>
          <w:p w14:paraId="169FEF8F" w14:textId="77777777" w:rsidR="00653239" w:rsidRDefault="00206AAA">
            <w:pPr>
              <w:pStyle w:val="Jin0"/>
              <w:spacing w:after="0" w:line="269" w:lineRule="auto"/>
              <w:rPr>
                <w:sz w:val="17"/>
                <w:szCs w:val="17"/>
              </w:rPr>
            </w:pPr>
            <w:r>
              <w:rPr>
                <w:rStyle w:val="Jin"/>
                <w:rFonts w:ascii="Arial" w:eastAsia="Arial" w:hAnsi="Arial" w:cs="Arial"/>
                <w:sz w:val="17"/>
                <w:szCs w:val="17"/>
              </w:rPr>
              <w:t>Kolejnicový systém portálový na ploše cca 3,7x4,6 m, pro obsloužení celé místnosti, s částečným kotvením do stropu skrz SDK podhled a částečným kotvení na pomocné nosné konstrukce.</w:t>
            </w:r>
          </w:p>
        </w:tc>
      </w:tr>
      <w:tr w:rsidR="00653239" w14:paraId="169FEF92" w14:textId="77777777">
        <w:tblPrEx>
          <w:tblCellMar>
            <w:top w:w="0" w:type="dxa"/>
            <w:bottom w:w="0" w:type="dxa"/>
          </w:tblCellMar>
        </w:tblPrEx>
        <w:trPr>
          <w:trHeight w:hRule="exact" w:val="509"/>
          <w:jc w:val="center"/>
        </w:trPr>
        <w:tc>
          <w:tcPr>
            <w:tcW w:w="104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9FEF91" w14:textId="77777777" w:rsidR="00653239" w:rsidRDefault="00206AAA">
            <w:pPr>
              <w:pStyle w:val="Jin0"/>
              <w:spacing w:after="0" w:line="269" w:lineRule="auto"/>
              <w:rPr>
                <w:sz w:val="17"/>
                <w:szCs w:val="17"/>
              </w:rPr>
            </w:pPr>
            <w:r>
              <w:rPr>
                <w:rStyle w:val="Jin"/>
                <w:rFonts w:ascii="Arial" w:eastAsia="Arial" w:hAnsi="Arial" w:cs="Arial"/>
                <w:sz w:val="17"/>
                <w:szCs w:val="17"/>
              </w:rPr>
              <w:t xml:space="preserve">Zpracování </w:t>
            </w:r>
            <w:proofErr w:type="spellStart"/>
            <w:r>
              <w:rPr>
                <w:rStyle w:val="Jin"/>
                <w:rFonts w:ascii="Arial" w:eastAsia="Arial" w:hAnsi="Arial" w:cs="Arial"/>
                <w:sz w:val="17"/>
                <w:szCs w:val="17"/>
              </w:rPr>
              <w:t>realiza</w:t>
            </w:r>
            <w:proofErr w:type="spellEnd"/>
            <w:r>
              <w:rPr>
                <w:rStyle w:val="Jin"/>
                <w:rFonts w:ascii="Arial" w:eastAsia="Arial" w:hAnsi="Arial" w:cs="Arial"/>
                <w:sz w:val="17"/>
                <w:szCs w:val="17"/>
              </w:rPr>
              <w:t xml:space="preserve"> </w:t>
            </w:r>
            <w:proofErr w:type="spellStart"/>
            <w:r>
              <w:rPr>
                <w:rStyle w:val="Jin"/>
                <w:rFonts w:ascii="Arial" w:eastAsia="Arial" w:hAnsi="Arial" w:cs="Arial"/>
                <w:sz w:val="17"/>
                <w:szCs w:val="17"/>
              </w:rPr>
              <w:t>čního</w:t>
            </w:r>
            <w:proofErr w:type="spellEnd"/>
            <w:r>
              <w:rPr>
                <w:rStyle w:val="Jin"/>
                <w:rFonts w:ascii="Arial" w:eastAsia="Arial" w:hAnsi="Arial" w:cs="Arial"/>
                <w:sz w:val="17"/>
                <w:szCs w:val="17"/>
              </w:rPr>
              <w:t xml:space="preserve"> projektu, materiál, doprava, montáž, uvedení do provozu, </w:t>
            </w:r>
            <w:proofErr w:type="spellStart"/>
            <w:r>
              <w:rPr>
                <w:rStyle w:val="Jin"/>
                <w:rFonts w:ascii="Arial" w:eastAsia="Arial" w:hAnsi="Arial" w:cs="Arial"/>
                <w:sz w:val="17"/>
                <w:szCs w:val="17"/>
              </w:rPr>
              <w:t>inicializa</w:t>
            </w:r>
            <w:proofErr w:type="spellEnd"/>
            <w:r>
              <w:rPr>
                <w:rStyle w:val="Jin"/>
                <w:rFonts w:ascii="Arial" w:eastAsia="Arial" w:hAnsi="Arial" w:cs="Arial"/>
                <w:sz w:val="17"/>
                <w:szCs w:val="17"/>
              </w:rPr>
              <w:t xml:space="preserve"> ční revize (zatěžkávací zkouška), zaškolení obsluhy.</w:t>
            </w:r>
          </w:p>
        </w:tc>
      </w:tr>
    </w:tbl>
    <w:p w14:paraId="169FEF93" w14:textId="77777777" w:rsidR="00653239" w:rsidRDefault="00206AAA">
      <w:pPr>
        <w:pStyle w:val="Titulektabulky0"/>
        <w:ind w:left="4824"/>
        <w:rPr>
          <w:sz w:val="19"/>
          <w:szCs w:val="19"/>
        </w:rPr>
      </w:pPr>
      <w:r>
        <w:rPr>
          <w:rStyle w:val="Titulektabulky"/>
          <w:rFonts w:ascii="Arial" w:eastAsia="Arial" w:hAnsi="Arial" w:cs="Arial"/>
          <w:b/>
          <w:bCs/>
          <w:sz w:val="19"/>
          <w:szCs w:val="19"/>
        </w:rPr>
        <w:t>Ceníková cena technologie vč. DPH 15</w:t>
      </w:r>
      <w:proofErr w:type="gramStart"/>
      <w:r>
        <w:rPr>
          <w:rStyle w:val="Titulektabulky"/>
          <w:rFonts w:ascii="Arial" w:eastAsia="Arial" w:hAnsi="Arial" w:cs="Arial"/>
          <w:b/>
          <w:bCs/>
          <w:sz w:val="19"/>
          <w:szCs w:val="19"/>
        </w:rPr>
        <w:t>% :</w:t>
      </w:r>
      <w:proofErr w:type="gramEnd"/>
      <w:r>
        <w:rPr>
          <w:rStyle w:val="Titulektabulky"/>
          <w:rFonts w:ascii="Arial" w:eastAsia="Arial" w:hAnsi="Arial" w:cs="Arial"/>
          <w:b/>
          <w:bCs/>
          <w:sz w:val="19"/>
          <w:szCs w:val="19"/>
        </w:rPr>
        <w:t xml:space="preserve"> </w:t>
      </w:r>
      <w:r>
        <w:rPr>
          <w:rStyle w:val="Titulektabulky"/>
          <w:rFonts w:ascii="Arial" w:eastAsia="Arial" w:hAnsi="Arial" w:cs="Arial"/>
          <w:b/>
          <w:bCs/>
          <w:sz w:val="19"/>
          <w:szCs w:val="19"/>
          <w:u w:val="single"/>
        </w:rPr>
        <w:t>1 011 588,27 Kč</w:t>
      </w:r>
    </w:p>
    <w:p w14:paraId="169FEF94" w14:textId="77777777" w:rsidR="00653239" w:rsidRDefault="00653239">
      <w:pPr>
        <w:spacing w:after="159" w:line="1" w:lineRule="exact"/>
      </w:pPr>
    </w:p>
    <w:p w14:paraId="169FEF95" w14:textId="77777777" w:rsidR="00653239" w:rsidRDefault="00653239">
      <w:pPr>
        <w:spacing w:line="1" w:lineRule="exact"/>
      </w:pPr>
    </w:p>
    <w:p w14:paraId="169FEF96" w14:textId="77777777" w:rsidR="00653239" w:rsidRDefault="00206AAA">
      <w:pPr>
        <w:pStyle w:val="Titulektabulky0"/>
        <w:ind w:left="29"/>
        <w:rPr>
          <w:sz w:val="17"/>
          <w:szCs w:val="17"/>
        </w:rPr>
      </w:pPr>
      <w:r>
        <w:rPr>
          <w:rStyle w:val="Titulektabulky"/>
          <w:rFonts w:ascii="Arial" w:eastAsia="Arial" w:hAnsi="Arial" w:cs="Arial"/>
          <w:b/>
          <w:bCs/>
          <w:sz w:val="17"/>
          <w:szCs w:val="17"/>
        </w:rPr>
        <w:t>Příslušenství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4416"/>
        <w:gridCol w:w="888"/>
        <w:gridCol w:w="1608"/>
        <w:gridCol w:w="1718"/>
      </w:tblGrid>
      <w:tr w:rsidR="00653239" w14:paraId="169FEF9C" w14:textId="77777777">
        <w:tblPrEx>
          <w:tblCellMar>
            <w:top w:w="0" w:type="dxa"/>
            <w:bottom w:w="0" w:type="dxa"/>
          </w:tblCellMar>
        </w:tblPrEx>
        <w:trPr>
          <w:trHeight w:hRule="exact" w:val="456"/>
          <w:jc w:val="center"/>
        </w:trPr>
        <w:tc>
          <w:tcPr>
            <w:tcW w:w="1814" w:type="dxa"/>
            <w:tcBorders>
              <w:top w:val="single" w:sz="4" w:space="0" w:color="auto"/>
              <w:left w:val="single" w:sz="4" w:space="0" w:color="auto"/>
            </w:tcBorders>
            <w:shd w:val="clear" w:color="auto" w:fill="BFBFBF"/>
            <w:vAlign w:val="center"/>
          </w:tcPr>
          <w:p w14:paraId="169FEF97" w14:textId="77777777" w:rsidR="00653239" w:rsidRDefault="00206AAA">
            <w:pPr>
              <w:pStyle w:val="Jin0"/>
              <w:spacing w:after="0"/>
              <w:rPr>
                <w:sz w:val="17"/>
                <w:szCs w:val="17"/>
              </w:rPr>
            </w:pPr>
            <w:proofErr w:type="spellStart"/>
            <w:r>
              <w:rPr>
                <w:rStyle w:val="Jin"/>
                <w:rFonts w:ascii="Arial" w:eastAsia="Arial" w:hAnsi="Arial" w:cs="Arial"/>
                <w:sz w:val="17"/>
                <w:szCs w:val="17"/>
              </w:rPr>
              <w:t>Obj</w:t>
            </w:r>
            <w:proofErr w:type="spellEnd"/>
            <w:r>
              <w:rPr>
                <w:rStyle w:val="Jin"/>
                <w:rFonts w:ascii="Arial" w:eastAsia="Arial" w:hAnsi="Arial" w:cs="Arial"/>
                <w:sz w:val="17"/>
                <w:szCs w:val="17"/>
              </w:rPr>
              <w:t>. číslo</w:t>
            </w:r>
          </w:p>
        </w:tc>
        <w:tc>
          <w:tcPr>
            <w:tcW w:w="4416" w:type="dxa"/>
            <w:tcBorders>
              <w:top w:val="single" w:sz="4" w:space="0" w:color="auto"/>
              <w:left w:val="single" w:sz="4" w:space="0" w:color="auto"/>
            </w:tcBorders>
            <w:shd w:val="clear" w:color="auto" w:fill="BFBFBF"/>
            <w:vAlign w:val="center"/>
          </w:tcPr>
          <w:p w14:paraId="169FEF98" w14:textId="77777777" w:rsidR="00653239" w:rsidRDefault="00206AAA">
            <w:pPr>
              <w:pStyle w:val="Jin0"/>
              <w:spacing w:after="0"/>
              <w:jc w:val="center"/>
              <w:rPr>
                <w:sz w:val="17"/>
                <w:szCs w:val="17"/>
              </w:rPr>
            </w:pPr>
            <w:r>
              <w:rPr>
                <w:rStyle w:val="Jin"/>
                <w:rFonts w:ascii="Arial" w:eastAsia="Arial" w:hAnsi="Arial" w:cs="Arial"/>
                <w:sz w:val="17"/>
                <w:szCs w:val="17"/>
              </w:rPr>
              <w:t>Název</w:t>
            </w:r>
          </w:p>
        </w:tc>
        <w:tc>
          <w:tcPr>
            <w:tcW w:w="888" w:type="dxa"/>
            <w:tcBorders>
              <w:top w:val="single" w:sz="4" w:space="0" w:color="auto"/>
              <w:left w:val="single" w:sz="4" w:space="0" w:color="auto"/>
            </w:tcBorders>
            <w:shd w:val="clear" w:color="auto" w:fill="BFBFBF"/>
            <w:vAlign w:val="center"/>
          </w:tcPr>
          <w:p w14:paraId="169FEF99" w14:textId="77777777" w:rsidR="00653239" w:rsidRDefault="00206AAA">
            <w:pPr>
              <w:pStyle w:val="Jin0"/>
              <w:spacing w:after="0"/>
              <w:jc w:val="center"/>
              <w:rPr>
                <w:sz w:val="17"/>
                <w:szCs w:val="17"/>
              </w:rPr>
            </w:pPr>
            <w:r>
              <w:rPr>
                <w:rStyle w:val="Jin"/>
                <w:rFonts w:ascii="Arial" w:eastAsia="Arial" w:hAnsi="Arial" w:cs="Arial"/>
                <w:sz w:val="17"/>
                <w:szCs w:val="17"/>
              </w:rPr>
              <w:t>Počet</w:t>
            </w:r>
          </w:p>
        </w:tc>
        <w:tc>
          <w:tcPr>
            <w:tcW w:w="1608" w:type="dxa"/>
            <w:tcBorders>
              <w:top w:val="single" w:sz="4" w:space="0" w:color="auto"/>
              <w:left w:val="single" w:sz="4" w:space="0" w:color="auto"/>
            </w:tcBorders>
            <w:shd w:val="clear" w:color="auto" w:fill="BFBFBF"/>
            <w:vAlign w:val="bottom"/>
          </w:tcPr>
          <w:p w14:paraId="169FEF9A" w14:textId="77777777" w:rsidR="00653239" w:rsidRDefault="00206AAA">
            <w:pPr>
              <w:pStyle w:val="Jin0"/>
              <w:spacing w:after="0" w:line="266" w:lineRule="auto"/>
              <w:jc w:val="center"/>
              <w:rPr>
                <w:sz w:val="17"/>
                <w:szCs w:val="17"/>
              </w:rPr>
            </w:pPr>
            <w:r>
              <w:rPr>
                <w:rStyle w:val="Jin"/>
                <w:rFonts w:ascii="Arial" w:eastAsia="Arial" w:hAnsi="Arial" w:cs="Arial"/>
                <w:sz w:val="17"/>
                <w:szCs w:val="17"/>
              </w:rPr>
              <w:t xml:space="preserve">Jednotková cena vč. DPH </w:t>
            </w:r>
            <w:proofErr w:type="gramStart"/>
            <w:r>
              <w:rPr>
                <w:rStyle w:val="Jin"/>
                <w:rFonts w:ascii="Arial" w:eastAsia="Arial" w:hAnsi="Arial" w:cs="Arial"/>
                <w:sz w:val="17"/>
                <w:szCs w:val="17"/>
              </w:rPr>
              <w:t>15%</w:t>
            </w:r>
            <w:proofErr w:type="gramEnd"/>
          </w:p>
        </w:tc>
        <w:tc>
          <w:tcPr>
            <w:tcW w:w="1718" w:type="dxa"/>
            <w:tcBorders>
              <w:top w:val="single" w:sz="4" w:space="0" w:color="auto"/>
              <w:left w:val="single" w:sz="4" w:space="0" w:color="auto"/>
              <w:right w:val="single" w:sz="4" w:space="0" w:color="auto"/>
            </w:tcBorders>
            <w:shd w:val="clear" w:color="auto" w:fill="BFBFBF"/>
            <w:vAlign w:val="bottom"/>
          </w:tcPr>
          <w:p w14:paraId="169FEF9B" w14:textId="77777777" w:rsidR="00653239" w:rsidRDefault="00206AAA">
            <w:pPr>
              <w:pStyle w:val="Jin0"/>
              <w:spacing w:after="0" w:line="269" w:lineRule="auto"/>
              <w:jc w:val="center"/>
              <w:rPr>
                <w:sz w:val="17"/>
                <w:szCs w:val="17"/>
              </w:rPr>
            </w:pPr>
            <w:r>
              <w:rPr>
                <w:rStyle w:val="Jin"/>
                <w:rFonts w:ascii="Arial" w:eastAsia="Arial" w:hAnsi="Arial" w:cs="Arial"/>
                <w:sz w:val="17"/>
                <w:szCs w:val="17"/>
              </w:rPr>
              <w:t xml:space="preserve">Cena za položku v č. DPH </w:t>
            </w:r>
            <w:proofErr w:type="gramStart"/>
            <w:r>
              <w:rPr>
                <w:rStyle w:val="Jin"/>
                <w:rFonts w:ascii="Arial" w:eastAsia="Arial" w:hAnsi="Arial" w:cs="Arial"/>
                <w:sz w:val="17"/>
                <w:szCs w:val="17"/>
              </w:rPr>
              <w:t>15%</w:t>
            </w:r>
            <w:proofErr w:type="gramEnd"/>
          </w:p>
        </w:tc>
      </w:tr>
      <w:tr w:rsidR="00653239" w14:paraId="169FEFA2" w14:textId="77777777">
        <w:tblPrEx>
          <w:tblCellMar>
            <w:top w:w="0" w:type="dxa"/>
            <w:bottom w:w="0" w:type="dxa"/>
          </w:tblCellMar>
        </w:tblPrEx>
        <w:trPr>
          <w:trHeight w:hRule="exact" w:val="235"/>
          <w:jc w:val="center"/>
        </w:trPr>
        <w:tc>
          <w:tcPr>
            <w:tcW w:w="1814" w:type="dxa"/>
            <w:tcBorders>
              <w:top w:val="single" w:sz="4" w:space="0" w:color="auto"/>
              <w:left w:val="single" w:sz="4" w:space="0" w:color="auto"/>
            </w:tcBorders>
            <w:shd w:val="clear" w:color="auto" w:fill="auto"/>
            <w:vAlign w:val="bottom"/>
          </w:tcPr>
          <w:p w14:paraId="169FEF9D" w14:textId="77777777" w:rsidR="00653239" w:rsidRDefault="00206AAA">
            <w:pPr>
              <w:pStyle w:val="Jin0"/>
              <w:spacing w:after="0"/>
              <w:rPr>
                <w:sz w:val="17"/>
                <w:szCs w:val="17"/>
              </w:rPr>
            </w:pPr>
            <w:proofErr w:type="gramStart"/>
            <w:r>
              <w:rPr>
                <w:rStyle w:val="Jin"/>
                <w:rFonts w:ascii="Arial" w:eastAsia="Arial" w:hAnsi="Arial" w:cs="Arial"/>
                <w:sz w:val="17"/>
                <w:szCs w:val="17"/>
              </w:rPr>
              <w:t>55300H</w:t>
            </w:r>
            <w:proofErr w:type="gramEnd"/>
            <w:r>
              <w:rPr>
                <w:rStyle w:val="Jin"/>
                <w:rFonts w:ascii="Arial" w:eastAsia="Arial" w:hAnsi="Arial" w:cs="Arial"/>
                <w:sz w:val="17"/>
                <w:szCs w:val="17"/>
              </w:rPr>
              <w:t>-EU</w:t>
            </w:r>
          </w:p>
        </w:tc>
        <w:tc>
          <w:tcPr>
            <w:tcW w:w="4416" w:type="dxa"/>
            <w:tcBorders>
              <w:top w:val="single" w:sz="4" w:space="0" w:color="auto"/>
              <w:left w:val="single" w:sz="4" w:space="0" w:color="auto"/>
            </w:tcBorders>
            <w:shd w:val="clear" w:color="auto" w:fill="auto"/>
            <w:vAlign w:val="bottom"/>
          </w:tcPr>
          <w:p w14:paraId="169FEF9E" w14:textId="77777777" w:rsidR="00653239" w:rsidRDefault="00206AAA">
            <w:pPr>
              <w:pStyle w:val="Jin0"/>
              <w:spacing w:after="0"/>
              <w:rPr>
                <w:sz w:val="17"/>
                <w:szCs w:val="17"/>
              </w:rPr>
            </w:pPr>
            <w:r>
              <w:rPr>
                <w:rStyle w:val="Jin"/>
                <w:rFonts w:ascii="Arial" w:eastAsia="Arial" w:hAnsi="Arial" w:cs="Arial"/>
                <w:sz w:val="17"/>
                <w:szCs w:val="17"/>
              </w:rPr>
              <w:t xml:space="preserve">Zvedací jednotka </w:t>
            </w:r>
            <w:proofErr w:type="spellStart"/>
            <w:r>
              <w:rPr>
                <w:rStyle w:val="Jin"/>
                <w:rFonts w:ascii="Arial" w:eastAsia="Arial" w:hAnsi="Arial" w:cs="Arial"/>
                <w:sz w:val="17"/>
                <w:szCs w:val="17"/>
              </w:rPr>
              <w:t>Roomer</w:t>
            </w:r>
            <w:proofErr w:type="spellEnd"/>
            <w:r>
              <w:rPr>
                <w:rStyle w:val="Jin"/>
                <w:rFonts w:ascii="Arial" w:eastAsia="Arial" w:hAnsi="Arial" w:cs="Arial"/>
                <w:sz w:val="17"/>
                <w:szCs w:val="17"/>
              </w:rPr>
              <w:t xml:space="preserve"> S (bez ramene)</w:t>
            </w:r>
          </w:p>
        </w:tc>
        <w:tc>
          <w:tcPr>
            <w:tcW w:w="888" w:type="dxa"/>
            <w:tcBorders>
              <w:top w:val="single" w:sz="4" w:space="0" w:color="auto"/>
              <w:left w:val="single" w:sz="4" w:space="0" w:color="auto"/>
            </w:tcBorders>
            <w:shd w:val="clear" w:color="auto" w:fill="auto"/>
            <w:vAlign w:val="bottom"/>
          </w:tcPr>
          <w:p w14:paraId="169FEF9F" w14:textId="77777777" w:rsidR="00653239" w:rsidRDefault="00206AAA">
            <w:pPr>
              <w:pStyle w:val="Jin0"/>
              <w:spacing w:after="0"/>
              <w:ind w:firstLine="400"/>
              <w:rPr>
                <w:sz w:val="17"/>
                <w:szCs w:val="17"/>
              </w:rPr>
            </w:pPr>
            <w:r>
              <w:rPr>
                <w:rStyle w:val="Jin"/>
                <w:rFonts w:ascii="Arial" w:eastAsia="Arial" w:hAnsi="Arial" w:cs="Arial"/>
                <w:sz w:val="17"/>
                <w:szCs w:val="17"/>
              </w:rPr>
              <w:t>3</w:t>
            </w:r>
          </w:p>
        </w:tc>
        <w:tc>
          <w:tcPr>
            <w:tcW w:w="1608" w:type="dxa"/>
            <w:tcBorders>
              <w:top w:val="single" w:sz="4" w:space="0" w:color="auto"/>
              <w:left w:val="single" w:sz="4" w:space="0" w:color="auto"/>
            </w:tcBorders>
            <w:shd w:val="clear" w:color="auto" w:fill="auto"/>
            <w:vAlign w:val="bottom"/>
          </w:tcPr>
          <w:p w14:paraId="169FEFA0" w14:textId="77777777" w:rsidR="00653239" w:rsidRDefault="00206AAA">
            <w:pPr>
              <w:pStyle w:val="Jin0"/>
              <w:spacing w:after="0"/>
              <w:ind w:right="340"/>
              <w:jc w:val="right"/>
              <w:rPr>
                <w:sz w:val="17"/>
                <w:szCs w:val="17"/>
              </w:rPr>
            </w:pPr>
            <w:r>
              <w:rPr>
                <w:rStyle w:val="Jin"/>
                <w:rFonts w:ascii="Arial" w:eastAsia="Arial" w:hAnsi="Arial" w:cs="Arial"/>
                <w:sz w:val="17"/>
                <w:szCs w:val="17"/>
              </w:rPr>
              <w:t>93 500,00</w:t>
            </w:r>
          </w:p>
        </w:tc>
        <w:tc>
          <w:tcPr>
            <w:tcW w:w="1718" w:type="dxa"/>
            <w:tcBorders>
              <w:top w:val="single" w:sz="4" w:space="0" w:color="auto"/>
              <w:left w:val="single" w:sz="4" w:space="0" w:color="auto"/>
              <w:right w:val="single" w:sz="4" w:space="0" w:color="auto"/>
            </w:tcBorders>
            <w:shd w:val="clear" w:color="auto" w:fill="auto"/>
            <w:vAlign w:val="bottom"/>
          </w:tcPr>
          <w:p w14:paraId="169FEFA1" w14:textId="77777777" w:rsidR="00653239" w:rsidRDefault="00206AAA">
            <w:pPr>
              <w:pStyle w:val="Jin0"/>
              <w:spacing w:after="0"/>
              <w:ind w:firstLine="460"/>
              <w:rPr>
                <w:sz w:val="17"/>
                <w:szCs w:val="17"/>
              </w:rPr>
            </w:pPr>
            <w:r>
              <w:rPr>
                <w:rStyle w:val="Jin"/>
                <w:rFonts w:ascii="Arial" w:eastAsia="Arial" w:hAnsi="Arial" w:cs="Arial"/>
                <w:sz w:val="17"/>
                <w:szCs w:val="17"/>
              </w:rPr>
              <w:t>280 500,01 K č</w:t>
            </w:r>
          </w:p>
        </w:tc>
      </w:tr>
      <w:tr w:rsidR="00653239" w14:paraId="169FEFA8" w14:textId="77777777">
        <w:tblPrEx>
          <w:tblCellMar>
            <w:top w:w="0" w:type="dxa"/>
            <w:bottom w:w="0" w:type="dxa"/>
          </w:tblCellMar>
        </w:tblPrEx>
        <w:trPr>
          <w:trHeight w:hRule="exact" w:val="240"/>
          <w:jc w:val="center"/>
        </w:trPr>
        <w:tc>
          <w:tcPr>
            <w:tcW w:w="1814" w:type="dxa"/>
            <w:tcBorders>
              <w:top w:val="single" w:sz="4" w:space="0" w:color="auto"/>
              <w:left w:val="single" w:sz="4" w:space="0" w:color="auto"/>
            </w:tcBorders>
            <w:shd w:val="clear" w:color="auto" w:fill="auto"/>
            <w:vAlign w:val="bottom"/>
          </w:tcPr>
          <w:p w14:paraId="169FEFA3" w14:textId="77777777" w:rsidR="00653239" w:rsidRDefault="00206AAA">
            <w:pPr>
              <w:pStyle w:val="Jin0"/>
              <w:spacing w:after="0"/>
              <w:rPr>
                <w:sz w:val="17"/>
                <w:szCs w:val="17"/>
              </w:rPr>
            </w:pPr>
            <w:r>
              <w:rPr>
                <w:rStyle w:val="Jin"/>
                <w:rFonts w:ascii="Arial" w:eastAsia="Arial" w:hAnsi="Arial" w:cs="Arial"/>
                <w:sz w:val="17"/>
                <w:szCs w:val="17"/>
              </w:rPr>
              <w:t>55751</w:t>
            </w:r>
          </w:p>
        </w:tc>
        <w:tc>
          <w:tcPr>
            <w:tcW w:w="4416" w:type="dxa"/>
            <w:tcBorders>
              <w:top w:val="single" w:sz="4" w:space="0" w:color="auto"/>
              <w:left w:val="single" w:sz="4" w:space="0" w:color="auto"/>
            </w:tcBorders>
            <w:shd w:val="clear" w:color="auto" w:fill="auto"/>
            <w:vAlign w:val="bottom"/>
          </w:tcPr>
          <w:p w14:paraId="169FEFA4" w14:textId="77777777" w:rsidR="00653239" w:rsidRDefault="00206AAA">
            <w:pPr>
              <w:pStyle w:val="Jin0"/>
              <w:spacing w:after="0"/>
              <w:rPr>
                <w:sz w:val="17"/>
                <w:szCs w:val="17"/>
              </w:rPr>
            </w:pPr>
            <w:r>
              <w:rPr>
                <w:rStyle w:val="Jin"/>
                <w:rFonts w:ascii="Arial" w:eastAsia="Arial" w:hAnsi="Arial" w:cs="Arial"/>
                <w:sz w:val="17"/>
                <w:szCs w:val="17"/>
              </w:rPr>
              <w:t xml:space="preserve">Závěsné rameno </w:t>
            </w:r>
            <w:proofErr w:type="spellStart"/>
            <w:r>
              <w:rPr>
                <w:rStyle w:val="Jin"/>
                <w:rFonts w:ascii="Arial" w:eastAsia="Arial" w:hAnsi="Arial" w:cs="Arial"/>
                <w:sz w:val="17"/>
                <w:szCs w:val="17"/>
              </w:rPr>
              <w:t>Altair</w:t>
            </w:r>
            <w:proofErr w:type="spellEnd"/>
            <w:r>
              <w:rPr>
                <w:rStyle w:val="Jin"/>
                <w:rFonts w:ascii="Arial" w:eastAsia="Arial" w:hAnsi="Arial" w:cs="Arial"/>
                <w:sz w:val="17"/>
                <w:szCs w:val="17"/>
              </w:rPr>
              <w:t>/</w:t>
            </w:r>
            <w:proofErr w:type="spellStart"/>
            <w:r>
              <w:rPr>
                <w:rStyle w:val="Jin"/>
                <w:rFonts w:ascii="Arial" w:eastAsia="Arial" w:hAnsi="Arial" w:cs="Arial"/>
                <w:sz w:val="17"/>
                <w:szCs w:val="17"/>
              </w:rPr>
              <w:t>RoomerS</w:t>
            </w:r>
            <w:proofErr w:type="spellEnd"/>
            <w:r>
              <w:rPr>
                <w:rStyle w:val="Jin"/>
                <w:rFonts w:ascii="Arial" w:eastAsia="Arial" w:hAnsi="Arial" w:cs="Arial"/>
                <w:sz w:val="17"/>
                <w:szCs w:val="17"/>
              </w:rPr>
              <w:t xml:space="preserve"> </w:t>
            </w:r>
            <w:proofErr w:type="gramStart"/>
            <w:r>
              <w:rPr>
                <w:rStyle w:val="Jin"/>
                <w:rFonts w:ascii="Arial" w:eastAsia="Arial" w:hAnsi="Arial" w:cs="Arial"/>
                <w:sz w:val="17"/>
                <w:szCs w:val="17"/>
              </w:rPr>
              <w:t>45cm</w:t>
            </w:r>
            <w:proofErr w:type="gramEnd"/>
          </w:p>
        </w:tc>
        <w:tc>
          <w:tcPr>
            <w:tcW w:w="888" w:type="dxa"/>
            <w:tcBorders>
              <w:top w:val="single" w:sz="4" w:space="0" w:color="auto"/>
              <w:left w:val="single" w:sz="4" w:space="0" w:color="auto"/>
            </w:tcBorders>
            <w:shd w:val="clear" w:color="auto" w:fill="auto"/>
            <w:vAlign w:val="bottom"/>
          </w:tcPr>
          <w:p w14:paraId="169FEFA5" w14:textId="77777777" w:rsidR="00653239" w:rsidRDefault="00206AAA">
            <w:pPr>
              <w:pStyle w:val="Jin0"/>
              <w:spacing w:after="0"/>
              <w:ind w:firstLine="400"/>
              <w:rPr>
                <w:sz w:val="17"/>
                <w:szCs w:val="17"/>
              </w:rPr>
            </w:pPr>
            <w:r>
              <w:rPr>
                <w:rStyle w:val="Jin"/>
                <w:rFonts w:ascii="Arial" w:eastAsia="Arial" w:hAnsi="Arial" w:cs="Arial"/>
                <w:sz w:val="17"/>
                <w:szCs w:val="17"/>
              </w:rPr>
              <w:t>2</w:t>
            </w:r>
          </w:p>
        </w:tc>
        <w:tc>
          <w:tcPr>
            <w:tcW w:w="1608" w:type="dxa"/>
            <w:tcBorders>
              <w:top w:val="single" w:sz="4" w:space="0" w:color="auto"/>
              <w:left w:val="single" w:sz="4" w:space="0" w:color="auto"/>
            </w:tcBorders>
            <w:shd w:val="clear" w:color="auto" w:fill="auto"/>
            <w:vAlign w:val="bottom"/>
          </w:tcPr>
          <w:p w14:paraId="169FEFA6" w14:textId="77777777" w:rsidR="00653239" w:rsidRDefault="00206AAA">
            <w:pPr>
              <w:pStyle w:val="Jin0"/>
              <w:spacing w:after="0"/>
              <w:ind w:firstLine="560"/>
              <w:rPr>
                <w:sz w:val="17"/>
                <w:szCs w:val="17"/>
              </w:rPr>
            </w:pPr>
            <w:r>
              <w:rPr>
                <w:rStyle w:val="Jin"/>
                <w:rFonts w:ascii="Arial" w:eastAsia="Arial" w:hAnsi="Arial" w:cs="Arial"/>
                <w:sz w:val="17"/>
                <w:szCs w:val="17"/>
              </w:rPr>
              <w:t>6 615,00</w:t>
            </w:r>
          </w:p>
        </w:tc>
        <w:tc>
          <w:tcPr>
            <w:tcW w:w="1718" w:type="dxa"/>
            <w:tcBorders>
              <w:top w:val="single" w:sz="4" w:space="0" w:color="auto"/>
              <w:left w:val="single" w:sz="4" w:space="0" w:color="auto"/>
              <w:right w:val="single" w:sz="4" w:space="0" w:color="auto"/>
            </w:tcBorders>
            <w:shd w:val="clear" w:color="auto" w:fill="auto"/>
            <w:vAlign w:val="bottom"/>
          </w:tcPr>
          <w:p w14:paraId="169FEFA7" w14:textId="77777777" w:rsidR="00653239" w:rsidRDefault="00206AAA">
            <w:pPr>
              <w:pStyle w:val="Jin0"/>
              <w:spacing w:after="0"/>
              <w:jc w:val="right"/>
              <w:rPr>
                <w:sz w:val="17"/>
                <w:szCs w:val="17"/>
              </w:rPr>
            </w:pPr>
            <w:r>
              <w:rPr>
                <w:rStyle w:val="Jin"/>
                <w:rFonts w:ascii="Arial" w:eastAsia="Arial" w:hAnsi="Arial" w:cs="Arial"/>
                <w:sz w:val="17"/>
                <w:szCs w:val="17"/>
              </w:rPr>
              <w:t>13 230,00 Kč</w:t>
            </w:r>
          </w:p>
        </w:tc>
      </w:tr>
      <w:tr w:rsidR="00653239" w14:paraId="169FEFAE" w14:textId="77777777">
        <w:tblPrEx>
          <w:tblCellMar>
            <w:top w:w="0" w:type="dxa"/>
            <w:bottom w:w="0" w:type="dxa"/>
          </w:tblCellMar>
        </w:tblPrEx>
        <w:trPr>
          <w:trHeight w:hRule="exact" w:val="250"/>
          <w:jc w:val="center"/>
        </w:trPr>
        <w:tc>
          <w:tcPr>
            <w:tcW w:w="1814" w:type="dxa"/>
            <w:tcBorders>
              <w:top w:val="single" w:sz="4" w:space="0" w:color="auto"/>
              <w:left w:val="single" w:sz="4" w:space="0" w:color="auto"/>
              <w:bottom w:val="single" w:sz="4" w:space="0" w:color="auto"/>
            </w:tcBorders>
            <w:shd w:val="clear" w:color="auto" w:fill="auto"/>
          </w:tcPr>
          <w:p w14:paraId="169FEFA9" w14:textId="77777777" w:rsidR="00653239" w:rsidRDefault="00206AAA">
            <w:pPr>
              <w:pStyle w:val="Jin0"/>
              <w:spacing w:after="0"/>
              <w:rPr>
                <w:sz w:val="17"/>
                <w:szCs w:val="17"/>
              </w:rPr>
            </w:pPr>
            <w:r>
              <w:rPr>
                <w:rStyle w:val="Jin"/>
                <w:rFonts w:ascii="Arial" w:eastAsia="Arial" w:hAnsi="Arial" w:cs="Arial"/>
                <w:sz w:val="17"/>
                <w:szCs w:val="17"/>
              </w:rPr>
              <w:t>55764</w:t>
            </w:r>
          </w:p>
        </w:tc>
        <w:tc>
          <w:tcPr>
            <w:tcW w:w="4416" w:type="dxa"/>
            <w:tcBorders>
              <w:top w:val="single" w:sz="4" w:space="0" w:color="auto"/>
              <w:left w:val="single" w:sz="4" w:space="0" w:color="auto"/>
              <w:bottom w:val="single" w:sz="4" w:space="0" w:color="auto"/>
            </w:tcBorders>
            <w:shd w:val="clear" w:color="auto" w:fill="auto"/>
          </w:tcPr>
          <w:p w14:paraId="169FEFAA" w14:textId="77777777" w:rsidR="00653239" w:rsidRDefault="00206AAA">
            <w:pPr>
              <w:pStyle w:val="Jin0"/>
              <w:spacing w:after="0"/>
              <w:rPr>
                <w:sz w:val="17"/>
                <w:szCs w:val="17"/>
              </w:rPr>
            </w:pPr>
            <w:r>
              <w:rPr>
                <w:rStyle w:val="Jin"/>
                <w:rFonts w:ascii="Arial" w:eastAsia="Arial" w:hAnsi="Arial" w:cs="Arial"/>
                <w:sz w:val="17"/>
                <w:szCs w:val="17"/>
              </w:rPr>
              <w:t xml:space="preserve">Závěsné rameno </w:t>
            </w:r>
            <w:proofErr w:type="spellStart"/>
            <w:r>
              <w:rPr>
                <w:rStyle w:val="Jin"/>
                <w:rFonts w:ascii="Arial" w:eastAsia="Arial" w:hAnsi="Arial" w:cs="Arial"/>
                <w:sz w:val="17"/>
                <w:szCs w:val="17"/>
              </w:rPr>
              <w:t>Altair</w:t>
            </w:r>
            <w:proofErr w:type="spellEnd"/>
            <w:r>
              <w:rPr>
                <w:rStyle w:val="Jin"/>
                <w:rFonts w:ascii="Arial" w:eastAsia="Arial" w:hAnsi="Arial" w:cs="Arial"/>
                <w:sz w:val="17"/>
                <w:szCs w:val="17"/>
              </w:rPr>
              <w:t>/</w:t>
            </w:r>
            <w:proofErr w:type="spellStart"/>
            <w:r>
              <w:rPr>
                <w:rStyle w:val="Jin"/>
                <w:rFonts w:ascii="Arial" w:eastAsia="Arial" w:hAnsi="Arial" w:cs="Arial"/>
                <w:sz w:val="17"/>
                <w:szCs w:val="17"/>
              </w:rPr>
              <w:t>RoomerS</w:t>
            </w:r>
            <w:proofErr w:type="spellEnd"/>
            <w:r>
              <w:rPr>
                <w:rStyle w:val="Jin"/>
                <w:rFonts w:ascii="Arial" w:eastAsia="Arial" w:hAnsi="Arial" w:cs="Arial"/>
                <w:sz w:val="17"/>
                <w:szCs w:val="17"/>
              </w:rPr>
              <w:t xml:space="preserve"> </w:t>
            </w:r>
            <w:proofErr w:type="gramStart"/>
            <w:r>
              <w:rPr>
                <w:rStyle w:val="Jin"/>
                <w:rFonts w:ascii="Arial" w:eastAsia="Arial" w:hAnsi="Arial" w:cs="Arial"/>
                <w:sz w:val="17"/>
                <w:szCs w:val="17"/>
              </w:rPr>
              <w:t>55cm</w:t>
            </w:r>
            <w:proofErr w:type="gramEnd"/>
          </w:p>
        </w:tc>
        <w:tc>
          <w:tcPr>
            <w:tcW w:w="888" w:type="dxa"/>
            <w:tcBorders>
              <w:top w:val="single" w:sz="4" w:space="0" w:color="auto"/>
              <w:left w:val="single" w:sz="4" w:space="0" w:color="auto"/>
              <w:bottom w:val="single" w:sz="4" w:space="0" w:color="auto"/>
            </w:tcBorders>
            <w:shd w:val="clear" w:color="auto" w:fill="auto"/>
          </w:tcPr>
          <w:p w14:paraId="169FEFAB" w14:textId="77777777" w:rsidR="00653239" w:rsidRDefault="00206AAA">
            <w:pPr>
              <w:pStyle w:val="Jin0"/>
              <w:spacing w:after="0"/>
              <w:ind w:firstLine="400"/>
              <w:rPr>
                <w:sz w:val="17"/>
                <w:szCs w:val="17"/>
              </w:rPr>
            </w:pPr>
            <w:r>
              <w:rPr>
                <w:rStyle w:val="Jin"/>
                <w:rFonts w:ascii="Arial" w:eastAsia="Arial" w:hAnsi="Arial" w:cs="Arial"/>
                <w:sz w:val="17"/>
                <w:szCs w:val="17"/>
              </w:rPr>
              <w:t>1</w:t>
            </w:r>
          </w:p>
        </w:tc>
        <w:tc>
          <w:tcPr>
            <w:tcW w:w="1608" w:type="dxa"/>
            <w:tcBorders>
              <w:top w:val="single" w:sz="4" w:space="0" w:color="auto"/>
              <w:left w:val="single" w:sz="4" w:space="0" w:color="auto"/>
              <w:bottom w:val="single" w:sz="4" w:space="0" w:color="auto"/>
            </w:tcBorders>
            <w:shd w:val="clear" w:color="auto" w:fill="auto"/>
          </w:tcPr>
          <w:p w14:paraId="169FEFAC" w14:textId="77777777" w:rsidR="00653239" w:rsidRDefault="00206AAA">
            <w:pPr>
              <w:pStyle w:val="Jin0"/>
              <w:spacing w:after="0"/>
              <w:ind w:firstLine="560"/>
              <w:rPr>
                <w:sz w:val="17"/>
                <w:szCs w:val="17"/>
              </w:rPr>
            </w:pPr>
            <w:r>
              <w:rPr>
                <w:rStyle w:val="Jin"/>
                <w:rFonts w:ascii="Arial" w:eastAsia="Arial" w:hAnsi="Arial" w:cs="Arial"/>
                <w:sz w:val="17"/>
                <w:szCs w:val="17"/>
              </w:rPr>
              <w:t>6 615,00</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169FEFAD" w14:textId="77777777" w:rsidR="00653239" w:rsidRDefault="00206AAA">
            <w:pPr>
              <w:pStyle w:val="Jin0"/>
              <w:spacing w:after="0"/>
              <w:jc w:val="right"/>
              <w:rPr>
                <w:sz w:val="17"/>
                <w:szCs w:val="17"/>
              </w:rPr>
            </w:pPr>
            <w:r>
              <w:rPr>
                <w:rStyle w:val="Jin"/>
                <w:rFonts w:ascii="Arial" w:eastAsia="Arial" w:hAnsi="Arial" w:cs="Arial"/>
                <w:sz w:val="17"/>
                <w:szCs w:val="17"/>
              </w:rPr>
              <w:t>6 615,00 Kč</w:t>
            </w:r>
          </w:p>
        </w:tc>
      </w:tr>
    </w:tbl>
    <w:p w14:paraId="169FEFAF" w14:textId="77777777" w:rsidR="00653239" w:rsidRDefault="00206AAA">
      <w:pPr>
        <w:pStyle w:val="Titulektabulky0"/>
        <w:tabs>
          <w:tab w:val="left" w:pos="9026"/>
        </w:tabs>
        <w:ind w:left="4714"/>
        <w:rPr>
          <w:sz w:val="19"/>
          <w:szCs w:val="19"/>
        </w:rPr>
      </w:pPr>
      <w:r>
        <w:rPr>
          <w:rStyle w:val="Titulektabulky"/>
          <w:rFonts w:ascii="Arial" w:eastAsia="Arial" w:hAnsi="Arial" w:cs="Arial"/>
          <w:b/>
          <w:bCs/>
          <w:sz w:val="19"/>
          <w:szCs w:val="19"/>
        </w:rPr>
        <w:t>Ceníková cena příslušenství vč. DPH 15</w:t>
      </w:r>
      <w:proofErr w:type="gramStart"/>
      <w:r>
        <w:rPr>
          <w:rStyle w:val="Titulektabulky"/>
          <w:rFonts w:ascii="Arial" w:eastAsia="Arial" w:hAnsi="Arial" w:cs="Arial"/>
          <w:b/>
          <w:bCs/>
          <w:sz w:val="19"/>
          <w:szCs w:val="19"/>
        </w:rPr>
        <w:t>% :</w:t>
      </w:r>
      <w:proofErr w:type="gramEnd"/>
      <w:r>
        <w:rPr>
          <w:rStyle w:val="Titulektabulky"/>
          <w:rFonts w:ascii="Arial" w:eastAsia="Arial" w:hAnsi="Arial" w:cs="Arial"/>
          <w:b/>
          <w:bCs/>
          <w:sz w:val="19"/>
          <w:szCs w:val="19"/>
        </w:rPr>
        <w:tab/>
      </w:r>
      <w:r>
        <w:rPr>
          <w:rStyle w:val="Titulektabulky"/>
          <w:rFonts w:ascii="Arial" w:eastAsia="Arial" w:hAnsi="Arial" w:cs="Arial"/>
          <w:b/>
          <w:bCs/>
          <w:sz w:val="19"/>
          <w:szCs w:val="19"/>
          <w:u w:val="single"/>
        </w:rPr>
        <w:t>300 345,00 Kč</w:t>
      </w:r>
    </w:p>
    <w:p w14:paraId="169FEFB0" w14:textId="77777777" w:rsidR="00653239" w:rsidRDefault="00206AAA">
      <w:pPr>
        <w:pStyle w:val="Zkladntext30"/>
        <w:pBdr>
          <w:bottom w:val="single" w:sz="4" w:space="0" w:color="auto"/>
        </w:pBdr>
        <w:spacing w:after="100"/>
      </w:pPr>
      <w:r>
        <w:rPr>
          <w:rStyle w:val="Zkladntext3"/>
          <w:b/>
          <w:bCs/>
        </w:rPr>
        <w:t>Rekapitulace ceny</w:t>
      </w:r>
    </w:p>
    <w:p w14:paraId="169FEFB1" w14:textId="77777777" w:rsidR="00653239" w:rsidRDefault="00206AAA">
      <w:pPr>
        <w:pStyle w:val="Zkladntext40"/>
        <w:spacing w:after="100"/>
        <w:jc w:val="right"/>
        <w:rPr>
          <w:sz w:val="19"/>
          <w:szCs w:val="19"/>
        </w:rPr>
      </w:pPr>
      <w:r>
        <w:rPr>
          <w:rStyle w:val="Zkladntext4"/>
          <w:b/>
          <w:bCs/>
          <w:sz w:val="19"/>
          <w:szCs w:val="19"/>
        </w:rPr>
        <w:t>Ceníková cena kompletního systému vč. DPH 15</w:t>
      </w:r>
      <w:proofErr w:type="gramStart"/>
      <w:r>
        <w:rPr>
          <w:rStyle w:val="Zkladntext4"/>
          <w:b/>
          <w:bCs/>
          <w:sz w:val="19"/>
          <w:szCs w:val="19"/>
        </w:rPr>
        <w:t>% :</w:t>
      </w:r>
      <w:proofErr w:type="gramEnd"/>
      <w:r>
        <w:rPr>
          <w:rStyle w:val="Zkladntext4"/>
          <w:b/>
          <w:bCs/>
          <w:sz w:val="19"/>
          <w:szCs w:val="19"/>
        </w:rPr>
        <w:t xml:space="preserve"> </w:t>
      </w:r>
      <w:r>
        <w:rPr>
          <w:rStyle w:val="Zkladntext4"/>
          <w:b/>
          <w:bCs/>
          <w:sz w:val="19"/>
          <w:szCs w:val="19"/>
          <w:u w:val="single"/>
        </w:rPr>
        <w:t>1 311 933,27 Kč</w:t>
      </w:r>
    </w:p>
    <w:p w14:paraId="169FEFB2" w14:textId="77777777" w:rsidR="00653239" w:rsidRDefault="00206AAA">
      <w:pPr>
        <w:pStyle w:val="Zkladntext30"/>
        <w:tabs>
          <w:tab w:val="left" w:pos="9064"/>
        </w:tabs>
        <w:spacing w:after="100"/>
        <w:ind w:left="4960"/>
        <w:jc w:val="both"/>
      </w:pPr>
      <w:r>
        <w:rPr>
          <w:rStyle w:val="Zkladntext3"/>
        </w:rPr>
        <w:t xml:space="preserve">Ceníková cena kompletního systému bez </w:t>
      </w:r>
      <w:proofErr w:type="gramStart"/>
      <w:r>
        <w:rPr>
          <w:rStyle w:val="Zkladntext3"/>
        </w:rPr>
        <w:t>DPH :</w:t>
      </w:r>
      <w:proofErr w:type="gramEnd"/>
      <w:r>
        <w:rPr>
          <w:rStyle w:val="Zkladntext3"/>
        </w:rPr>
        <w:tab/>
        <w:t>1 140 811,54 K č</w:t>
      </w:r>
    </w:p>
    <w:p w14:paraId="169FEFB3" w14:textId="77777777" w:rsidR="00653239" w:rsidRDefault="00206AAA">
      <w:pPr>
        <w:pStyle w:val="Zkladntext30"/>
        <w:tabs>
          <w:tab w:val="left" w:pos="1385"/>
        </w:tabs>
        <w:spacing w:after="160"/>
        <w:jc w:val="right"/>
      </w:pPr>
      <w:r>
        <w:rPr>
          <w:rStyle w:val="Zkladntext3"/>
        </w:rPr>
        <w:t>DPH 15</w:t>
      </w:r>
      <w:proofErr w:type="gramStart"/>
      <w:r>
        <w:rPr>
          <w:rStyle w:val="Zkladntext3"/>
        </w:rPr>
        <w:t>% :</w:t>
      </w:r>
      <w:proofErr w:type="gramEnd"/>
      <w:r>
        <w:rPr>
          <w:rStyle w:val="Zkladntext3"/>
        </w:rPr>
        <w:tab/>
      </w:r>
      <w:r>
        <w:rPr>
          <w:rStyle w:val="Zkladntext3"/>
          <w:u w:val="single"/>
        </w:rPr>
        <w:t>171 121,73 K č</w:t>
      </w:r>
    </w:p>
    <w:p w14:paraId="169FEFB4" w14:textId="77777777" w:rsidR="00653239" w:rsidRDefault="00206AAA">
      <w:pPr>
        <w:pStyle w:val="Zkladntext30"/>
        <w:pBdr>
          <w:bottom w:val="single" w:sz="4" w:space="0" w:color="auto"/>
        </w:pBdr>
        <w:spacing w:after="100"/>
      </w:pPr>
      <w:r>
        <w:rPr>
          <w:rStyle w:val="Zkladntext3"/>
          <w:b/>
          <w:bCs/>
        </w:rPr>
        <w:t>Dodací podmínky</w:t>
      </w:r>
    </w:p>
    <w:p w14:paraId="169FEFB5" w14:textId="77777777" w:rsidR="00653239" w:rsidRDefault="00206AAA">
      <w:pPr>
        <w:pStyle w:val="Zkladntext30"/>
        <w:spacing w:line="269" w:lineRule="auto"/>
        <w:ind w:left="1520"/>
      </w:pPr>
      <w:r>
        <w:rPr>
          <w:rStyle w:val="Zkladntext3"/>
        </w:rPr>
        <w:t>dle ujednání ve smlouvě</w:t>
      </w:r>
    </w:p>
    <w:p w14:paraId="169FEFB6" w14:textId="77777777" w:rsidR="00653239" w:rsidRDefault="00206AAA">
      <w:pPr>
        <w:pStyle w:val="Zkladntext30"/>
        <w:spacing w:line="269" w:lineRule="auto"/>
        <w:ind w:left="1520"/>
      </w:pPr>
      <w:r>
        <w:rPr>
          <w:rStyle w:val="Zkladntext3"/>
        </w:rPr>
        <w:t>dle ujednání ve smlouvě</w:t>
      </w:r>
    </w:p>
    <w:p w14:paraId="169FEFB7" w14:textId="77777777" w:rsidR="00653239" w:rsidRDefault="00206AAA">
      <w:pPr>
        <w:pStyle w:val="Zkladntext30"/>
        <w:spacing w:line="269" w:lineRule="auto"/>
        <w:ind w:left="1520"/>
      </w:pPr>
      <w:r>
        <w:rPr>
          <w:rStyle w:val="Zkladntext3"/>
        </w:rPr>
        <w:t>Komerční banka a.s., č. účtu: 1413140217/0100</w:t>
      </w:r>
    </w:p>
    <w:p w14:paraId="169FEFB8" w14:textId="77777777" w:rsidR="00653239" w:rsidRDefault="00206AAA">
      <w:pPr>
        <w:pStyle w:val="Zkladntext30"/>
        <w:spacing w:line="269" w:lineRule="auto"/>
        <w:ind w:left="1520"/>
      </w:pPr>
      <w:r>
        <w:rPr>
          <w:rStyle w:val="Zkladntext3"/>
        </w:rPr>
        <w:t xml:space="preserve">24 měsíců od dodání zboží, na komponenty specifikované ve </w:t>
      </w:r>
      <w:proofErr w:type="spellStart"/>
      <w:r>
        <w:rPr>
          <w:rStyle w:val="Zkladntext3"/>
        </w:rPr>
        <w:t>smlouv</w:t>
      </w:r>
      <w:proofErr w:type="spellEnd"/>
      <w:r>
        <w:rPr>
          <w:rStyle w:val="Zkladntext3"/>
        </w:rPr>
        <w:t xml:space="preserve"> ě prodloužená v ceně</w:t>
      </w:r>
    </w:p>
    <w:p w14:paraId="169FEFB9" w14:textId="77777777" w:rsidR="00653239" w:rsidRDefault="00206AAA">
      <w:pPr>
        <w:pStyle w:val="Zkladntext30"/>
        <w:spacing w:after="100" w:line="269" w:lineRule="auto"/>
        <w:ind w:left="1520"/>
      </w:pPr>
      <w:r>
        <w:rPr>
          <w:rStyle w:val="Zkladntext3"/>
        </w:rPr>
        <w:t>tři měsíce ode dne vystavení</w:t>
      </w:r>
    </w:p>
    <w:p w14:paraId="169FEFBA" w14:textId="77777777" w:rsidR="00653239" w:rsidRDefault="00206AAA">
      <w:pPr>
        <w:pStyle w:val="Zkladntext30"/>
        <w:spacing w:after="1140"/>
        <w:ind w:left="1520"/>
      </w:pPr>
      <w:r>
        <w:rPr>
          <w:rStyle w:val="Zkladntext3"/>
        </w:rPr>
        <w:t xml:space="preserve">Ing. Lubor Veselý | tel. 777 206 079 | email: </w:t>
      </w:r>
      <w:hyperlink r:id="rId14" w:history="1">
        <w:r>
          <w:rPr>
            <w:rStyle w:val="Zkladntext3"/>
            <w:u w:val="single"/>
            <w:lang w:val="en-US" w:eastAsia="en-US" w:bidi="en-US"/>
          </w:rPr>
          <w:t>lvesely@erilens.cz</w:t>
        </w:r>
      </w:hyperlink>
    </w:p>
    <w:p w14:paraId="169FEFBB" w14:textId="77777777" w:rsidR="00653239" w:rsidRDefault="00206AAA">
      <w:pPr>
        <w:pStyle w:val="Zkladntext50"/>
        <w:sectPr w:rsidR="00653239">
          <w:pgSz w:w="11900" w:h="16840"/>
          <w:pgMar w:top="844" w:right="571" w:bottom="256" w:left="864" w:header="416" w:footer="3" w:gutter="0"/>
          <w:cols w:space="720"/>
          <w:noEndnote/>
          <w:docGrid w:linePitch="360"/>
        </w:sectPr>
      </w:pPr>
      <w:r>
        <w:rPr>
          <w:rStyle w:val="Zkladntext5"/>
        </w:rPr>
        <w:t>ERILENS s.r.o., Papírenská 114/5, 160 00 Praha 6 Bubeneč | IČ: 45306371 | tel.+420 234 123 456 | e-mail:</w:t>
      </w:r>
      <w:hyperlink r:id="rId15" w:history="1">
        <w:r>
          <w:rPr>
            <w:rStyle w:val="Zkladntext5"/>
          </w:rPr>
          <w:t xml:space="preserve"> </w:t>
        </w:r>
        <w:r>
          <w:rPr>
            <w:rStyle w:val="Zkladntext5"/>
            <w:u w:val="single"/>
            <w:lang w:val="en-US" w:eastAsia="en-US" w:bidi="en-US"/>
          </w:rPr>
          <w:t>info@erilens.cz</w:t>
        </w:r>
      </w:hyperlink>
    </w:p>
    <w:p w14:paraId="169FEFBC" w14:textId="77777777" w:rsidR="00653239" w:rsidRDefault="00206AAA">
      <w:pPr>
        <w:pStyle w:val="Nadpis20"/>
        <w:keepNext/>
        <w:keepLines/>
        <w:pBdr>
          <w:top w:val="single" w:sz="4" w:space="1" w:color="D9D9D9"/>
          <w:left w:val="single" w:sz="4" w:space="0" w:color="D9D9D9"/>
          <w:bottom w:val="single" w:sz="4" w:space="6" w:color="D9D9D9"/>
          <w:right w:val="single" w:sz="4" w:space="0" w:color="D9D9D9"/>
        </w:pBdr>
        <w:shd w:val="clear" w:color="auto" w:fill="D9D9D9"/>
        <w:spacing w:after="160"/>
      </w:pPr>
      <w:bookmarkStart w:id="18" w:name="bookmark34"/>
      <w:r>
        <w:rPr>
          <w:rStyle w:val="Nadpis2"/>
          <w:b/>
          <w:bCs/>
          <w:i/>
          <w:iCs/>
        </w:rPr>
        <w:lastRenderedPageBreak/>
        <w:t>VÝZVA</w:t>
      </w:r>
      <w:r>
        <w:rPr>
          <w:rStyle w:val="Nadpis2"/>
          <w:b/>
          <w:bCs/>
        </w:rPr>
        <w:t xml:space="preserve"> K PŘEDLOŽENÍ CENOVÉ NABÍDKY</w:t>
      </w:r>
      <w:bookmarkEnd w:id="18"/>
    </w:p>
    <w:p w14:paraId="169FEFBD" w14:textId="77777777" w:rsidR="00653239" w:rsidRDefault="00206AAA">
      <w:pPr>
        <w:pStyle w:val="Zkladntext20"/>
        <w:spacing w:after="280"/>
        <w:ind w:left="0" w:firstLine="520"/>
      </w:pPr>
      <w:r>
        <w:rPr>
          <w:rStyle w:val="Zkladntext2"/>
          <w:b/>
          <w:bCs/>
        </w:rPr>
        <w:t>ZADAVATEL:</w:t>
      </w:r>
    </w:p>
    <w:p w14:paraId="169FEFBE" w14:textId="77777777" w:rsidR="00653239" w:rsidRDefault="00206AAA">
      <w:pPr>
        <w:pStyle w:val="Zkladntext20"/>
        <w:spacing w:after="0"/>
        <w:ind w:left="0" w:firstLine="520"/>
      </w:pPr>
      <w:r>
        <w:rPr>
          <w:rStyle w:val="Zkladntext2"/>
          <w:b/>
          <w:bCs/>
        </w:rPr>
        <w:t>Dětské centrum Paprsek</w:t>
      </w:r>
    </w:p>
    <w:p w14:paraId="169FEFBF" w14:textId="77777777" w:rsidR="00653239" w:rsidRDefault="00206AAA">
      <w:pPr>
        <w:pStyle w:val="Zkladntext20"/>
        <w:spacing w:after="0"/>
        <w:ind w:left="0" w:firstLine="520"/>
      </w:pPr>
      <w:r>
        <w:rPr>
          <w:rStyle w:val="Zkladntext2"/>
          <w:b/>
          <w:bCs/>
        </w:rPr>
        <w:t xml:space="preserve">Šestajovická 19/580, 198 00 Praha 9 - Hloub </w:t>
      </w:r>
      <w:proofErr w:type="spellStart"/>
      <w:r>
        <w:rPr>
          <w:rStyle w:val="Zkladntext2"/>
          <w:b/>
          <w:bCs/>
        </w:rPr>
        <w:t>ětín</w:t>
      </w:r>
      <w:proofErr w:type="spellEnd"/>
    </w:p>
    <w:p w14:paraId="169FEFC0" w14:textId="77777777" w:rsidR="00653239" w:rsidRDefault="00206AAA">
      <w:pPr>
        <w:pStyle w:val="Zkladntext20"/>
        <w:spacing w:after="280"/>
        <w:ind w:left="0" w:firstLine="520"/>
        <w:jc w:val="both"/>
      </w:pPr>
      <w:r>
        <w:rPr>
          <w:rStyle w:val="Zkladntext2"/>
          <w:b/>
          <w:bCs/>
        </w:rPr>
        <w:t>Mgr. Ivana Hejlová, ředitelka</w:t>
      </w:r>
    </w:p>
    <w:p w14:paraId="169FEFC1" w14:textId="77777777" w:rsidR="00653239" w:rsidRDefault="00206AAA">
      <w:pPr>
        <w:pStyle w:val="Zkladntext20"/>
        <w:spacing w:after="0"/>
        <w:ind w:left="0" w:firstLine="520"/>
        <w:jc w:val="both"/>
      </w:pPr>
      <w:r>
        <w:rPr>
          <w:rStyle w:val="Zkladntext2"/>
        </w:rPr>
        <w:t>Dále jen „</w:t>
      </w:r>
      <w:r>
        <w:rPr>
          <w:rStyle w:val="Zkladntext2"/>
          <w:i/>
          <w:iCs/>
        </w:rPr>
        <w:t>zadavatel</w:t>
      </w:r>
      <w:r>
        <w:rPr>
          <w:rStyle w:val="Zkladntext2"/>
        </w:rPr>
        <w:t>“</w:t>
      </w:r>
    </w:p>
    <w:p w14:paraId="169FEFC2" w14:textId="77777777" w:rsidR="00653239" w:rsidRDefault="00206AAA">
      <w:pPr>
        <w:pStyle w:val="Zkladntext20"/>
        <w:spacing w:after="280"/>
        <w:ind w:left="520" w:firstLine="20"/>
      </w:pPr>
      <w:r>
        <w:rPr>
          <w:rStyle w:val="Zkladntext2"/>
        </w:rPr>
        <w:t>Veřejná zakázka není zadávána dle zákona č. 134/2016 Sb., o zadávání veřejných zakázek, ve znění pozdějších předpisů (dále jen „zákon“)</w:t>
      </w:r>
    </w:p>
    <w:p w14:paraId="169FEFC3" w14:textId="77777777" w:rsidR="00653239" w:rsidRDefault="00206AAA">
      <w:pPr>
        <w:pStyle w:val="Zkladntext20"/>
        <w:spacing w:after="280"/>
        <w:ind w:left="0"/>
        <w:jc w:val="center"/>
      </w:pPr>
      <w:r>
        <w:rPr>
          <w:rStyle w:val="Zkladntext2"/>
        </w:rPr>
        <w:t>Zadavatel výše uvedené veřejné zakázky zadávané v souladu s Metodickým pokynem ředitele</w:t>
      </w:r>
      <w:r>
        <w:rPr>
          <w:rStyle w:val="Zkladntext2"/>
        </w:rPr>
        <w:br/>
        <w:t>odboru SOV MHMP č. 3/2023 (dále jen „pokyn“), Vás tímto</w:t>
      </w:r>
    </w:p>
    <w:p w14:paraId="169FEFC4" w14:textId="77777777" w:rsidR="00653239" w:rsidRDefault="00206AAA">
      <w:pPr>
        <w:pStyle w:val="Nadpis40"/>
        <w:keepNext/>
        <w:keepLines/>
        <w:spacing w:after="0"/>
        <w:rPr>
          <w:sz w:val="24"/>
          <w:szCs w:val="24"/>
        </w:rPr>
      </w:pPr>
      <w:bookmarkStart w:id="19" w:name="bookmark36"/>
      <w:r>
        <w:rPr>
          <w:rStyle w:val="Nadpis4"/>
          <w:rFonts w:ascii="Palatino Linotype" w:eastAsia="Palatino Linotype" w:hAnsi="Palatino Linotype" w:cs="Palatino Linotype"/>
          <w:b/>
          <w:bCs/>
          <w:sz w:val="24"/>
          <w:szCs w:val="24"/>
        </w:rPr>
        <w:t>vyzývá k podání cenové nabídky</w:t>
      </w:r>
      <w:bookmarkEnd w:id="19"/>
    </w:p>
    <w:p w14:paraId="169FEFC5" w14:textId="77777777" w:rsidR="00653239" w:rsidRDefault="00206AAA">
      <w:pPr>
        <w:pStyle w:val="Zkladntext40"/>
        <w:spacing w:after="120"/>
        <w:rPr>
          <w:sz w:val="22"/>
          <w:szCs w:val="22"/>
        </w:rPr>
      </w:pPr>
      <w:r>
        <w:rPr>
          <w:rStyle w:val="Zkladntext4"/>
          <w:rFonts w:ascii="Palatino Linotype" w:eastAsia="Palatino Linotype" w:hAnsi="Palatino Linotype" w:cs="Palatino Linotype"/>
        </w:rPr>
        <w:t xml:space="preserve">CVP </w:t>
      </w:r>
      <w:r>
        <w:rPr>
          <w:rStyle w:val="Zkladntext4"/>
          <w:rFonts w:ascii="Courier New" w:eastAsia="Courier New" w:hAnsi="Courier New" w:cs="Courier New"/>
          <w:b/>
          <w:bCs/>
          <w:color w:val="333333"/>
          <w:sz w:val="22"/>
          <w:szCs w:val="22"/>
        </w:rPr>
        <w:t xml:space="preserve">33 </w:t>
      </w:r>
      <w:r>
        <w:rPr>
          <w:rStyle w:val="Zkladntext4"/>
          <w:color w:val="333333"/>
          <w:sz w:val="22"/>
          <w:szCs w:val="22"/>
        </w:rPr>
        <w:t xml:space="preserve">/ </w:t>
      </w:r>
      <w:r>
        <w:rPr>
          <w:rStyle w:val="Zkladntext4"/>
          <w:color w:val="999999"/>
          <w:sz w:val="22"/>
          <w:szCs w:val="22"/>
        </w:rPr>
        <w:t>33000000-0</w:t>
      </w:r>
    </w:p>
    <w:p w14:paraId="169FEFC6" w14:textId="77777777" w:rsidR="00653239" w:rsidRDefault="00206AAA">
      <w:pPr>
        <w:pStyle w:val="Zkladntext20"/>
        <w:ind w:left="0"/>
        <w:jc w:val="center"/>
      </w:pPr>
      <w:r>
        <w:rPr>
          <w:rStyle w:val="Zkladntext2"/>
        </w:rPr>
        <w:t>ve věci veřejné zakázky malého rozsahu na dodávku a montáž s názvem</w:t>
      </w:r>
    </w:p>
    <w:p w14:paraId="169FEFC7" w14:textId="77777777" w:rsidR="00653239" w:rsidRDefault="00206AAA">
      <w:pPr>
        <w:pStyle w:val="Nadpis30"/>
        <w:keepNext/>
        <w:keepLines/>
        <w:spacing w:after="1020" w:line="254" w:lineRule="auto"/>
        <w:rPr>
          <w:sz w:val="32"/>
          <w:szCs w:val="32"/>
        </w:rPr>
      </w:pPr>
      <w:bookmarkStart w:id="20" w:name="bookmark38"/>
      <w:r>
        <w:rPr>
          <w:rStyle w:val="Nadpis3"/>
          <w:b/>
          <w:bCs/>
          <w:sz w:val="32"/>
          <w:szCs w:val="32"/>
        </w:rPr>
        <w:t>„</w:t>
      </w:r>
      <w:r>
        <w:rPr>
          <w:rStyle w:val="Nadpis3"/>
          <w:b/>
          <w:bCs/>
        </w:rPr>
        <w:t>Kolejnicový systém na 1.odd. denního stacionáře na středisku</w:t>
      </w:r>
      <w:r>
        <w:rPr>
          <w:rStyle w:val="Nadpis3"/>
          <w:b/>
          <w:bCs/>
        </w:rPr>
        <w:br/>
        <w:t>Prosek.</w:t>
      </w:r>
      <w:r>
        <w:rPr>
          <w:rStyle w:val="Nadpis3"/>
          <w:b/>
          <w:bCs/>
          <w:sz w:val="32"/>
          <w:szCs w:val="32"/>
        </w:rPr>
        <w:t>“</w:t>
      </w:r>
      <w:bookmarkEnd w:id="20"/>
    </w:p>
    <w:p w14:paraId="169FEFC8" w14:textId="77777777" w:rsidR="00653239" w:rsidRDefault="00206AAA">
      <w:pPr>
        <w:pStyle w:val="Titulektabulky0"/>
      </w:pPr>
      <w:r>
        <w:rPr>
          <w:rStyle w:val="Titulektabulky"/>
          <w:b/>
          <w:bCs/>
        </w:rPr>
        <w:t>1. IDENTIFIKAČNÍ ÚDAJE ZADAVATELE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5496"/>
      </w:tblGrid>
      <w:tr w:rsidR="00653239" w14:paraId="169FEFCB" w14:textId="77777777">
        <w:tblPrEx>
          <w:tblCellMar>
            <w:top w:w="0" w:type="dxa"/>
            <w:bottom w:w="0" w:type="dxa"/>
          </w:tblCellMar>
        </w:tblPrEx>
        <w:trPr>
          <w:trHeight w:hRule="exact" w:val="394"/>
          <w:jc w:val="center"/>
        </w:trPr>
        <w:tc>
          <w:tcPr>
            <w:tcW w:w="3470" w:type="dxa"/>
            <w:tcBorders>
              <w:top w:val="single" w:sz="4" w:space="0" w:color="auto"/>
              <w:left w:val="single" w:sz="4" w:space="0" w:color="auto"/>
            </w:tcBorders>
            <w:shd w:val="clear" w:color="auto" w:fill="BFBFBF"/>
            <w:vAlign w:val="bottom"/>
          </w:tcPr>
          <w:p w14:paraId="169FEFC9"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Obchodní firma / název zadavatele</w:t>
            </w:r>
          </w:p>
        </w:tc>
        <w:tc>
          <w:tcPr>
            <w:tcW w:w="5496" w:type="dxa"/>
            <w:tcBorders>
              <w:top w:val="single" w:sz="4" w:space="0" w:color="auto"/>
              <w:left w:val="single" w:sz="4" w:space="0" w:color="auto"/>
              <w:right w:val="single" w:sz="4" w:space="0" w:color="auto"/>
            </w:tcBorders>
            <w:shd w:val="clear" w:color="auto" w:fill="auto"/>
            <w:vAlign w:val="bottom"/>
          </w:tcPr>
          <w:p w14:paraId="169FEFCA"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Dětské centrum Paprsek</w:t>
            </w:r>
          </w:p>
        </w:tc>
      </w:tr>
      <w:tr w:rsidR="00653239" w14:paraId="169FEFCE" w14:textId="77777777">
        <w:tblPrEx>
          <w:tblCellMar>
            <w:top w:w="0" w:type="dxa"/>
            <w:bottom w:w="0" w:type="dxa"/>
          </w:tblCellMar>
        </w:tblPrEx>
        <w:trPr>
          <w:trHeight w:hRule="exact" w:val="394"/>
          <w:jc w:val="center"/>
        </w:trPr>
        <w:tc>
          <w:tcPr>
            <w:tcW w:w="3470" w:type="dxa"/>
            <w:tcBorders>
              <w:top w:val="single" w:sz="4" w:space="0" w:color="auto"/>
              <w:left w:val="single" w:sz="4" w:space="0" w:color="auto"/>
            </w:tcBorders>
            <w:shd w:val="clear" w:color="auto" w:fill="BFBFBF"/>
            <w:vAlign w:val="bottom"/>
          </w:tcPr>
          <w:p w14:paraId="169FEFCC"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Sídlo zadavatele</w:t>
            </w:r>
          </w:p>
        </w:tc>
        <w:tc>
          <w:tcPr>
            <w:tcW w:w="5496" w:type="dxa"/>
            <w:tcBorders>
              <w:top w:val="single" w:sz="4" w:space="0" w:color="auto"/>
              <w:left w:val="single" w:sz="4" w:space="0" w:color="auto"/>
              <w:right w:val="single" w:sz="4" w:space="0" w:color="auto"/>
            </w:tcBorders>
            <w:shd w:val="clear" w:color="auto" w:fill="auto"/>
            <w:vAlign w:val="bottom"/>
          </w:tcPr>
          <w:p w14:paraId="169FEFCD" w14:textId="77777777" w:rsidR="00653239" w:rsidRDefault="00206AAA">
            <w:pPr>
              <w:pStyle w:val="Jin0"/>
              <w:spacing w:after="0"/>
              <w:rPr>
                <w:sz w:val="20"/>
                <w:szCs w:val="20"/>
              </w:rPr>
            </w:pPr>
            <w:r>
              <w:rPr>
                <w:rStyle w:val="Jin"/>
                <w:rFonts w:ascii="Palatino Linotype" w:eastAsia="Palatino Linotype" w:hAnsi="Palatino Linotype" w:cs="Palatino Linotype"/>
                <w:sz w:val="20"/>
                <w:szCs w:val="20"/>
              </w:rPr>
              <w:t xml:space="preserve">Šestajovická19/580, 19800Praha 9 - Hloub </w:t>
            </w:r>
            <w:proofErr w:type="spellStart"/>
            <w:r>
              <w:rPr>
                <w:rStyle w:val="Jin"/>
                <w:rFonts w:ascii="Palatino Linotype" w:eastAsia="Palatino Linotype" w:hAnsi="Palatino Linotype" w:cs="Palatino Linotype"/>
                <w:sz w:val="20"/>
                <w:szCs w:val="20"/>
              </w:rPr>
              <w:t>ětín</w:t>
            </w:r>
            <w:proofErr w:type="spellEnd"/>
          </w:p>
        </w:tc>
      </w:tr>
      <w:tr w:rsidR="00653239" w14:paraId="169FEFD1" w14:textId="77777777">
        <w:tblPrEx>
          <w:tblCellMar>
            <w:top w:w="0" w:type="dxa"/>
            <w:bottom w:w="0" w:type="dxa"/>
          </w:tblCellMar>
        </w:tblPrEx>
        <w:trPr>
          <w:trHeight w:hRule="exact" w:val="408"/>
          <w:jc w:val="center"/>
        </w:trPr>
        <w:tc>
          <w:tcPr>
            <w:tcW w:w="3470" w:type="dxa"/>
            <w:tcBorders>
              <w:top w:val="single" w:sz="4" w:space="0" w:color="auto"/>
              <w:left w:val="single" w:sz="4" w:space="0" w:color="auto"/>
            </w:tcBorders>
            <w:shd w:val="clear" w:color="auto" w:fill="BFBFBF"/>
            <w:vAlign w:val="bottom"/>
          </w:tcPr>
          <w:p w14:paraId="169FEFCF"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Právní forma</w:t>
            </w:r>
          </w:p>
        </w:tc>
        <w:tc>
          <w:tcPr>
            <w:tcW w:w="5496" w:type="dxa"/>
            <w:tcBorders>
              <w:top w:val="single" w:sz="4" w:space="0" w:color="auto"/>
              <w:left w:val="single" w:sz="4" w:space="0" w:color="auto"/>
              <w:right w:val="single" w:sz="4" w:space="0" w:color="auto"/>
            </w:tcBorders>
            <w:shd w:val="clear" w:color="auto" w:fill="auto"/>
            <w:vAlign w:val="bottom"/>
          </w:tcPr>
          <w:p w14:paraId="169FEFD0" w14:textId="77777777" w:rsidR="00653239" w:rsidRDefault="00206AAA">
            <w:pPr>
              <w:pStyle w:val="Jin0"/>
              <w:spacing w:after="0"/>
              <w:rPr>
                <w:sz w:val="20"/>
                <w:szCs w:val="20"/>
              </w:rPr>
            </w:pPr>
            <w:r>
              <w:rPr>
                <w:rStyle w:val="Jin"/>
                <w:rFonts w:ascii="Palatino Linotype" w:eastAsia="Palatino Linotype" w:hAnsi="Palatino Linotype" w:cs="Palatino Linotype"/>
                <w:sz w:val="20"/>
                <w:szCs w:val="20"/>
              </w:rPr>
              <w:t>Příspěvková organizace</w:t>
            </w:r>
          </w:p>
        </w:tc>
      </w:tr>
      <w:tr w:rsidR="00653239" w14:paraId="169FEFD4" w14:textId="77777777">
        <w:tblPrEx>
          <w:tblCellMar>
            <w:top w:w="0" w:type="dxa"/>
            <w:bottom w:w="0" w:type="dxa"/>
          </w:tblCellMar>
        </w:tblPrEx>
        <w:trPr>
          <w:trHeight w:hRule="exact" w:val="389"/>
          <w:jc w:val="center"/>
        </w:trPr>
        <w:tc>
          <w:tcPr>
            <w:tcW w:w="3470" w:type="dxa"/>
            <w:tcBorders>
              <w:top w:val="single" w:sz="4" w:space="0" w:color="auto"/>
              <w:left w:val="single" w:sz="4" w:space="0" w:color="auto"/>
            </w:tcBorders>
            <w:shd w:val="clear" w:color="auto" w:fill="BFBFBF"/>
            <w:vAlign w:val="center"/>
          </w:tcPr>
          <w:p w14:paraId="169FEFD2"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IČ zadavatele</w:t>
            </w:r>
          </w:p>
        </w:tc>
        <w:tc>
          <w:tcPr>
            <w:tcW w:w="5496" w:type="dxa"/>
            <w:tcBorders>
              <w:top w:val="single" w:sz="4" w:space="0" w:color="auto"/>
              <w:left w:val="single" w:sz="4" w:space="0" w:color="auto"/>
              <w:right w:val="single" w:sz="4" w:space="0" w:color="auto"/>
            </w:tcBorders>
            <w:shd w:val="clear" w:color="auto" w:fill="auto"/>
            <w:vAlign w:val="center"/>
          </w:tcPr>
          <w:p w14:paraId="169FEFD3" w14:textId="77777777" w:rsidR="00653239" w:rsidRDefault="00206AAA">
            <w:pPr>
              <w:pStyle w:val="Jin0"/>
              <w:spacing w:after="0"/>
              <w:rPr>
                <w:sz w:val="20"/>
                <w:szCs w:val="20"/>
              </w:rPr>
            </w:pPr>
            <w:r>
              <w:rPr>
                <w:rStyle w:val="Jin"/>
                <w:rFonts w:ascii="Palatino Linotype" w:eastAsia="Palatino Linotype" w:hAnsi="Palatino Linotype" w:cs="Palatino Linotype"/>
                <w:sz w:val="20"/>
                <w:szCs w:val="20"/>
              </w:rPr>
              <w:t>70875413</w:t>
            </w:r>
          </w:p>
        </w:tc>
      </w:tr>
      <w:tr w:rsidR="00653239" w14:paraId="169FEFD7" w14:textId="77777777">
        <w:tblPrEx>
          <w:tblCellMar>
            <w:top w:w="0" w:type="dxa"/>
            <w:bottom w:w="0" w:type="dxa"/>
          </w:tblCellMar>
        </w:tblPrEx>
        <w:trPr>
          <w:trHeight w:hRule="exact" w:val="398"/>
          <w:jc w:val="center"/>
        </w:trPr>
        <w:tc>
          <w:tcPr>
            <w:tcW w:w="3470" w:type="dxa"/>
            <w:tcBorders>
              <w:top w:val="single" w:sz="4" w:space="0" w:color="auto"/>
              <w:left w:val="single" w:sz="4" w:space="0" w:color="auto"/>
              <w:bottom w:val="single" w:sz="4" w:space="0" w:color="auto"/>
            </w:tcBorders>
            <w:shd w:val="clear" w:color="auto" w:fill="BFBFBF"/>
            <w:vAlign w:val="bottom"/>
          </w:tcPr>
          <w:p w14:paraId="169FEFD5"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Osoba zastupující zadavatele</w:t>
            </w:r>
          </w:p>
        </w:tc>
        <w:tc>
          <w:tcPr>
            <w:tcW w:w="5496" w:type="dxa"/>
            <w:tcBorders>
              <w:top w:val="single" w:sz="4" w:space="0" w:color="auto"/>
              <w:left w:val="single" w:sz="4" w:space="0" w:color="auto"/>
              <w:bottom w:val="single" w:sz="4" w:space="0" w:color="auto"/>
              <w:right w:val="single" w:sz="4" w:space="0" w:color="auto"/>
            </w:tcBorders>
            <w:shd w:val="clear" w:color="auto" w:fill="auto"/>
            <w:vAlign w:val="bottom"/>
          </w:tcPr>
          <w:p w14:paraId="169FEFD6" w14:textId="77777777" w:rsidR="00653239" w:rsidRDefault="00206AAA">
            <w:pPr>
              <w:pStyle w:val="Jin0"/>
              <w:spacing w:after="0"/>
              <w:rPr>
                <w:sz w:val="20"/>
                <w:szCs w:val="20"/>
              </w:rPr>
            </w:pPr>
            <w:r>
              <w:rPr>
                <w:rStyle w:val="Jin"/>
                <w:rFonts w:ascii="Palatino Linotype" w:eastAsia="Palatino Linotype" w:hAnsi="Palatino Linotype" w:cs="Palatino Linotype"/>
                <w:sz w:val="20"/>
                <w:szCs w:val="20"/>
              </w:rPr>
              <w:t>Mgr. Ivana Hejlova, ředitelka</w:t>
            </w:r>
          </w:p>
        </w:tc>
      </w:tr>
    </w:tbl>
    <w:p w14:paraId="169FEFD8" w14:textId="77777777" w:rsidR="00653239" w:rsidRDefault="00653239">
      <w:pPr>
        <w:spacing w:after="1139" w:line="1" w:lineRule="exact"/>
      </w:pPr>
    </w:p>
    <w:p w14:paraId="169FEFD9" w14:textId="77777777" w:rsidR="00653239" w:rsidRDefault="00206AAA">
      <w:pPr>
        <w:pStyle w:val="Titulektabulky0"/>
        <w:jc w:val="center"/>
      </w:pPr>
      <w:r>
        <w:rPr>
          <w:rStyle w:val="Titulektabulky"/>
          <w:b/>
          <w:bCs/>
        </w:rPr>
        <w:t>2. IDENTIFIKAČNÍ ÚDAJE OSOBY POVĚŘENÉ K ZASTUPOVÁNÍ ZADAVATELE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80"/>
        <w:gridCol w:w="5486"/>
      </w:tblGrid>
      <w:tr w:rsidR="00653239" w14:paraId="169FEFDC" w14:textId="77777777">
        <w:tblPrEx>
          <w:tblCellMar>
            <w:top w:w="0" w:type="dxa"/>
            <w:bottom w:w="0" w:type="dxa"/>
          </w:tblCellMar>
        </w:tblPrEx>
        <w:trPr>
          <w:trHeight w:hRule="exact" w:val="394"/>
          <w:jc w:val="center"/>
        </w:trPr>
        <w:tc>
          <w:tcPr>
            <w:tcW w:w="3480" w:type="dxa"/>
            <w:tcBorders>
              <w:top w:val="single" w:sz="4" w:space="0" w:color="auto"/>
              <w:left w:val="single" w:sz="4" w:space="0" w:color="auto"/>
            </w:tcBorders>
            <w:shd w:val="clear" w:color="auto" w:fill="BFBFBF"/>
            <w:vAlign w:val="center"/>
          </w:tcPr>
          <w:p w14:paraId="169FEFDA"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Obchodní firma nebo název:</w:t>
            </w:r>
          </w:p>
        </w:tc>
        <w:tc>
          <w:tcPr>
            <w:tcW w:w="5486" w:type="dxa"/>
            <w:tcBorders>
              <w:top w:val="single" w:sz="4" w:space="0" w:color="auto"/>
              <w:left w:val="single" w:sz="4" w:space="0" w:color="auto"/>
              <w:right w:val="single" w:sz="4" w:space="0" w:color="auto"/>
            </w:tcBorders>
            <w:shd w:val="clear" w:color="auto" w:fill="auto"/>
            <w:vAlign w:val="center"/>
          </w:tcPr>
          <w:p w14:paraId="169FEFDB" w14:textId="77777777" w:rsidR="00653239" w:rsidRDefault="00206AAA">
            <w:pPr>
              <w:pStyle w:val="Jin0"/>
              <w:spacing w:after="0"/>
              <w:rPr>
                <w:sz w:val="20"/>
                <w:szCs w:val="20"/>
              </w:rPr>
            </w:pPr>
            <w:proofErr w:type="spellStart"/>
            <w:r>
              <w:rPr>
                <w:rStyle w:val="Jin"/>
                <w:rFonts w:ascii="Palatino Linotype" w:eastAsia="Palatino Linotype" w:hAnsi="Palatino Linotype" w:cs="Palatino Linotype"/>
                <w:sz w:val="20"/>
                <w:szCs w:val="20"/>
              </w:rPr>
              <w:t>Mgr.Peter</w:t>
            </w:r>
            <w:proofErr w:type="spellEnd"/>
            <w:r>
              <w:rPr>
                <w:rStyle w:val="Jin"/>
                <w:rFonts w:ascii="Palatino Linotype" w:eastAsia="Palatino Linotype" w:hAnsi="Palatino Linotype" w:cs="Palatino Linotype"/>
                <w:sz w:val="20"/>
                <w:szCs w:val="20"/>
              </w:rPr>
              <w:t xml:space="preserve"> </w:t>
            </w:r>
            <w:proofErr w:type="spellStart"/>
            <w:r>
              <w:rPr>
                <w:rStyle w:val="Jin"/>
                <w:rFonts w:ascii="Palatino Linotype" w:eastAsia="Palatino Linotype" w:hAnsi="Palatino Linotype" w:cs="Palatino Linotype"/>
                <w:sz w:val="20"/>
                <w:szCs w:val="20"/>
              </w:rPr>
              <w:t>Fábry</w:t>
            </w:r>
            <w:proofErr w:type="spellEnd"/>
            <w:r>
              <w:rPr>
                <w:rStyle w:val="Jin"/>
                <w:rFonts w:ascii="Palatino Linotype" w:eastAsia="Palatino Linotype" w:hAnsi="Palatino Linotype" w:cs="Palatino Linotype"/>
                <w:sz w:val="20"/>
                <w:szCs w:val="20"/>
              </w:rPr>
              <w:t>, advokát</w:t>
            </w:r>
          </w:p>
        </w:tc>
      </w:tr>
      <w:tr w:rsidR="00653239" w14:paraId="169FEFDF" w14:textId="77777777">
        <w:tblPrEx>
          <w:tblCellMar>
            <w:top w:w="0" w:type="dxa"/>
            <w:bottom w:w="0" w:type="dxa"/>
          </w:tblCellMar>
        </w:tblPrEx>
        <w:trPr>
          <w:trHeight w:hRule="exact" w:val="394"/>
          <w:jc w:val="center"/>
        </w:trPr>
        <w:tc>
          <w:tcPr>
            <w:tcW w:w="3480" w:type="dxa"/>
            <w:tcBorders>
              <w:top w:val="single" w:sz="4" w:space="0" w:color="auto"/>
              <w:left w:val="single" w:sz="4" w:space="0" w:color="auto"/>
            </w:tcBorders>
            <w:shd w:val="clear" w:color="auto" w:fill="BFBFBF"/>
            <w:vAlign w:val="center"/>
          </w:tcPr>
          <w:p w14:paraId="169FEFDD"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Sídlo:</w:t>
            </w:r>
          </w:p>
        </w:tc>
        <w:tc>
          <w:tcPr>
            <w:tcW w:w="5486" w:type="dxa"/>
            <w:tcBorders>
              <w:top w:val="single" w:sz="4" w:space="0" w:color="auto"/>
              <w:left w:val="single" w:sz="4" w:space="0" w:color="auto"/>
              <w:right w:val="single" w:sz="4" w:space="0" w:color="auto"/>
            </w:tcBorders>
            <w:shd w:val="clear" w:color="auto" w:fill="auto"/>
            <w:vAlign w:val="center"/>
          </w:tcPr>
          <w:p w14:paraId="169FEFDE" w14:textId="77777777" w:rsidR="00653239" w:rsidRDefault="00206AAA">
            <w:pPr>
              <w:pStyle w:val="Jin0"/>
              <w:spacing w:after="0"/>
              <w:rPr>
                <w:sz w:val="20"/>
                <w:szCs w:val="20"/>
              </w:rPr>
            </w:pPr>
            <w:r>
              <w:rPr>
                <w:rStyle w:val="Jin"/>
                <w:rFonts w:ascii="Palatino Linotype" w:eastAsia="Palatino Linotype" w:hAnsi="Palatino Linotype" w:cs="Palatino Linotype"/>
                <w:sz w:val="20"/>
                <w:szCs w:val="20"/>
              </w:rPr>
              <w:t>Dušní 928/1, 11000Praha 1</w:t>
            </w:r>
          </w:p>
        </w:tc>
      </w:tr>
      <w:tr w:rsidR="00653239" w14:paraId="169FEFE2" w14:textId="77777777">
        <w:tblPrEx>
          <w:tblCellMar>
            <w:top w:w="0" w:type="dxa"/>
            <w:bottom w:w="0" w:type="dxa"/>
          </w:tblCellMar>
        </w:tblPrEx>
        <w:trPr>
          <w:trHeight w:hRule="exact" w:val="408"/>
          <w:jc w:val="center"/>
        </w:trPr>
        <w:tc>
          <w:tcPr>
            <w:tcW w:w="3480" w:type="dxa"/>
            <w:tcBorders>
              <w:top w:val="single" w:sz="4" w:space="0" w:color="auto"/>
              <w:left w:val="single" w:sz="4" w:space="0" w:color="auto"/>
            </w:tcBorders>
            <w:shd w:val="clear" w:color="auto" w:fill="BFBFBF"/>
            <w:vAlign w:val="center"/>
          </w:tcPr>
          <w:p w14:paraId="169FEFE0"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Kontaktní osoba:</w:t>
            </w:r>
          </w:p>
        </w:tc>
        <w:tc>
          <w:tcPr>
            <w:tcW w:w="5486" w:type="dxa"/>
            <w:tcBorders>
              <w:top w:val="single" w:sz="4" w:space="0" w:color="auto"/>
              <w:left w:val="single" w:sz="4" w:space="0" w:color="auto"/>
              <w:right w:val="single" w:sz="4" w:space="0" w:color="auto"/>
            </w:tcBorders>
            <w:shd w:val="clear" w:color="auto" w:fill="auto"/>
            <w:vAlign w:val="center"/>
          </w:tcPr>
          <w:p w14:paraId="169FEFE1" w14:textId="77777777" w:rsidR="00653239" w:rsidRDefault="00206AAA">
            <w:pPr>
              <w:pStyle w:val="Jin0"/>
              <w:spacing w:after="0"/>
              <w:rPr>
                <w:sz w:val="20"/>
                <w:szCs w:val="20"/>
              </w:rPr>
            </w:pPr>
            <w:r>
              <w:rPr>
                <w:rStyle w:val="Jin"/>
                <w:rFonts w:ascii="Palatino Linotype" w:eastAsia="Palatino Linotype" w:hAnsi="Palatino Linotype" w:cs="Palatino Linotype"/>
                <w:sz w:val="20"/>
                <w:szCs w:val="20"/>
              </w:rPr>
              <w:t xml:space="preserve">P. </w:t>
            </w:r>
            <w:proofErr w:type="spellStart"/>
            <w:r>
              <w:rPr>
                <w:rStyle w:val="Jin"/>
                <w:rFonts w:ascii="Palatino Linotype" w:eastAsia="Palatino Linotype" w:hAnsi="Palatino Linotype" w:cs="Palatino Linotype"/>
                <w:sz w:val="20"/>
                <w:szCs w:val="20"/>
              </w:rPr>
              <w:t>Fábry</w:t>
            </w:r>
            <w:proofErr w:type="spellEnd"/>
          </w:p>
        </w:tc>
      </w:tr>
      <w:tr w:rsidR="00653239" w14:paraId="169FEFE5" w14:textId="77777777">
        <w:tblPrEx>
          <w:tblCellMar>
            <w:top w:w="0" w:type="dxa"/>
            <w:bottom w:w="0" w:type="dxa"/>
          </w:tblCellMar>
        </w:tblPrEx>
        <w:trPr>
          <w:trHeight w:hRule="exact" w:val="389"/>
          <w:jc w:val="center"/>
        </w:trPr>
        <w:tc>
          <w:tcPr>
            <w:tcW w:w="3480" w:type="dxa"/>
            <w:tcBorders>
              <w:top w:val="single" w:sz="4" w:space="0" w:color="auto"/>
              <w:left w:val="single" w:sz="4" w:space="0" w:color="auto"/>
            </w:tcBorders>
            <w:shd w:val="clear" w:color="auto" w:fill="BFBFBF"/>
          </w:tcPr>
          <w:p w14:paraId="169FEFE3"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IČO:</w:t>
            </w:r>
          </w:p>
        </w:tc>
        <w:tc>
          <w:tcPr>
            <w:tcW w:w="5486" w:type="dxa"/>
            <w:tcBorders>
              <w:top w:val="single" w:sz="4" w:space="0" w:color="auto"/>
              <w:left w:val="single" w:sz="4" w:space="0" w:color="auto"/>
              <w:right w:val="single" w:sz="4" w:space="0" w:color="auto"/>
            </w:tcBorders>
            <w:shd w:val="clear" w:color="auto" w:fill="auto"/>
          </w:tcPr>
          <w:p w14:paraId="169FEFE4" w14:textId="77777777" w:rsidR="00653239" w:rsidRDefault="00206AAA">
            <w:pPr>
              <w:pStyle w:val="Jin0"/>
              <w:spacing w:after="0"/>
              <w:rPr>
                <w:sz w:val="20"/>
                <w:szCs w:val="20"/>
              </w:rPr>
            </w:pPr>
            <w:r>
              <w:rPr>
                <w:rStyle w:val="Jin"/>
                <w:rFonts w:ascii="Palatino Linotype" w:eastAsia="Palatino Linotype" w:hAnsi="Palatino Linotype" w:cs="Palatino Linotype"/>
                <w:sz w:val="20"/>
                <w:szCs w:val="20"/>
              </w:rPr>
              <w:t>02173026</w:t>
            </w:r>
          </w:p>
        </w:tc>
      </w:tr>
      <w:tr w:rsidR="00653239" w14:paraId="169FEFE8" w14:textId="77777777">
        <w:tblPrEx>
          <w:tblCellMar>
            <w:top w:w="0" w:type="dxa"/>
            <w:bottom w:w="0" w:type="dxa"/>
          </w:tblCellMar>
        </w:tblPrEx>
        <w:trPr>
          <w:trHeight w:hRule="exact" w:val="398"/>
          <w:jc w:val="center"/>
        </w:trPr>
        <w:tc>
          <w:tcPr>
            <w:tcW w:w="3480" w:type="dxa"/>
            <w:tcBorders>
              <w:top w:val="single" w:sz="4" w:space="0" w:color="auto"/>
              <w:left w:val="single" w:sz="4" w:space="0" w:color="auto"/>
              <w:bottom w:val="single" w:sz="4" w:space="0" w:color="auto"/>
            </w:tcBorders>
            <w:shd w:val="clear" w:color="auto" w:fill="BFBFBF"/>
            <w:vAlign w:val="center"/>
          </w:tcPr>
          <w:p w14:paraId="169FEFE6" w14:textId="77777777" w:rsidR="00653239" w:rsidRDefault="00206AAA">
            <w:pPr>
              <w:pStyle w:val="Jin0"/>
              <w:spacing w:after="0"/>
              <w:rPr>
                <w:sz w:val="20"/>
                <w:szCs w:val="20"/>
              </w:rPr>
            </w:pPr>
            <w:r>
              <w:rPr>
                <w:rStyle w:val="Jin"/>
                <w:rFonts w:ascii="Palatino Linotype" w:eastAsia="Palatino Linotype" w:hAnsi="Palatino Linotype" w:cs="Palatino Linotype"/>
                <w:b/>
                <w:bCs/>
                <w:sz w:val="20"/>
                <w:szCs w:val="20"/>
              </w:rPr>
              <w:t>Email:</w:t>
            </w:r>
          </w:p>
        </w:tc>
        <w:tc>
          <w:tcPr>
            <w:tcW w:w="5486" w:type="dxa"/>
            <w:tcBorders>
              <w:top w:val="single" w:sz="4" w:space="0" w:color="auto"/>
              <w:left w:val="single" w:sz="4" w:space="0" w:color="auto"/>
              <w:bottom w:val="single" w:sz="4" w:space="0" w:color="auto"/>
              <w:right w:val="single" w:sz="4" w:space="0" w:color="auto"/>
            </w:tcBorders>
            <w:shd w:val="clear" w:color="auto" w:fill="auto"/>
            <w:vAlign w:val="center"/>
          </w:tcPr>
          <w:p w14:paraId="169FEFE7" w14:textId="77777777" w:rsidR="00653239" w:rsidRDefault="00206AAA">
            <w:pPr>
              <w:pStyle w:val="Jin0"/>
              <w:spacing w:after="0"/>
              <w:rPr>
                <w:sz w:val="20"/>
                <w:szCs w:val="20"/>
              </w:rPr>
            </w:pPr>
            <w:hyperlink r:id="rId16" w:history="1">
              <w:r>
                <w:rPr>
                  <w:rStyle w:val="Jin"/>
                  <w:rFonts w:ascii="Palatino Linotype" w:eastAsia="Palatino Linotype" w:hAnsi="Palatino Linotype" w:cs="Palatino Linotype"/>
                  <w:color w:val="0000FF"/>
                  <w:sz w:val="20"/>
                  <w:szCs w:val="20"/>
                  <w:u w:val="single"/>
                  <w:lang w:val="en-US" w:eastAsia="en-US" w:bidi="en-US"/>
                </w:rPr>
                <w:t>fabry@akfabry.cz</w:t>
              </w:r>
            </w:hyperlink>
          </w:p>
        </w:tc>
      </w:tr>
    </w:tbl>
    <w:p w14:paraId="169FEFE9" w14:textId="77777777" w:rsidR="00653239" w:rsidRDefault="00206AAA">
      <w:pPr>
        <w:pStyle w:val="Zkladntext20"/>
        <w:numPr>
          <w:ilvl w:val="0"/>
          <w:numId w:val="35"/>
        </w:numPr>
        <w:pBdr>
          <w:top w:val="single" w:sz="4" w:space="0" w:color="D9D9D9"/>
          <w:left w:val="single" w:sz="4" w:space="0" w:color="D9D9D9"/>
          <w:bottom w:val="single" w:sz="4" w:space="4" w:color="D9D9D9"/>
          <w:right w:val="single" w:sz="4" w:space="0" w:color="D9D9D9"/>
        </w:pBdr>
        <w:shd w:val="clear" w:color="auto" w:fill="D9D9D9"/>
        <w:tabs>
          <w:tab w:val="left" w:pos="915"/>
        </w:tabs>
        <w:spacing w:after="218"/>
        <w:ind w:left="0" w:firstLine="540"/>
      </w:pPr>
      <w:r>
        <w:rPr>
          <w:rStyle w:val="Zkladntext2"/>
          <w:b/>
          <w:bCs/>
        </w:rPr>
        <w:t>VYMEZENÍ PŘEDMĚTU VEŘEJNÉ ZAKÁZKY</w:t>
      </w:r>
    </w:p>
    <w:p w14:paraId="169FEFEA" w14:textId="77777777" w:rsidR="00653239" w:rsidRDefault="00206AAA">
      <w:pPr>
        <w:pStyle w:val="Zkladntext20"/>
        <w:numPr>
          <w:ilvl w:val="0"/>
          <w:numId w:val="36"/>
        </w:numPr>
        <w:tabs>
          <w:tab w:val="left" w:pos="1228"/>
        </w:tabs>
        <w:ind w:hanging="400"/>
        <w:jc w:val="both"/>
      </w:pPr>
      <w:r>
        <w:rPr>
          <w:rStyle w:val="Zkladntext2"/>
        </w:rPr>
        <w:t xml:space="preserve">Předmětem plnění zadávané veřejné zakázky (dále jen „veřejná zakázka“) je dodávka a instalace </w:t>
      </w:r>
      <w:r>
        <w:rPr>
          <w:rStyle w:val="Zkladntext2"/>
        </w:rPr>
        <w:lastRenderedPageBreak/>
        <w:t>kolejnicového systému, tj. kolejnicový zvedací, přepravní a asistenční systém pro profesionální použití, se zvedacími jednotkami pro jednofázový transport imobilních klientů mezi místnostmi s dvěma aktivními popruhy a mechanickou automatikou pro volné a rychlé vysouvání a zasouvání nezatíženého popruhu.</w:t>
      </w:r>
    </w:p>
    <w:p w14:paraId="169FEFEB" w14:textId="77777777" w:rsidR="00653239" w:rsidRDefault="00206AAA">
      <w:pPr>
        <w:pStyle w:val="Zkladntext20"/>
        <w:numPr>
          <w:ilvl w:val="0"/>
          <w:numId w:val="36"/>
        </w:numPr>
        <w:tabs>
          <w:tab w:val="left" w:pos="1228"/>
        </w:tabs>
        <w:ind w:hanging="400"/>
        <w:jc w:val="both"/>
      </w:pPr>
      <w:r>
        <w:rPr>
          <w:rStyle w:val="Zkladntext2"/>
        </w:rPr>
        <w:t>Podrobné vymezení předmětu veřejné zakázky je uvedeno dále v této zadávací dokumentaci a jejích přílohách.</w:t>
      </w:r>
    </w:p>
    <w:p w14:paraId="169FEFEC" w14:textId="77777777" w:rsidR="00653239" w:rsidRDefault="00206AAA">
      <w:pPr>
        <w:pStyle w:val="Zkladntext20"/>
        <w:numPr>
          <w:ilvl w:val="0"/>
          <w:numId w:val="36"/>
        </w:numPr>
        <w:tabs>
          <w:tab w:val="left" w:pos="1228"/>
        </w:tabs>
        <w:spacing w:after="511"/>
        <w:ind w:hanging="400"/>
        <w:jc w:val="both"/>
      </w:pPr>
      <w:r>
        <w:rPr>
          <w:rStyle w:val="Zkladntext2"/>
        </w:rPr>
        <w:t>Pokud se v zadávací dokumentaci, zejména pak v technických podmínkách,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případně jiná označení či vyobrazení mající vztah ke konkrétnímu dodavateli, jedná se jen o specifický způsob vymezení předpokládané charakteristiky zboží či služby a účastník je oprávněn navrhnout i jiné, kvalitativně a technicky obdobné řešení.</w:t>
      </w:r>
    </w:p>
    <w:p w14:paraId="169FEFED" w14:textId="77777777" w:rsidR="00653239" w:rsidRDefault="00206AAA">
      <w:pPr>
        <w:pStyle w:val="Zkladntext20"/>
        <w:numPr>
          <w:ilvl w:val="0"/>
          <w:numId w:val="35"/>
        </w:numPr>
        <w:pBdr>
          <w:top w:val="single" w:sz="4" w:space="1" w:color="D9D9D9"/>
          <w:left w:val="single" w:sz="4" w:space="0" w:color="D9D9D9"/>
          <w:bottom w:val="single" w:sz="4" w:space="4" w:color="D9D9D9"/>
          <w:right w:val="single" w:sz="4" w:space="0" w:color="D9D9D9"/>
        </w:pBdr>
        <w:shd w:val="clear" w:color="auto" w:fill="D9D9D9"/>
        <w:tabs>
          <w:tab w:val="left" w:pos="915"/>
        </w:tabs>
        <w:spacing w:after="318"/>
        <w:ind w:left="0" w:firstLine="540"/>
      </w:pPr>
      <w:r>
        <w:rPr>
          <w:rStyle w:val="Zkladntext2"/>
          <w:b/>
          <w:bCs/>
        </w:rPr>
        <w:t>DOBA PLNĚNÍ A PŘEDPOKLÁDÁNÁ HODNOTA VEŽEJNÉ ZAKÁZKY</w:t>
      </w:r>
    </w:p>
    <w:p w14:paraId="169FEFEE" w14:textId="77777777" w:rsidR="00653239" w:rsidRDefault="00206AAA">
      <w:pPr>
        <w:pStyle w:val="Zkladntext20"/>
        <w:numPr>
          <w:ilvl w:val="0"/>
          <w:numId w:val="37"/>
        </w:numPr>
        <w:tabs>
          <w:tab w:val="left" w:pos="1228"/>
        </w:tabs>
        <w:ind w:left="0" w:firstLine="820"/>
      </w:pPr>
      <w:r>
        <w:rPr>
          <w:rStyle w:val="Zkladntext2"/>
        </w:rPr>
        <w:t>Předpokládaná doba zahájení plnění: 7/2023</w:t>
      </w:r>
    </w:p>
    <w:p w14:paraId="169FEFEF" w14:textId="77777777" w:rsidR="00653239" w:rsidRDefault="00206AAA">
      <w:pPr>
        <w:pStyle w:val="Zkladntext20"/>
        <w:numPr>
          <w:ilvl w:val="0"/>
          <w:numId w:val="37"/>
        </w:numPr>
        <w:tabs>
          <w:tab w:val="left" w:pos="1228"/>
        </w:tabs>
        <w:ind w:left="0" w:firstLine="820"/>
      </w:pPr>
      <w:r>
        <w:rPr>
          <w:rStyle w:val="Zkladntext2"/>
        </w:rPr>
        <w:t>Předpokládaná doba ukončení plnění: 8/2023</w:t>
      </w:r>
    </w:p>
    <w:p w14:paraId="169FEFF0" w14:textId="77777777" w:rsidR="00653239" w:rsidRDefault="00206AAA">
      <w:pPr>
        <w:pStyle w:val="Zkladntext20"/>
        <w:numPr>
          <w:ilvl w:val="0"/>
          <w:numId w:val="37"/>
        </w:numPr>
        <w:tabs>
          <w:tab w:val="left" w:pos="1228"/>
        </w:tabs>
        <w:spacing w:after="451"/>
        <w:ind w:left="0" w:firstLine="820"/>
      </w:pPr>
      <w:r>
        <w:rPr>
          <w:rStyle w:val="Zkladntext2"/>
        </w:rPr>
        <w:t>Předpokládaná hodnota veřejné zakázky: 1.300.000,- Kč (bez DPH)</w:t>
      </w:r>
    </w:p>
    <w:p w14:paraId="169FEFF1" w14:textId="77777777" w:rsidR="00653239" w:rsidRDefault="00206AAA">
      <w:pPr>
        <w:pStyle w:val="Zkladntext20"/>
        <w:numPr>
          <w:ilvl w:val="0"/>
          <w:numId w:val="35"/>
        </w:numPr>
        <w:pBdr>
          <w:top w:val="single" w:sz="4" w:space="1" w:color="D9D9D9"/>
          <w:left w:val="single" w:sz="4" w:space="0" w:color="D9D9D9"/>
          <w:bottom w:val="single" w:sz="4" w:space="4" w:color="D9D9D9"/>
          <w:right w:val="single" w:sz="4" w:space="0" w:color="D9D9D9"/>
        </w:pBdr>
        <w:shd w:val="clear" w:color="auto" w:fill="D9D9D9"/>
        <w:tabs>
          <w:tab w:val="left" w:pos="915"/>
        </w:tabs>
        <w:spacing w:after="314"/>
        <w:ind w:left="0" w:firstLine="540"/>
      </w:pPr>
      <w:r>
        <w:rPr>
          <w:rStyle w:val="Zkladntext2"/>
          <w:b/>
          <w:bCs/>
        </w:rPr>
        <w:t>ZPŮSOB ZPRACOVÁNÍ NABÍDKOVÉ CENY</w:t>
      </w:r>
    </w:p>
    <w:p w14:paraId="169FEFF2" w14:textId="77777777" w:rsidR="00653239" w:rsidRDefault="00206AAA">
      <w:pPr>
        <w:pStyle w:val="Zkladntext20"/>
        <w:numPr>
          <w:ilvl w:val="0"/>
          <w:numId w:val="38"/>
        </w:numPr>
        <w:tabs>
          <w:tab w:val="left" w:pos="1228"/>
        </w:tabs>
        <w:ind w:hanging="400"/>
        <w:jc w:val="both"/>
      </w:pPr>
      <w:r>
        <w:rPr>
          <w:rStyle w:val="Zkladntext2"/>
        </w:rPr>
        <w:t>Nabídkovou cenou se rozumí cena za splnění předmětu veřejné zakázky v souladu se zadávacími podmínkami jako celek.</w:t>
      </w:r>
    </w:p>
    <w:p w14:paraId="169FEFF3" w14:textId="77777777" w:rsidR="00653239" w:rsidRDefault="00206AAA">
      <w:pPr>
        <w:pStyle w:val="Zkladntext20"/>
        <w:numPr>
          <w:ilvl w:val="0"/>
          <w:numId w:val="38"/>
        </w:numPr>
        <w:tabs>
          <w:tab w:val="left" w:pos="1228"/>
        </w:tabs>
        <w:spacing w:after="451"/>
        <w:ind w:left="0" w:firstLine="820"/>
      </w:pPr>
      <w:r>
        <w:rPr>
          <w:rStyle w:val="Zkladntext2"/>
        </w:rPr>
        <w:t>Nabídková cena bude stanovena v Kč bez DPH.</w:t>
      </w:r>
    </w:p>
    <w:p w14:paraId="169FEFF4" w14:textId="77777777" w:rsidR="00653239" w:rsidRDefault="00206AAA">
      <w:pPr>
        <w:pStyle w:val="Zkladntext20"/>
        <w:numPr>
          <w:ilvl w:val="0"/>
          <w:numId w:val="35"/>
        </w:numPr>
        <w:pBdr>
          <w:top w:val="single" w:sz="4" w:space="1" w:color="D9D9D9"/>
          <w:left w:val="single" w:sz="4" w:space="0" w:color="D9D9D9"/>
          <w:bottom w:val="single" w:sz="4" w:space="5" w:color="D9D9D9"/>
          <w:right w:val="single" w:sz="4" w:space="0" w:color="D9D9D9"/>
        </w:pBdr>
        <w:shd w:val="clear" w:color="auto" w:fill="D9D9D9"/>
        <w:tabs>
          <w:tab w:val="left" w:pos="915"/>
        </w:tabs>
        <w:spacing w:after="309"/>
        <w:ind w:left="0" w:firstLine="540"/>
        <w:jc w:val="both"/>
      </w:pPr>
      <w:r>
        <w:rPr>
          <w:rStyle w:val="Zkladntext2"/>
          <w:b/>
          <w:bCs/>
        </w:rPr>
        <w:t>KVALIFIKAČNÍ ZPŮSOBILOST</w:t>
      </w:r>
    </w:p>
    <w:p w14:paraId="169FEFF5" w14:textId="77777777" w:rsidR="00653239" w:rsidRDefault="00206AAA">
      <w:pPr>
        <w:pStyle w:val="Zkladntext20"/>
        <w:numPr>
          <w:ilvl w:val="0"/>
          <w:numId w:val="39"/>
        </w:numPr>
        <w:tabs>
          <w:tab w:val="left" w:pos="1228"/>
        </w:tabs>
        <w:spacing w:after="480"/>
        <w:ind w:hanging="400"/>
        <w:jc w:val="both"/>
      </w:pPr>
      <w:r>
        <w:rPr>
          <w:rStyle w:val="Zkladntext2"/>
        </w:rPr>
        <w:t>Předpokladem pro posouzení a hodnocení nabídek účastníků podaných do tohoto výběrového řízení je prokázání níže uvedené kvalifikační způsobilosti účastníka v rozsahu dále stanoveném zadavatelem.</w:t>
      </w:r>
    </w:p>
    <w:p w14:paraId="169FEFF6" w14:textId="77777777" w:rsidR="00653239" w:rsidRDefault="00206AAA">
      <w:pPr>
        <w:pStyle w:val="Zkladntext20"/>
        <w:numPr>
          <w:ilvl w:val="0"/>
          <w:numId w:val="39"/>
        </w:numPr>
        <w:tabs>
          <w:tab w:val="left" w:pos="1228"/>
        </w:tabs>
        <w:ind w:left="0" w:firstLine="820"/>
        <w:jc w:val="both"/>
      </w:pPr>
      <w:r>
        <w:rPr>
          <w:rStyle w:val="Zkladntext2"/>
          <w:b/>
          <w:bCs/>
        </w:rPr>
        <w:t>Základní způsobilost</w:t>
      </w:r>
    </w:p>
    <w:p w14:paraId="169FEFF7" w14:textId="77777777" w:rsidR="00653239" w:rsidRDefault="00206AAA">
      <w:pPr>
        <w:pStyle w:val="Zkladntext20"/>
      </w:pPr>
      <w:r>
        <w:rPr>
          <w:rStyle w:val="Zkladntext2"/>
        </w:rPr>
        <w:t>Splnění základních kvalifikační způsobilosti prokáže účastník, který</w:t>
      </w:r>
    </w:p>
    <w:p w14:paraId="169FEFF8" w14:textId="77777777" w:rsidR="00653239" w:rsidRDefault="00206AAA">
      <w:pPr>
        <w:pStyle w:val="Zkladntext20"/>
        <w:numPr>
          <w:ilvl w:val="0"/>
          <w:numId w:val="40"/>
        </w:numPr>
        <w:tabs>
          <w:tab w:val="left" w:pos="1569"/>
        </w:tabs>
        <w:spacing w:after="340"/>
        <w:ind w:left="1500" w:hanging="280"/>
        <w:jc w:val="both"/>
      </w:pPr>
      <w:r>
        <w:rPr>
          <w:rStyle w:val="Zkladntext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169FEFF9" w14:textId="77777777" w:rsidR="00653239" w:rsidRDefault="00206AAA">
      <w:pPr>
        <w:pStyle w:val="Zkladntext20"/>
        <w:numPr>
          <w:ilvl w:val="0"/>
          <w:numId w:val="40"/>
        </w:numPr>
        <w:tabs>
          <w:tab w:val="left" w:pos="1566"/>
        </w:tabs>
        <w:ind w:left="1500" w:hanging="280"/>
        <w:jc w:val="both"/>
      </w:pPr>
      <w:r>
        <w:rPr>
          <w:rStyle w:val="Zkladntext2"/>
        </w:rPr>
        <w:t>nemá v České republice nebo v zemi svého sídla v evidenci daní zachycen splatný daňový nedoplatek,</w:t>
      </w:r>
    </w:p>
    <w:p w14:paraId="169FEFFA" w14:textId="77777777" w:rsidR="00653239" w:rsidRDefault="00206AAA">
      <w:pPr>
        <w:pStyle w:val="Zkladntext20"/>
        <w:numPr>
          <w:ilvl w:val="0"/>
          <w:numId w:val="40"/>
        </w:numPr>
        <w:tabs>
          <w:tab w:val="left" w:pos="1547"/>
        </w:tabs>
        <w:ind w:left="1500" w:hanging="280"/>
        <w:jc w:val="both"/>
      </w:pPr>
      <w:r>
        <w:rPr>
          <w:rStyle w:val="Zkladntext2"/>
        </w:rPr>
        <w:t>nemá v České republice nebo v zemi svého sídla splatný nedoplatek na pojistném nebo na penále na veřejné zdravotní pojištění,</w:t>
      </w:r>
    </w:p>
    <w:p w14:paraId="169FEFFB" w14:textId="77777777" w:rsidR="00653239" w:rsidRDefault="00206AAA">
      <w:pPr>
        <w:pStyle w:val="Zkladntext20"/>
        <w:numPr>
          <w:ilvl w:val="0"/>
          <w:numId w:val="40"/>
        </w:numPr>
        <w:tabs>
          <w:tab w:val="left" w:pos="1581"/>
        </w:tabs>
        <w:ind w:left="1500" w:hanging="280"/>
        <w:jc w:val="both"/>
      </w:pPr>
      <w:r>
        <w:rPr>
          <w:rStyle w:val="Zkladntext2"/>
        </w:rPr>
        <w:t>nemá v České republice nebo v zemi svého sídla splatný nedoplatek na pojistném nebo na penále na sociální zabezpečení a příspěvku na státní politiku zaměstnanosti,</w:t>
      </w:r>
    </w:p>
    <w:p w14:paraId="169FEFFC" w14:textId="77777777" w:rsidR="00653239" w:rsidRDefault="00206AAA">
      <w:pPr>
        <w:pStyle w:val="Zkladntext20"/>
        <w:numPr>
          <w:ilvl w:val="0"/>
          <w:numId w:val="40"/>
        </w:numPr>
        <w:tabs>
          <w:tab w:val="left" w:pos="1557"/>
        </w:tabs>
        <w:ind w:left="1500" w:hanging="280"/>
        <w:jc w:val="both"/>
      </w:pPr>
      <w:r>
        <w:rPr>
          <w:rStyle w:val="Zkladntext2"/>
        </w:rPr>
        <w:lastRenderedPageBreak/>
        <w:t>není v likvidaci, proti němuž nebylo vydáno rozhodnutí o úpadku, vůči němuž nebyla nařízena nucená správa podle jiného právního předpisu nebo v obdobné situaci podle právního řádu země sídla dodavatele.</w:t>
      </w:r>
    </w:p>
    <w:p w14:paraId="169FEFFD" w14:textId="77777777" w:rsidR="00653239" w:rsidRDefault="00206AAA">
      <w:pPr>
        <w:pStyle w:val="Zkladntext20"/>
        <w:spacing w:after="520"/>
      </w:pPr>
      <w:r>
        <w:rPr>
          <w:rStyle w:val="Zkladntext2"/>
        </w:rPr>
        <w:t>Výše uvedenou základní způsobilost prokáže účastník čestným prohlášením.</w:t>
      </w:r>
    </w:p>
    <w:p w14:paraId="169FEFFE" w14:textId="77777777" w:rsidR="00653239" w:rsidRDefault="00206AAA">
      <w:pPr>
        <w:pStyle w:val="Zkladntext20"/>
        <w:numPr>
          <w:ilvl w:val="0"/>
          <w:numId w:val="39"/>
        </w:numPr>
        <w:tabs>
          <w:tab w:val="left" w:pos="1213"/>
        </w:tabs>
        <w:ind w:left="0" w:firstLine="820"/>
        <w:jc w:val="both"/>
      </w:pPr>
      <w:r>
        <w:rPr>
          <w:rStyle w:val="Zkladntext2"/>
          <w:b/>
          <w:bCs/>
        </w:rPr>
        <w:t>Profesní způsobilost</w:t>
      </w:r>
    </w:p>
    <w:p w14:paraId="169FEFFF" w14:textId="77777777" w:rsidR="00653239" w:rsidRDefault="00206AAA">
      <w:pPr>
        <w:pStyle w:val="Zkladntext20"/>
      </w:pPr>
      <w:r>
        <w:rPr>
          <w:rStyle w:val="Zkladntext2"/>
        </w:rPr>
        <w:t>Splnění profesní způsobilosti prokáže účastník, který předloží</w:t>
      </w:r>
    </w:p>
    <w:p w14:paraId="169FF000" w14:textId="77777777" w:rsidR="00653239" w:rsidRDefault="00206AAA">
      <w:pPr>
        <w:pStyle w:val="Zkladntext20"/>
        <w:numPr>
          <w:ilvl w:val="0"/>
          <w:numId w:val="41"/>
        </w:numPr>
        <w:tabs>
          <w:tab w:val="left" w:pos="2155"/>
        </w:tabs>
        <w:ind w:left="1900" w:firstLine="20"/>
        <w:jc w:val="both"/>
      </w:pPr>
      <w:r>
        <w:rPr>
          <w:rStyle w:val="Zkladntext2"/>
          <w:b/>
          <w:bCs/>
        </w:rPr>
        <w:t>výpis z obchodního rejstříku, nebo předložení písemné čestné prohlášení v případě, že není v obchodním rejstříku zapsán</w:t>
      </w:r>
    </w:p>
    <w:p w14:paraId="169FF001" w14:textId="77777777" w:rsidR="00653239" w:rsidRDefault="00206AAA">
      <w:pPr>
        <w:pStyle w:val="Zkladntext20"/>
        <w:numPr>
          <w:ilvl w:val="0"/>
          <w:numId w:val="41"/>
        </w:numPr>
        <w:tabs>
          <w:tab w:val="left" w:pos="2155"/>
        </w:tabs>
        <w:spacing w:after="520"/>
        <w:ind w:left="1900" w:firstLine="20"/>
        <w:jc w:val="both"/>
        <w:rPr>
          <w:sz w:val="17"/>
          <w:szCs w:val="17"/>
        </w:rPr>
      </w:pPr>
      <w:r>
        <w:rPr>
          <w:rStyle w:val="Zkladntext2"/>
          <w:b/>
          <w:bCs/>
        </w:rPr>
        <w:t xml:space="preserve">doklad o oprávnění k </w:t>
      </w:r>
      <w:r>
        <w:rPr>
          <w:rStyle w:val="Zkladntext2"/>
        </w:rPr>
        <w:t xml:space="preserve">podnikání podle zvláštních předpisů v rozsahu odpovídajícím předmětu veřejné zakázky, zejména doklad prokazující příslušné živnostenské </w:t>
      </w:r>
      <w:proofErr w:type="gramStart"/>
      <w:r>
        <w:rPr>
          <w:rStyle w:val="Zkladntext2"/>
        </w:rPr>
        <w:t xml:space="preserve">oprávnění - </w:t>
      </w:r>
      <w:r>
        <w:rPr>
          <w:rStyle w:val="Zkladntext2"/>
          <w:rFonts w:ascii="Verdana" w:eastAsia="Verdana" w:hAnsi="Verdana" w:cs="Verdana"/>
          <w:b/>
          <w:bCs/>
          <w:color w:val="333333"/>
          <w:sz w:val="17"/>
          <w:szCs w:val="17"/>
        </w:rPr>
        <w:t>Výroba</w:t>
      </w:r>
      <w:proofErr w:type="gramEnd"/>
      <w:r>
        <w:rPr>
          <w:rStyle w:val="Zkladntext2"/>
          <w:rFonts w:ascii="Verdana" w:eastAsia="Verdana" w:hAnsi="Verdana" w:cs="Verdana"/>
          <w:b/>
          <w:bCs/>
          <w:color w:val="333333"/>
          <w:sz w:val="17"/>
          <w:szCs w:val="17"/>
        </w:rPr>
        <w:t xml:space="preserve"> zdravotnických prostředků, Montáž, opravy, revize a zkoušky elektrických zařízení.</w:t>
      </w:r>
    </w:p>
    <w:p w14:paraId="169FF002" w14:textId="77777777" w:rsidR="00653239" w:rsidRDefault="00206AAA">
      <w:pPr>
        <w:pStyle w:val="Zkladntext20"/>
        <w:numPr>
          <w:ilvl w:val="0"/>
          <w:numId w:val="39"/>
        </w:numPr>
        <w:tabs>
          <w:tab w:val="left" w:pos="1213"/>
        </w:tabs>
        <w:ind w:left="0" w:firstLine="820"/>
        <w:jc w:val="both"/>
      </w:pPr>
      <w:r>
        <w:rPr>
          <w:rStyle w:val="Zkladntext2"/>
          <w:b/>
          <w:bCs/>
        </w:rPr>
        <w:t>Technická kvalifikace</w:t>
      </w:r>
    </w:p>
    <w:p w14:paraId="169FF003" w14:textId="77777777" w:rsidR="00653239" w:rsidRDefault="00206AAA">
      <w:pPr>
        <w:pStyle w:val="Zkladntext20"/>
        <w:jc w:val="both"/>
      </w:pPr>
      <w:r>
        <w:rPr>
          <w:rStyle w:val="Zkladntext2"/>
        </w:rPr>
        <w:t xml:space="preserve">Dodavatel předloží seznam významných služeb poskytnutých dodavatelem za posledních 5 let před zahájením této veřejné zakázky včetně uvedení ceny a </w:t>
      </w:r>
      <w:proofErr w:type="spellStart"/>
      <w:r>
        <w:rPr>
          <w:rStyle w:val="Zkladntext2"/>
        </w:rPr>
        <w:t>dobyjejich</w:t>
      </w:r>
      <w:proofErr w:type="spellEnd"/>
      <w:r>
        <w:rPr>
          <w:rStyle w:val="Zkladntext2"/>
        </w:rPr>
        <w:t xml:space="preserve"> poskytnutí a identifikace objednatele.</w:t>
      </w:r>
    </w:p>
    <w:p w14:paraId="169FF004" w14:textId="77777777" w:rsidR="00653239" w:rsidRDefault="00206AAA">
      <w:pPr>
        <w:pStyle w:val="Zkladntext20"/>
        <w:jc w:val="both"/>
      </w:pPr>
      <w:r>
        <w:rPr>
          <w:rStyle w:val="Zkladntext2"/>
        </w:rPr>
        <w:t xml:space="preserve">Dodavatel prokáže splnění technického kritéria předložením </w:t>
      </w:r>
      <w:r>
        <w:rPr>
          <w:rStyle w:val="Zkladntext2"/>
          <w:b/>
          <w:bCs/>
        </w:rPr>
        <w:t>seznamu ve formě čestného prohlášení</w:t>
      </w:r>
      <w:r>
        <w:rPr>
          <w:rStyle w:val="Zkladntext2"/>
        </w:rPr>
        <w:t>, z něhož bude patrné splnění níže vymezené úrovně tohoto kvalifikačního kritéria. Seznam bude obsahovat alespoň název referenční zakázky, popis předmětu referenční zakázky, rozsah (v Kč bez DPH), dobu plnění a identifikační údaje objednatele s uvedením kontaktu pro možnost ověření reference.</w:t>
      </w:r>
    </w:p>
    <w:p w14:paraId="169FF005" w14:textId="77777777" w:rsidR="00653239" w:rsidRDefault="00206AAA">
      <w:pPr>
        <w:pStyle w:val="Zkladntext20"/>
      </w:pPr>
      <w:r>
        <w:rPr>
          <w:rStyle w:val="Zkladntext2"/>
        </w:rPr>
        <w:t>Dodavatel splňuje toto kvalifikační kritérium, pokud poskytl následující dodávky:</w:t>
      </w:r>
    </w:p>
    <w:p w14:paraId="169FF006" w14:textId="77777777" w:rsidR="00653239" w:rsidRDefault="00206AAA">
      <w:pPr>
        <w:pStyle w:val="Zkladntext20"/>
        <w:spacing w:after="520"/>
        <w:ind w:left="1900" w:hanging="280"/>
        <w:jc w:val="both"/>
      </w:pPr>
      <w:r>
        <w:rPr>
          <w:rStyle w:val="Zkladntext2"/>
        </w:rPr>
        <w:t>• Realizace alespoň tří dodávek stropního kolejnicového zvedacího a přepravního asistenčního systému vč. montáže a zprovoznění v hodnotě alespoň 9</w:t>
      </w:r>
      <w:r>
        <w:rPr>
          <w:rStyle w:val="Zkladntext2"/>
          <w:b/>
          <w:bCs/>
        </w:rPr>
        <w:t xml:space="preserve">00.000,- Kč </w:t>
      </w:r>
      <w:r>
        <w:rPr>
          <w:rStyle w:val="Zkladntext2"/>
        </w:rPr>
        <w:t xml:space="preserve">bez DPH, a to za posledních </w:t>
      </w:r>
      <w:r>
        <w:rPr>
          <w:rStyle w:val="Zkladntext2"/>
          <w:b/>
          <w:bCs/>
        </w:rPr>
        <w:t>5 let</w:t>
      </w:r>
    </w:p>
    <w:p w14:paraId="169FF007" w14:textId="77777777" w:rsidR="00653239" w:rsidRDefault="00206AAA">
      <w:pPr>
        <w:pStyle w:val="Zkladntext20"/>
        <w:numPr>
          <w:ilvl w:val="0"/>
          <w:numId w:val="39"/>
        </w:numPr>
        <w:tabs>
          <w:tab w:val="left" w:pos="1213"/>
        </w:tabs>
        <w:ind w:left="0" w:firstLine="820"/>
      </w:pPr>
      <w:r>
        <w:rPr>
          <w:rStyle w:val="Zkladntext2"/>
          <w:b/>
          <w:bCs/>
        </w:rPr>
        <w:t xml:space="preserve">Formální požadavky na doklady k prokázání </w:t>
      </w:r>
      <w:proofErr w:type="spellStart"/>
      <w:r>
        <w:rPr>
          <w:rStyle w:val="Zkladntext2"/>
          <w:b/>
          <w:bCs/>
        </w:rPr>
        <w:t>spln</w:t>
      </w:r>
      <w:proofErr w:type="spellEnd"/>
      <w:r>
        <w:rPr>
          <w:rStyle w:val="Zkladntext2"/>
          <w:b/>
          <w:bCs/>
        </w:rPr>
        <w:t xml:space="preserve"> </w:t>
      </w:r>
      <w:proofErr w:type="spellStart"/>
      <w:r>
        <w:rPr>
          <w:rStyle w:val="Zkladntext2"/>
          <w:b/>
          <w:bCs/>
        </w:rPr>
        <w:t>ění</w:t>
      </w:r>
      <w:proofErr w:type="spellEnd"/>
      <w:r>
        <w:rPr>
          <w:rStyle w:val="Zkladntext2"/>
          <w:b/>
          <w:bCs/>
        </w:rPr>
        <w:t xml:space="preserve"> kvalifikační způsobilosti</w:t>
      </w:r>
    </w:p>
    <w:p w14:paraId="169FF008" w14:textId="77777777" w:rsidR="00653239" w:rsidRDefault="00206AAA">
      <w:pPr>
        <w:pStyle w:val="Zkladntext20"/>
        <w:jc w:val="both"/>
      </w:pPr>
      <w:r>
        <w:rPr>
          <w:rStyle w:val="Zkladntext2"/>
        </w:rPr>
        <w:t xml:space="preserve">Nestanoví-li zadavatel jinak, </w:t>
      </w:r>
      <w:r>
        <w:rPr>
          <w:rStyle w:val="Zkladntext2"/>
          <w:b/>
          <w:bCs/>
        </w:rPr>
        <w:t xml:space="preserve">předkládají účastníci kopie dokladů </w:t>
      </w:r>
      <w:r>
        <w:rPr>
          <w:rStyle w:val="Zkladntext2"/>
        </w:rPr>
        <w:t xml:space="preserve">prokazujících splnění kvalifikace. To platí i pro čestná prohlášení, požaduje-li </w:t>
      </w:r>
      <w:proofErr w:type="spellStart"/>
      <w:r>
        <w:rPr>
          <w:rStyle w:val="Zkladntext2"/>
        </w:rPr>
        <w:t>zadavateljejich</w:t>
      </w:r>
      <w:proofErr w:type="spellEnd"/>
      <w:r>
        <w:rPr>
          <w:rStyle w:val="Zkladntext2"/>
        </w:rPr>
        <w:t xml:space="preserve"> předložení.</w:t>
      </w:r>
    </w:p>
    <w:p w14:paraId="169FF009" w14:textId="77777777" w:rsidR="00653239" w:rsidRDefault="00206AAA">
      <w:pPr>
        <w:pStyle w:val="Zkladntext20"/>
        <w:jc w:val="both"/>
      </w:pPr>
      <w:r>
        <w:rPr>
          <w:rStyle w:val="Zkladntext2"/>
        </w:rPr>
        <w:t xml:space="preserve">Doklady prokazující </w:t>
      </w:r>
      <w:r>
        <w:rPr>
          <w:rStyle w:val="Zkladntext2"/>
          <w:b/>
          <w:bCs/>
        </w:rPr>
        <w:t xml:space="preserve">splnění základní způsobilosti </w:t>
      </w:r>
      <w:r>
        <w:rPr>
          <w:rStyle w:val="Zkladntext2"/>
        </w:rPr>
        <w:t xml:space="preserve">a </w:t>
      </w:r>
      <w:r>
        <w:rPr>
          <w:rStyle w:val="Zkladntext2"/>
          <w:b/>
          <w:bCs/>
        </w:rPr>
        <w:t xml:space="preserve">výpis z obchodního rejstříku </w:t>
      </w:r>
      <w:r>
        <w:rPr>
          <w:rStyle w:val="Zkladntext2"/>
        </w:rPr>
        <w:t xml:space="preserve">nesmějí být ke dni podání nabídky </w:t>
      </w:r>
      <w:r>
        <w:rPr>
          <w:rStyle w:val="Zkladntext2"/>
          <w:b/>
          <w:bCs/>
        </w:rPr>
        <w:t>starší 90 dnů.</w:t>
      </w:r>
    </w:p>
    <w:p w14:paraId="169FF00A" w14:textId="77777777" w:rsidR="00653239" w:rsidRDefault="00206AAA">
      <w:pPr>
        <w:pStyle w:val="Zkladntext20"/>
        <w:jc w:val="both"/>
        <w:sectPr w:rsidR="00653239">
          <w:footerReference w:type="even" r:id="rId17"/>
          <w:footerReference w:type="default" r:id="rId18"/>
          <w:pgSz w:w="11900" w:h="16840"/>
          <w:pgMar w:top="1444" w:right="571" w:bottom="1411" w:left="864" w:header="0" w:footer="3" w:gutter="0"/>
          <w:pgNumType w:start="1"/>
          <w:cols w:space="720"/>
          <w:noEndnote/>
          <w:docGrid w:linePitch="360"/>
        </w:sectPr>
      </w:pPr>
      <w:r>
        <w:rPr>
          <w:rStyle w:val="Zkladntext2"/>
        </w:rPr>
        <w:t xml:space="preserve">Doklady k prokázání splnění kvalifikační způsobilosti účastníka musí být v plném rozsahu zpracovány </w:t>
      </w:r>
      <w:r>
        <w:rPr>
          <w:rStyle w:val="Zkladntext2"/>
          <w:b/>
          <w:bCs/>
        </w:rPr>
        <w:t>v českém nebo slovenském jazyce</w:t>
      </w:r>
      <w:r>
        <w:rPr>
          <w:rStyle w:val="Zkladntext2"/>
        </w:rPr>
        <w:t xml:space="preserve">. Dokumenty vyhotovené v jiném než českém nebo slovenském jazyce budou opatřeny </w:t>
      </w:r>
      <w:r>
        <w:rPr>
          <w:rStyle w:val="Zkladntext2"/>
          <w:b/>
          <w:bCs/>
        </w:rPr>
        <w:t>prostým překladem do českého jazyka</w:t>
      </w:r>
      <w:r>
        <w:rPr>
          <w:rStyle w:val="Zkladntext2"/>
        </w:rPr>
        <w:t>.</w:t>
      </w:r>
    </w:p>
    <w:p w14:paraId="169FF00B" w14:textId="77777777" w:rsidR="00653239" w:rsidRDefault="00206AAA">
      <w:pPr>
        <w:pStyle w:val="Zkladntext20"/>
        <w:numPr>
          <w:ilvl w:val="0"/>
          <w:numId w:val="39"/>
        </w:numPr>
        <w:tabs>
          <w:tab w:val="left" w:pos="1228"/>
        </w:tabs>
        <w:ind w:hanging="400"/>
        <w:jc w:val="both"/>
      </w:pPr>
      <w:r>
        <w:rPr>
          <w:rStyle w:val="Zkladntext2"/>
        </w:rPr>
        <w:t>Nabídka účastníka, který neprokáže splnění kvalifikační způsobilosti v požadovaném rozsahu, může být vyřazena z dalšího posouzení a hodnocení a zadavatel takového účastníka může vyloučit z další účasti v předmětném zadávacím řízení, případně může být účastník vyzván k doplnění prokázání splnění kvalifikace.</w:t>
      </w:r>
    </w:p>
    <w:p w14:paraId="169FF00C" w14:textId="77777777" w:rsidR="00653239" w:rsidRDefault="00206AAA">
      <w:pPr>
        <w:pStyle w:val="Zkladntext20"/>
        <w:numPr>
          <w:ilvl w:val="0"/>
          <w:numId w:val="39"/>
        </w:numPr>
        <w:tabs>
          <w:tab w:val="left" w:pos="1228"/>
        </w:tabs>
        <w:spacing w:after="691"/>
        <w:ind w:hanging="400"/>
        <w:jc w:val="both"/>
      </w:pPr>
      <w:r>
        <w:rPr>
          <w:rStyle w:val="Zkladntext2"/>
        </w:rPr>
        <w:t>Zadavatel umožňuje prokázání splnění kvalifikaci analogicky všemi způsoby, které umožňuje zákon.</w:t>
      </w:r>
    </w:p>
    <w:p w14:paraId="169FF00D" w14:textId="77777777" w:rsidR="00653239" w:rsidRDefault="00206AAA">
      <w:pPr>
        <w:pStyle w:val="Zkladntext20"/>
        <w:numPr>
          <w:ilvl w:val="0"/>
          <w:numId w:val="35"/>
        </w:numPr>
        <w:pBdr>
          <w:top w:val="single" w:sz="4" w:space="1" w:color="D9D9D9"/>
          <w:left w:val="single" w:sz="4" w:space="0" w:color="D9D9D9"/>
          <w:bottom w:val="single" w:sz="4" w:space="5" w:color="D9D9D9"/>
          <w:right w:val="single" w:sz="4" w:space="0" w:color="D9D9D9"/>
        </w:pBdr>
        <w:shd w:val="clear" w:color="auto" w:fill="D9D9D9"/>
        <w:tabs>
          <w:tab w:val="left" w:pos="900"/>
        </w:tabs>
        <w:spacing w:after="329"/>
        <w:ind w:left="0" w:firstLine="540"/>
      </w:pPr>
      <w:r>
        <w:rPr>
          <w:rStyle w:val="Zkladntext2"/>
          <w:b/>
          <w:bCs/>
        </w:rPr>
        <w:t>HODNOTÍCÍ KRITÉRIUM PRO ZADÁNÍ VEŘEJNÉ ZAKÁZKY</w:t>
      </w:r>
    </w:p>
    <w:p w14:paraId="169FF00E" w14:textId="77777777" w:rsidR="00653239" w:rsidRDefault="00206AAA">
      <w:pPr>
        <w:pStyle w:val="Zkladntext20"/>
        <w:spacing w:after="911"/>
        <w:ind w:firstLine="20"/>
        <w:jc w:val="both"/>
      </w:pPr>
      <w:r>
        <w:rPr>
          <w:rStyle w:val="Zkladntext2"/>
        </w:rPr>
        <w:lastRenderedPageBreak/>
        <w:t xml:space="preserve">Podané nabídky budou hodnoceny dle základního hodnotícího kritéria ekonomické výhodnosti nabídek na základě hodnotícího kritéria </w:t>
      </w:r>
      <w:r>
        <w:rPr>
          <w:rStyle w:val="Zkladntext2"/>
          <w:b/>
          <w:bCs/>
        </w:rPr>
        <w:t>nejnižší nabídkové ceny v K č (bez DPH) - 100 %.</w:t>
      </w:r>
    </w:p>
    <w:p w14:paraId="169FF00F" w14:textId="77777777" w:rsidR="00653239" w:rsidRDefault="00206AAA">
      <w:pPr>
        <w:pStyle w:val="Zkladntext20"/>
        <w:numPr>
          <w:ilvl w:val="0"/>
          <w:numId w:val="35"/>
        </w:numPr>
        <w:pBdr>
          <w:top w:val="single" w:sz="4" w:space="1" w:color="D9D9D9"/>
          <w:left w:val="single" w:sz="4" w:space="0" w:color="D9D9D9"/>
          <w:bottom w:val="single" w:sz="4" w:space="5" w:color="D9D9D9"/>
          <w:right w:val="single" w:sz="4" w:space="0" w:color="D9D9D9"/>
        </w:pBdr>
        <w:shd w:val="clear" w:color="auto" w:fill="D9D9D9"/>
        <w:tabs>
          <w:tab w:val="left" w:pos="900"/>
        </w:tabs>
        <w:spacing w:after="329"/>
        <w:ind w:left="0" w:firstLine="540"/>
      </w:pPr>
      <w:r>
        <w:rPr>
          <w:rStyle w:val="Zkladntext2"/>
          <w:b/>
          <w:bCs/>
        </w:rPr>
        <w:t>LHŮTA A MÍSTO PRO PODÁNÍ NABÍDEK, FORMA NABÍDKY</w:t>
      </w:r>
    </w:p>
    <w:p w14:paraId="169FF010" w14:textId="77777777" w:rsidR="00653239" w:rsidRDefault="00206AAA">
      <w:pPr>
        <w:pStyle w:val="Zkladntext20"/>
        <w:numPr>
          <w:ilvl w:val="0"/>
          <w:numId w:val="42"/>
        </w:numPr>
        <w:tabs>
          <w:tab w:val="left" w:pos="1155"/>
        </w:tabs>
        <w:ind w:left="0" w:firstLine="680"/>
      </w:pPr>
      <w:r>
        <w:rPr>
          <w:rStyle w:val="Zkladntext2"/>
        </w:rPr>
        <w:t xml:space="preserve">Cenové nabídky budou podány v </w:t>
      </w:r>
      <w:r>
        <w:rPr>
          <w:rStyle w:val="Zkladntext2"/>
          <w:b/>
          <w:bCs/>
          <w:u w:val="single"/>
        </w:rPr>
        <w:t>listinné podobě</w:t>
      </w:r>
      <w:r>
        <w:rPr>
          <w:rStyle w:val="Zkladntext2"/>
          <w:b/>
          <w:bCs/>
        </w:rPr>
        <w:t xml:space="preserve"> </w:t>
      </w:r>
      <w:r>
        <w:rPr>
          <w:rStyle w:val="Zkladntext2"/>
        </w:rPr>
        <w:t>na adresu zadavatele</w:t>
      </w:r>
    </w:p>
    <w:p w14:paraId="169FF011" w14:textId="77777777" w:rsidR="00653239" w:rsidRDefault="00206AAA">
      <w:pPr>
        <w:pStyle w:val="Zkladntext20"/>
        <w:spacing w:after="580"/>
      </w:pPr>
      <w:r>
        <w:rPr>
          <w:rStyle w:val="Zkladntext2"/>
          <w:b/>
          <w:bCs/>
        </w:rPr>
        <w:t>Lhůta pro podání nabídek: 23.6.2023 do 10.00 hod.</w:t>
      </w:r>
    </w:p>
    <w:p w14:paraId="169FF012" w14:textId="77777777" w:rsidR="00653239" w:rsidRDefault="00206AAA">
      <w:pPr>
        <w:pStyle w:val="Zkladntext20"/>
        <w:spacing w:after="0" w:line="276" w:lineRule="auto"/>
      </w:pPr>
      <w:r>
        <w:rPr>
          <w:rStyle w:val="Zkladntext2"/>
          <w:b/>
          <w:bCs/>
        </w:rPr>
        <w:t>Místo podání nabídek:</w:t>
      </w:r>
    </w:p>
    <w:p w14:paraId="169FF013" w14:textId="77777777" w:rsidR="00653239" w:rsidRDefault="00206AAA">
      <w:pPr>
        <w:pStyle w:val="Zkladntext20"/>
        <w:spacing w:after="420" w:line="276" w:lineRule="auto"/>
        <w:ind w:firstLine="20"/>
      </w:pPr>
      <w:r>
        <w:rPr>
          <w:rStyle w:val="Zkladntext2"/>
        </w:rPr>
        <w:t xml:space="preserve">Dodavatel je povinen doručit nabídku v listinné podobě na adresu sídla zadavatele: </w:t>
      </w:r>
      <w:r>
        <w:rPr>
          <w:rStyle w:val="Zkladntext2"/>
          <w:b/>
          <w:bCs/>
        </w:rPr>
        <w:t xml:space="preserve">Dětské centrum </w:t>
      </w:r>
      <w:proofErr w:type="gramStart"/>
      <w:r>
        <w:rPr>
          <w:rStyle w:val="Zkladntext2"/>
          <w:b/>
          <w:bCs/>
        </w:rPr>
        <w:t>Paprsek - Středisko</w:t>
      </w:r>
      <w:proofErr w:type="gramEnd"/>
      <w:r>
        <w:rPr>
          <w:rStyle w:val="Zkladntext2"/>
          <w:b/>
          <w:bCs/>
        </w:rPr>
        <w:t xml:space="preserve"> Prosek, Bílinská 517, 190 00 Praha 9 - Prosek </w:t>
      </w:r>
      <w:r>
        <w:rPr>
          <w:rStyle w:val="Zkladntext2"/>
        </w:rPr>
        <w:t xml:space="preserve">(účastník je povinen respektovat provozní dobu sekretariátu, </w:t>
      </w:r>
      <w:proofErr w:type="spellStart"/>
      <w:r>
        <w:rPr>
          <w:rStyle w:val="Zkladntext2"/>
        </w:rPr>
        <w:t>kteráje</w:t>
      </w:r>
      <w:proofErr w:type="spellEnd"/>
      <w:r>
        <w:rPr>
          <w:rStyle w:val="Zkladntext2"/>
        </w:rPr>
        <w:t xml:space="preserve"> v pracovní dny mezi 8:30 - 14 hodinou (v poslední den lhůty pouze do 9 hod.) běhu lhůty pro podání nabídek pak pouze do okamžiku uplynutí předmětné lhůty). Nabídka musí být podána nejpozději do konce lhůty pro podání nabídek stanovené výše.</w:t>
      </w:r>
    </w:p>
    <w:p w14:paraId="169FF014" w14:textId="77777777" w:rsidR="00653239" w:rsidRDefault="00206AAA">
      <w:pPr>
        <w:pStyle w:val="Zkladntext20"/>
        <w:numPr>
          <w:ilvl w:val="0"/>
          <w:numId w:val="42"/>
        </w:numPr>
        <w:tabs>
          <w:tab w:val="left" w:pos="1155"/>
        </w:tabs>
        <w:ind w:left="0" w:firstLine="680"/>
        <w:jc w:val="both"/>
      </w:pPr>
      <w:r>
        <w:rPr>
          <w:rStyle w:val="Zkladntext2"/>
          <w:b/>
          <w:bCs/>
        </w:rPr>
        <w:t>Forma nabídky</w:t>
      </w:r>
    </w:p>
    <w:p w14:paraId="169FF015" w14:textId="77777777" w:rsidR="00653239" w:rsidRDefault="00206AAA">
      <w:pPr>
        <w:pStyle w:val="Zkladntext20"/>
        <w:spacing w:after="0"/>
        <w:ind w:firstLine="20"/>
        <w:jc w:val="both"/>
      </w:pPr>
      <w:r>
        <w:rPr>
          <w:rStyle w:val="Zkladntext2"/>
        </w:rPr>
        <w:t>Každý účastník může podat pouze jednu nabídku. Nabídka musí být v plném rozsahu zpracována v českém nebo slovenském jazyce. Dokumenty vyhotovené v jiném než českém nebo slovenském jazyce musí být opatřeny překladem do českého nebo slovenského jazyka (postačí prostý překlad).</w:t>
      </w:r>
    </w:p>
    <w:p w14:paraId="169FF016" w14:textId="77777777" w:rsidR="00653239" w:rsidRDefault="00206AAA">
      <w:pPr>
        <w:pStyle w:val="Zkladntext20"/>
        <w:spacing w:after="0"/>
        <w:ind w:firstLine="20"/>
        <w:jc w:val="both"/>
      </w:pPr>
      <w:r>
        <w:rPr>
          <w:rStyle w:val="Zkladntext2"/>
        </w:rPr>
        <w:t>Nabídka musí být podána v listinné podobě a zadavatel ji doporučuje zpracovat níže uvedeným způsobem:</w:t>
      </w:r>
    </w:p>
    <w:p w14:paraId="169FF017" w14:textId="77777777" w:rsidR="00653239" w:rsidRDefault="00206AAA">
      <w:pPr>
        <w:pStyle w:val="Zkladntext20"/>
        <w:numPr>
          <w:ilvl w:val="0"/>
          <w:numId w:val="43"/>
        </w:numPr>
        <w:tabs>
          <w:tab w:val="left" w:pos="1876"/>
        </w:tabs>
        <w:spacing w:after="0"/>
        <w:ind w:left="1800" w:hanging="180"/>
        <w:jc w:val="both"/>
      </w:pPr>
      <w:r>
        <w:rPr>
          <w:rStyle w:val="Zkladntext2"/>
        </w:rPr>
        <w:t>Zadavatel doporučuje, aby účastník nabídku předložil ve dvou originálech. Zadavatel si vyhrazuje právo pořídit si pro svou potřebu jakýkoli počet dalších kopií nabídky.</w:t>
      </w:r>
    </w:p>
    <w:p w14:paraId="169FF018" w14:textId="77777777" w:rsidR="00653239" w:rsidRDefault="00206AAA">
      <w:pPr>
        <w:pStyle w:val="Zkladntext20"/>
        <w:numPr>
          <w:ilvl w:val="0"/>
          <w:numId w:val="43"/>
        </w:numPr>
        <w:tabs>
          <w:tab w:val="left" w:pos="1876"/>
        </w:tabs>
        <w:spacing w:after="0"/>
        <w:ind w:left="1800" w:hanging="180"/>
        <w:jc w:val="both"/>
      </w:pPr>
      <w:r>
        <w:rPr>
          <w:rStyle w:val="Zkladntext2"/>
        </w:rPr>
        <w:t>Zadavatel doporučuje, aby byla nabídka zabezpečena proti manipulaci s jednotlivými listy.</w:t>
      </w:r>
    </w:p>
    <w:p w14:paraId="169FF019" w14:textId="77777777" w:rsidR="00653239" w:rsidRDefault="00206AAA">
      <w:pPr>
        <w:pStyle w:val="Zkladntext20"/>
        <w:numPr>
          <w:ilvl w:val="0"/>
          <w:numId w:val="43"/>
        </w:numPr>
        <w:tabs>
          <w:tab w:val="left" w:pos="1876"/>
        </w:tabs>
        <w:spacing w:after="280"/>
        <w:ind w:left="1800" w:hanging="180"/>
        <w:jc w:val="both"/>
      </w:pPr>
      <w:r>
        <w:rPr>
          <w:rStyle w:val="Zkladntext2"/>
        </w:rPr>
        <w:t>Nabídka musí být podána v řádně uzavřené obálce. Obálka musí být označena názvem veřejné zakázky a musí na ní být uvedena adresa, na niž je možno zaslat oznámení o tom, že nabídka byla podána po uplynutí lhůty pro podání nabídek. Zadavatel doporučuje účastníkům označit obálku s nabídkou následovně:</w:t>
      </w:r>
    </w:p>
    <w:p w14:paraId="169FF01A" w14:textId="77777777" w:rsidR="00653239" w:rsidRDefault="00206AAA">
      <w:pPr>
        <w:pStyle w:val="Nadpis30"/>
        <w:keepNext/>
        <w:keepLines/>
        <w:spacing w:after="120" w:line="240" w:lineRule="auto"/>
      </w:pPr>
      <w:bookmarkStart w:id="21" w:name="bookmark40"/>
      <w:r>
        <w:rPr>
          <w:rStyle w:val="Nadpis3"/>
          <w:b/>
          <w:bCs/>
        </w:rPr>
        <w:t>„Kolejnicový systém na 1.odd. denního stacionáře na středisku</w:t>
      </w:r>
      <w:r>
        <w:rPr>
          <w:rStyle w:val="Nadpis3"/>
          <w:b/>
          <w:bCs/>
        </w:rPr>
        <w:br/>
        <w:t>Prosek.“</w:t>
      </w:r>
      <w:bookmarkEnd w:id="21"/>
    </w:p>
    <w:p w14:paraId="169FF01B" w14:textId="77777777" w:rsidR="00653239" w:rsidRDefault="00206AAA">
      <w:pPr>
        <w:pStyle w:val="Nadpis40"/>
        <w:keepNext/>
        <w:keepLines/>
        <w:spacing w:after="571"/>
        <w:rPr>
          <w:sz w:val="24"/>
          <w:szCs w:val="24"/>
        </w:rPr>
      </w:pPr>
      <w:bookmarkStart w:id="22" w:name="bookmark42"/>
      <w:r>
        <w:rPr>
          <w:rStyle w:val="Nadpis4"/>
          <w:rFonts w:ascii="Palatino Linotype" w:eastAsia="Palatino Linotype" w:hAnsi="Palatino Linotype" w:cs="Palatino Linotype"/>
          <w:b/>
          <w:bCs/>
          <w:sz w:val="24"/>
          <w:szCs w:val="24"/>
        </w:rPr>
        <w:t>„</w:t>
      </w:r>
      <w:proofErr w:type="gramStart"/>
      <w:r>
        <w:rPr>
          <w:rStyle w:val="Nadpis4"/>
          <w:rFonts w:ascii="Palatino Linotype" w:eastAsia="Palatino Linotype" w:hAnsi="Palatino Linotype" w:cs="Palatino Linotype"/>
          <w:b/>
          <w:bCs/>
          <w:sz w:val="24"/>
          <w:szCs w:val="24"/>
        </w:rPr>
        <w:t>NEOTVÍRAT - NABÍDKA</w:t>
      </w:r>
      <w:proofErr w:type="gramEnd"/>
      <w:r>
        <w:rPr>
          <w:rStyle w:val="Nadpis4"/>
          <w:rFonts w:ascii="Palatino Linotype" w:eastAsia="Palatino Linotype" w:hAnsi="Palatino Linotype" w:cs="Palatino Linotype"/>
          <w:b/>
          <w:bCs/>
          <w:sz w:val="24"/>
          <w:szCs w:val="24"/>
        </w:rPr>
        <w:t xml:space="preserve"> DO VÝBĚROVÉHO ŘÍZENÍ“</w:t>
      </w:r>
      <w:bookmarkEnd w:id="22"/>
    </w:p>
    <w:p w14:paraId="169FF01C" w14:textId="77777777" w:rsidR="00653239" w:rsidRDefault="00206AAA">
      <w:pPr>
        <w:pStyle w:val="Zkladntext20"/>
        <w:numPr>
          <w:ilvl w:val="0"/>
          <w:numId w:val="35"/>
        </w:numPr>
        <w:pBdr>
          <w:top w:val="single" w:sz="4" w:space="1" w:color="D9D9D9"/>
          <w:left w:val="single" w:sz="4" w:space="0" w:color="D9D9D9"/>
          <w:bottom w:val="single" w:sz="4" w:space="4" w:color="D9D9D9"/>
          <w:right w:val="single" w:sz="4" w:space="0" w:color="D9D9D9"/>
        </w:pBdr>
        <w:shd w:val="clear" w:color="auto" w:fill="D9D9D9"/>
        <w:tabs>
          <w:tab w:val="left" w:pos="900"/>
        </w:tabs>
        <w:spacing w:after="394"/>
        <w:ind w:left="0" w:firstLine="540"/>
      </w:pPr>
      <w:r>
        <w:rPr>
          <w:rStyle w:val="Zkladntext2"/>
          <w:b/>
          <w:bCs/>
        </w:rPr>
        <w:t>DODATEČNÉ INFORMACE K ZADÁVACÍM PODMÍNKÁM</w:t>
      </w:r>
    </w:p>
    <w:p w14:paraId="169FF01D" w14:textId="77777777" w:rsidR="00653239" w:rsidRDefault="00206AAA">
      <w:pPr>
        <w:pStyle w:val="Zkladntext20"/>
        <w:numPr>
          <w:ilvl w:val="0"/>
          <w:numId w:val="44"/>
        </w:numPr>
        <w:tabs>
          <w:tab w:val="left" w:pos="1169"/>
        </w:tabs>
        <w:ind w:left="0" w:firstLine="660"/>
      </w:pPr>
      <w:r>
        <w:rPr>
          <w:rStyle w:val="Zkladntext2"/>
          <w:b/>
          <w:bCs/>
        </w:rPr>
        <w:t xml:space="preserve">Odůvodnění dodržení zásad sociálně a </w:t>
      </w:r>
      <w:proofErr w:type="spellStart"/>
      <w:r>
        <w:rPr>
          <w:rStyle w:val="Zkladntext2"/>
          <w:b/>
          <w:bCs/>
        </w:rPr>
        <w:t>enviromentálně</w:t>
      </w:r>
      <w:proofErr w:type="spellEnd"/>
      <w:r>
        <w:rPr>
          <w:rStyle w:val="Zkladntext2"/>
          <w:b/>
          <w:bCs/>
        </w:rPr>
        <w:t xml:space="preserve"> odpovědného zadávání a inovací.</w:t>
      </w:r>
    </w:p>
    <w:p w14:paraId="169FF01E" w14:textId="77777777" w:rsidR="00653239" w:rsidRDefault="00206AAA">
      <w:pPr>
        <w:pStyle w:val="Zkladntext20"/>
        <w:spacing w:after="0"/>
        <w:jc w:val="both"/>
      </w:pPr>
      <w:r>
        <w:rPr>
          <w:rStyle w:val="Zkladntext2"/>
        </w:rPr>
        <w:t>Sociálně odpovědné zadávání:</w:t>
      </w:r>
    </w:p>
    <w:p w14:paraId="169FF01F" w14:textId="77777777" w:rsidR="00653239" w:rsidRDefault="00206AAA">
      <w:pPr>
        <w:pStyle w:val="Zkladntext20"/>
        <w:spacing w:after="260"/>
        <w:jc w:val="both"/>
      </w:pPr>
      <w:r>
        <w:rPr>
          <w:rStyle w:val="Zkladntext2"/>
        </w:rPr>
        <w:t xml:space="preserve">Zadavatel při přípravě zadávacích podmínek posoudil a zohlednil možnosti použití zásad sociálně odpovědného zadávání veřejných zakázek, přičemž zohlednil následující aspekty: a) Podpora důstojných pracovních podmínek a férové dodavatelské vztahy: Zadavatel požaduje, aby vybraný dodavatel zajistil dodržování veškerých právních předpisů vůči svým pracovníkům, zejména odměňování, pracovní dobu, </w:t>
      </w:r>
      <w:r>
        <w:rPr>
          <w:rStyle w:val="Zkladntext2"/>
        </w:rPr>
        <w:lastRenderedPageBreak/>
        <w:t>dobu odpočinku mezi směnami, placené přesčasy. Dodavatel se dále musí zavázat, že všechny osoby, které se na poskytování plnění této zakázky budou podílet, budou vedeny v příslušných registrech, například v registru pojištěnců ČSSZ a budou mít příslušná povolení k pobytu v ČR; b) Podpora malých a středních podniků: Zadavatel zjednodušil zadávací řízení tak, že účastníci mohou k podání nabídek ve většině případů jím připravené formuláře a šablony a snížil tak administrativní zátěž.</w:t>
      </w:r>
    </w:p>
    <w:p w14:paraId="169FF020" w14:textId="77777777" w:rsidR="00653239" w:rsidRDefault="00206AAA">
      <w:pPr>
        <w:pStyle w:val="Zkladntext20"/>
        <w:spacing w:after="0"/>
        <w:jc w:val="both"/>
      </w:pPr>
      <w:proofErr w:type="spellStart"/>
      <w:r>
        <w:rPr>
          <w:rStyle w:val="Zkladntext2"/>
        </w:rPr>
        <w:t>Enviromentálně</w:t>
      </w:r>
      <w:proofErr w:type="spellEnd"/>
      <w:r>
        <w:rPr>
          <w:rStyle w:val="Zkladntext2"/>
        </w:rPr>
        <w:t xml:space="preserve"> odpovědné zadávání:</w:t>
      </w:r>
    </w:p>
    <w:p w14:paraId="169FF021" w14:textId="77777777" w:rsidR="00653239" w:rsidRDefault="00206AAA">
      <w:pPr>
        <w:pStyle w:val="Zkladntext20"/>
        <w:spacing w:after="0"/>
        <w:jc w:val="both"/>
      </w:pPr>
      <w:r>
        <w:rPr>
          <w:rStyle w:val="Zkladntext2"/>
        </w:rPr>
        <w:t xml:space="preserve">Zadavatel při přípravě zadávacích podmínek posoudil a zohlednil možnosti použití zásad </w:t>
      </w:r>
      <w:proofErr w:type="spellStart"/>
      <w:r>
        <w:rPr>
          <w:rStyle w:val="Zkladntext2"/>
        </w:rPr>
        <w:t>enviromentálně</w:t>
      </w:r>
      <w:proofErr w:type="spellEnd"/>
      <w:r>
        <w:rPr>
          <w:rStyle w:val="Zkladntext2"/>
        </w:rPr>
        <w:t xml:space="preserve"> odpovědného zadávání veřejných zakázek, přičemž zohlednil následující aspekty:</w:t>
      </w:r>
    </w:p>
    <w:p w14:paraId="169FF022" w14:textId="77777777" w:rsidR="00653239" w:rsidRDefault="00206AAA">
      <w:pPr>
        <w:pStyle w:val="Zkladntext20"/>
        <w:spacing w:after="260"/>
        <w:jc w:val="both"/>
      </w:pPr>
      <w:r>
        <w:rPr>
          <w:rStyle w:val="Zkladntext2"/>
        </w:rPr>
        <w:t>Ekologicky šetrná řešení: Zadavatel požaduje, aby plnění dle této zakázky byla realizována způsobem šetrným k životnímu prostředí, zejména aby byly využívány materiály šetrné k životnímu prostředí.</w:t>
      </w:r>
    </w:p>
    <w:p w14:paraId="169FF023" w14:textId="77777777" w:rsidR="00653239" w:rsidRDefault="00206AAA">
      <w:pPr>
        <w:pStyle w:val="Zkladntext20"/>
        <w:spacing w:after="0"/>
        <w:jc w:val="both"/>
      </w:pPr>
      <w:proofErr w:type="gramStart"/>
      <w:r>
        <w:rPr>
          <w:rStyle w:val="Zkladntext2"/>
        </w:rPr>
        <w:t>Inovace :</w:t>
      </w:r>
      <w:proofErr w:type="gramEnd"/>
    </w:p>
    <w:p w14:paraId="169FF024" w14:textId="77777777" w:rsidR="00653239" w:rsidRDefault="00206AAA">
      <w:pPr>
        <w:pStyle w:val="Zkladntext20"/>
        <w:spacing w:after="200"/>
        <w:jc w:val="both"/>
      </w:pPr>
      <w:r>
        <w:rPr>
          <w:rStyle w:val="Zkladntext2"/>
        </w:rPr>
        <w:t>Zadavatel při přípravě zadávacích podmínek posoudil a zohlednil možnosti použití inovací při zadávání veřejných zakázek. Při zadání šetřené zakázky dospěl k závěru, že neexistuje ekonomicky přijatelné řešení pro inovaci, tedy implementaci nového nebo značně zlepšeného produktu, služby, nebo postupu souvisejícího s předmětem veřejné zakázky.</w:t>
      </w:r>
    </w:p>
    <w:p w14:paraId="169FF025" w14:textId="77777777" w:rsidR="00653239" w:rsidRDefault="00206AAA">
      <w:pPr>
        <w:pStyle w:val="Zkladntext20"/>
        <w:numPr>
          <w:ilvl w:val="0"/>
          <w:numId w:val="44"/>
        </w:numPr>
        <w:tabs>
          <w:tab w:val="left" w:pos="1169"/>
        </w:tabs>
        <w:spacing w:after="0"/>
        <w:ind w:left="0" w:firstLine="660"/>
        <w:jc w:val="both"/>
      </w:pPr>
      <w:r>
        <w:rPr>
          <w:rStyle w:val="Zkladntext2"/>
        </w:rPr>
        <w:t>Účastník je oprávněn v průběhu výběrového řízení v odůvodněných případech žádat o</w:t>
      </w:r>
    </w:p>
    <w:p w14:paraId="169FF026" w14:textId="77777777" w:rsidR="00653239" w:rsidRDefault="00206AAA">
      <w:pPr>
        <w:pStyle w:val="Zkladntext20"/>
        <w:jc w:val="both"/>
      </w:pPr>
      <w:r>
        <w:rPr>
          <w:rStyle w:val="Zkladntext2"/>
        </w:rPr>
        <w:t xml:space="preserve">dodatečné vysvětlení či doplnění zadávací dokumentace, a to výhradně prostřednictvím kontaktní osoby zadavatele prostřednictvím emailové adresy: </w:t>
      </w:r>
      <w:hyperlink r:id="rId19" w:history="1">
        <w:r>
          <w:rPr>
            <w:rStyle w:val="Zkladntext2"/>
            <w:color w:val="0000FF"/>
            <w:lang w:val="en-US" w:eastAsia="en-US" w:bidi="en-US"/>
          </w:rPr>
          <w:t xml:space="preserve">fabiy@akfabry.cz </w:t>
        </w:r>
      </w:hyperlink>
      <w:r>
        <w:rPr>
          <w:rStyle w:val="Zkladntext2"/>
        </w:rPr>
        <w:t xml:space="preserve">.Písemná (emailová) žádost musí být zadavateli </w:t>
      </w:r>
      <w:proofErr w:type="spellStart"/>
      <w:r>
        <w:rPr>
          <w:rStyle w:val="Zkladntext2"/>
        </w:rPr>
        <w:t>doru</w:t>
      </w:r>
      <w:proofErr w:type="spellEnd"/>
      <w:r>
        <w:rPr>
          <w:rStyle w:val="Zkladntext2"/>
        </w:rPr>
        <w:t xml:space="preserve"> </w:t>
      </w:r>
      <w:proofErr w:type="spellStart"/>
      <w:r>
        <w:rPr>
          <w:rStyle w:val="Zkladntext2"/>
        </w:rPr>
        <w:t>čena</w:t>
      </w:r>
      <w:proofErr w:type="spellEnd"/>
      <w:r>
        <w:rPr>
          <w:rStyle w:val="Zkladntext2"/>
        </w:rPr>
        <w:t xml:space="preserve"> nejpozději 2 pracovní dny před uplynutím lhůty pro podání nabídek.</w:t>
      </w:r>
    </w:p>
    <w:p w14:paraId="169FF027" w14:textId="77777777" w:rsidR="00653239" w:rsidRDefault="00206AAA">
      <w:pPr>
        <w:pStyle w:val="Zkladntext20"/>
        <w:numPr>
          <w:ilvl w:val="0"/>
          <w:numId w:val="44"/>
        </w:numPr>
        <w:tabs>
          <w:tab w:val="left" w:pos="1222"/>
        </w:tabs>
        <w:spacing w:after="160"/>
        <w:ind w:hanging="560"/>
        <w:jc w:val="both"/>
      </w:pPr>
      <w:r>
        <w:rPr>
          <w:rStyle w:val="Zkladntext2"/>
        </w:rPr>
        <w:t>Zadavatel odešle dodatečné informace k zadávacím podmínkám a případné související dokumenty, vč. přesného znění žádosti, všem dodavatelům, kteří požádali o poskytnutí zadávací dokumentace nebo kterým byla zadávací dokumentace poskytnuta, a to prostřednictvím e-mailu do 1 pracovního dne ode dne přijetí žádosti.</w:t>
      </w:r>
    </w:p>
    <w:p w14:paraId="169FF028" w14:textId="77777777" w:rsidR="00653239" w:rsidRDefault="00206AAA">
      <w:pPr>
        <w:pStyle w:val="Zkladntext20"/>
        <w:numPr>
          <w:ilvl w:val="0"/>
          <w:numId w:val="35"/>
        </w:numPr>
        <w:pBdr>
          <w:top w:val="single" w:sz="4" w:space="0" w:color="D9D9D9"/>
          <w:left w:val="single" w:sz="4" w:space="0" w:color="D9D9D9"/>
          <w:bottom w:val="single" w:sz="4" w:space="5" w:color="D9D9D9"/>
          <w:right w:val="single" w:sz="4" w:space="0" w:color="D9D9D9"/>
        </w:pBdr>
        <w:shd w:val="clear" w:color="auto" w:fill="D9D9D9"/>
        <w:tabs>
          <w:tab w:val="left" w:pos="966"/>
        </w:tabs>
        <w:spacing w:after="29"/>
        <w:ind w:left="0" w:firstLine="540"/>
      </w:pPr>
      <w:r>
        <w:rPr>
          <w:rStyle w:val="Zkladntext2"/>
          <w:b/>
          <w:bCs/>
        </w:rPr>
        <w:t>VÝBĚR NEJVHODNĚJŠÍ NABÍDKY A UZAVŘENÍ SMLOUVY</w:t>
      </w:r>
    </w:p>
    <w:p w14:paraId="169FF029" w14:textId="77777777" w:rsidR="00653239" w:rsidRDefault="00206AAA">
      <w:pPr>
        <w:pStyle w:val="Zkladntext20"/>
        <w:numPr>
          <w:ilvl w:val="0"/>
          <w:numId w:val="45"/>
        </w:numPr>
        <w:tabs>
          <w:tab w:val="left" w:pos="1216"/>
        </w:tabs>
        <w:ind w:hanging="560"/>
        <w:jc w:val="both"/>
      </w:pPr>
      <w:r>
        <w:rPr>
          <w:rStyle w:val="Zkladntext2"/>
        </w:rPr>
        <w:t>Zadavatel rozhodne o výběru nejvhodnější nabídky, tedy nabídky ekonomicky nejvýhodnější, která bude současně pro zadavatele vhodná.</w:t>
      </w:r>
    </w:p>
    <w:p w14:paraId="169FF02A" w14:textId="77777777" w:rsidR="00653239" w:rsidRDefault="00206AAA">
      <w:pPr>
        <w:pStyle w:val="Zkladntext20"/>
        <w:numPr>
          <w:ilvl w:val="0"/>
          <w:numId w:val="45"/>
        </w:numPr>
        <w:tabs>
          <w:tab w:val="left" w:pos="1216"/>
        </w:tabs>
        <w:spacing w:after="691"/>
        <w:ind w:hanging="560"/>
        <w:jc w:val="both"/>
      </w:pPr>
      <w:r>
        <w:rPr>
          <w:rStyle w:val="Zkladntext2"/>
        </w:rPr>
        <w:t>S vybraným účastníkem bude následně uzavřena smlouva na plnění veřejné zakázky</w:t>
      </w:r>
      <w:r>
        <w:rPr>
          <w:rStyle w:val="Zkladntext2"/>
          <w:b/>
          <w:bCs/>
        </w:rPr>
        <w:t xml:space="preserve">. Závazný vzor návrhu smlouvy o dílo je součástí této výzvy jako její P </w:t>
      </w:r>
      <w:proofErr w:type="spellStart"/>
      <w:r>
        <w:rPr>
          <w:rStyle w:val="Zkladntext2"/>
          <w:b/>
          <w:bCs/>
        </w:rPr>
        <w:t>říloha</w:t>
      </w:r>
      <w:proofErr w:type="spellEnd"/>
      <w:r>
        <w:rPr>
          <w:rStyle w:val="Zkladntext2"/>
          <w:b/>
          <w:bCs/>
        </w:rPr>
        <w:t xml:space="preserve"> č. 3.</w:t>
      </w:r>
    </w:p>
    <w:p w14:paraId="169FF02B" w14:textId="77777777" w:rsidR="00653239" w:rsidRDefault="00206AAA">
      <w:pPr>
        <w:pStyle w:val="Zkladntext20"/>
        <w:numPr>
          <w:ilvl w:val="0"/>
          <w:numId w:val="35"/>
        </w:numPr>
        <w:pBdr>
          <w:top w:val="single" w:sz="0" w:space="1" w:color="D9D9D9"/>
          <w:left w:val="single" w:sz="0" w:space="0" w:color="D9D9D9"/>
          <w:bottom w:val="single" w:sz="0" w:space="5" w:color="D9D9D9"/>
          <w:right w:val="single" w:sz="0" w:space="0" w:color="D9D9D9"/>
        </w:pBdr>
        <w:shd w:val="clear" w:color="auto" w:fill="D9D9D9"/>
        <w:tabs>
          <w:tab w:val="left" w:pos="966"/>
        </w:tabs>
        <w:spacing w:after="29"/>
        <w:ind w:left="0" w:firstLine="540"/>
      </w:pPr>
      <w:r>
        <w:rPr>
          <w:rStyle w:val="Zkladntext2"/>
          <w:b/>
          <w:bCs/>
        </w:rPr>
        <w:t>POŽADAVKY A DOPORUČENÍ NA ZPRACOVÁNÍ NABÍDKY</w:t>
      </w:r>
    </w:p>
    <w:p w14:paraId="169FF02C" w14:textId="77777777" w:rsidR="00653239" w:rsidRDefault="00206AAA">
      <w:pPr>
        <w:pStyle w:val="Zkladntext20"/>
        <w:numPr>
          <w:ilvl w:val="0"/>
          <w:numId w:val="46"/>
        </w:numPr>
        <w:tabs>
          <w:tab w:val="left" w:pos="1212"/>
        </w:tabs>
        <w:ind w:left="0" w:firstLine="820"/>
        <w:jc w:val="both"/>
      </w:pPr>
      <w:r>
        <w:rPr>
          <w:rStyle w:val="Zkladntext2"/>
          <w:b/>
          <w:bCs/>
        </w:rPr>
        <w:t>Požadavky na obsah nabídky:</w:t>
      </w:r>
    </w:p>
    <w:p w14:paraId="169FF02D" w14:textId="77777777" w:rsidR="00653239" w:rsidRDefault="00206AAA">
      <w:pPr>
        <w:pStyle w:val="Zkladntext20"/>
      </w:pPr>
      <w:r>
        <w:rPr>
          <w:rStyle w:val="Zkladntext2"/>
        </w:rPr>
        <w:t>Zadavatel stanovuje, že nabídka musí obsahovat:</w:t>
      </w:r>
    </w:p>
    <w:p w14:paraId="169FF02E" w14:textId="77777777" w:rsidR="00653239" w:rsidRDefault="00206AAA">
      <w:pPr>
        <w:pStyle w:val="Zkladntext20"/>
        <w:numPr>
          <w:ilvl w:val="0"/>
          <w:numId w:val="47"/>
        </w:numPr>
        <w:tabs>
          <w:tab w:val="left" w:pos="1569"/>
        </w:tabs>
        <w:ind w:left="1500" w:hanging="280"/>
        <w:jc w:val="both"/>
      </w:pPr>
      <w:r>
        <w:rPr>
          <w:rStyle w:val="Zkladntext2"/>
          <w:b/>
          <w:bCs/>
        </w:rPr>
        <w:t>Čestné prohlášení účastníka o splnění základní způsobilosti podepsané osobou oprávněnou zastupovat účastníka (</w:t>
      </w:r>
      <w:r>
        <w:rPr>
          <w:rStyle w:val="Zkladntext2"/>
          <w:b/>
          <w:bCs/>
          <w:i/>
          <w:iCs/>
        </w:rPr>
        <w:t>účastník může využít formuláře poskytované jako součást Příloh této Výzvy</w:t>
      </w:r>
      <w:r>
        <w:rPr>
          <w:rStyle w:val="Zkladntext2"/>
          <w:b/>
          <w:bCs/>
        </w:rPr>
        <w:t>);</w:t>
      </w:r>
    </w:p>
    <w:p w14:paraId="169FF02F" w14:textId="77777777" w:rsidR="00653239" w:rsidRDefault="00206AAA">
      <w:pPr>
        <w:pStyle w:val="Zkladntext20"/>
        <w:numPr>
          <w:ilvl w:val="0"/>
          <w:numId w:val="47"/>
        </w:numPr>
        <w:tabs>
          <w:tab w:val="left" w:pos="1574"/>
        </w:tabs>
      </w:pPr>
      <w:r>
        <w:rPr>
          <w:rStyle w:val="Zkladntext2"/>
          <w:b/>
          <w:bCs/>
        </w:rPr>
        <w:t>Doklady k prokázání splnění profesní způsobilosti;</w:t>
      </w:r>
    </w:p>
    <w:p w14:paraId="169FF030" w14:textId="77777777" w:rsidR="00653239" w:rsidRDefault="00206AAA">
      <w:pPr>
        <w:pStyle w:val="Zkladntext20"/>
        <w:numPr>
          <w:ilvl w:val="0"/>
          <w:numId w:val="47"/>
        </w:numPr>
        <w:tabs>
          <w:tab w:val="left" w:pos="1554"/>
        </w:tabs>
        <w:ind w:left="1500" w:hanging="280"/>
        <w:jc w:val="both"/>
      </w:pPr>
      <w:r>
        <w:rPr>
          <w:rStyle w:val="Zkladntext2"/>
          <w:b/>
          <w:bCs/>
        </w:rPr>
        <w:t>Návrh smlouvy o dílo podepsaný osobou oprávněnou zastupovat účastníka, včetně technické specifikace a výkazu výměr.</w:t>
      </w:r>
    </w:p>
    <w:p w14:paraId="169FF031" w14:textId="77777777" w:rsidR="00653239" w:rsidRDefault="00206AAA">
      <w:pPr>
        <w:pStyle w:val="Zkladntext20"/>
        <w:numPr>
          <w:ilvl w:val="0"/>
          <w:numId w:val="47"/>
        </w:numPr>
        <w:tabs>
          <w:tab w:val="left" w:pos="1588"/>
        </w:tabs>
      </w:pPr>
      <w:r>
        <w:rPr>
          <w:rStyle w:val="Zkladntext2"/>
          <w:b/>
          <w:bCs/>
        </w:rPr>
        <w:t xml:space="preserve">Vzor čestného prohlášení dodavatele k neexistenci st </w:t>
      </w:r>
      <w:proofErr w:type="spellStart"/>
      <w:r>
        <w:rPr>
          <w:rStyle w:val="Zkladntext2"/>
          <w:b/>
          <w:bCs/>
        </w:rPr>
        <w:t>řetu</w:t>
      </w:r>
      <w:proofErr w:type="spellEnd"/>
      <w:r>
        <w:rPr>
          <w:rStyle w:val="Zkladntext2"/>
          <w:b/>
          <w:bCs/>
        </w:rPr>
        <w:t xml:space="preserve"> zájmů.</w:t>
      </w:r>
    </w:p>
    <w:p w14:paraId="169FF032" w14:textId="77777777" w:rsidR="00653239" w:rsidRDefault="00206AAA">
      <w:pPr>
        <w:pStyle w:val="Zkladntext20"/>
        <w:numPr>
          <w:ilvl w:val="0"/>
          <w:numId w:val="47"/>
        </w:numPr>
        <w:tabs>
          <w:tab w:val="left" w:pos="1564"/>
        </w:tabs>
      </w:pPr>
      <w:r>
        <w:rPr>
          <w:rStyle w:val="Zkladntext2"/>
          <w:b/>
          <w:bCs/>
        </w:rPr>
        <w:t xml:space="preserve">Krycí list nabídky podepsaný osobou </w:t>
      </w:r>
      <w:proofErr w:type="spellStart"/>
      <w:r>
        <w:rPr>
          <w:rStyle w:val="Zkladntext2"/>
          <w:b/>
          <w:bCs/>
        </w:rPr>
        <w:t>oprávn</w:t>
      </w:r>
      <w:proofErr w:type="spellEnd"/>
      <w:r>
        <w:rPr>
          <w:rStyle w:val="Zkladntext2"/>
          <w:b/>
          <w:bCs/>
        </w:rPr>
        <w:t xml:space="preserve"> </w:t>
      </w:r>
      <w:proofErr w:type="spellStart"/>
      <w:r>
        <w:rPr>
          <w:rStyle w:val="Zkladntext2"/>
          <w:b/>
          <w:bCs/>
        </w:rPr>
        <w:t>ěnou</w:t>
      </w:r>
      <w:proofErr w:type="spellEnd"/>
      <w:r>
        <w:rPr>
          <w:rStyle w:val="Zkladntext2"/>
          <w:b/>
          <w:bCs/>
        </w:rPr>
        <w:t xml:space="preserve"> zastupovat účastníka.</w:t>
      </w:r>
    </w:p>
    <w:p w14:paraId="169FF033" w14:textId="77777777" w:rsidR="00653239" w:rsidRDefault="00206AAA">
      <w:pPr>
        <w:pStyle w:val="Zkladntext20"/>
        <w:numPr>
          <w:ilvl w:val="0"/>
          <w:numId w:val="46"/>
        </w:numPr>
        <w:tabs>
          <w:tab w:val="left" w:pos="1216"/>
        </w:tabs>
        <w:ind w:hanging="400"/>
        <w:jc w:val="both"/>
      </w:pPr>
      <w:r>
        <w:rPr>
          <w:rStyle w:val="Zkladntext2"/>
        </w:rPr>
        <w:t xml:space="preserve">Podpisem návrhu smlouvy potvrzuje účastník pravdivost, úplnost a závaznost všech údajů a svých tvrzení v nabídce. Zadavatel doporučuje, aby byl návrh smlouvy účastníkem podepsán způsobem dle </w:t>
      </w:r>
      <w:r>
        <w:rPr>
          <w:rStyle w:val="Zkladntext2"/>
        </w:rPr>
        <w:lastRenderedPageBreak/>
        <w:t>výpisu z obchodního rejstříku či jiné obdobné evidence. Zastupuje-li účastníka osoba, jejíž oprávnění nevyplývá z výpisu z obchodního rejstříku nebo jiné veřejně dostupné evidence, doporučuje zadavatel z důvodu právní jistoty, aby účastník v nabídce uvedl, resp. doložil, právní titul zastoupení (plná moc, pověření v rámci pracovního poměru k účastníkovi apod.).</w:t>
      </w:r>
    </w:p>
    <w:p w14:paraId="169FF034" w14:textId="77777777" w:rsidR="00653239" w:rsidRDefault="00206AAA">
      <w:pPr>
        <w:pStyle w:val="Zkladntext20"/>
        <w:numPr>
          <w:ilvl w:val="0"/>
          <w:numId w:val="46"/>
        </w:numPr>
        <w:tabs>
          <w:tab w:val="left" w:pos="1212"/>
        </w:tabs>
        <w:ind w:left="0" w:firstLine="820"/>
      </w:pPr>
      <w:r>
        <w:rPr>
          <w:rStyle w:val="Zkladntext2"/>
          <w:b/>
          <w:bCs/>
        </w:rPr>
        <w:t>Přednost dokumentů předložených v nabídce</w:t>
      </w:r>
    </w:p>
    <w:p w14:paraId="169FF035" w14:textId="77777777" w:rsidR="00653239" w:rsidRDefault="00206AAA">
      <w:pPr>
        <w:pStyle w:val="Zkladntext20"/>
        <w:numPr>
          <w:ilvl w:val="0"/>
          <w:numId w:val="48"/>
        </w:numPr>
        <w:tabs>
          <w:tab w:val="left" w:pos="1569"/>
        </w:tabs>
        <w:ind w:left="1500" w:hanging="280"/>
        <w:jc w:val="both"/>
      </w:pPr>
      <w:r>
        <w:rPr>
          <w:rStyle w:val="Zkladntext2"/>
        </w:rPr>
        <w:t>V případě rozporu mezi údaji uvedenými v dokumentech, jejichž předložení je zadavatelem v zadávací dokumentaci výslovně požadováno, a údaji uvedenými v ostatních dokumentech, které účastník v nabídce předložil, platí údaje uvedené v zadavatelem požadovaných dokumentech. Účastník však může být zadavatelem vyzván k vysvětlení nabídky.</w:t>
      </w:r>
    </w:p>
    <w:p w14:paraId="169FF036" w14:textId="77777777" w:rsidR="00653239" w:rsidRDefault="00206AAA">
      <w:pPr>
        <w:pStyle w:val="Zkladntext20"/>
        <w:numPr>
          <w:ilvl w:val="0"/>
          <w:numId w:val="48"/>
        </w:numPr>
        <w:tabs>
          <w:tab w:val="left" w:pos="1574"/>
        </w:tabs>
        <w:ind w:left="1500" w:hanging="280"/>
        <w:jc w:val="both"/>
      </w:pPr>
      <w:r>
        <w:rPr>
          <w:rStyle w:val="Zkladntext2"/>
        </w:rPr>
        <w:t xml:space="preserve">V případě rozporu mezi údaji uvedenými v dokumentech, jejichž předložení v nabídce zadavatel v zadávacích podmínkách nepožadoval, a zadávací dokumentací, má p </w:t>
      </w:r>
      <w:proofErr w:type="spellStart"/>
      <w:r>
        <w:rPr>
          <w:rStyle w:val="Zkladntext2"/>
        </w:rPr>
        <w:t>řednost</w:t>
      </w:r>
      <w:proofErr w:type="spellEnd"/>
      <w:r>
        <w:rPr>
          <w:rStyle w:val="Zkladntext2"/>
        </w:rPr>
        <w:t xml:space="preserve"> zadávací dokumentace. Ú </w:t>
      </w:r>
      <w:proofErr w:type="spellStart"/>
      <w:r>
        <w:rPr>
          <w:rStyle w:val="Zkladntext2"/>
        </w:rPr>
        <w:t>častník</w:t>
      </w:r>
      <w:proofErr w:type="spellEnd"/>
      <w:r>
        <w:rPr>
          <w:rStyle w:val="Zkladntext2"/>
        </w:rPr>
        <w:t xml:space="preserve"> však může být zadavatelem vyzván k vysvětlení nabídky.</w:t>
      </w:r>
    </w:p>
    <w:p w14:paraId="169FF037" w14:textId="77777777" w:rsidR="00653239" w:rsidRDefault="00206AAA">
      <w:pPr>
        <w:pStyle w:val="Zkladntext20"/>
        <w:numPr>
          <w:ilvl w:val="0"/>
          <w:numId w:val="48"/>
        </w:numPr>
        <w:tabs>
          <w:tab w:val="left" w:pos="1554"/>
        </w:tabs>
        <w:spacing w:after="811"/>
        <w:ind w:left="1500" w:hanging="280"/>
        <w:jc w:val="both"/>
      </w:pPr>
      <w:r>
        <w:rPr>
          <w:rStyle w:val="Zkladntext2"/>
        </w:rPr>
        <w:t>Zadavatel není povinen k dokumentům, údajům a informacím, které účastník předložil v nabídce nad rámec povinností stanovených v zadávací dokumentaci, jakkoli přihlížet.</w:t>
      </w:r>
    </w:p>
    <w:p w14:paraId="169FF038" w14:textId="77777777" w:rsidR="00653239" w:rsidRDefault="00206AAA">
      <w:pPr>
        <w:pStyle w:val="Zkladntext20"/>
        <w:numPr>
          <w:ilvl w:val="0"/>
          <w:numId w:val="35"/>
        </w:numPr>
        <w:pBdr>
          <w:top w:val="single" w:sz="4" w:space="1" w:color="D9D9D9"/>
          <w:left w:val="single" w:sz="4" w:space="0" w:color="D9D9D9"/>
          <w:bottom w:val="single" w:sz="4" w:space="4" w:color="D9D9D9"/>
          <w:right w:val="single" w:sz="4" w:space="0" w:color="D9D9D9"/>
        </w:pBdr>
        <w:shd w:val="clear" w:color="auto" w:fill="D9D9D9"/>
        <w:tabs>
          <w:tab w:val="left" w:pos="966"/>
        </w:tabs>
        <w:spacing w:after="334"/>
        <w:ind w:left="0" w:firstLine="540"/>
      </w:pPr>
      <w:r>
        <w:rPr>
          <w:rStyle w:val="Zkladntext2"/>
          <w:b/>
          <w:bCs/>
        </w:rPr>
        <w:t>DOPLŇUJÍCÍ POŽADAVKY A PODMÍNKY ZADAVATELE</w:t>
      </w:r>
    </w:p>
    <w:p w14:paraId="169FF039" w14:textId="77777777" w:rsidR="00653239" w:rsidRDefault="00206AAA">
      <w:pPr>
        <w:pStyle w:val="Zkladntext20"/>
        <w:numPr>
          <w:ilvl w:val="0"/>
          <w:numId w:val="49"/>
        </w:numPr>
        <w:tabs>
          <w:tab w:val="left" w:pos="1212"/>
        </w:tabs>
        <w:ind w:left="0" w:firstLine="820"/>
      </w:pPr>
      <w:r>
        <w:rPr>
          <w:rStyle w:val="Zkladntext2"/>
        </w:rPr>
        <w:t>V případě, že zadavatel neobdrží žádné vhodné nabídky, zruší zadávací řízení.</w:t>
      </w:r>
    </w:p>
    <w:p w14:paraId="169FF03A" w14:textId="77777777" w:rsidR="00653239" w:rsidRDefault="00206AAA">
      <w:pPr>
        <w:pStyle w:val="Zkladntext20"/>
        <w:numPr>
          <w:ilvl w:val="0"/>
          <w:numId w:val="49"/>
        </w:numPr>
        <w:tabs>
          <w:tab w:val="left" w:pos="1209"/>
        </w:tabs>
        <w:ind w:hanging="400"/>
      </w:pPr>
      <w:r>
        <w:rPr>
          <w:rStyle w:val="Zkladntext2"/>
        </w:rPr>
        <w:t>Zadavatel si vyhrazuje právo ověřit si informace poskytnuté účastníkem u třetích osob a účastník je povinen mu v tomto poskytnout veškerou potřebnou součinnost.</w:t>
      </w:r>
    </w:p>
    <w:p w14:paraId="169FF03B" w14:textId="77777777" w:rsidR="00653239" w:rsidRDefault="00206AAA">
      <w:pPr>
        <w:pStyle w:val="Zkladntext20"/>
        <w:numPr>
          <w:ilvl w:val="0"/>
          <w:numId w:val="49"/>
        </w:numPr>
        <w:tabs>
          <w:tab w:val="left" w:pos="1209"/>
        </w:tabs>
        <w:ind w:hanging="400"/>
      </w:pPr>
      <w:r>
        <w:rPr>
          <w:rStyle w:val="Zkladntext2"/>
        </w:rPr>
        <w:t>Zadavatel si vyhrazuje právo neuzavřít smlouvu se žádným účastníkem, popřípadě odmítnout všechny předložené nabídky, a to bez udání důvodů. Tuto skutečnost pak písemně oznámí všem účastníkům, kteří nabídku podali.</w:t>
      </w:r>
    </w:p>
    <w:p w14:paraId="169FF03C" w14:textId="77777777" w:rsidR="00653239" w:rsidRDefault="00206AAA">
      <w:pPr>
        <w:pStyle w:val="Zkladntext20"/>
        <w:numPr>
          <w:ilvl w:val="0"/>
          <w:numId w:val="49"/>
        </w:numPr>
        <w:tabs>
          <w:tab w:val="left" w:pos="1209"/>
        </w:tabs>
        <w:ind w:hanging="400"/>
      </w:pPr>
      <w:r>
        <w:rPr>
          <w:rStyle w:val="Zkladntext2"/>
        </w:rPr>
        <w:t>Zadavatel si vyhrazuje právo zadávací řízení zrušit, a to až do podpisu smlouvy bez udání důvodu.</w:t>
      </w:r>
    </w:p>
    <w:p w14:paraId="169FF03D" w14:textId="77777777" w:rsidR="00653239" w:rsidRDefault="00206AAA">
      <w:pPr>
        <w:pStyle w:val="Zkladntext20"/>
        <w:numPr>
          <w:ilvl w:val="0"/>
          <w:numId w:val="49"/>
        </w:numPr>
        <w:tabs>
          <w:tab w:val="left" w:pos="1314"/>
        </w:tabs>
        <w:ind w:left="0" w:firstLine="820"/>
      </w:pPr>
      <w:r>
        <w:rPr>
          <w:rStyle w:val="Zkladntext2"/>
        </w:rPr>
        <w:t>Účastník nemá právo na úhradu nákladů spojených s účastí ve veřejné zakázce.</w:t>
      </w:r>
    </w:p>
    <w:p w14:paraId="169FF03E" w14:textId="77777777" w:rsidR="00653239" w:rsidRDefault="00206AAA">
      <w:pPr>
        <w:pStyle w:val="Zkladntext20"/>
        <w:numPr>
          <w:ilvl w:val="0"/>
          <w:numId w:val="49"/>
        </w:numPr>
        <w:tabs>
          <w:tab w:val="left" w:pos="1209"/>
        </w:tabs>
        <w:spacing w:after="851"/>
        <w:ind w:hanging="400"/>
      </w:pPr>
      <w:r>
        <w:rPr>
          <w:rStyle w:val="Zkladntext2"/>
        </w:rPr>
        <w:t>Účastník nemá právo na náhradu škody, včetně ušlého zisku, jestliže zadavatel využije svá výše uvedená práva.</w:t>
      </w:r>
    </w:p>
    <w:p w14:paraId="169FF03F" w14:textId="77777777" w:rsidR="00653239" w:rsidRDefault="00206AAA">
      <w:pPr>
        <w:pStyle w:val="Zkladntext20"/>
        <w:numPr>
          <w:ilvl w:val="0"/>
          <w:numId w:val="35"/>
        </w:numPr>
        <w:pBdr>
          <w:top w:val="single" w:sz="4" w:space="1" w:color="D9D9D9"/>
          <w:left w:val="single" w:sz="4" w:space="0" w:color="D9D9D9"/>
          <w:bottom w:val="single" w:sz="4" w:space="4" w:color="D9D9D9"/>
          <w:right w:val="single" w:sz="4" w:space="0" w:color="D9D9D9"/>
        </w:pBdr>
        <w:shd w:val="clear" w:color="auto" w:fill="D9D9D9"/>
        <w:tabs>
          <w:tab w:val="left" w:pos="966"/>
        </w:tabs>
        <w:spacing w:after="214"/>
        <w:ind w:left="0" w:firstLine="540"/>
        <w:jc w:val="both"/>
      </w:pPr>
      <w:r>
        <w:rPr>
          <w:rStyle w:val="Zkladntext2"/>
          <w:b/>
          <w:bCs/>
        </w:rPr>
        <w:t>PŘÍLOHY</w:t>
      </w:r>
    </w:p>
    <w:p w14:paraId="169FF040" w14:textId="77777777" w:rsidR="00653239" w:rsidRDefault="00206AAA">
      <w:pPr>
        <w:pStyle w:val="Zkladntext20"/>
        <w:spacing w:after="300"/>
        <w:ind w:left="0" w:firstLine="540"/>
        <w:jc w:val="both"/>
      </w:pPr>
      <w:r>
        <w:rPr>
          <w:rStyle w:val="Zkladntext2"/>
        </w:rPr>
        <w:t>Nedílnou součástí této Výzvy jsou její přílohy:</w:t>
      </w:r>
    </w:p>
    <w:p w14:paraId="169FF041" w14:textId="77777777" w:rsidR="00653239" w:rsidRDefault="00206AAA">
      <w:pPr>
        <w:pStyle w:val="Zkladntext20"/>
        <w:numPr>
          <w:ilvl w:val="0"/>
          <w:numId w:val="50"/>
        </w:numPr>
        <w:tabs>
          <w:tab w:val="left" w:pos="1234"/>
        </w:tabs>
        <w:spacing w:after="0"/>
        <w:ind w:left="0" w:firstLine="900"/>
      </w:pPr>
      <w:r>
        <w:rPr>
          <w:rStyle w:val="Zkladntext2"/>
          <w:b/>
          <w:bCs/>
        </w:rPr>
        <w:t xml:space="preserve">Příloha č. 1 - Kolejnicový </w:t>
      </w:r>
      <w:proofErr w:type="gramStart"/>
      <w:r>
        <w:rPr>
          <w:rStyle w:val="Zkladntext2"/>
          <w:b/>
          <w:bCs/>
        </w:rPr>
        <w:t>systém - výkres</w:t>
      </w:r>
      <w:proofErr w:type="gramEnd"/>
    </w:p>
    <w:p w14:paraId="169FF042" w14:textId="77777777" w:rsidR="00653239" w:rsidRDefault="00206AAA">
      <w:pPr>
        <w:pStyle w:val="Zkladntext20"/>
        <w:numPr>
          <w:ilvl w:val="0"/>
          <w:numId w:val="50"/>
        </w:numPr>
        <w:tabs>
          <w:tab w:val="left" w:pos="1234"/>
        </w:tabs>
        <w:spacing w:after="0"/>
        <w:ind w:left="0" w:firstLine="900"/>
      </w:pPr>
      <w:r>
        <w:rPr>
          <w:rStyle w:val="Zkladntext2"/>
          <w:b/>
          <w:bCs/>
        </w:rPr>
        <w:t xml:space="preserve">Příloha č. 2 - Technicko-uživatelská specifikace a </w:t>
      </w:r>
      <w:proofErr w:type="spellStart"/>
      <w:r>
        <w:rPr>
          <w:rStyle w:val="Zkladntext2"/>
          <w:b/>
          <w:bCs/>
        </w:rPr>
        <w:t>vý</w:t>
      </w:r>
      <w:proofErr w:type="spellEnd"/>
      <w:r>
        <w:rPr>
          <w:rStyle w:val="Zkladntext2"/>
          <w:b/>
          <w:bCs/>
        </w:rPr>
        <w:t xml:space="preserve"> čet výměr kolejnicového systému</w:t>
      </w:r>
    </w:p>
    <w:p w14:paraId="169FF043" w14:textId="77777777" w:rsidR="00653239" w:rsidRDefault="00206AAA">
      <w:pPr>
        <w:pStyle w:val="Zkladntext20"/>
        <w:numPr>
          <w:ilvl w:val="0"/>
          <w:numId w:val="50"/>
        </w:numPr>
        <w:tabs>
          <w:tab w:val="left" w:pos="1234"/>
        </w:tabs>
        <w:spacing w:after="0"/>
        <w:ind w:left="0" w:firstLine="900"/>
      </w:pPr>
      <w:r>
        <w:rPr>
          <w:rStyle w:val="Zkladntext2"/>
          <w:b/>
          <w:bCs/>
        </w:rPr>
        <w:t>Příloha č. 3 - Návrh Smlouvy o dílo</w:t>
      </w:r>
    </w:p>
    <w:p w14:paraId="169FF044" w14:textId="77777777" w:rsidR="00653239" w:rsidRDefault="00206AAA">
      <w:pPr>
        <w:pStyle w:val="Zkladntext20"/>
        <w:numPr>
          <w:ilvl w:val="0"/>
          <w:numId w:val="50"/>
        </w:numPr>
        <w:tabs>
          <w:tab w:val="left" w:pos="1234"/>
        </w:tabs>
        <w:spacing w:after="0"/>
        <w:ind w:left="0" w:firstLine="900"/>
      </w:pPr>
      <w:r>
        <w:rPr>
          <w:rStyle w:val="Zkladntext2"/>
          <w:b/>
          <w:bCs/>
        </w:rPr>
        <w:t xml:space="preserve">Příloha č. 4 - Vzor čestného prohlášení dodavatele k neexistenci st </w:t>
      </w:r>
      <w:proofErr w:type="spellStart"/>
      <w:r>
        <w:rPr>
          <w:rStyle w:val="Zkladntext2"/>
          <w:b/>
          <w:bCs/>
        </w:rPr>
        <w:t>řetu</w:t>
      </w:r>
      <w:proofErr w:type="spellEnd"/>
      <w:r>
        <w:rPr>
          <w:rStyle w:val="Zkladntext2"/>
          <w:b/>
          <w:bCs/>
        </w:rPr>
        <w:t xml:space="preserve"> zájmů.</w:t>
      </w:r>
    </w:p>
    <w:p w14:paraId="169FF045" w14:textId="77777777" w:rsidR="00653239" w:rsidRDefault="00206AAA">
      <w:pPr>
        <w:pStyle w:val="Zkladntext20"/>
        <w:numPr>
          <w:ilvl w:val="0"/>
          <w:numId w:val="50"/>
        </w:numPr>
        <w:tabs>
          <w:tab w:val="left" w:pos="1234"/>
        </w:tabs>
        <w:spacing w:after="1040"/>
        <w:ind w:left="0" w:firstLine="900"/>
      </w:pPr>
      <w:r>
        <w:rPr>
          <w:rStyle w:val="Zkladntext2"/>
          <w:b/>
          <w:bCs/>
        </w:rPr>
        <w:t>Příloha č. 5 - Krycí list nabídky.</w:t>
      </w:r>
    </w:p>
    <w:p w14:paraId="169FF046" w14:textId="77777777" w:rsidR="00653239" w:rsidRDefault="00206AAA">
      <w:pPr>
        <w:pStyle w:val="Zkladntext20"/>
        <w:spacing w:after="1120"/>
        <w:ind w:left="0" w:firstLine="540"/>
        <w:jc w:val="both"/>
      </w:pPr>
      <w:r>
        <w:rPr>
          <w:rStyle w:val="Zkladntext2"/>
        </w:rPr>
        <w:t>V Praze dne 15.6.2023</w:t>
      </w:r>
    </w:p>
    <w:p w14:paraId="169FF047" w14:textId="77777777" w:rsidR="00653239" w:rsidRDefault="00206AAA">
      <w:pPr>
        <w:pStyle w:val="Zkladntext20"/>
        <w:ind w:left="540"/>
        <w:jc w:val="both"/>
      </w:pPr>
      <w:r>
        <w:rPr>
          <w:rStyle w:val="Zkladntext2"/>
        </w:rPr>
        <w:lastRenderedPageBreak/>
        <w:t>Mgr. Ivana Hejlová ředitelka</w:t>
      </w:r>
    </w:p>
    <w:sectPr w:rsidR="00653239">
      <w:footerReference w:type="even" r:id="rId20"/>
      <w:footerReference w:type="default" r:id="rId21"/>
      <w:type w:val="continuous"/>
      <w:pgSz w:w="11900" w:h="16840"/>
      <w:pgMar w:top="1444" w:right="571" w:bottom="1411" w:left="864" w:header="101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FF068" w14:textId="77777777" w:rsidR="00206AAA" w:rsidRDefault="00206AAA">
      <w:r>
        <w:separator/>
      </w:r>
    </w:p>
  </w:endnote>
  <w:endnote w:type="continuationSeparator" w:id="0">
    <w:p w14:paraId="169FF06A" w14:textId="77777777" w:rsidR="00206AAA" w:rsidRDefault="0020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F05E" w14:textId="77777777" w:rsidR="00206AAA" w:rsidRDefault="00206AAA">
    <w:pPr>
      <w:spacing w:line="1" w:lineRule="exact"/>
    </w:pPr>
    <w:r>
      <w:rPr>
        <w:noProof/>
      </w:rPr>
      <mc:AlternateContent>
        <mc:Choice Requires="wps">
          <w:drawing>
            <wp:anchor distT="0" distB="0" distL="0" distR="0" simplePos="0" relativeHeight="62914692" behindDoc="1" locked="0" layoutInCell="1" allowOverlap="1" wp14:anchorId="169FF066" wp14:editId="169FF067">
              <wp:simplePos x="0" y="0"/>
              <wp:positionH relativeFrom="page">
                <wp:posOffset>3766820</wp:posOffset>
              </wp:positionH>
              <wp:positionV relativeFrom="page">
                <wp:posOffset>10188575</wp:posOffset>
              </wp:positionV>
              <wp:extent cx="2730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27305" cy="100330"/>
                      </a:xfrm>
                      <a:prstGeom prst="rect">
                        <a:avLst/>
                      </a:prstGeom>
                      <a:noFill/>
                    </wps:spPr>
                    <wps:txbx>
                      <w:txbxContent>
                        <w:p w14:paraId="169FF083" w14:textId="77777777" w:rsidR="00206AAA" w:rsidRDefault="00206AAA">
                          <w:pPr>
                            <w:pStyle w:val="Zhlavnebozpat20"/>
                            <w:rPr>
                              <w:sz w:val="22"/>
                              <w:szCs w:val="22"/>
                            </w:rPr>
                          </w:pPr>
                          <w:r>
                            <w:fldChar w:fldCharType="begin"/>
                          </w:r>
                          <w:r>
                            <w:instrText xml:space="preserve"> PAGE \* MERGEFORMAT </w:instrText>
                          </w:r>
                          <w:r>
                            <w:fldChar w:fldCharType="separate"/>
                          </w:r>
                          <w:r>
                            <w:rPr>
                              <w:rStyle w:val="Zhlavnebozpat2"/>
                              <w:rFonts w:ascii="Arial Narrow" w:eastAsia="Arial Narrow" w:hAnsi="Arial Narrow" w:cs="Arial Narrow"/>
                              <w:sz w:val="22"/>
                              <w:szCs w:val="22"/>
                            </w:rPr>
                            <w:t>#</w:t>
                          </w:r>
                          <w:r>
                            <w:rPr>
                              <w:rStyle w:val="Zhlavnebozpat2"/>
                              <w:rFonts w:ascii="Arial Narrow" w:eastAsia="Arial Narrow" w:hAnsi="Arial Narrow" w:cs="Arial Narrow"/>
                              <w:sz w:val="22"/>
                              <w:szCs w:val="22"/>
                            </w:rPr>
                            <w:fldChar w:fldCharType="end"/>
                          </w:r>
                        </w:p>
                      </w:txbxContent>
                    </wps:txbx>
                    <wps:bodyPr wrap="none" lIns="0" tIns="0" rIns="0" bIns="0">
                      <a:spAutoFit/>
                    </wps:bodyPr>
                  </wps:wsp>
                </a:graphicData>
              </a:graphic>
            </wp:anchor>
          </w:drawing>
        </mc:Choice>
        <mc:Fallback>
          <w:pict>
            <v:shapetype w14:anchorId="169FF066" id="_x0000_t202" coordsize="21600,21600" o:spt="202" path="m,l,21600r21600,l21600,xe">
              <v:stroke joinstyle="miter"/>
              <v:path gradientshapeok="t" o:connecttype="rect"/>
            </v:shapetype>
            <v:shape id="Shape 3" o:spid="_x0000_s1033" type="#_x0000_t202" style="position:absolute;margin-left:296.6pt;margin-top:802.25pt;width:2.1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" filled="f" stroked="f">
              <v:textbox style="mso-fit-shape-to-text:t" inset="0,0,0,0">
                <w:txbxContent>
                  <w:p w14:paraId="169FF083" w14:textId="77777777" w:rsidR="00206AAA" w:rsidRDefault="00206AAA">
                    <w:pPr>
                      <w:pStyle w:val="Zhlavnebozpat20"/>
                      <w:rPr>
                        <w:sz w:val="22"/>
                        <w:szCs w:val="22"/>
                      </w:rPr>
                    </w:pPr>
                    <w:r>
                      <w:fldChar w:fldCharType="begin"/>
                    </w:r>
                    <w:r>
                      <w:instrText xml:space="preserve"> PAGE \* MERGEFORMAT </w:instrText>
                    </w:r>
                    <w:r>
                      <w:fldChar w:fldCharType="separate"/>
                    </w:r>
                    <w:r>
                      <w:rPr>
                        <w:rStyle w:val="Zhlavnebozpat2"/>
                        <w:rFonts w:ascii="Arial Narrow" w:eastAsia="Arial Narrow" w:hAnsi="Arial Narrow" w:cs="Arial Narrow"/>
                        <w:sz w:val="22"/>
                        <w:szCs w:val="22"/>
                      </w:rPr>
                      <w:t>#</w:t>
                    </w:r>
                    <w:r>
                      <w:rPr>
                        <w:rStyle w:val="Zhlavnebozpat2"/>
                        <w:rFonts w:ascii="Arial Narrow" w:eastAsia="Arial Narrow" w:hAnsi="Arial Narrow" w:cs="Arial Narrow"/>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F05F" w14:textId="77777777" w:rsidR="00206AAA" w:rsidRDefault="00206AAA">
    <w:pPr>
      <w:spacing w:line="1" w:lineRule="exact"/>
    </w:pPr>
    <w:r>
      <w:rPr>
        <w:noProof/>
      </w:rPr>
      <mc:AlternateContent>
        <mc:Choice Requires="wps">
          <w:drawing>
            <wp:anchor distT="0" distB="0" distL="0" distR="0" simplePos="0" relativeHeight="62914690" behindDoc="1" locked="0" layoutInCell="1" allowOverlap="1" wp14:anchorId="169FF068" wp14:editId="169FF069">
              <wp:simplePos x="0" y="0"/>
              <wp:positionH relativeFrom="page">
                <wp:posOffset>3766820</wp:posOffset>
              </wp:positionH>
              <wp:positionV relativeFrom="page">
                <wp:posOffset>10188575</wp:posOffset>
              </wp:positionV>
              <wp:extent cx="2730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27305" cy="100330"/>
                      </a:xfrm>
                      <a:prstGeom prst="rect">
                        <a:avLst/>
                      </a:prstGeom>
                      <a:noFill/>
                    </wps:spPr>
                    <wps:txbx>
                      <w:txbxContent>
                        <w:p w14:paraId="169FF082" w14:textId="77777777" w:rsidR="00206AAA" w:rsidRDefault="00206AAA">
                          <w:pPr>
                            <w:pStyle w:val="Zhlavnebozpat20"/>
                            <w:rPr>
                              <w:sz w:val="22"/>
                              <w:szCs w:val="22"/>
                            </w:rPr>
                          </w:pPr>
                          <w:r>
                            <w:fldChar w:fldCharType="begin"/>
                          </w:r>
                          <w:r>
                            <w:instrText xml:space="preserve"> PAGE \* MERGEFORMAT </w:instrText>
                          </w:r>
                          <w:r>
                            <w:fldChar w:fldCharType="separate"/>
                          </w:r>
                          <w:r>
                            <w:rPr>
                              <w:rStyle w:val="Zhlavnebozpat2"/>
                              <w:rFonts w:ascii="Arial Narrow" w:eastAsia="Arial Narrow" w:hAnsi="Arial Narrow" w:cs="Arial Narrow"/>
                              <w:sz w:val="22"/>
                              <w:szCs w:val="22"/>
                            </w:rPr>
                            <w:t>#</w:t>
                          </w:r>
                          <w:r>
                            <w:rPr>
                              <w:rStyle w:val="Zhlavnebozpat2"/>
                              <w:rFonts w:ascii="Arial Narrow" w:eastAsia="Arial Narrow" w:hAnsi="Arial Narrow" w:cs="Arial Narrow"/>
                              <w:sz w:val="22"/>
                              <w:szCs w:val="22"/>
                            </w:rPr>
                            <w:fldChar w:fldCharType="end"/>
                          </w:r>
                        </w:p>
                      </w:txbxContent>
                    </wps:txbx>
                    <wps:bodyPr wrap="none" lIns="0" tIns="0" rIns="0" bIns="0">
                      <a:spAutoFit/>
                    </wps:bodyPr>
                  </wps:wsp>
                </a:graphicData>
              </a:graphic>
            </wp:anchor>
          </w:drawing>
        </mc:Choice>
        <mc:Fallback>
          <w:pict>
            <v:shapetype w14:anchorId="169FF068" id="_x0000_t202" coordsize="21600,21600" o:spt="202" path="m,l,21600r21600,l21600,xe">
              <v:stroke joinstyle="miter"/>
              <v:path gradientshapeok="t" o:connecttype="rect"/>
            </v:shapetype>
            <v:shape id="Shape 1" o:spid="_x0000_s1034" type="#_x0000_t202" style="position:absolute;margin-left:296.6pt;margin-top:802.25pt;width:2.1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" filled="f" stroked="f">
              <v:textbox style="mso-fit-shape-to-text:t" inset="0,0,0,0">
                <w:txbxContent>
                  <w:p w14:paraId="169FF082" w14:textId="77777777" w:rsidR="00206AAA" w:rsidRDefault="00206AAA">
                    <w:pPr>
                      <w:pStyle w:val="Zhlavnebozpat20"/>
                      <w:rPr>
                        <w:sz w:val="22"/>
                        <w:szCs w:val="22"/>
                      </w:rPr>
                    </w:pPr>
                    <w:r>
                      <w:fldChar w:fldCharType="begin"/>
                    </w:r>
                    <w:r>
                      <w:instrText xml:space="preserve"> PAGE \* MERGEFORMAT </w:instrText>
                    </w:r>
                    <w:r>
                      <w:fldChar w:fldCharType="separate"/>
                    </w:r>
                    <w:r>
                      <w:rPr>
                        <w:rStyle w:val="Zhlavnebozpat2"/>
                        <w:rFonts w:ascii="Arial Narrow" w:eastAsia="Arial Narrow" w:hAnsi="Arial Narrow" w:cs="Arial Narrow"/>
                        <w:sz w:val="22"/>
                        <w:szCs w:val="22"/>
                      </w:rPr>
                      <w:t>#</w:t>
                    </w:r>
                    <w:r>
                      <w:rPr>
                        <w:rStyle w:val="Zhlavnebozpat2"/>
                        <w:rFonts w:ascii="Arial Narrow" w:eastAsia="Arial Narrow" w:hAnsi="Arial Narrow" w:cs="Arial Narrow"/>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F060" w14:textId="77777777" w:rsidR="00206AAA" w:rsidRDefault="00206AA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F061" w14:textId="77777777" w:rsidR="00206AAA" w:rsidRDefault="00206AAA">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F062" w14:textId="77777777" w:rsidR="00206AAA" w:rsidRDefault="00206AAA">
    <w:pPr>
      <w:spacing w:line="1" w:lineRule="exact"/>
    </w:pPr>
    <w:r>
      <w:rPr>
        <w:noProof/>
      </w:rPr>
      <mc:AlternateContent>
        <mc:Choice Requires="wps">
          <w:drawing>
            <wp:anchor distT="0" distB="0" distL="0" distR="0" simplePos="0" relativeHeight="62914696" behindDoc="1" locked="0" layoutInCell="1" allowOverlap="1" wp14:anchorId="169FF06A" wp14:editId="169FF06B">
              <wp:simplePos x="0" y="0"/>
              <wp:positionH relativeFrom="page">
                <wp:posOffset>3221990</wp:posOffset>
              </wp:positionH>
              <wp:positionV relativeFrom="page">
                <wp:posOffset>9954260</wp:posOffset>
              </wp:positionV>
              <wp:extent cx="883920" cy="97790"/>
              <wp:effectExtent l="0" t="0" r="0" b="0"/>
              <wp:wrapNone/>
              <wp:docPr id="25" name="Shape 25"/>
              <wp:cNvGraphicFramePr/>
              <a:graphic xmlns:a="http://schemas.openxmlformats.org/drawingml/2006/main">
                <a:graphicData uri="http://schemas.microsoft.com/office/word/2010/wordprocessingShape">
                  <wps:wsp>
                    <wps:cNvSpPr txBox="1"/>
                    <wps:spPr>
                      <a:xfrm>
                        <a:off x="0" y="0"/>
                        <a:ext cx="883920" cy="97790"/>
                      </a:xfrm>
                      <a:prstGeom prst="rect">
                        <a:avLst/>
                      </a:prstGeom>
                      <a:noFill/>
                    </wps:spPr>
                    <wps:txbx>
                      <w:txbxContent>
                        <w:p w14:paraId="169FF085" w14:textId="77777777" w:rsidR="00206AAA" w:rsidRDefault="00206AAA">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Pr>
                              <w:rStyle w:val="Zhlavnebozpat2"/>
                              <w:rFonts w:ascii="Calibri" w:eastAsia="Calibri" w:hAnsi="Calibri" w:cs="Calibri"/>
                              <w:sz w:val="18"/>
                              <w:szCs w:val="18"/>
                            </w:rPr>
                            <w:t>#</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(celkem 7)</w:t>
                          </w:r>
                        </w:p>
                      </w:txbxContent>
                    </wps:txbx>
                    <wps:bodyPr wrap="none" lIns="0" tIns="0" rIns="0" bIns="0">
                      <a:spAutoFit/>
                    </wps:bodyPr>
                  </wps:wsp>
                </a:graphicData>
              </a:graphic>
            </wp:anchor>
          </w:drawing>
        </mc:Choice>
        <mc:Fallback>
          <w:pict>
            <v:shapetype w14:anchorId="169FF06A" id="_x0000_t202" coordsize="21600,21600" o:spt="202" path="m,l,21600r21600,l21600,xe">
              <v:stroke joinstyle="miter"/>
              <v:path gradientshapeok="t" o:connecttype="rect"/>
            </v:shapetype>
            <v:shape id="Shape 25" o:spid="_x0000_s1035" type="#_x0000_t202" style="position:absolute;margin-left:253.7pt;margin-top:783.8pt;width:69.6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" filled="f" stroked="f">
              <v:textbox style="mso-fit-shape-to-text:t" inset="0,0,0,0">
                <w:txbxContent>
                  <w:p w14:paraId="169FF085" w14:textId="77777777" w:rsidR="00206AAA" w:rsidRDefault="00206AAA">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Pr>
                        <w:rStyle w:val="Zhlavnebozpat2"/>
                        <w:rFonts w:ascii="Calibri" w:eastAsia="Calibri" w:hAnsi="Calibri" w:cs="Calibri"/>
                        <w:sz w:val="18"/>
                        <w:szCs w:val="18"/>
                      </w:rPr>
                      <w:t>#</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(celkem 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F063" w14:textId="77777777" w:rsidR="00206AAA" w:rsidRDefault="00206AAA">
    <w:pPr>
      <w:spacing w:line="1" w:lineRule="exact"/>
    </w:pPr>
    <w:r>
      <w:rPr>
        <w:noProof/>
      </w:rPr>
      <mc:AlternateContent>
        <mc:Choice Requires="wps">
          <w:drawing>
            <wp:anchor distT="0" distB="0" distL="0" distR="0" simplePos="0" relativeHeight="62914694" behindDoc="1" locked="0" layoutInCell="1" allowOverlap="1" wp14:anchorId="169FF06C" wp14:editId="169FF06D">
              <wp:simplePos x="0" y="0"/>
              <wp:positionH relativeFrom="page">
                <wp:posOffset>3221990</wp:posOffset>
              </wp:positionH>
              <wp:positionV relativeFrom="page">
                <wp:posOffset>10137140</wp:posOffset>
              </wp:positionV>
              <wp:extent cx="883920" cy="97790"/>
              <wp:effectExtent l="0" t="0" r="0" b="0"/>
              <wp:wrapNone/>
              <wp:docPr id="23" name="Shape 23"/>
              <wp:cNvGraphicFramePr/>
              <a:graphic xmlns:a="http://schemas.openxmlformats.org/drawingml/2006/main">
                <a:graphicData uri="http://schemas.microsoft.com/office/word/2010/wordprocessingShape">
                  <wps:wsp>
                    <wps:cNvSpPr txBox="1"/>
                    <wps:spPr>
                      <a:xfrm>
                        <a:off x="0" y="0"/>
                        <a:ext cx="883920" cy="97790"/>
                      </a:xfrm>
                      <a:prstGeom prst="rect">
                        <a:avLst/>
                      </a:prstGeom>
                      <a:noFill/>
                    </wps:spPr>
                    <wps:txbx>
                      <w:txbxContent>
                        <w:p w14:paraId="169FF084" w14:textId="77777777" w:rsidR="00206AAA" w:rsidRDefault="00206AAA">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Pr>
                              <w:rStyle w:val="Zhlavnebozpat2"/>
                              <w:rFonts w:ascii="Calibri" w:eastAsia="Calibri" w:hAnsi="Calibri" w:cs="Calibri"/>
                              <w:sz w:val="18"/>
                              <w:szCs w:val="18"/>
                            </w:rPr>
                            <w:t>#</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(celkem 7)</w:t>
                          </w:r>
                        </w:p>
                      </w:txbxContent>
                    </wps:txbx>
                    <wps:bodyPr wrap="none" lIns="0" tIns="0" rIns="0" bIns="0">
                      <a:spAutoFit/>
                    </wps:bodyPr>
                  </wps:wsp>
                </a:graphicData>
              </a:graphic>
            </wp:anchor>
          </w:drawing>
        </mc:Choice>
        <mc:Fallback>
          <w:pict>
            <v:shapetype w14:anchorId="169FF06C" id="_x0000_t202" coordsize="21600,21600" o:spt="202" path="m,l,21600r21600,l21600,xe">
              <v:stroke joinstyle="miter"/>
              <v:path gradientshapeok="t" o:connecttype="rect"/>
            </v:shapetype>
            <v:shape id="Shape 23" o:spid="_x0000_s1036" type="#_x0000_t202" style="position:absolute;margin-left:253.7pt;margin-top:798.2pt;width:69.6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" filled="f" stroked="f">
              <v:textbox style="mso-fit-shape-to-text:t" inset="0,0,0,0">
                <w:txbxContent>
                  <w:p w14:paraId="169FF084" w14:textId="77777777" w:rsidR="00206AAA" w:rsidRDefault="00206AAA">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Pr>
                        <w:rStyle w:val="Zhlavnebozpat2"/>
                        <w:rFonts w:ascii="Calibri" w:eastAsia="Calibri" w:hAnsi="Calibri" w:cs="Calibri"/>
                        <w:sz w:val="18"/>
                        <w:szCs w:val="18"/>
                      </w:rPr>
                      <w:t>#</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(celkem 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F064" w14:textId="77777777" w:rsidR="00206AAA" w:rsidRDefault="00206AAA">
    <w:pPr>
      <w:spacing w:line="1" w:lineRule="exact"/>
    </w:pPr>
    <w:r>
      <w:rPr>
        <w:noProof/>
      </w:rPr>
      <mc:AlternateContent>
        <mc:Choice Requires="wps">
          <w:drawing>
            <wp:anchor distT="0" distB="0" distL="0" distR="0" simplePos="0" relativeHeight="62914700" behindDoc="1" locked="0" layoutInCell="1" allowOverlap="1" wp14:anchorId="169FF06E" wp14:editId="169FF06F">
              <wp:simplePos x="0" y="0"/>
              <wp:positionH relativeFrom="page">
                <wp:posOffset>3221990</wp:posOffset>
              </wp:positionH>
              <wp:positionV relativeFrom="page">
                <wp:posOffset>10137140</wp:posOffset>
              </wp:positionV>
              <wp:extent cx="883920" cy="97790"/>
              <wp:effectExtent l="0" t="0" r="0" b="0"/>
              <wp:wrapNone/>
              <wp:docPr id="29" name="Shape 29"/>
              <wp:cNvGraphicFramePr/>
              <a:graphic xmlns:a="http://schemas.openxmlformats.org/drawingml/2006/main">
                <a:graphicData uri="http://schemas.microsoft.com/office/word/2010/wordprocessingShape">
                  <wps:wsp>
                    <wps:cNvSpPr txBox="1"/>
                    <wps:spPr>
                      <a:xfrm>
                        <a:off x="0" y="0"/>
                        <a:ext cx="883920" cy="97790"/>
                      </a:xfrm>
                      <a:prstGeom prst="rect">
                        <a:avLst/>
                      </a:prstGeom>
                      <a:noFill/>
                    </wps:spPr>
                    <wps:txbx>
                      <w:txbxContent>
                        <w:p w14:paraId="169FF087" w14:textId="77777777" w:rsidR="00206AAA" w:rsidRDefault="00206AAA">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Pr>
                              <w:rStyle w:val="Zhlavnebozpat2"/>
                              <w:rFonts w:ascii="Calibri" w:eastAsia="Calibri" w:hAnsi="Calibri" w:cs="Calibri"/>
                              <w:sz w:val="18"/>
                              <w:szCs w:val="18"/>
                            </w:rPr>
                            <w:t>#</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(celkem 7)</w:t>
                          </w:r>
                        </w:p>
                      </w:txbxContent>
                    </wps:txbx>
                    <wps:bodyPr wrap="none" lIns="0" tIns="0" rIns="0" bIns="0">
                      <a:spAutoFit/>
                    </wps:bodyPr>
                  </wps:wsp>
                </a:graphicData>
              </a:graphic>
            </wp:anchor>
          </w:drawing>
        </mc:Choice>
        <mc:Fallback>
          <w:pict>
            <v:shapetype w14:anchorId="169FF06E" id="_x0000_t202" coordsize="21600,21600" o:spt="202" path="m,l,21600r21600,l21600,xe">
              <v:stroke joinstyle="miter"/>
              <v:path gradientshapeok="t" o:connecttype="rect"/>
            </v:shapetype>
            <v:shape id="Shape 29" o:spid="_x0000_s1037" type="#_x0000_t202" style="position:absolute;margin-left:253.7pt;margin-top:798.2pt;width:69.6pt;height:7.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" filled="f" stroked="f">
              <v:textbox style="mso-fit-shape-to-text:t" inset="0,0,0,0">
                <w:txbxContent>
                  <w:p w14:paraId="169FF087" w14:textId="77777777" w:rsidR="00206AAA" w:rsidRDefault="00206AAA">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Pr>
                        <w:rStyle w:val="Zhlavnebozpat2"/>
                        <w:rFonts w:ascii="Calibri" w:eastAsia="Calibri" w:hAnsi="Calibri" w:cs="Calibri"/>
                        <w:sz w:val="18"/>
                        <w:szCs w:val="18"/>
                      </w:rPr>
                      <w:t>#</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(celkem 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F065" w14:textId="77777777" w:rsidR="00206AAA" w:rsidRDefault="00206AAA">
    <w:pPr>
      <w:spacing w:line="1" w:lineRule="exact"/>
    </w:pPr>
    <w:r>
      <w:rPr>
        <w:noProof/>
      </w:rPr>
      <mc:AlternateContent>
        <mc:Choice Requires="wps">
          <w:drawing>
            <wp:anchor distT="0" distB="0" distL="0" distR="0" simplePos="0" relativeHeight="62914698" behindDoc="1" locked="0" layoutInCell="1" allowOverlap="1" wp14:anchorId="169FF070" wp14:editId="169FF071">
              <wp:simplePos x="0" y="0"/>
              <wp:positionH relativeFrom="page">
                <wp:posOffset>3221990</wp:posOffset>
              </wp:positionH>
              <wp:positionV relativeFrom="page">
                <wp:posOffset>10137140</wp:posOffset>
              </wp:positionV>
              <wp:extent cx="88392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883920" cy="97790"/>
                      </a:xfrm>
                      <a:prstGeom prst="rect">
                        <a:avLst/>
                      </a:prstGeom>
                      <a:noFill/>
                    </wps:spPr>
                    <wps:txbx>
                      <w:txbxContent>
                        <w:p w14:paraId="169FF086" w14:textId="77777777" w:rsidR="00206AAA" w:rsidRDefault="00206AAA">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Pr>
                              <w:rStyle w:val="Zhlavnebozpat2"/>
                              <w:rFonts w:ascii="Calibri" w:eastAsia="Calibri" w:hAnsi="Calibri" w:cs="Calibri"/>
                              <w:sz w:val="18"/>
                              <w:szCs w:val="18"/>
                            </w:rPr>
                            <w:t>#</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(celkem 7)</w:t>
                          </w:r>
                        </w:p>
                      </w:txbxContent>
                    </wps:txbx>
                    <wps:bodyPr wrap="none" lIns="0" tIns="0" rIns="0" bIns="0">
                      <a:spAutoFit/>
                    </wps:bodyPr>
                  </wps:wsp>
                </a:graphicData>
              </a:graphic>
            </wp:anchor>
          </w:drawing>
        </mc:Choice>
        <mc:Fallback>
          <w:pict>
            <v:shapetype w14:anchorId="169FF070" id="_x0000_t202" coordsize="21600,21600" o:spt="202" path="m,l,21600r21600,l21600,xe">
              <v:stroke joinstyle="miter"/>
              <v:path gradientshapeok="t" o:connecttype="rect"/>
            </v:shapetype>
            <v:shape id="Shape 27" o:spid="_x0000_s1038" type="#_x0000_t202" style="position:absolute;margin-left:253.7pt;margin-top:798.2pt;width:69.6pt;height:7.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" filled="f" stroked="f">
              <v:textbox style="mso-fit-shape-to-text:t" inset="0,0,0,0">
                <w:txbxContent>
                  <w:p w14:paraId="169FF086" w14:textId="77777777" w:rsidR="00206AAA" w:rsidRDefault="00206AAA">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Pr>
                        <w:rStyle w:val="Zhlavnebozpat2"/>
                        <w:rFonts w:ascii="Calibri" w:eastAsia="Calibri" w:hAnsi="Calibri" w:cs="Calibri"/>
                        <w:sz w:val="18"/>
                        <w:szCs w:val="18"/>
                      </w:rPr>
                      <w:t>#</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(celkem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FF05C" w14:textId="77777777" w:rsidR="00206AAA" w:rsidRDefault="00206AAA"/>
  </w:footnote>
  <w:footnote w:type="continuationSeparator" w:id="0">
    <w:p w14:paraId="169FF05D" w14:textId="77777777" w:rsidR="00206AAA" w:rsidRDefault="00206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842"/>
    <w:multiLevelType w:val="multilevel"/>
    <w:tmpl w:val="2AD6B72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44ABE"/>
    <w:multiLevelType w:val="multilevel"/>
    <w:tmpl w:val="3878D9F2"/>
    <w:lvl w:ilvl="0">
      <w:start w:val="3"/>
      <w:numFmt w:val="decimal"/>
      <w:lvlText w:val="%1."/>
      <w:lvlJc w:val="left"/>
    </w:lvl>
    <w:lvl w:ilvl="1">
      <w:start w:val="5"/>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B51C3"/>
    <w:multiLevelType w:val="multilevel"/>
    <w:tmpl w:val="DC3455E4"/>
    <w:lvl w:ilvl="0">
      <w:start w:val="9"/>
      <w:numFmt w:val="upperRoman"/>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954E8"/>
    <w:multiLevelType w:val="multilevel"/>
    <w:tmpl w:val="2F2895CC"/>
    <w:lvl w:ilvl="0">
      <w:start w:val="14"/>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86C7F"/>
    <w:multiLevelType w:val="multilevel"/>
    <w:tmpl w:val="171CD2CE"/>
    <w:lvl w:ilvl="0">
      <w:start w:val="16"/>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99738E"/>
    <w:multiLevelType w:val="multilevel"/>
    <w:tmpl w:val="A1666022"/>
    <w:lvl w:ilvl="0">
      <w:start w:val="2"/>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494D5F"/>
    <w:multiLevelType w:val="multilevel"/>
    <w:tmpl w:val="EEA488AE"/>
    <w:lvl w:ilvl="0">
      <w:start w:val="7"/>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72C0A"/>
    <w:multiLevelType w:val="multilevel"/>
    <w:tmpl w:val="591AD37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4823E8"/>
    <w:multiLevelType w:val="multilevel"/>
    <w:tmpl w:val="7EC6D0C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DC7134"/>
    <w:multiLevelType w:val="multilevel"/>
    <w:tmpl w:val="2FA090EC"/>
    <w:lvl w:ilvl="0">
      <w:start w:val="1"/>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801CA"/>
    <w:multiLevelType w:val="multilevel"/>
    <w:tmpl w:val="837EE4DA"/>
    <w:lvl w:ilvl="0">
      <w:start w:val="11"/>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DB0BC1"/>
    <w:multiLevelType w:val="multilevel"/>
    <w:tmpl w:val="20BE8798"/>
    <w:lvl w:ilvl="0">
      <w:start w:val="5"/>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0F6C"/>
    <w:multiLevelType w:val="multilevel"/>
    <w:tmpl w:val="AB9E5AAC"/>
    <w:lvl w:ilvl="0">
      <w:start w:val="8"/>
      <w:numFmt w:val="decimal"/>
      <w:lvlText w:val="%1."/>
      <w:lvlJc w:val="left"/>
    </w:lvl>
    <w:lvl w:ilvl="1">
      <w:start w:val="6"/>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906388"/>
    <w:multiLevelType w:val="multilevel"/>
    <w:tmpl w:val="5ACA590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5F0050"/>
    <w:multiLevelType w:val="multilevel"/>
    <w:tmpl w:val="7C08A5B8"/>
    <w:lvl w:ilvl="0">
      <w:start w:val="15"/>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614344"/>
    <w:multiLevelType w:val="multilevel"/>
    <w:tmpl w:val="79D69A7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B7CD4"/>
    <w:multiLevelType w:val="multilevel"/>
    <w:tmpl w:val="485EC20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93CC1"/>
    <w:multiLevelType w:val="multilevel"/>
    <w:tmpl w:val="D07486B4"/>
    <w:lvl w:ilvl="0">
      <w:start w:val="6"/>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9B3945"/>
    <w:multiLevelType w:val="multilevel"/>
    <w:tmpl w:val="9728704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DF7BCC"/>
    <w:multiLevelType w:val="multilevel"/>
    <w:tmpl w:val="430451CC"/>
    <w:lvl w:ilvl="0">
      <w:start w:val="6"/>
      <w:numFmt w:val="upperRoman"/>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8B3B6C"/>
    <w:multiLevelType w:val="multilevel"/>
    <w:tmpl w:val="A15A7150"/>
    <w:lvl w:ilvl="0">
      <w:start w:val="9"/>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5C534F"/>
    <w:multiLevelType w:val="multilevel"/>
    <w:tmpl w:val="98E4CF3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6667BA"/>
    <w:multiLevelType w:val="multilevel"/>
    <w:tmpl w:val="43C668C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AA389F"/>
    <w:multiLevelType w:val="multilevel"/>
    <w:tmpl w:val="CE64835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E91303"/>
    <w:multiLevelType w:val="multilevel"/>
    <w:tmpl w:val="2642FEF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C676C1"/>
    <w:multiLevelType w:val="multilevel"/>
    <w:tmpl w:val="3E441B4C"/>
    <w:lvl w:ilvl="0">
      <w:start w:val="8"/>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636385"/>
    <w:multiLevelType w:val="multilevel"/>
    <w:tmpl w:val="46AA3DD0"/>
    <w:lvl w:ilvl="0">
      <w:start w:val="1"/>
      <w:numFmt w:val="upperLetter"/>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C4BBA"/>
    <w:multiLevelType w:val="multilevel"/>
    <w:tmpl w:val="BA76BD2E"/>
    <w:lvl w:ilvl="0">
      <w:start w:val="8"/>
      <w:numFmt w:val="decimal"/>
      <w:lvlText w:val="%1."/>
      <w:lvlJc w:val="left"/>
    </w:lvl>
    <w:lvl w:ilvl="1">
      <w:start w:val="3"/>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4D06C3"/>
    <w:multiLevelType w:val="multilevel"/>
    <w:tmpl w:val="187E087C"/>
    <w:lvl w:ilvl="0">
      <w:start w:val="10"/>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2322C3"/>
    <w:multiLevelType w:val="multilevel"/>
    <w:tmpl w:val="B97C6098"/>
    <w:lvl w:ilvl="0">
      <w:start w:val="4"/>
      <w:numFmt w:val="upperRoman"/>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553F4B"/>
    <w:multiLevelType w:val="multilevel"/>
    <w:tmpl w:val="E2A46060"/>
    <w:lvl w:ilvl="0">
      <w:start w:val="3"/>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177F30"/>
    <w:multiLevelType w:val="multilevel"/>
    <w:tmpl w:val="341EC18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686237"/>
    <w:multiLevelType w:val="multilevel"/>
    <w:tmpl w:val="3B28F64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881178"/>
    <w:multiLevelType w:val="multilevel"/>
    <w:tmpl w:val="A74EC53E"/>
    <w:lvl w:ilvl="0">
      <w:start w:val="8"/>
      <w:numFmt w:val="upperRoman"/>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D8286E"/>
    <w:multiLevelType w:val="multilevel"/>
    <w:tmpl w:val="804C7DE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121ED9"/>
    <w:multiLevelType w:val="multilevel"/>
    <w:tmpl w:val="67D8693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D255DF"/>
    <w:multiLevelType w:val="multilevel"/>
    <w:tmpl w:val="08D665DE"/>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966014"/>
    <w:multiLevelType w:val="multilevel"/>
    <w:tmpl w:val="5B8ECA7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A268FC"/>
    <w:multiLevelType w:val="multilevel"/>
    <w:tmpl w:val="96827BE0"/>
    <w:lvl w:ilvl="0">
      <w:start w:val="13"/>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6133B8"/>
    <w:multiLevelType w:val="multilevel"/>
    <w:tmpl w:val="B4B6605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D71769"/>
    <w:multiLevelType w:val="multilevel"/>
    <w:tmpl w:val="95C04E6C"/>
    <w:lvl w:ilvl="0">
      <w:start w:val="3"/>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5F7C8C"/>
    <w:multiLevelType w:val="multilevel"/>
    <w:tmpl w:val="C1C6718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A67B1B"/>
    <w:multiLevelType w:val="multilevel"/>
    <w:tmpl w:val="F864A068"/>
    <w:lvl w:ilvl="0">
      <w:start w:val="11"/>
      <w:numFmt w:val="upperRoman"/>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A04FE6"/>
    <w:multiLevelType w:val="multilevel"/>
    <w:tmpl w:val="C03AEAAE"/>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BD13BF"/>
    <w:multiLevelType w:val="multilevel"/>
    <w:tmpl w:val="75DCD8F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E10497"/>
    <w:multiLevelType w:val="multilevel"/>
    <w:tmpl w:val="A83C8802"/>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284A71"/>
    <w:multiLevelType w:val="multilevel"/>
    <w:tmpl w:val="3CDE6868"/>
    <w:lvl w:ilvl="0">
      <w:start w:val="12"/>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006DAF"/>
    <w:multiLevelType w:val="multilevel"/>
    <w:tmpl w:val="5E541932"/>
    <w:lvl w:ilvl="0">
      <w:start w:val="10"/>
      <w:numFmt w:val="decimal"/>
      <w:lvlText w:val="%1."/>
      <w:lvlJc w:val="left"/>
    </w:lvl>
    <w:lvl w:ilvl="1">
      <w:start w:val="5"/>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C87618"/>
    <w:multiLevelType w:val="multilevel"/>
    <w:tmpl w:val="7EF895DC"/>
    <w:lvl w:ilvl="0">
      <w:start w:val="7"/>
      <w:numFmt w:val="decimal"/>
      <w:lvlText w:val="%1."/>
      <w:lvlJc w:val="left"/>
    </w:lvl>
    <w:lvl w:ilvl="1">
      <w:start w:val="5"/>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DF57FF"/>
    <w:multiLevelType w:val="multilevel"/>
    <w:tmpl w:val="325A353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5"/>
  </w:num>
  <w:num w:numId="3">
    <w:abstractNumId w:val="9"/>
  </w:num>
  <w:num w:numId="4">
    <w:abstractNumId w:val="5"/>
  </w:num>
  <w:num w:numId="5">
    <w:abstractNumId w:val="21"/>
  </w:num>
  <w:num w:numId="6">
    <w:abstractNumId w:val="40"/>
  </w:num>
  <w:num w:numId="7">
    <w:abstractNumId w:val="0"/>
  </w:num>
  <w:num w:numId="8">
    <w:abstractNumId w:val="1"/>
  </w:num>
  <w:num w:numId="9">
    <w:abstractNumId w:val="29"/>
  </w:num>
  <w:num w:numId="10">
    <w:abstractNumId w:val="11"/>
  </w:num>
  <w:num w:numId="11">
    <w:abstractNumId w:val="19"/>
  </w:num>
  <w:num w:numId="12">
    <w:abstractNumId w:val="17"/>
  </w:num>
  <w:num w:numId="13">
    <w:abstractNumId w:val="6"/>
  </w:num>
  <w:num w:numId="14">
    <w:abstractNumId w:val="48"/>
  </w:num>
  <w:num w:numId="15">
    <w:abstractNumId w:val="33"/>
  </w:num>
  <w:num w:numId="16">
    <w:abstractNumId w:val="25"/>
  </w:num>
  <w:num w:numId="17">
    <w:abstractNumId w:val="27"/>
  </w:num>
  <w:num w:numId="18">
    <w:abstractNumId w:val="8"/>
  </w:num>
  <w:num w:numId="19">
    <w:abstractNumId w:val="12"/>
  </w:num>
  <w:num w:numId="20">
    <w:abstractNumId w:val="2"/>
  </w:num>
  <w:num w:numId="21">
    <w:abstractNumId w:val="20"/>
  </w:num>
  <w:num w:numId="22">
    <w:abstractNumId w:val="26"/>
  </w:num>
  <w:num w:numId="23">
    <w:abstractNumId w:val="28"/>
  </w:num>
  <w:num w:numId="24">
    <w:abstractNumId w:val="47"/>
  </w:num>
  <w:num w:numId="25">
    <w:abstractNumId w:val="42"/>
  </w:num>
  <w:num w:numId="26">
    <w:abstractNumId w:val="10"/>
  </w:num>
  <w:num w:numId="27">
    <w:abstractNumId w:val="46"/>
  </w:num>
  <w:num w:numId="28">
    <w:abstractNumId w:val="49"/>
  </w:num>
  <w:num w:numId="29">
    <w:abstractNumId w:val="38"/>
  </w:num>
  <w:num w:numId="30">
    <w:abstractNumId w:val="39"/>
  </w:num>
  <w:num w:numId="31">
    <w:abstractNumId w:val="13"/>
  </w:num>
  <w:num w:numId="32">
    <w:abstractNumId w:val="3"/>
  </w:num>
  <w:num w:numId="33">
    <w:abstractNumId w:val="14"/>
  </w:num>
  <w:num w:numId="34">
    <w:abstractNumId w:val="4"/>
  </w:num>
  <w:num w:numId="35">
    <w:abstractNumId w:val="30"/>
  </w:num>
  <w:num w:numId="36">
    <w:abstractNumId w:val="31"/>
  </w:num>
  <w:num w:numId="37">
    <w:abstractNumId w:val="37"/>
  </w:num>
  <w:num w:numId="38">
    <w:abstractNumId w:val="44"/>
  </w:num>
  <w:num w:numId="39">
    <w:abstractNumId w:val="32"/>
  </w:num>
  <w:num w:numId="40">
    <w:abstractNumId w:val="34"/>
  </w:num>
  <w:num w:numId="41">
    <w:abstractNumId w:val="36"/>
  </w:num>
  <w:num w:numId="42">
    <w:abstractNumId w:val="23"/>
  </w:num>
  <w:num w:numId="43">
    <w:abstractNumId w:val="24"/>
  </w:num>
  <w:num w:numId="44">
    <w:abstractNumId w:val="41"/>
  </w:num>
  <w:num w:numId="45">
    <w:abstractNumId w:val="35"/>
  </w:num>
  <w:num w:numId="46">
    <w:abstractNumId w:val="16"/>
  </w:num>
  <w:num w:numId="47">
    <w:abstractNumId w:val="22"/>
  </w:num>
  <w:num w:numId="48">
    <w:abstractNumId w:val="15"/>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39"/>
    <w:rsid w:val="00206AAA"/>
    <w:rsid w:val="00653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EE56"/>
  <w15:docId w15:val="{8E30B081-5F99-4E9D-BD87-E58EF76A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Narrow" w:eastAsia="Arial Narrow" w:hAnsi="Arial Narrow" w:cs="Arial Narrow"/>
      <w:b w:val="0"/>
      <w:bCs w:val="0"/>
      <w:i w:val="0"/>
      <w:iCs w:val="0"/>
      <w:smallCaps w:val="0"/>
      <w:strike w:val="0"/>
      <w:sz w:val="56"/>
      <w:szCs w:val="5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22"/>
      <w:szCs w:val="22"/>
      <w:u w:val="none"/>
    </w:rPr>
  </w:style>
  <w:style w:type="character" w:customStyle="1" w:styleId="Nadpis4">
    <w:name w:val="Nadpis #4_"/>
    <w:basedOn w:val="Standardnpsmoodstavce"/>
    <w:link w:val="Nadpis40"/>
    <w:rPr>
      <w:rFonts w:ascii="Arial Narrow" w:eastAsia="Arial Narrow" w:hAnsi="Arial Narrow" w:cs="Arial Narrow"/>
      <w:b/>
      <w:bCs/>
      <w:i w:val="0"/>
      <w:iCs w:val="0"/>
      <w:smallCaps w:val="0"/>
      <w:strike w:val="0"/>
      <w:sz w:val="22"/>
      <w:szCs w:val="22"/>
      <w:u w:val="none"/>
    </w:rPr>
  </w:style>
  <w:style w:type="character" w:customStyle="1" w:styleId="Zkladntext8">
    <w:name w:val="Základní text (8)_"/>
    <w:basedOn w:val="Standardnpsmoodstavce"/>
    <w:link w:val="Zkladntext80"/>
    <w:rPr>
      <w:rFonts w:ascii="Segoe UI" w:eastAsia="Segoe UI" w:hAnsi="Segoe UI" w:cs="Segoe UI"/>
      <w:b w:val="0"/>
      <w:bCs w:val="0"/>
      <w:i w:val="0"/>
      <w:iCs w:val="0"/>
      <w:smallCaps w:val="0"/>
      <w:strike w:val="0"/>
      <w:sz w:val="28"/>
      <w:szCs w:val="28"/>
      <w:u w:val="none"/>
    </w:rPr>
  </w:style>
  <w:style w:type="character" w:customStyle="1" w:styleId="Zkladntext6">
    <w:name w:val="Základní text (6)_"/>
    <w:basedOn w:val="Standardnpsmoodstavce"/>
    <w:link w:val="Zkladntext60"/>
    <w:rPr>
      <w:rFonts w:ascii="Segoe UI" w:eastAsia="Segoe UI" w:hAnsi="Segoe UI" w:cs="Segoe UI"/>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Palatino Linotype" w:eastAsia="Palatino Linotype" w:hAnsi="Palatino Linotype" w:cs="Palatino Linotype"/>
      <w:b/>
      <w:bCs/>
      <w:i w:val="0"/>
      <w:iCs w:val="0"/>
      <w:smallCaps w:val="0"/>
      <w:strike w:val="0"/>
      <w:sz w:val="20"/>
      <w:szCs w:val="20"/>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8"/>
      <w:szCs w:val="28"/>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Palatino Linotype" w:eastAsia="Palatino Linotype" w:hAnsi="Palatino Linotype" w:cs="Palatino Linotype"/>
      <w:b/>
      <w:bCs/>
      <w:i w:val="0"/>
      <w:iCs w:val="0"/>
      <w:smallCaps w:val="0"/>
      <w:strike w:val="0"/>
      <w:sz w:val="30"/>
      <w:szCs w:val="30"/>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val="0"/>
      <w:bCs w:val="0"/>
      <w:i w:val="0"/>
      <w:iCs w:val="0"/>
      <w:smallCaps w:val="0"/>
      <w:strike w:val="0"/>
      <w:sz w:val="20"/>
      <w:szCs w:val="20"/>
      <w:u w:val="none"/>
    </w:rPr>
  </w:style>
  <w:style w:type="character" w:customStyle="1" w:styleId="Nadpis3">
    <w:name w:val="Nadpis #3_"/>
    <w:basedOn w:val="Standardnpsmoodstavce"/>
    <w:link w:val="Nadpis30"/>
    <w:rPr>
      <w:rFonts w:ascii="Palatino Linotype" w:eastAsia="Palatino Linotype" w:hAnsi="Palatino Linotype" w:cs="Palatino Linotype"/>
      <w:b/>
      <w:bCs/>
      <w:i w:val="0"/>
      <w:iCs w:val="0"/>
      <w:smallCaps w:val="0"/>
      <w:strike w:val="0"/>
      <w:sz w:val="28"/>
      <w:szCs w:val="28"/>
      <w:u w:val="none"/>
    </w:rPr>
  </w:style>
  <w:style w:type="paragraph" w:customStyle="1" w:styleId="Nadpis10">
    <w:name w:val="Nadpis #1"/>
    <w:basedOn w:val="Normln"/>
    <w:link w:val="Nadpis1"/>
    <w:pPr>
      <w:jc w:val="center"/>
      <w:outlineLvl w:val="0"/>
    </w:pPr>
    <w:rPr>
      <w:rFonts w:ascii="Arial Narrow" w:eastAsia="Arial Narrow" w:hAnsi="Arial Narrow" w:cs="Arial Narrow"/>
      <w:sz w:val="56"/>
      <w:szCs w:val="5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80"/>
    </w:pPr>
    <w:rPr>
      <w:rFonts w:ascii="Arial Narrow" w:eastAsia="Arial Narrow" w:hAnsi="Arial Narrow" w:cs="Arial Narrow"/>
      <w:sz w:val="22"/>
      <w:szCs w:val="22"/>
    </w:rPr>
  </w:style>
  <w:style w:type="paragraph" w:customStyle="1" w:styleId="Nadpis40">
    <w:name w:val="Nadpis #4"/>
    <w:basedOn w:val="Normln"/>
    <w:link w:val="Nadpis4"/>
    <w:pPr>
      <w:spacing w:after="70"/>
      <w:jc w:val="center"/>
      <w:outlineLvl w:val="3"/>
    </w:pPr>
    <w:rPr>
      <w:rFonts w:ascii="Arial Narrow" w:eastAsia="Arial Narrow" w:hAnsi="Arial Narrow" w:cs="Arial Narrow"/>
      <w:b/>
      <w:bCs/>
      <w:sz w:val="22"/>
      <w:szCs w:val="22"/>
    </w:rPr>
  </w:style>
  <w:style w:type="paragraph" w:customStyle="1" w:styleId="Zkladntext80">
    <w:name w:val="Základní text (8)"/>
    <w:basedOn w:val="Normln"/>
    <w:link w:val="Zkladntext8"/>
    <w:rPr>
      <w:rFonts w:ascii="Segoe UI" w:eastAsia="Segoe UI" w:hAnsi="Segoe UI" w:cs="Segoe UI"/>
      <w:sz w:val="28"/>
      <w:szCs w:val="28"/>
    </w:rPr>
  </w:style>
  <w:style w:type="paragraph" w:customStyle="1" w:styleId="Zkladntext60">
    <w:name w:val="Základní text (6)"/>
    <w:basedOn w:val="Normln"/>
    <w:link w:val="Zkladntext6"/>
    <w:pPr>
      <w:ind w:left="300"/>
    </w:pPr>
    <w:rPr>
      <w:rFonts w:ascii="Segoe UI" w:eastAsia="Segoe UI" w:hAnsi="Segoe UI" w:cs="Segoe UI"/>
      <w:sz w:val="14"/>
      <w:szCs w:val="14"/>
    </w:rPr>
  </w:style>
  <w:style w:type="paragraph" w:customStyle="1" w:styleId="Zkladntext40">
    <w:name w:val="Základní text (4)"/>
    <w:basedOn w:val="Normln"/>
    <w:link w:val="Zkladntext4"/>
    <w:pPr>
      <w:spacing w:after="110"/>
      <w:jc w:val="center"/>
    </w:pPr>
    <w:rPr>
      <w:rFonts w:ascii="Arial" w:eastAsia="Arial" w:hAnsi="Arial" w:cs="Arial"/>
      <w:b/>
      <w:bCs/>
      <w:sz w:val="20"/>
      <w:szCs w:val="20"/>
    </w:rPr>
  </w:style>
  <w:style w:type="paragraph" w:customStyle="1" w:styleId="Zkladntext30">
    <w:name w:val="Základní text (3)"/>
    <w:basedOn w:val="Normln"/>
    <w:link w:val="Zkladntext3"/>
    <w:rPr>
      <w:rFonts w:ascii="Arial" w:eastAsia="Arial" w:hAnsi="Arial" w:cs="Arial"/>
      <w:sz w:val="17"/>
      <w:szCs w:val="17"/>
    </w:rPr>
  </w:style>
  <w:style w:type="paragraph" w:customStyle="1" w:styleId="Jin0">
    <w:name w:val="Jiné"/>
    <w:basedOn w:val="Normln"/>
    <w:link w:val="Jin"/>
    <w:pPr>
      <w:spacing w:after="80"/>
    </w:pPr>
    <w:rPr>
      <w:rFonts w:ascii="Arial Narrow" w:eastAsia="Arial Narrow" w:hAnsi="Arial Narrow" w:cs="Arial Narrow"/>
      <w:sz w:val="22"/>
      <w:szCs w:val="22"/>
    </w:rPr>
  </w:style>
  <w:style w:type="paragraph" w:customStyle="1" w:styleId="Titulektabulky0">
    <w:name w:val="Titulek tabulky"/>
    <w:basedOn w:val="Normln"/>
    <w:link w:val="Titulektabulky"/>
    <w:rPr>
      <w:rFonts w:ascii="Palatino Linotype" w:eastAsia="Palatino Linotype" w:hAnsi="Palatino Linotype" w:cs="Palatino Linotype"/>
      <w:b/>
      <w:bCs/>
      <w:sz w:val="20"/>
      <w:szCs w:val="20"/>
    </w:rPr>
  </w:style>
  <w:style w:type="paragraph" w:customStyle="1" w:styleId="Zkladntext70">
    <w:name w:val="Základní text (7)"/>
    <w:basedOn w:val="Normln"/>
    <w:link w:val="Zkladntext7"/>
    <w:pPr>
      <w:spacing w:after="100"/>
    </w:pPr>
    <w:rPr>
      <w:rFonts w:ascii="Arial" w:eastAsia="Arial" w:hAnsi="Arial" w:cs="Arial"/>
      <w:b/>
      <w:bCs/>
      <w:sz w:val="28"/>
      <w:szCs w:val="28"/>
    </w:rPr>
  </w:style>
  <w:style w:type="paragraph" w:customStyle="1" w:styleId="Zkladntext50">
    <w:name w:val="Základní text (5)"/>
    <w:basedOn w:val="Normln"/>
    <w:link w:val="Zkladntext5"/>
    <w:pPr>
      <w:spacing w:after="100"/>
      <w:jc w:val="center"/>
    </w:pPr>
    <w:rPr>
      <w:rFonts w:ascii="Arial" w:eastAsia="Arial" w:hAnsi="Arial" w:cs="Arial"/>
      <w:sz w:val="14"/>
      <w:szCs w:val="14"/>
    </w:rPr>
  </w:style>
  <w:style w:type="paragraph" w:customStyle="1" w:styleId="Nadpis20">
    <w:name w:val="Nadpis #2"/>
    <w:basedOn w:val="Normln"/>
    <w:link w:val="Nadpis2"/>
    <w:pPr>
      <w:spacing w:after="280"/>
      <w:jc w:val="center"/>
      <w:outlineLvl w:val="1"/>
    </w:pPr>
    <w:rPr>
      <w:rFonts w:ascii="Palatino Linotype" w:eastAsia="Palatino Linotype" w:hAnsi="Palatino Linotype" w:cs="Palatino Linotype"/>
      <w:b/>
      <w:bCs/>
      <w:sz w:val="30"/>
      <w:szCs w:val="30"/>
    </w:rPr>
  </w:style>
  <w:style w:type="paragraph" w:customStyle="1" w:styleId="Zkladntext20">
    <w:name w:val="Základní text (2)"/>
    <w:basedOn w:val="Normln"/>
    <w:link w:val="Zkladntext2"/>
    <w:pPr>
      <w:spacing w:after="120"/>
      <w:ind w:left="1220"/>
    </w:pPr>
    <w:rPr>
      <w:rFonts w:ascii="Palatino Linotype" w:eastAsia="Palatino Linotype" w:hAnsi="Palatino Linotype" w:cs="Palatino Linotype"/>
      <w:sz w:val="20"/>
      <w:szCs w:val="20"/>
    </w:rPr>
  </w:style>
  <w:style w:type="paragraph" w:customStyle="1" w:styleId="Nadpis30">
    <w:name w:val="Nadpis #3"/>
    <w:basedOn w:val="Normln"/>
    <w:link w:val="Nadpis3"/>
    <w:pPr>
      <w:spacing w:after="570" w:line="247" w:lineRule="auto"/>
      <w:jc w:val="center"/>
      <w:outlineLvl w:val="2"/>
    </w:pPr>
    <w:rPr>
      <w:rFonts w:ascii="Palatino Linotype" w:eastAsia="Palatino Linotype" w:hAnsi="Palatino Linotype" w:cs="Palatino Linotype"/>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fabry@akfabry.cz"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info@erilens.cz"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fabry@akfabry.cz"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lvesely@erilens.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7022</Words>
  <Characters>41430</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Smlouva 23-1754</vt:lpstr>
    </vt:vector>
  </TitlesOfParts>
  <Company/>
  <LinksUpToDate>false</LinksUpToDate>
  <CharactersWithSpaces>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23-1754</dc:title>
  <dc:subject/>
  <dc:creator>lvesely</dc:creator>
  <cp:keywords/>
  <cp:lastModifiedBy>Zdeňka Reichertová</cp:lastModifiedBy>
  <cp:revision>2</cp:revision>
  <dcterms:created xsi:type="dcterms:W3CDTF">2023-06-26T09:04:00Z</dcterms:created>
  <dcterms:modified xsi:type="dcterms:W3CDTF">2023-06-26T09:13:00Z</dcterms:modified>
</cp:coreProperties>
</file>