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CEA5" w14:textId="77777777" w:rsidR="00B43A26" w:rsidRPr="00C9717D" w:rsidRDefault="00B43A26" w:rsidP="00F26B33">
      <w:pPr>
        <w:jc w:val="center"/>
        <w:rPr>
          <w:rFonts w:ascii="Arial Unicode MS" w:eastAsia="Arial Unicode MS" w:hAnsi="Arial Unicode MS" w:cs="Arial Unicode MS"/>
          <w:b/>
          <w:bCs/>
          <w:smallCaps/>
          <w:spacing w:val="40"/>
          <w:sz w:val="30"/>
          <w:szCs w:val="30"/>
        </w:rPr>
      </w:pPr>
      <w:r w:rsidRPr="00C9717D">
        <w:rPr>
          <w:rFonts w:ascii="Arial Unicode MS" w:eastAsia="Arial Unicode MS" w:hAnsi="Arial Unicode MS" w:cs="Arial Unicode MS"/>
          <w:b/>
          <w:bCs/>
          <w:smallCaps/>
          <w:spacing w:val="40"/>
          <w:sz w:val="30"/>
          <w:szCs w:val="30"/>
        </w:rPr>
        <w:t>KUPNÍ SMLOUVA</w:t>
      </w:r>
    </w:p>
    <w:p w14:paraId="31D36F67" w14:textId="77777777" w:rsidR="00B43A26" w:rsidRPr="00B43A26" w:rsidRDefault="00B43A26" w:rsidP="00F26B33">
      <w:pPr>
        <w:jc w:val="center"/>
        <w:rPr>
          <w:rFonts w:ascii="Arial Unicode MS" w:eastAsia="Arial Unicode MS" w:hAnsi="Arial Unicode MS" w:cs="Arial Unicode MS"/>
          <w:b/>
          <w:bCs/>
          <w:sz w:val="21"/>
          <w:szCs w:val="21"/>
        </w:rPr>
      </w:pPr>
    </w:p>
    <w:p w14:paraId="176585A2" w14:textId="77777777" w:rsidR="00B43A26" w:rsidRPr="00B43A26" w:rsidRDefault="00B43A26" w:rsidP="00F26B33">
      <w:pPr>
        <w:jc w:val="center"/>
        <w:rPr>
          <w:rFonts w:ascii="Arial Unicode MS" w:eastAsia="Arial Unicode MS" w:hAnsi="Arial Unicode MS" w:cs="Arial Unicode MS"/>
          <w:iCs/>
          <w:sz w:val="21"/>
          <w:szCs w:val="21"/>
        </w:rPr>
      </w:pPr>
      <w:r w:rsidRPr="00B43A26">
        <w:rPr>
          <w:rFonts w:ascii="Arial Unicode MS" w:eastAsia="Arial Unicode MS" w:hAnsi="Arial Unicode MS" w:cs="Arial Unicode MS"/>
          <w:bCs/>
          <w:i/>
          <w:sz w:val="21"/>
          <w:szCs w:val="21"/>
        </w:rPr>
        <w:t>kterou uzavřely níže uvedeného dne, měsíce a roku podle ustanovení § 2079 a násl.</w:t>
      </w:r>
      <w:r w:rsidRPr="00B43A26">
        <w:rPr>
          <w:rFonts w:ascii="Arial Unicode MS" w:eastAsia="Arial Unicode MS" w:hAnsi="Arial Unicode MS" w:cs="Arial Unicode MS"/>
          <w:bCs/>
          <w:i/>
          <w:sz w:val="21"/>
          <w:szCs w:val="21"/>
        </w:rPr>
        <w:br/>
        <w:t>zákona č. 89/2012 Sb., občanský zákoník, v platném znění, tyto smluvní strany:</w:t>
      </w:r>
    </w:p>
    <w:p w14:paraId="2CC448B5" w14:textId="77777777" w:rsidR="00B43A26" w:rsidRPr="00B43A26" w:rsidRDefault="00B43A26" w:rsidP="00F26B33">
      <w:pPr>
        <w:jc w:val="center"/>
        <w:rPr>
          <w:rFonts w:ascii="Arial Unicode MS" w:eastAsia="Arial Unicode MS" w:hAnsi="Arial Unicode MS" w:cs="Arial Unicode MS"/>
          <w:iCs/>
          <w:sz w:val="21"/>
          <w:szCs w:val="21"/>
        </w:rPr>
      </w:pPr>
    </w:p>
    <w:p w14:paraId="01260BB8" w14:textId="714C9227" w:rsidR="00B43A26" w:rsidRPr="00B43A26" w:rsidRDefault="00362B37" w:rsidP="00F26B33">
      <w:pPr>
        <w:jc w:val="both"/>
        <w:rPr>
          <w:rFonts w:ascii="Arial Unicode MS" w:eastAsia="Arial Unicode MS" w:hAnsi="Arial Unicode MS" w:cs="Arial Unicode MS"/>
          <w:iCs/>
          <w:sz w:val="21"/>
          <w:szCs w:val="21"/>
        </w:rPr>
      </w:pPr>
      <w:r>
        <w:rPr>
          <w:rFonts w:ascii="Arial Unicode MS" w:eastAsia="Arial Unicode MS" w:hAnsi="Arial Unicode MS" w:cs="Arial Unicode MS"/>
          <w:b/>
          <w:iCs/>
          <w:sz w:val="21"/>
          <w:szCs w:val="21"/>
        </w:rPr>
        <w:t>PROFI TRUCK BUSSINESS s.r.o.</w:t>
      </w:r>
    </w:p>
    <w:p w14:paraId="2B9C3BA8" w14:textId="6F3FE30B" w:rsidR="00B43A26" w:rsidRPr="00B43A26" w:rsidRDefault="00B43A26" w:rsidP="00F26B33">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se sídlem:</w:t>
      </w:r>
      <w:r w:rsidRPr="00B43A26">
        <w:rPr>
          <w:rFonts w:ascii="Arial Unicode MS" w:eastAsia="Arial Unicode MS" w:hAnsi="Arial Unicode MS" w:cs="Arial Unicode MS"/>
          <w:iCs/>
          <w:sz w:val="21"/>
          <w:szCs w:val="21"/>
        </w:rPr>
        <w:tab/>
      </w:r>
      <w:r w:rsidRPr="00B43A26">
        <w:rPr>
          <w:rFonts w:ascii="Arial Unicode MS" w:eastAsia="Arial Unicode MS" w:hAnsi="Arial Unicode MS" w:cs="Arial Unicode MS"/>
          <w:iCs/>
          <w:sz w:val="21"/>
          <w:szCs w:val="21"/>
        </w:rPr>
        <w:tab/>
      </w:r>
      <w:r w:rsidR="00362B37">
        <w:rPr>
          <w:rFonts w:ascii="Arial Unicode MS" w:eastAsia="Arial Unicode MS" w:hAnsi="Arial Unicode MS" w:cs="Arial Unicode MS"/>
          <w:b/>
          <w:iCs/>
          <w:sz w:val="21"/>
          <w:szCs w:val="21"/>
        </w:rPr>
        <w:t xml:space="preserve">Ladová 317/1, 779 </w:t>
      </w:r>
      <w:proofErr w:type="gramStart"/>
      <w:r w:rsidR="00362B37">
        <w:rPr>
          <w:rFonts w:ascii="Arial Unicode MS" w:eastAsia="Arial Unicode MS" w:hAnsi="Arial Unicode MS" w:cs="Arial Unicode MS"/>
          <w:b/>
          <w:iCs/>
          <w:sz w:val="21"/>
          <w:szCs w:val="21"/>
        </w:rPr>
        <w:t>00  Olomouc</w:t>
      </w:r>
      <w:proofErr w:type="gramEnd"/>
    </w:p>
    <w:p w14:paraId="23A95D26" w14:textId="1B2BD194" w:rsidR="00B43A26" w:rsidRPr="00B43A26" w:rsidRDefault="00B43A26" w:rsidP="00F26B33">
      <w:pPr>
        <w:jc w:val="both"/>
        <w:rPr>
          <w:rFonts w:ascii="Arial Unicode MS" w:eastAsia="Arial Unicode MS" w:hAnsi="Arial Unicode MS" w:cs="Arial Unicode MS"/>
          <w:b/>
          <w:iCs/>
          <w:sz w:val="21"/>
          <w:szCs w:val="21"/>
        </w:rPr>
      </w:pPr>
      <w:r w:rsidRPr="00B43A26">
        <w:rPr>
          <w:rFonts w:ascii="Arial Unicode MS" w:eastAsia="Arial Unicode MS" w:hAnsi="Arial Unicode MS" w:cs="Arial Unicode MS"/>
          <w:iCs/>
          <w:sz w:val="21"/>
          <w:szCs w:val="21"/>
        </w:rPr>
        <w:t xml:space="preserve">IČO: </w:t>
      </w:r>
      <w:r w:rsidRPr="00B43A26">
        <w:rPr>
          <w:rFonts w:ascii="Arial Unicode MS" w:eastAsia="Arial Unicode MS" w:hAnsi="Arial Unicode MS" w:cs="Arial Unicode MS"/>
          <w:iCs/>
          <w:sz w:val="21"/>
          <w:szCs w:val="21"/>
        </w:rPr>
        <w:tab/>
      </w:r>
      <w:r w:rsidRPr="00B43A26">
        <w:rPr>
          <w:rFonts w:ascii="Arial Unicode MS" w:eastAsia="Arial Unicode MS" w:hAnsi="Arial Unicode MS" w:cs="Arial Unicode MS"/>
          <w:iCs/>
          <w:sz w:val="21"/>
          <w:szCs w:val="21"/>
        </w:rPr>
        <w:tab/>
      </w:r>
      <w:r w:rsidRPr="00B43A26">
        <w:rPr>
          <w:rFonts w:ascii="Arial Unicode MS" w:eastAsia="Arial Unicode MS" w:hAnsi="Arial Unicode MS" w:cs="Arial Unicode MS"/>
          <w:iCs/>
          <w:sz w:val="21"/>
          <w:szCs w:val="21"/>
        </w:rPr>
        <w:tab/>
      </w:r>
      <w:r w:rsidR="00362B37">
        <w:rPr>
          <w:rFonts w:ascii="Arial Unicode MS" w:eastAsia="Arial Unicode MS" w:hAnsi="Arial Unicode MS" w:cs="Arial Unicode MS"/>
          <w:iCs/>
          <w:sz w:val="21"/>
          <w:szCs w:val="21"/>
        </w:rPr>
        <w:t>28625528</w:t>
      </w:r>
    </w:p>
    <w:p w14:paraId="336733DD" w14:textId="5CFFBA9D" w:rsidR="00B43A26" w:rsidRPr="00B43A26" w:rsidRDefault="00B43A26" w:rsidP="00F26B33">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DIČ:</w:t>
      </w:r>
      <w:r w:rsidRPr="00B43A26">
        <w:rPr>
          <w:rFonts w:ascii="Arial Unicode MS" w:eastAsia="Arial Unicode MS" w:hAnsi="Arial Unicode MS" w:cs="Arial Unicode MS"/>
          <w:iCs/>
          <w:sz w:val="21"/>
          <w:szCs w:val="21"/>
        </w:rPr>
        <w:tab/>
      </w:r>
      <w:r w:rsidRPr="00B43A26">
        <w:rPr>
          <w:rFonts w:ascii="Arial Unicode MS" w:eastAsia="Arial Unicode MS" w:hAnsi="Arial Unicode MS" w:cs="Arial Unicode MS"/>
          <w:iCs/>
          <w:sz w:val="21"/>
          <w:szCs w:val="21"/>
        </w:rPr>
        <w:tab/>
      </w:r>
      <w:r w:rsidRPr="00B43A26">
        <w:rPr>
          <w:rFonts w:ascii="Arial Unicode MS" w:eastAsia="Arial Unicode MS" w:hAnsi="Arial Unicode MS" w:cs="Arial Unicode MS"/>
          <w:iCs/>
          <w:sz w:val="21"/>
          <w:szCs w:val="21"/>
        </w:rPr>
        <w:tab/>
      </w:r>
      <w:r w:rsidR="00362B37">
        <w:rPr>
          <w:rFonts w:ascii="Arial Unicode MS" w:eastAsia="Arial Unicode MS" w:hAnsi="Arial Unicode MS" w:cs="Arial Unicode MS"/>
          <w:iCs/>
          <w:sz w:val="21"/>
          <w:szCs w:val="21"/>
        </w:rPr>
        <w:t>CZ28625528</w:t>
      </w:r>
    </w:p>
    <w:p w14:paraId="193D7832" w14:textId="0F12321C" w:rsidR="00B43A26" w:rsidRPr="00B43A26" w:rsidRDefault="00B43A26" w:rsidP="00F26B33">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zastoupená:</w:t>
      </w:r>
      <w:r w:rsidRPr="00B43A26">
        <w:rPr>
          <w:rFonts w:ascii="Arial Unicode MS" w:eastAsia="Arial Unicode MS" w:hAnsi="Arial Unicode MS" w:cs="Arial Unicode MS"/>
          <w:iCs/>
          <w:sz w:val="21"/>
          <w:szCs w:val="21"/>
        </w:rPr>
        <w:tab/>
      </w:r>
      <w:r w:rsidRPr="00B43A26">
        <w:rPr>
          <w:rFonts w:ascii="Arial Unicode MS" w:eastAsia="Arial Unicode MS" w:hAnsi="Arial Unicode MS" w:cs="Arial Unicode MS"/>
          <w:iCs/>
          <w:sz w:val="21"/>
          <w:szCs w:val="21"/>
        </w:rPr>
        <w:tab/>
      </w:r>
      <w:r w:rsidR="00362B37">
        <w:rPr>
          <w:rFonts w:ascii="Arial Unicode MS" w:eastAsia="Arial Unicode MS" w:hAnsi="Arial Unicode MS" w:cs="Arial Unicode MS"/>
          <w:iCs/>
          <w:sz w:val="21"/>
          <w:szCs w:val="21"/>
        </w:rPr>
        <w:t xml:space="preserve">Janem </w:t>
      </w:r>
      <w:proofErr w:type="spellStart"/>
      <w:r w:rsidR="00362B37">
        <w:rPr>
          <w:rFonts w:ascii="Arial Unicode MS" w:eastAsia="Arial Unicode MS" w:hAnsi="Arial Unicode MS" w:cs="Arial Unicode MS"/>
          <w:iCs/>
          <w:sz w:val="21"/>
          <w:szCs w:val="21"/>
        </w:rPr>
        <w:t>Aschenbrennerem</w:t>
      </w:r>
      <w:proofErr w:type="spellEnd"/>
      <w:r w:rsidR="00362B37">
        <w:rPr>
          <w:rFonts w:ascii="Arial Unicode MS" w:eastAsia="Arial Unicode MS" w:hAnsi="Arial Unicode MS" w:cs="Arial Unicode MS"/>
          <w:iCs/>
          <w:sz w:val="21"/>
          <w:szCs w:val="21"/>
        </w:rPr>
        <w:t>, jednatelem</w:t>
      </w:r>
    </w:p>
    <w:p w14:paraId="6638DC42" w14:textId="0776584F" w:rsidR="00B43A26" w:rsidRPr="0055740D" w:rsidRDefault="00B43A26" w:rsidP="00F26B33">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zapsaná:</w:t>
      </w:r>
      <w:r w:rsidRPr="00B43A26">
        <w:rPr>
          <w:rFonts w:ascii="Arial Unicode MS" w:eastAsia="Arial Unicode MS" w:hAnsi="Arial Unicode MS" w:cs="Arial Unicode MS"/>
          <w:iCs/>
          <w:sz w:val="21"/>
          <w:szCs w:val="21"/>
        </w:rPr>
        <w:tab/>
      </w:r>
      <w:r w:rsidRPr="00B43A26">
        <w:rPr>
          <w:rFonts w:ascii="Arial Unicode MS" w:eastAsia="Arial Unicode MS" w:hAnsi="Arial Unicode MS" w:cs="Arial Unicode MS"/>
          <w:iCs/>
          <w:sz w:val="21"/>
          <w:szCs w:val="21"/>
        </w:rPr>
        <w:tab/>
        <w:t xml:space="preserve"> v obchodním rejstříku </w:t>
      </w:r>
      <w:r w:rsidRPr="0055740D">
        <w:rPr>
          <w:rFonts w:ascii="Arial Unicode MS" w:eastAsia="Arial Unicode MS" w:hAnsi="Arial Unicode MS" w:cs="Arial Unicode MS"/>
          <w:iCs/>
          <w:sz w:val="21"/>
          <w:szCs w:val="21"/>
        </w:rPr>
        <w:t xml:space="preserve">vedeném </w:t>
      </w:r>
      <w:r w:rsidR="00362B37" w:rsidRPr="0055740D">
        <w:rPr>
          <w:rFonts w:ascii="Arial Unicode MS" w:eastAsia="Arial Unicode MS" w:hAnsi="Arial Unicode MS" w:cs="Arial Unicode MS"/>
          <w:iCs/>
          <w:sz w:val="21"/>
          <w:szCs w:val="21"/>
        </w:rPr>
        <w:t>u KS v Ostravě</w:t>
      </w:r>
    </w:p>
    <w:p w14:paraId="2E66BA1D" w14:textId="0888CD68" w:rsidR="00B43A26" w:rsidRPr="0055740D" w:rsidRDefault="00B43A26" w:rsidP="00F26B33">
      <w:pPr>
        <w:ind w:left="2124" w:firstLine="60"/>
        <w:jc w:val="both"/>
        <w:rPr>
          <w:rFonts w:ascii="Arial Unicode MS" w:eastAsia="Arial Unicode MS" w:hAnsi="Arial Unicode MS" w:cs="Arial Unicode MS"/>
          <w:i/>
          <w:iCs/>
          <w:sz w:val="21"/>
          <w:szCs w:val="21"/>
        </w:rPr>
      </w:pPr>
      <w:r w:rsidRPr="0055740D">
        <w:rPr>
          <w:rFonts w:ascii="Arial Unicode MS" w:eastAsia="Arial Unicode MS" w:hAnsi="Arial Unicode MS" w:cs="Arial Unicode MS"/>
          <w:iCs/>
          <w:sz w:val="21"/>
          <w:szCs w:val="21"/>
        </w:rPr>
        <w:t xml:space="preserve">oddíl </w:t>
      </w:r>
      <w:proofErr w:type="gramStart"/>
      <w:r w:rsidR="00362B37" w:rsidRPr="0055740D">
        <w:rPr>
          <w:rFonts w:ascii="Arial Unicode MS" w:eastAsia="Arial Unicode MS" w:hAnsi="Arial Unicode MS" w:cs="Arial Unicode MS"/>
          <w:iCs/>
          <w:sz w:val="21"/>
          <w:szCs w:val="21"/>
        </w:rPr>
        <w:t xml:space="preserve">C </w:t>
      </w:r>
      <w:r w:rsidRPr="0055740D">
        <w:rPr>
          <w:rFonts w:ascii="Arial Unicode MS" w:eastAsia="Arial Unicode MS" w:hAnsi="Arial Unicode MS" w:cs="Arial Unicode MS"/>
          <w:iCs/>
          <w:sz w:val="21"/>
          <w:szCs w:val="21"/>
        </w:rPr>
        <w:t>,</w:t>
      </w:r>
      <w:proofErr w:type="gramEnd"/>
      <w:r w:rsidRPr="0055740D">
        <w:rPr>
          <w:rFonts w:ascii="Arial Unicode MS" w:eastAsia="Arial Unicode MS" w:hAnsi="Arial Unicode MS" w:cs="Arial Unicode MS"/>
          <w:iCs/>
          <w:sz w:val="21"/>
          <w:szCs w:val="21"/>
        </w:rPr>
        <w:t xml:space="preserve"> vložka </w:t>
      </w:r>
      <w:r w:rsidR="00362B37" w:rsidRPr="0055740D">
        <w:rPr>
          <w:rFonts w:ascii="Arial Unicode MS" w:eastAsia="Arial Unicode MS" w:hAnsi="Arial Unicode MS" w:cs="Arial Unicode MS"/>
          <w:iCs/>
          <w:sz w:val="21"/>
          <w:szCs w:val="21"/>
        </w:rPr>
        <w:t>44691</w:t>
      </w:r>
      <w:r w:rsidRPr="0055740D">
        <w:rPr>
          <w:rFonts w:ascii="Arial Unicode MS" w:eastAsia="Arial Unicode MS" w:hAnsi="Arial Unicode MS" w:cs="Arial Unicode MS"/>
          <w:iCs/>
          <w:sz w:val="21"/>
          <w:szCs w:val="21"/>
        </w:rPr>
        <w:t xml:space="preserve"> </w:t>
      </w:r>
    </w:p>
    <w:p w14:paraId="35FEBC82" w14:textId="11C1BD70" w:rsidR="00B43A26" w:rsidRPr="00B43A26" w:rsidRDefault="00B43A26" w:rsidP="00F26B33">
      <w:pPr>
        <w:jc w:val="both"/>
        <w:rPr>
          <w:rFonts w:ascii="Arial Unicode MS" w:eastAsia="Arial Unicode MS" w:hAnsi="Arial Unicode MS" w:cs="Arial Unicode MS"/>
          <w:b/>
          <w:iCs/>
          <w:sz w:val="21"/>
          <w:szCs w:val="21"/>
        </w:rPr>
      </w:pPr>
      <w:r w:rsidRPr="00B43A26">
        <w:rPr>
          <w:rFonts w:ascii="Arial Unicode MS" w:eastAsia="Arial Unicode MS" w:hAnsi="Arial Unicode MS" w:cs="Arial Unicode MS"/>
          <w:iCs/>
          <w:sz w:val="21"/>
          <w:szCs w:val="21"/>
        </w:rPr>
        <w:t>bankovní spojení:</w:t>
      </w:r>
      <w:r w:rsidRPr="00B43A26">
        <w:rPr>
          <w:rFonts w:ascii="Arial Unicode MS" w:eastAsia="Arial Unicode MS" w:hAnsi="Arial Unicode MS" w:cs="Arial Unicode MS"/>
          <w:iCs/>
          <w:sz w:val="21"/>
          <w:szCs w:val="21"/>
        </w:rPr>
        <w:tab/>
      </w:r>
      <w:r w:rsidR="00362B37">
        <w:rPr>
          <w:rFonts w:ascii="Arial Unicode MS" w:eastAsia="Arial Unicode MS" w:hAnsi="Arial Unicode MS" w:cs="Arial Unicode MS"/>
          <w:iCs/>
          <w:sz w:val="21"/>
          <w:szCs w:val="21"/>
        </w:rPr>
        <w:t>Raiffeisenbank a.s. 5895978001/5500</w:t>
      </w:r>
    </w:p>
    <w:p w14:paraId="08929621" w14:textId="77777777" w:rsidR="00B43A26" w:rsidRPr="00B43A26" w:rsidRDefault="00B43A26" w:rsidP="00F26B33">
      <w:pPr>
        <w:jc w:val="both"/>
        <w:rPr>
          <w:rFonts w:ascii="Arial Unicode MS" w:eastAsia="Arial Unicode MS" w:hAnsi="Arial Unicode MS" w:cs="Arial Unicode MS"/>
          <w:b/>
          <w:iCs/>
          <w:sz w:val="21"/>
          <w:szCs w:val="21"/>
        </w:rPr>
      </w:pPr>
    </w:p>
    <w:p w14:paraId="7A962DBA" w14:textId="77777777" w:rsidR="00B43A26" w:rsidRPr="00B43A26" w:rsidRDefault="00B43A26" w:rsidP="00F26B33">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na straně jedné jako prodávající (dále jen „</w:t>
      </w:r>
      <w:r w:rsidRPr="00B43A26">
        <w:rPr>
          <w:rFonts w:ascii="Arial Unicode MS" w:eastAsia="Arial Unicode MS" w:hAnsi="Arial Unicode MS" w:cs="Arial Unicode MS"/>
          <w:b/>
          <w:iCs/>
          <w:sz w:val="21"/>
          <w:szCs w:val="21"/>
        </w:rPr>
        <w:t>Prodávající</w:t>
      </w:r>
      <w:r w:rsidRPr="00B43A26">
        <w:rPr>
          <w:rFonts w:ascii="Arial Unicode MS" w:eastAsia="Arial Unicode MS" w:hAnsi="Arial Unicode MS" w:cs="Arial Unicode MS"/>
          <w:iCs/>
          <w:sz w:val="21"/>
          <w:szCs w:val="21"/>
        </w:rPr>
        <w:t>“)</w:t>
      </w:r>
    </w:p>
    <w:p w14:paraId="6E652C2F" w14:textId="77777777" w:rsidR="00B43A26" w:rsidRPr="00B43A26" w:rsidRDefault="00B43A26" w:rsidP="00F26B33">
      <w:pPr>
        <w:jc w:val="both"/>
        <w:rPr>
          <w:rFonts w:ascii="Arial Unicode MS" w:eastAsia="Arial Unicode MS" w:hAnsi="Arial Unicode MS" w:cs="Arial Unicode MS"/>
          <w:b/>
          <w:sz w:val="21"/>
          <w:szCs w:val="21"/>
        </w:rPr>
      </w:pPr>
    </w:p>
    <w:p w14:paraId="3A5CEB67" w14:textId="77777777" w:rsidR="00B43A26" w:rsidRPr="00B43A26" w:rsidRDefault="00B43A26" w:rsidP="00F26B33">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a</w:t>
      </w:r>
    </w:p>
    <w:p w14:paraId="19BFB0A7" w14:textId="77777777" w:rsidR="00B43A26" w:rsidRPr="00B43A26" w:rsidRDefault="00B43A26" w:rsidP="00F26B33">
      <w:pPr>
        <w:jc w:val="both"/>
        <w:rPr>
          <w:rFonts w:ascii="Arial Unicode MS" w:eastAsia="Arial Unicode MS" w:hAnsi="Arial Unicode MS" w:cs="Arial Unicode MS"/>
          <w:b/>
          <w:sz w:val="21"/>
          <w:szCs w:val="21"/>
        </w:rPr>
      </w:pPr>
    </w:p>
    <w:p w14:paraId="69E8AF29" w14:textId="72823362" w:rsidR="00B43A26" w:rsidRPr="00B43A26" w:rsidRDefault="00B43A26" w:rsidP="00F26B33">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Čistá Plzeň</w:t>
      </w:r>
      <w:r w:rsidR="002E1A67">
        <w:rPr>
          <w:rFonts w:ascii="Arial Unicode MS" w:eastAsia="Arial Unicode MS" w:hAnsi="Arial Unicode MS" w:cs="Arial Unicode MS"/>
          <w:b/>
          <w:sz w:val="21"/>
          <w:szCs w:val="21"/>
        </w:rPr>
        <w:t>,</w:t>
      </w:r>
      <w:r w:rsidRPr="00B43A26">
        <w:rPr>
          <w:rFonts w:ascii="Arial Unicode MS" w:eastAsia="Arial Unicode MS" w:hAnsi="Arial Unicode MS" w:cs="Arial Unicode MS"/>
          <w:b/>
          <w:sz w:val="21"/>
          <w:szCs w:val="21"/>
        </w:rPr>
        <w:t xml:space="preserve"> s.r.o.</w:t>
      </w:r>
      <w:r w:rsidRPr="00B43A26">
        <w:rPr>
          <w:rFonts w:ascii="Arial Unicode MS" w:eastAsia="Arial Unicode MS" w:hAnsi="Arial Unicode MS" w:cs="Arial Unicode MS"/>
          <w:b/>
          <w:sz w:val="21"/>
          <w:szCs w:val="21"/>
        </w:rPr>
        <w:tab/>
      </w:r>
    </w:p>
    <w:p w14:paraId="1E94B673" w14:textId="77777777" w:rsidR="00B43A26" w:rsidRPr="00B43A26" w:rsidRDefault="00B43A26" w:rsidP="00F26B33">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se sídlem:</w:t>
      </w:r>
      <w:r w:rsidRPr="00B43A26">
        <w:rPr>
          <w:rFonts w:ascii="Arial Unicode MS" w:eastAsia="Arial Unicode MS" w:hAnsi="Arial Unicode MS" w:cs="Arial Unicode MS"/>
          <w:sz w:val="21"/>
          <w:szCs w:val="21"/>
        </w:rPr>
        <w:tab/>
        <w:t xml:space="preserve">Plzeň, </w:t>
      </w:r>
      <w:proofErr w:type="spellStart"/>
      <w:r>
        <w:rPr>
          <w:rFonts w:ascii="Arial Unicode MS" w:eastAsia="Arial Unicode MS" w:hAnsi="Arial Unicode MS" w:cs="Arial Unicode MS"/>
          <w:sz w:val="21"/>
          <w:szCs w:val="21"/>
        </w:rPr>
        <w:t>Doudlevce</w:t>
      </w:r>
      <w:proofErr w:type="spellEnd"/>
      <w:r>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Edvarda Beneše 430/23, PSČ 301 00</w:t>
      </w:r>
    </w:p>
    <w:p w14:paraId="4A282B99" w14:textId="77777777" w:rsidR="00B43A26" w:rsidRPr="00B43A26" w:rsidRDefault="00B43A26" w:rsidP="00F26B33">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IČO: </w:t>
      </w:r>
      <w:r w:rsidRPr="00B43A26">
        <w:rPr>
          <w:rFonts w:ascii="Arial Unicode MS" w:eastAsia="Arial Unicode MS" w:hAnsi="Arial Unicode MS" w:cs="Arial Unicode MS"/>
          <w:sz w:val="21"/>
          <w:szCs w:val="21"/>
        </w:rPr>
        <w:tab/>
        <w:t>280 46 153</w:t>
      </w:r>
    </w:p>
    <w:p w14:paraId="021D73EA" w14:textId="77777777" w:rsidR="00B43A26" w:rsidRPr="00B43A26" w:rsidRDefault="00B43A26" w:rsidP="00F26B33">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DIČ:</w:t>
      </w:r>
      <w:r w:rsidRPr="00B43A26">
        <w:rPr>
          <w:rFonts w:ascii="Arial Unicode MS" w:eastAsia="Arial Unicode MS" w:hAnsi="Arial Unicode MS" w:cs="Arial Unicode MS"/>
          <w:sz w:val="21"/>
          <w:szCs w:val="21"/>
        </w:rPr>
        <w:tab/>
        <w:t>CZ 28046153</w:t>
      </w:r>
    </w:p>
    <w:p w14:paraId="3EF477A1" w14:textId="77777777" w:rsidR="00B43A26" w:rsidRPr="00B43A26" w:rsidRDefault="00B43A26" w:rsidP="00F26B33">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zastoupená:</w:t>
      </w:r>
      <w:r w:rsidRPr="00B43A26">
        <w:rPr>
          <w:rFonts w:ascii="Arial Unicode MS" w:eastAsia="Arial Unicode MS" w:hAnsi="Arial Unicode MS" w:cs="Arial Unicode MS"/>
          <w:sz w:val="21"/>
          <w:szCs w:val="21"/>
        </w:rPr>
        <w:tab/>
        <w:t>Otakarem Horákem, jednatelem</w:t>
      </w:r>
    </w:p>
    <w:p w14:paraId="439E27FE" w14:textId="77777777" w:rsidR="00B43A26" w:rsidRPr="00B43A26" w:rsidRDefault="00B43A26" w:rsidP="00F26B33">
      <w:pPr>
        <w:tabs>
          <w:tab w:val="left" w:pos="0"/>
        </w:tabs>
        <w:ind w:left="2124" w:hanging="212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zapsaná:</w:t>
      </w:r>
      <w:r w:rsidRPr="00B43A26">
        <w:rPr>
          <w:rFonts w:ascii="Arial Unicode MS" w:eastAsia="Arial Unicode MS" w:hAnsi="Arial Unicode MS" w:cs="Arial Unicode MS"/>
          <w:sz w:val="21"/>
          <w:szCs w:val="21"/>
        </w:rPr>
        <w:tab/>
        <w:t>v obchodním rejstříku vedeném u Krajského soudu v Plzni, oddíl C,</w:t>
      </w:r>
      <w:r w:rsidRPr="00B43A26" w:rsidDel="00716EB3">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vložka 22669</w:t>
      </w:r>
    </w:p>
    <w:p w14:paraId="25711736" w14:textId="77777777" w:rsidR="00B43A26" w:rsidRPr="00B43A26" w:rsidRDefault="00B43A26" w:rsidP="00F26B33">
      <w:pPr>
        <w:tabs>
          <w:tab w:val="left" w:pos="2127"/>
        </w:tabs>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bankovní spojení:</w:t>
      </w:r>
      <w:r w:rsidRPr="00B43A26">
        <w:rPr>
          <w:rFonts w:ascii="Arial Unicode MS" w:eastAsia="Arial Unicode MS" w:hAnsi="Arial Unicode MS" w:cs="Arial Unicode MS"/>
          <w:sz w:val="21"/>
          <w:szCs w:val="21"/>
        </w:rPr>
        <w:tab/>
        <w:t xml:space="preserve">Komerční banka Plzeň-město, č. </w:t>
      </w:r>
      <w:proofErr w:type="spellStart"/>
      <w:r w:rsidRPr="00B43A26">
        <w:rPr>
          <w:rFonts w:ascii="Arial Unicode MS" w:eastAsia="Arial Unicode MS" w:hAnsi="Arial Unicode MS" w:cs="Arial Unicode MS"/>
          <w:sz w:val="21"/>
          <w:szCs w:val="21"/>
        </w:rPr>
        <w:t>ú.</w:t>
      </w:r>
      <w:proofErr w:type="spellEnd"/>
      <w:r w:rsidRPr="00B43A26">
        <w:rPr>
          <w:rFonts w:ascii="Arial Unicode MS" w:eastAsia="Arial Unicode MS" w:hAnsi="Arial Unicode MS" w:cs="Arial Unicode MS"/>
          <w:sz w:val="21"/>
          <w:szCs w:val="21"/>
        </w:rPr>
        <w:t>: 43-3711080207/0100</w:t>
      </w:r>
    </w:p>
    <w:p w14:paraId="7E944795" w14:textId="77777777" w:rsidR="00B43A26" w:rsidRPr="00B43A26" w:rsidRDefault="00B43A26" w:rsidP="00F26B33">
      <w:pPr>
        <w:jc w:val="both"/>
        <w:rPr>
          <w:rFonts w:ascii="Arial Unicode MS" w:eastAsia="Arial Unicode MS" w:hAnsi="Arial Unicode MS" w:cs="Arial Unicode MS"/>
          <w:iCs/>
          <w:sz w:val="21"/>
          <w:szCs w:val="21"/>
        </w:rPr>
      </w:pPr>
    </w:p>
    <w:p w14:paraId="198B1E96" w14:textId="77777777" w:rsidR="00B43A26" w:rsidRPr="00B43A26" w:rsidRDefault="00B43A26" w:rsidP="00F26B33">
      <w:pPr>
        <w:jc w:val="both"/>
        <w:rPr>
          <w:rFonts w:ascii="Arial Unicode MS" w:eastAsia="Arial Unicode MS" w:hAnsi="Arial Unicode MS" w:cs="Arial Unicode MS"/>
          <w:iCs/>
          <w:sz w:val="21"/>
          <w:szCs w:val="21"/>
        </w:rPr>
      </w:pPr>
      <w:r w:rsidRPr="00B43A26">
        <w:rPr>
          <w:rFonts w:ascii="Arial Unicode MS" w:eastAsia="Arial Unicode MS" w:hAnsi="Arial Unicode MS" w:cs="Arial Unicode MS"/>
          <w:iCs/>
          <w:sz w:val="21"/>
          <w:szCs w:val="21"/>
        </w:rPr>
        <w:t>na straně druhé jako kupující (dále jen „</w:t>
      </w:r>
      <w:r w:rsidRPr="00B43A26">
        <w:rPr>
          <w:rFonts w:ascii="Arial Unicode MS" w:eastAsia="Arial Unicode MS" w:hAnsi="Arial Unicode MS" w:cs="Arial Unicode MS"/>
          <w:b/>
          <w:iCs/>
          <w:sz w:val="21"/>
          <w:szCs w:val="21"/>
        </w:rPr>
        <w:t>Kupující</w:t>
      </w:r>
      <w:r w:rsidRPr="00B43A26">
        <w:rPr>
          <w:rFonts w:ascii="Arial Unicode MS" w:eastAsia="Arial Unicode MS" w:hAnsi="Arial Unicode MS" w:cs="Arial Unicode MS"/>
          <w:iCs/>
          <w:sz w:val="21"/>
          <w:szCs w:val="21"/>
        </w:rPr>
        <w:t>“)</w:t>
      </w:r>
    </w:p>
    <w:p w14:paraId="092112EC" w14:textId="77777777" w:rsidR="00B43A26" w:rsidRPr="00B43A26" w:rsidRDefault="00B43A26" w:rsidP="00F26B33">
      <w:pPr>
        <w:jc w:val="both"/>
        <w:rPr>
          <w:rFonts w:ascii="Arial Unicode MS" w:eastAsia="Arial Unicode MS" w:hAnsi="Arial Unicode MS" w:cs="Arial Unicode MS"/>
          <w:iCs/>
          <w:sz w:val="21"/>
          <w:szCs w:val="21"/>
        </w:rPr>
      </w:pPr>
    </w:p>
    <w:p w14:paraId="54DFA493" w14:textId="77777777" w:rsidR="00B43A26" w:rsidRPr="00B43A26" w:rsidRDefault="00B43A26" w:rsidP="00F26B33">
      <w:pPr>
        <w:jc w:val="center"/>
        <w:rPr>
          <w:rFonts w:ascii="Arial Unicode MS" w:eastAsia="Arial Unicode MS" w:hAnsi="Arial Unicode MS" w:cs="Arial Unicode MS"/>
          <w:b/>
          <w:sz w:val="21"/>
          <w:szCs w:val="21"/>
        </w:rPr>
      </w:pPr>
    </w:p>
    <w:p w14:paraId="22B98820"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w:t>
      </w:r>
    </w:p>
    <w:p w14:paraId="42A7FC9B"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Preambule</w:t>
      </w:r>
    </w:p>
    <w:p w14:paraId="41929D00" w14:textId="77777777" w:rsidR="00B43A26" w:rsidRPr="00B43A26" w:rsidRDefault="00B43A26" w:rsidP="00F26B33">
      <w:pPr>
        <w:rPr>
          <w:rFonts w:ascii="Arial Unicode MS" w:eastAsia="Arial Unicode MS" w:hAnsi="Arial Unicode MS" w:cs="Arial Unicode MS"/>
          <w:sz w:val="21"/>
          <w:szCs w:val="21"/>
        </w:rPr>
      </w:pPr>
    </w:p>
    <w:p w14:paraId="309DE8E9" w14:textId="4DE8AEAE" w:rsidR="00B43A26" w:rsidRPr="00B43A26" w:rsidRDefault="00B43A26" w:rsidP="00F26B33">
      <w:pPr>
        <w:pStyle w:val="Odstavecseseznamem"/>
        <w:numPr>
          <w:ilvl w:val="0"/>
          <w:numId w:val="3"/>
        </w:numPr>
        <w:tabs>
          <w:tab w:val="clear" w:pos="720"/>
        </w:tabs>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Tato kupní smlouva je uzavírána na základě zadávacího řízení s názvem „</w:t>
      </w:r>
      <w:r w:rsidR="00C9717D" w:rsidRPr="00CE5697">
        <w:rPr>
          <w:rFonts w:ascii="Arial Unicode MS" w:eastAsia="Arial Unicode MS" w:hAnsi="Arial Unicode MS" w:cs="Arial Unicode MS"/>
          <w:b/>
          <w:sz w:val="21"/>
          <w:szCs w:val="21"/>
        </w:rPr>
        <w:t>Nákup speciálníh</w:t>
      </w:r>
      <w:r w:rsidR="002E1A67">
        <w:rPr>
          <w:rFonts w:ascii="Arial Unicode MS" w:eastAsia="Arial Unicode MS" w:hAnsi="Arial Unicode MS" w:cs="Arial Unicode MS"/>
          <w:b/>
          <w:sz w:val="21"/>
          <w:szCs w:val="21"/>
        </w:rPr>
        <w:t>o</w:t>
      </w:r>
      <w:r w:rsidR="00C9717D" w:rsidRPr="00CE5697">
        <w:rPr>
          <w:rFonts w:ascii="Arial Unicode MS" w:eastAsia="Arial Unicode MS" w:hAnsi="Arial Unicode MS" w:cs="Arial Unicode MS"/>
          <w:b/>
          <w:sz w:val="21"/>
          <w:szCs w:val="21"/>
        </w:rPr>
        <w:t xml:space="preserve"> víceúčelov</w:t>
      </w:r>
      <w:r w:rsidR="002E1A67">
        <w:rPr>
          <w:rFonts w:ascii="Arial Unicode MS" w:eastAsia="Arial Unicode MS" w:hAnsi="Arial Unicode MS" w:cs="Arial Unicode MS"/>
          <w:b/>
          <w:sz w:val="21"/>
          <w:szCs w:val="21"/>
        </w:rPr>
        <w:t>é</w:t>
      </w:r>
      <w:r w:rsidR="00C9717D" w:rsidRPr="00CE5697">
        <w:rPr>
          <w:rFonts w:ascii="Arial Unicode MS" w:eastAsia="Arial Unicode MS" w:hAnsi="Arial Unicode MS" w:cs="Arial Unicode MS"/>
          <w:b/>
          <w:sz w:val="21"/>
          <w:szCs w:val="21"/>
        </w:rPr>
        <w:t>h</w:t>
      </w:r>
      <w:r w:rsidR="002E1A67">
        <w:rPr>
          <w:rFonts w:ascii="Arial Unicode MS" w:eastAsia="Arial Unicode MS" w:hAnsi="Arial Unicode MS" w:cs="Arial Unicode MS"/>
          <w:b/>
          <w:sz w:val="21"/>
          <w:szCs w:val="21"/>
        </w:rPr>
        <w:t>o</w:t>
      </w:r>
      <w:r w:rsidR="00C9717D" w:rsidRPr="00CE5697">
        <w:rPr>
          <w:rFonts w:ascii="Arial Unicode MS" w:eastAsia="Arial Unicode MS" w:hAnsi="Arial Unicode MS" w:cs="Arial Unicode MS"/>
          <w:b/>
          <w:sz w:val="21"/>
          <w:szCs w:val="21"/>
        </w:rPr>
        <w:t xml:space="preserve"> nákladníh</w:t>
      </w:r>
      <w:r w:rsidR="002E1A67">
        <w:rPr>
          <w:rFonts w:ascii="Arial Unicode MS" w:eastAsia="Arial Unicode MS" w:hAnsi="Arial Unicode MS" w:cs="Arial Unicode MS"/>
          <w:b/>
          <w:sz w:val="21"/>
          <w:szCs w:val="21"/>
        </w:rPr>
        <w:t>o</w:t>
      </w:r>
      <w:r w:rsidR="00C9717D" w:rsidRPr="00CE5697">
        <w:rPr>
          <w:rFonts w:ascii="Arial Unicode MS" w:eastAsia="Arial Unicode MS" w:hAnsi="Arial Unicode MS" w:cs="Arial Unicode MS"/>
          <w:b/>
          <w:sz w:val="21"/>
          <w:szCs w:val="21"/>
        </w:rPr>
        <w:t xml:space="preserve"> vozidl</w:t>
      </w:r>
      <w:r w:rsidR="002E1A67">
        <w:rPr>
          <w:rFonts w:ascii="Arial Unicode MS" w:eastAsia="Arial Unicode MS" w:hAnsi="Arial Unicode MS" w:cs="Arial Unicode MS"/>
          <w:b/>
          <w:sz w:val="21"/>
          <w:szCs w:val="21"/>
        </w:rPr>
        <w:t>a</w:t>
      </w:r>
      <w:r w:rsidR="00C9717D" w:rsidRPr="00CE5697">
        <w:rPr>
          <w:rFonts w:ascii="Arial Unicode MS" w:eastAsia="Arial Unicode MS" w:hAnsi="Arial Unicode MS" w:cs="Arial Unicode MS"/>
          <w:b/>
          <w:sz w:val="21"/>
          <w:szCs w:val="21"/>
        </w:rPr>
        <w:t xml:space="preserve"> pro svoz odpadů</w:t>
      </w:r>
      <w:r w:rsidR="0029333A" w:rsidRPr="00FB20F4">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w:t>
      </w:r>
      <w:r w:rsidR="00C9717D">
        <w:rPr>
          <w:rFonts w:ascii="Arial Unicode MS" w:eastAsia="Arial Unicode MS" w:hAnsi="Arial Unicode MS" w:cs="Arial Unicode MS"/>
          <w:sz w:val="21"/>
          <w:szCs w:val="21"/>
        </w:rPr>
        <w:t xml:space="preserve">jehož předmětem je dodávka jednoho (1) nákladního vozidla </w:t>
      </w:r>
      <w:r w:rsidR="00C9717D" w:rsidRPr="00CE5697">
        <w:rPr>
          <w:rFonts w:ascii="Arial Unicode MS" w:eastAsia="Arial Unicode MS" w:hAnsi="Arial Unicode MS" w:cs="Arial Unicode MS"/>
          <w:sz w:val="21"/>
          <w:szCs w:val="21"/>
        </w:rPr>
        <w:t xml:space="preserve">o maximální užitné hmotnosti 3,5 t s lisovací nástavbou a s vyklápěcím zařízením pro vsyp odpadových nádob o objemu 60 až 1100 litrů </w:t>
      </w:r>
      <w:r w:rsidR="00C9717D">
        <w:rPr>
          <w:rFonts w:ascii="Arial Unicode MS" w:eastAsia="Arial Unicode MS" w:hAnsi="Arial Unicode MS" w:cs="Arial Unicode MS"/>
          <w:sz w:val="21"/>
          <w:szCs w:val="21"/>
        </w:rPr>
        <w:t>v kategorii N1</w:t>
      </w:r>
      <w:r w:rsidR="00F26B33">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 xml:space="preserve">a to za účelem splnění vybraných činností a povinností Kupující vyplývajících </w:t>
      </w:r>
      <w:r w:rsidR="00C9717D" w:rsidRPr="00FB7DD0">
        <w:rPr>
          <w:rFonts w:ascii="Arial Unicode MS" w:eastAsia="Arial Unicode MS" w:hAnsi="Arial Unicode MS" w:cs="Arial Unicode MS"/>
          <w:sz w:val="21"/>
          <w:szCs w:val="21"/>
        </w:rPr>
        <w:t xml:space="preserve">při </w:t>
      </w:r>
      <w:r w:rsidR="00C9717D" w:rsidRPr="002A4B95">
        <w:rPr>
          <w:rFonts w:ascii="Arial Unicode MS" w:eastAsia="Arial Unicode MS" w:hAnsi="Arial Unicode MS" w:cs="Arial Unicode MS"/>
          <w:sz w:val="21"/>
          <w:szCs w:val="21"/>
        </w:rPr>
        <w:t xml:space="preserve">zajištění provozu vyplývajícího z obecního systému fungujícího podle </w:t>
      </w:r>
      <w:r w:rsidR="00C9717D" w:rsidRPr="002A4B95">
        <w:rPr>
          <w:rFonts w:ascii="Arial Unicode MS" w:eastAsia="Arial Unicode MS" w:hAnsi="Arial Unicode MS" w:cs="Arial Unicode MS"/>
          <w:sz w:val="21"/>
          <w:szCs w:val="21"/>
        </w:rPr>
        <w:lastRenderedPageBreak/>
        <w:t>ustanovení § 59 a násl. zákona č. 541/2020 Sb., o odpadech, v platném znění, na území statutárního města Plzně.</w:t>
      </w:r>
      <w:r w:rsidR="00C9717D" w:rsidRPr="00B43A26">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(dále jen „</w:t>
      </w:r>
      <w:r w:rsidRPr="00B43A26">
        <w:rPr>
          <w:rFonts w:ascii="Arial Unicode MS" w:eastAsia="Arial Unicode MS" w:hAnsi="Arial Unicode MS" w:cs="Arial Unicode MS"/>
          <w:b/>
          <w:sz w:val="21"/>
          <w:szCs w:val="21"/>
        </w:rPr>
        <w:t>Smlouva</w:t>
      </w:r>
      <w:r w:rsidRPr="00B43A26">
        <w:rPr>
          <w:rFonts w:ascii="Arial Unicode MS" w:eastAsia="Arial Unicode MS" w:hAnsi="Arial Unicode MS" w:cs="Arial Unicode MS"/>
          <w:sz w:val="21"/>
          <w:szCs w:val="21"/>
        </w:rPr>
        <w:t>“).</w:t>
      </w:r>
    </w:p>
    <w:p w14:paraId="34FCF94E" w14:textId="77777777" w:rsidR="00B43A26" w:rsidRPr="00B43A26" w:rsidRDefault="00B43A26" w:rsidP="00F26B33">
      <w:pPr>
        <w:ind w:left="851" w:hanging="567"/>
        <w:jc w:val="both"/>
        <w:rPr>
          <w:rFonts w:ascii="Arial Unicode MS" w:eastAsia="Arial Unicode MS" w:hAnsi="Arial Unicode MS" w:cs="Arial Unicode MS"/>
          <w:b/>
          <w:bCs/>
          <w:iCs/>
          <w:sz w:val="21"/>
          <w:szCs w:val="21"/>
        </w:rPr>
      </w:pPr>
    </w:p>
    <w:p w14:paraId="534A4EC1" w14:textId="7803ABDE" w:rsidR="00F26B33" w:rsidRPr="00F26B33" w:rsidRDefault="00B43A26" w:rsidP="00F26B33">
      <w:pPr>
        <w:numPr>
          <w:ilvl w:val="0"/>
          <w:numId w:val="3"/>
        </w:numPr>
        <w:tabs>
          <w:tab w:val="clear" w:pos="720"/>
        </w:tabs>
        <w:ind w:left="851" w:hanging="567"/>
        <w:jc w:val="both"/>
        <w:rPr>
          <w:rFonts w:ascii="Arial Unicode MS" w:eastAsia="Arial Unicode MS" w:hAnsi="Arial Unicode MS" w:cs="Arial Unicode MS"/>
          <w:b/>
          <w:bCs/>
          <w:iCs/>
          <w:sz w:val="21"/>
          <w:szCs w:val="21"/>
        </w:rPr>
      </w:pPr>
      <w:r w:rsidRPr="00B43A26">
        <w:rPr>
          <w:rFonts w:ascii="Arial Unicode MS" w:eastAsia="Arial Unicode MS" w:hAnsi="Arial Unicode MS" w:cs="Arial Unicode MS"/>
          <w:sz w:val="21"/>
          <w:szCs w:val="21"/>
        </w:rPr>
        <w:t>Prodávající prohlašuje, že</w:t>
      </w:r>
      <w:r w:rsidR="00F26B33">
        <w:rPr>
          <w:rFonts w:ascii="Arial Unicode MS" w:eastAsia="Arial Unicode MS" w:hAnsi="Arial Unicode MS" w:cs="Arial Unicode MS"/>
          <w:sz w:val="21"/>
          <w:szCs w:val="21"/>
        </w:rPr>
        <w:t>:</w:t>
      </w:r>
    </w:p>
    <w:p w14:paraId="4D409015" w14:textId="77777777" w:rsidR="00F26B33" w:rsidRDefault="00F26B33" w:rsidP="00F26B33">
      <w:pPr>
        <w:ind w:left="851"/>
        <w:jc w:val="both"/>
        <w:rPr>
          <w:rFonts w:ascii="Arial Unicode MS" w:eastAsia="Arial Unicode MS" w:hAnsi="Arial Unicode MS" w:cs="Arial Unicode MS"/>
          <w:sz w:val="21"/>
          <w:szCs w:val="21"/>
          <w:lang w:eastAsia="en-US"/>
        </w:rPr>
      </w:pPr>
    </w:p>
    <w:p w14:paraId="319BB9C9" w14:textId="77777777" w:rsidR="00F26B33" w:rsidRPr="00F26B33" w:rsidRDefault="00F26B33" w:rsidP="00F26B33">
      <w:pPr>
        <w:pStyle w:val="Odstavecseseznamem"/>
        <w:numPr>
          <w:ilvl w:val="0"/>
          <w:numId w:val="14"/>
        </w:numPr>
        <w:spacing w:after="0" w:line="240" w:lineRule="auto"/>
        <w:ind w:left="1276" w:hanging="425"/>
        <w:jc w:val="both"/>
        <w:rPr>
          <w:rFonts w:ascii="Arial Unicode MS" w:eastAsia="Arial Unicode MS" w:hAnsi="Arial Unicode MS" w:cs="Arial Unicode MS"/>
          <w:b/>
          <w:bCs/>
          <w:iCs/>
          <w:sz w:val="21"/>
          <w:szCs w:val="21"/>
        </w:rPr>
      </w:pPr>
      <w:r w:rsidRPr="00B43A26">
        <w:rPr>
          <w:rFonts w:ascii="Arial Unicode MS" w:eastAsia="Arial Unicode MS" w:hAnsi="Arial Unicode MS" w:cs="Arial Unicode MS"/>
          <w:sz w:val="21"/>
          <w:szCs w:val="21"/>
        </w:rPr>
        <w:t>se v plném rozsahu</w:t>
      </w:r>
      <w:r w:rsidRPr="00F26B33">
        <w:rPr>
          <w:rFonts w:ascii="Arial Unicode MS" w:eastAsia="Arial Unicode MS" w:hAnsi="Arial Unicode MS" w:cs="Arial Unicode MS"/>
          <w:sz w:val="21"/>
          <w:szCs w:val="21"/>
        </w:rPr>
        <w:t xml:space="preserve"> </w:t>
      </w:r>
      <w:r w:rsidR="00B43A26" w:rsidRPr="00F26B33">
        <w:rPr>
          <w:rFonts w:ascii="Arial Unicode MS" w:eastAsia="Arial Unicode MS" w:hAnsi="Arial Unicode MS" w:cs="Arial Unicode MS"/>
          <w:sz w:val="21"/>
          <w:szCs w:val="21"/>
        </w:rPr>
        <w:t>seznámil s rozsahem a povahou Zadávacího řízení a povinnostmi z něj pro naplnění předmětu této Smlouvy plynoucí, že jsou mu známy veškeré technické</w:t>
      </w:r>
      <w:r>
        <w:rPr>
          <w:rFonts w:ascii="Arial Unicode MS" w:eastAsia="Arial Unicode MS" w:hAnsi="Arial Unicode MS" w:cs="Arial Unicode MS"/>
          <w:sz w:val="21"/>
          <w:szCs w:val="21"/>
        </w:rPr>
        <w:t>, kvalitativní a jiné podmínky,</w:t>
      </w:r>
      <w:r w:rsidR="00B43A26" w:rsidRPr="00F26B33">
        <w:rPr>
          <w:rFonts w:ascii="Arial Unicode MS" w:eastAsia="Arial Unicode MS" w:hAnsi="Arial Unicode MS" w:cs="Arial Unicode MS"/>
          <w:sz w:val="21"/>
          <w:szCs w:val="21"/>
        </w:rPr>
        <w:t xml:space="preserve"> </w:t>
      </w:r>
    </w:p>
    <w:p w14:paraId="112B97B2" w14:textId="77777777" w:rsidR="00F26B33" w:rsidRPr="00F26B33" w:rsidRDefault="00B43A26" w:rsidP="00F26B33">
      <w:pPr>
        <w:pStyle w:val="Odstavecseseznamem"/>
        <w:numPr>
          <w:ilvl w:val="0"/>
          <w:numId w:val="14"/>
        </w:numPr>
        <w:spacing w:after="0" w:line="240" w:lineRule="auto"/>
        <w:ind w:left="1276" w:hanging="425"/>
        <w:jc w:val="both"/>
        <w:rPr>
          <w:rFonts w:ascii="Arial Unicode MS" w:eastAsia="Arial Unicode MS" w:hAnsi="Arial Unicode MS" w:cs="Arial Unicode MS"/>
          <w:b/>
          <w:bCs/>
          <w:iCs/>
          <w:sz w:val="21"/>
          <w:szCs w:val="21"/>
        </w:rPr>
      </w:pPr>
      <w:r w:rsidRPr="00F26B33">
        <w:rPr>
          <w:rFonts w:ascii="Arial Unicode MS" w:eastAsia="Arial Unicode MS" w:hAnsi="Arial Unicode MS" w:cs="Arial Unicode MS"/>
          <w:sz w:val="21"/>
          <w:szCs w:val="21"/>
        </w:rPr>
        <w:t>disponuje takovými kapacitami a odbornými znalostmi, které jsou k naplnění této Smlouvy nezbytné</w:t>
      </w:r>
      <w:r w:rsidR="00F26B33">
        <w:rPr>
          <w:rFonts w:ascii="Arial Unicode MS" w:eastAsia="Arial Unicode MS" w:hAnsi="Arial Unicode MS" w:cs="Arial Unicode MS"/>
          <w:sz w:val="21"/>
          <w:szCs w:val="21"/>
        </w:rPr>
        <w:t>,</w:t>
      </w:r>
    </w:p>
    <w:p w14:paraId="71E32FDB" w14:textId="77777777" w:rsidR="000D4DBF" w:rsidRPr="005B2411" w:rsidRDefault="000D4DBF" w:rsidP="000D4DBF">
      <w:pPr>
        <w:pStyle w:val="Odstavecseseznamem"/>
        <w:numPr>
          <w:ilvl w:val="0"/>
          <w:numId w:val="14"/>
        </w:numPr>
        <w:spacing w:after="0" w:line="240" w:lineRule="auto"/>
        <w:ind w:left="1276" w:hanging="425"/>
        <w:jc w:val="both"/>
        <w:rPr>
          <w:rFonts w:ascii="Arial Unicode MS" w:eastAsia="Arial Unicode MS" w:hAnsi="Arial Unicode MS" w:cs="Arial Unicode MS"/>
          <w:b/>
          <w:bCs/>
          <w:iCs/>
          <w:sz w:val="21"/>
          <w:szCs w:val="21"/>
        </w:rPr>
      </w:pPr>
      <w:r w:rsidRPr="005B2411">
        <w:rPr>
          <w:rFonts w:ascii="Arial Unicode MS" w:eastAsia="Arial Unicode MS" w:hAnsi="Arial Unicode MS" w:cs="Arial Unicode MS"/>
          <w:sz w:val="21"/>
          <w:szCs w:val="21"/>
        </w:rPr>
        <w:t xml:space="preserve">podklady i zadávací podmínky shledal vhodnými, </w:t>
      </w:r>
    </w:p>
    <w:p w14:paraId="33AFD866" w14:textId="173CB0D8" w:rsidR="000D4DBF" w:rsidRPr="005B2411" w:rsidRDefault="000D4DBF" w:rsidP="000D4DBF">
      <w:pPr>
        <w:pStyle w:val="Odstavecseseznamem"/>
        <w:numPr>
          <w:ilvl w:val="0"/>
          <w:numId w:val="14"/>
        </w:numPr>
        <w:spacing w:after="0" w:line="240" w:lineRule="auto"/>
        <w:ind w:left="1276" w:hanging="425"/>
        <w:jc w:val="both"/>
        <w:rPr>
          <w:rFonts w:ascii="Arial Unicode MS" w:eastAsia="Arial Unicode MS" w:hAnsi="Arial Unicode MS" w:cs="Arial Unicode MS"/>
          <w:b/>
          <w:bCs/>
          <w:iCs/>
          <w:sz w:val="21"/>
          <w:szCs w:val="21"/>
        </w:rPr>
      </w:pPr>
      <w:r w:rsidRPr="005B2411">
        <w:rPr>
          <w:rFonts w:ascii="Arial Unicode MS" w:eastAsia="Arial Unicode MS" w:hAnsi="Arial Unicode MS" w:cs="Arial Unicode MS"/>
          <w:sz w:val="21"/>
          <w:szCs w:val="21"/>
        </w:rPr>
        <w:t xml:space="preserve">sjednaná cena a způsob plnění </w:t>
      </w:r>
      <w:r>
        <w:rPr>
          <w:rFonts w:ascii="Arial Unicode MS" w:eastAsia="Arial Unicode MS" w:hAnsi="Arial Unicode MS" w:cs="Arial Unicode MS"/>
          <w:sz w:val="21"/>
          <w:szCs w:val="21"/>
        </w:rPr>
        <w:t>Smlouvy</w:t>
      </w:r>
      <w:r w:rsidRPr="005B2411">
        <w:rPr>
          <w:rFonts w:ascii="Arial Unicode MS" w:eastAsia="Arial Unicode MS" w:hAnsi="Arial Unicode MS" w:cs="Arial Unicode MS"/>
          <w:sz w:val="21"/>
          <w:szCs w:val="21"/>
        </w:rPr>
        <w:t xml:space="preserve"> obsahuje a zohledňuje všechny výše uvedené podmínky a okolnosti a</w:t>
      </w:r>
    </w:p>
    <w:p w14:paraId="4BCFD869" w14:textId="325A7BED" w:rsidR="00F26B33" w:rsidRPr="000D4DBF" w:rsidRDefault="000D4DBF" w:rsidP="000D4DBF">
      <w:pPr>
        <w:pStyle w:val="Odstavecseseznamem"/>
        <w:numPr>
          <w:ilvl w:val="0"/>
          <w:numId w:val="14"/>
        </w:numPr>
        <w:spacing w:after="0" w:line="240" w:lineRule="auto"/>
        <w:ind w:left="1276" w:hanging="425"/>
        <w:jc w:val="both"/>
        <w:rPr>
          <w:rFonts w:ascii="Arial Unicode MS" w:eastAsia="Arial Unicode MS" w:hAnsi="Arial Unicode MS" w:cs="Arial Unicode MS"/>
          <w:b/>
          <w:bCs/>
          <w:iCs/>
          <w:sz w:val="21"/>
          <w:szCs w:val="21"/>
        </w:rPr>
      </w:pPr>
      <w:r w:rsidRPr="005B2411">
        <w:rPr>
          <w:rFonts w:ascii="Arial Unicode MS" w:eastAsia="Arial Unicode MS" w:hAnsi="Arial Unicode MS" w:cs="Arial Unicode MS"/>
          <w:sz w:val="21"/>
          <w:szCs w:val="21"/>
        </w:rPr>
        <w:t xml:space="preserve">prohlášení podle písm. a) až d) tohoto ustanovení budou pravdivá po celou dobu trvání této </w:t>
      </w:r>
      <w:r>
        <w:rPr>
          <w:rFonts w:ascii="Arial Unicode MS" w:eastAsia="Arial Unicode MS" w:hAnsi="Arial Unicode MS" w:cs="Arial Unicode MS"/>
          <w:sz w:val="21"/>
          <w:szCs w:val="21"/>
        </w:rPr>
        <w:t>Smlouvy.</w:t>
      </w:r>
    </w:p>
    <w:p w14:paraId="5450F110" w14:textId="77777777" w:rsidR="000D4DBF" w:rsidRPr="00F26B33" w:rsidRDefault="000D4DBF" w:rsidP="000D4DBF">
      <w:pPr>
        <w:pStyle w:val="Odstavecseseznamem"/>
        <w:spacing w:after="0" w:line="240" w:lineRule="auto"/>
        <w:ind w:left="1276"/>
        <w:jc w:val="both"/>
        <w:rPr>
          <w:rFonts w:ascii="Arial Unicode MS" w:eastAsia="Arial Unicode MS" w:hAnsi="Arial Unicode MS" w:cs="Arial Unicode MS"/>
          <w:b/>
          <w:bCs/>
          <w:iCs/>
          <w:sz w:val="21"/>
          <w:szCs w:val="21"/>
        </w:rPr>
      </w:pPr>
    </w:p>
    <w:p w14:paraId="67F4E3D3" w14:textId="218BD73F" w:rsidR="00B43A26" w:rsidRPr="00F26B33" w:rsidRDefault="00B43A26" w:rsidP="000D4DBF">
      <w:pPr>
        <w:pStyle w:val="Odstavecseseznamem"/>
        <w:numPr>
          <w:ilvl w:val="0"/>
          <w:numId w:val="3"/>
        </w:numPr>
        <w:tabs>
          <w:tab w:val="clear" w:pos="720"/>
        </w:tabs>
        <w:spacing w:after="0" w:line="240" w:lineRule="auto"/>
        <w:ind w:left="851" w:hanging="567"/>
        <w:jc w:val="both"/>
        <w:rPr>
          <w:rFonts w:ascii="Arial Unicode MS" w:eastAsia="Arial Unicode MS" w:hAnsi="Arial Unicode MS" w:cs="Arial Unicode MS"/>
          <w:b/>
          <w:bCs/>
          <w:iCs/>
          <w:sz w:val="21"/>
          <w:szCs w:val="21"/>
        </w:rPr>
      </w:pPr>
      <w:r w:rsidRPr="00F26B33">
        <w:rPr>
          <w:rFonts w:ascii="Arial Unicode MS" w:eastAsia="Arial Unicode MS" w:hAnsi="Arial Unicode MS" w:cs="Arial Unicode MS"/>
          <w:sz w:val="21"/>
          <w:szCs w:val="21"/>
        </w:rPr>
        <w:t>Zadávací dokumentace předložená Kupující</w:t>
      </w:r>
      <w:r w:rsidR="002E1A67">
        <w:rPr>
          <w:rFonts w:ascii="Arial Unicode MS" w:eastAsia="Arial Unicode MS" w:hAnsi="Arial Unicode MS" w:cs="Arial Unicode MS"/>
          <w:sz w:val="21"/>
          <w:szCs w:val="21"/>
        </w:rPr>
        <w:t>mu</w:t>
      </w:r>
      <w:r w:rsidRPr="00F26B33">
        <w:rPr>
          <w:rFonts w:ascii="Arial Unicode MS" w:eastAsia="Arial Unicode MS" w:hAnsi="Arial Unicode MS" w:cs="Arial Unicode MS"/>
          <w:sz w:val="21"/>
          <w:szCs w:val="21"/>
        </w:rPr>
        <w:t xml:space="preserve"> během celého Zadávacího řízení a podklady předložené Prodávajícím v rámci celého Zadávacího řízení se považují za okolnosti související s právním jednáním ve smyslu ustanovení § 545 a násl. občanského zákoníku.</w:t>
      </w:r>
    </w:p>
    <w:p w14:paraId="5EC3261D" w14:textId="254F38BE" w:rsidR="00B43A26" w:rsidRDefault="00B43A26" w:rsidP="00F26B33">
      <w:pPr>
        <w:rPr>
          <w:rFonts w:ascii="Arial Unicode MS" w:eastAsia="Arial Unicode MS" w:hAnsi="Arial Unicode MS" w:cs="Arial Unicode MS"/>
          <w:sz w:val="21"/>
          <w:szCs w:val="21"/>
        </w:rPr>
      </w:pPr>
    </w:p>
    <w:p w14:paraId="6B4098E1" w14:textId="77777777" w:rsidR="00F26B33" w:rsidRPr="00B43A26" w:rsidRDefault="00F26B33" w:rsidP="00F26B33">
      <w:pPr>
        <w:rPr>
          <w:rFonts w:ascii="Arial Unicode MS" w:eastAsia="Arial Unicode MS" w:hAnsi="Arial Unicode MS" w:cs="Arial Unicode MS"/>
          <w:sz w:val="21"/>
          <w:szCs w:val="21"/>
        </w:rPr>
      </w:pPr>
    </w:p>
    <w:p w14:paraId="7F9A0577"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II.</w:t>
      </w:r>
    </w:p>
    <w:p w14:paraId="52D0ABC0"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 xml:space="preserve">Předmět </w:t>
      </w:r>
      <w:r w:rsidR="0075156B">
        <w:rPr>
          <w:rFonts w:ascii="Arial Unicode MS" w:eastAsia="Arial Unicode MS" w:hAnsi="Arial Unicode MS" w:cs="Arial Unicode MS"/>
          <w:b/>
          <w:sz w:val="21"/>
          <w:szCs w:val="21"/>
        </w:rPr>
        <w:t>koupě a Smlouvy</w:t>
      </w:r>
    </w:p>
    <w:p w14:paraId="2A59D8F7" w14:textId="77777777" w:rsidR="00B43A26" w:rsidRPr="00B43A26" w:rsidRDefault="00B43A26" w:rsidP="00F26B33">
      <w:pPr>
        <w:ind w:left="720"/>
        <w:jc w:val="both"/>
        <w:rPr>
          <w:rFonts w:ascii="Arial Unicode MS" w:eastAsia="Arial Unicode MS" w:hAnsi="Arial Unicode MS" w:cs="Arial Unicode MS"/>
          <w:sz w:val="21"/>
          <w:szCs w:val="21"/>
        </w:rPr>
      </w:pPr>
    </w:p>
    <w:p w14:paraId="53E54B01" w14:textId="77360289" w:rsidR="00B43A26" w:rsidRPr="00B43A26" w:rsidRDefault="00B43A26" w:rsidP="00F26B33">
      <w:pPr>
        <w:pStyle w:val="Odstavecseseznamem"/>
        <w:numPr>
          <w:ilvl w:val="0"/>
          <w:numId w:val="4"/>
        </w:numPr>
        <w:tabs>
          <w:tab w:val="clear" w:pos="720"/>
        </w:tabs>
        <w:spacing w:after="0" w:line="240" w:lineRule="auto"/>
        <w:ind w:left="851" w:hanging="567"/>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sz w:val="21"/>
          <w:szCs w:val="21"/>
        </w:rPr>
        <w:t>Prodávající prohlašuje, že je výlučným vlastníkem</w:t>
      </w:r>
      <w:r w:rsidRPr="00B43A26">
        <w:rPr>
          <w:rFonts w:ascii="Arial Unicode MS" w:eastAsia="Arial Unicode MS" w:hAnsi="Arial Unicode MS" w:cs="Arial Unicode MS"/>
          <w:b/>
          <w:sz w:val="21"/>
          <w:szCs w:val="21"/>
        </w:rPr>
        <w:t xml:space="preserve"> speciálního víceúčelového nákladního vozidla pro svoz odpadů o maximální </w:t>
      </w:r>
      <w:r w:rsidR="005D18D6">
        <w:rPr>
          <w:rFonts w:ascii="Arial Unicode MS" w:eastAsia="Arial Unicode MS" w:hAnsi="Arial Unicode MS" w:cs="Arial Unicode MS"/>
          <w:b/>
          <w:sz w:val="21"/>
          <w:szCs w:val="21"/>
        </w:rPr>
        <w:t xml:space="preserve">užitné </w:t>
      </w:r>
      <w:r w:rsidRPr="00B43A26">
        <w:rPr>
          <w:rFonts w:ascii="Arial Unicode MS" w:eastAsia="Arial Unicode MS" w:hAnsi="Arial Unicode MS" w:cs="Arial Unicode MS"/>
          <w:b/>
          <w:sz w:val="21"/>
          <w:szCs w:val="21"/>
        </w:rPr>
        <w:t xml:space="preserve">hmotnosti do </w:t>
      </w:r>
      <w:r w:rsidR="00C265D8">
        <w:rPr>
          <w:rFonts w:ascii="Arial Unicode MS" w:eastAsia="Arial Unicode MS" w:hAnsi="Arial Unicode MS" w:cs="Arial Unicode MS"/>
          <w:b/>
          <w:sz w:val="21"/>
          <w:szCs w:val="21"/>
        </w:rPr>
        <w:t>3,</w:t>
      </w:r>
      <w:r w:rsidR="00C265D8" w:rsidRPr="00B43A26">
        <w:rPr>
          <w:rFonts w:ascii="Arial Unicode MS" w:eastAsia="Arial Unicode MS" w:hAnsi="Arial Unicode MS" w:cs="Arial Unicode MS"/>
          <w:b/>
          <w:sz w:val="21"/>
          <w:szCs w:val="21"/>
        </w:rPr>
        <w:t>5</w:t>
      </w:r>
      <w:r w:rsidR="00C265D8">
        <w:rPr>
          <w:rFonts w:ascii="Arial Unicode MS" w:eastAsia="Arial Unicode MS" w:hAnsi="Arial Unicode MS" w:cs="Arial Unicode MS"/>
          <w:b/>
          <w:sz w:val="21"/>
          <w:szCs w:val="21"/>
        </w:rPr>
        <w:t xml:space="preserve"> </w:t>
      </w:r>
      <w:r w:rsidR="00C265D8" w:rsidRPr="00B43A26">
        <w:rPr>
          <w:rFonts w:ascii="Arial Unicode MS" w:eastAsia="Arial Unicode MS" w:hAnsi="Arial Unicode MS" w:cs="Arial Unicode MS"/>
          <w:b/>
          <w:sz w:val="21"/>
          <w:szCs w:val="21"/>
        </w:rPr>
        <w:t>t s</w:t>
      </w:r>
      <w:r w:rsidR="005D18D6">
        <w:rPr>
          <w:rFonts w:ascii="Arial Unicode MS" w:eastAsia="Arial Unicode MS" w:hAnsi="Arial Unicode MS" w:cs="Arial Unicode MS"/>
          <w:b/>
          <w:sz w:val="21"/>
          <w:szCs w:val="21"/>
        </w:rPr>
        <w:t xml:space="preserve"> lisovací </w:t>
      </w:r>
      <w:r w:rsidR="00C265D8" w:rsidRPr="00B43A26">
        <w:rPr>
          <w:rFonts w:ascii="Arial Unicode MS" w:eastAsia="Arial Unicode MS" w:hAnsi="Arial Unicode MS" w:cs="Arial Unicode MS"/>
          <w:b/>
          <w:sz w:val="21"/>
          <w:szCs w:val="21"/>
        </w:rPr>
        <w:t>nástavbou</w:t>
      </w:r>
      <w:r w:rsidR="00C265D8">
        <w:rPr>
          <w:rFonts w:ascii="Arial Unicode MS" w:eastAsia="Arial Unicode MS" w:hAnsi="Arial Unicode MS" w:cs="Arial Unicode MS"/>
          <w:b/>
          <w:sz w:val="21"/>
          <w:szCs w:val="21"/>
        </w:rPr>
        <w:t xml:space="preserve"> </w:t>
      </w:r>
      <w:r w:rsidR="005D18D6">
        <w:rPr>
          <w:rFonts w:ascii="Arial Unicode MS" w:eastAsia="Arial Unicode MS" w:hAnsi="Arial Unicode MS" w:cs="Arial Unicode MS"/>
          <w:b/>
          <w:sz w:val="21"/>
          <w:szCs w:val="21"/>
        </w:rPr>
        <w:t>a s vyklápěcím zařízením pro vsyp odpadových nádob</w:t>
      </w:r>
      <w:r w:rsidR="00C265D8">
        <w:rPr>
          <w:rFonts w:ascii="Arial Unicode MS" w:eastAsia="Arial Unicode MS" w:hAnsi="Arial Unicode MS" w:cs="Arial Unicode MS"/>
          <w:b/>
          <w:sz w:val="21"/>
          <w:szCs w:val="21"/>
        </w:rPr>
        <w:t xml:space="preserve"> o objemu 60 až 1100 litrů</w:t>
      </w:r>
      <w:r w:rsidRPr="00B43A26">
        <w:rPr>
          <w:rFonts w:ascii="Arial Unicode MS" w:eastAsia="Arial Unicode MS" w:hAnsi="Arial Unicode MS" w:cs="Arial Unicode MS"/>
          <w:b/>
          <w:sz w:val="21"/>
          <w:szCs w:val="21"/>
        </w:rPr>
        <w:t>:</w:t>
      </w:r>
    </w:p>
    <w:p w14:paraId="1E7B45F3" w14:textId="77777777" w:rsidR="00B43A26" w:rsidRPr="00B43A26" w:rsidRDefault="00B43A26" w:rsidP="00F26B33">
      <w:pPr>
        <w:pStyle w:val="Odstavecseseznamem"/>
        <w:spacing w:after="0" w:line="240" w:lineRule="auto"/>
        <w:jc w:val="both"/>
        <w:rPr>
          <w:rFonts w:ascii="Arial Unicode MS" w:eastAsia="Arial Unicode MS" w:hAnsi="Arial Unicode MS" w:cs="Arial Unicode MS"/>
          <w:sz w:val="21"/>
          <w:szCs w:val="21"/>
        </w:rPr>
      </w:pPr>
    </w:p>
    <w:p w14:paraId="7A3733EB" w14:textId="508D369F" w:rsidR="00B43A26" w:rsidRPr="00B43A26" w:rsidRDefault="00B43A26" w:rsidP="00F26B33">
      <w:pPr>
        <w:pStyle w:val="Odstavecseseznamem"/>
        <w:spacing w:after="0" w:line="240" w:lineRule="auto"/>
        <w:ind w:left="2835" w:hanging="198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Druh vozidla: </w:t>
      </w:r>
      <w:r w:rsidRPr="00B43A26">
        <w:rPr>
          <w:rFonts w:ascii="Arial Unicode MS" w:eastAsia="Arial Unicode MS" w:hAnsi="Arial Unicode MS" w:cs="Arial Unicode MS"/>
          <w:sz w:val="21"/>
          <w:szCs w:val="21"/>
        </w:rPr>
        <w:tab/>
      </w:r>
    </w:p>
    <w:p w14:paraId="32CFCADD" w14:textId="30791EBD" w:rsidR="00B43A26" w:rsidRPr="00B43A26" w:rsidRDefault="00B43A26" w:rsidP="00F26B33">
      <w:pPr>
        <w:pStyle w:val="Odstavecseseznamem"/>
        <w:spacing w:after="0" w:line="240" w:lineRule="auto"/>
        <w:ind w:left="2835" w:hanging="198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značka:</w:t>
      </w:r>
      <w:r w:rsidRPr="00B43A26">
        <w:rPr>
          <w:rFonts w:ascii="Arial Unicode MS" w:eastAsia="Arial Unicode MS" w:hAnsi="Arial Unicode MS" w:cs="Arial Unicode MS"/>
          <w:sz w:val="21"/>
          <w:szCs w:val="21"/>
        </w:rPr>
        <w:tab/>
      </w:r>
      <w:r w:rsidR="00362B37" w:rsidRPr="00362B37">
        <w:rPr>
          <w:rFonts w:ascii="Arial Unicode MS" w:eastAsia="Arial Unicode MS" w:hAnsi="Arial Unicode MS" w:cs="Arial Unicode MS"/>
          <w:b/>
          <w:bCs/>
          <w:sz w:val="21"/>
          <w:szCs w:val="21"/>
        </w:rPr>
        <w:t xml:space="preserve">Mercedes </w:t>
      </w:r>
      <w:proofErr w:type="spellStart"/>
      <w:r w:rsidR="00362B37" w:rsidRPr="00362B37">
        <w:rPr>
          <w:rFonts w:ascii="Arial Unicode MS" w:eastAsia="Arial Unicode MS" w:hAnsi="Arial Unicode MS" w:cs="Arial Unicode MS"/>
          <w:b/>
          <w:bCs/>
          <w:sz w:val="21"/>
          <w:szCs w:val="21"/>
        </w:rPr>
        <w:t>Benz</w:t>
      </w:r>
      <w:proofErr w:type="spellEnd"/>
    </w:p>
    <w:p w14:paraId="68A649F0" w14:textId="1630039F" w:rsidR="00B43A26" w:rsidRPr="00B43A26" w:rsidRDefault="00B43A26" w:rsidP="00F26B33">
      <w:pPr>
        <w:pStyle w:val="Odstavecseseznamem"/>
        <w:spacing w:after="0" w:line="240" w:lineRule="auto"/>
        <w:ind w:left="2835" w:hanging="198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Typ: </w:t>
      </w:r>
      <w:r w:rsidRPr="00B43A26">
        <w:rPr>
          <w:rFonts w:ascii="Arial Unicode MS" w:eastAsia="Arial Unicode MS" w:hAnsi="Arial Unicode MS" w:cs="Arial Unicode MS"/>
          <w:sz w:val="21"/>
          <w:szCs w:val="21"/>
        </w:rPr>
        <w:tab/>
      </w:r>
      <w:proofErr w:type="spellStart"/>
      <w:r w:rsidR="00362B37">
        <w:rPr>
          <w:rFonts w:ascii="Arial Unicode MS" w:eastAsia="Arial Unicode MS" w:hAnsi="Arial Unicode MS" w:cs="Arial Unicode MS"/>
          <w:b/>
          <w:iCs/>
          <w:sz w:val="21"/>
          <w:szCs w:val="21"/>
        </w:rPr>
        <w:t>Canter</w:t>
      </w:r>
      <w:proofErr w:type="spellEnd"/>
    </w:p>
    <w:p w14:paraId="4E6F6B3B" w14:textId="584CE427" w:rsidR="00B43A26" w:rsidRPr="00B43A26" w:rsidRDefault="00B43A26" w:rsidP="00F26B33">
      <w:pPr>
        <w:pStyle w:val="Odstavecseseznamem"/>
        <w:spacing w:after="0" w:line="240" w:lineRule="auto"/>
        <w:ind w:left="2835" w:hanging="198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Obchodní označení:</w:t>
      </w:r>
      <w:r w:rsidRPr="00B43A26">
        <w:rPr>
          <w:rFonts w:ascii="Arial Unicode MS" w:eastAsia="Arial Unicode MS" w:hAnsi="Arial Unicode MS" w:cs="Arial Unicode MS"/>
          <w:sz w:val="21"/>
          <w:szCs w:val="21"/>
        </w:rPr>
        <w:tab/>
      </w:r>
      <w:r w:rsidR="00362B37">
        <w:rPr>
          <w:rFonts w:ascii="Arial Unicode MS" w:eastAsia="Arial Unicode MS" w:hAnsi="Arial Unicode MS" w:cs="Arial Unicode MS"/>
          <w:b/>
          <w:iCs/>
          <w:sz w:val="21"/>
          <w:szCs w:val="21"/>
        </w:rPr>
        <w:t>6S15 2500</w:t>
      </w:r>
    </w:p>
    <w:p w14:paraId="2371979E" w14:textId="18D984BC" w:rsidR="00B43A26" w:rsidRPr="00B43A26" w:rsidRDefault="00B43A26" w:rsidP="00F26B33">
      <w:pPr>
        <w:pStyle w:val="Odstavecseseznamem"/>
        <w:spacing w:after="0" w:line="240" w:lineRule="auto"/>
        <w:ind w:left="2835" w:hanging="198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Rok výroby: </w:t>
      </w:r>
      <w:r w:rsidRPr="00B43A26">
        <w:rPr>
          <w:rFonts w:ascii="Arial Unicode MS" w:eastAsia="Arial Unicode MS" w:hAnsi="Arial Unicode MS" w:cs="Arial Unicode MS"/>
          <w:sz w:val="21"/>
          <w:szCs w:val="21"/>
        </w:rPr>
        <w:tab/>
      </w:r>
    </w:p>
    <w:p w14:paraId="57D2526D" w14:textId="6BC5EE98" w:rsidR="00B43A26" w:rsidRPr="00B43A26" w:rsidRDefault="00B43A26" w:rsidP="00F26B33">
      <w:pPr>
        <w:pStyle w:val="Odstavecseseznamem"/>
        <w:spacing w:after="0" w:line="240" w:lineRule="auto"/>
        <w:ind w:left="2835" w:hanging="198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VIN:</w:t>
      </w:r>
      <w:r w:rsidRPr="00B43A26">
        <w:rPr>
          <w:rFonts w:ascii="Arial Unicode MS" w:eastAsia="Arial Unicode MS" w:hAnsi="Arial Unicode MS" w:cs="Arial Unicode MS"/>
          <w:sz w:val="21"/>
          <w:szCs w:val="21"/>
        </w:rPr>
        <w:tab/>
      </w:r>
    </w:p>
    <w:p w14:paraId="3AB10B1F" w14:textId="609BFBE3" w:rsidR="00B43A26" w:rsidRPr="00B43A26" w:rsidRDefault="00B43A26" w:rsidP="00F26B33">
      <w:pPr>
        <w:pStyle w:val="Odstavecseseznamem"/>
        <w:spacing w:after="0" w:line="240" w:lineRule="auto"/>
        <w:ind w:left="2835" w:hanging="1984"/>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Barva vozu:</w:t>
      </w:r>
      <w:r w:rsidRPr="00B43A26">
        <w:rPr>
          <w:rFonts w:ascii="Arial Unicode MS" w:eastAsia="Arial Unicode MS" w:hAnsi="Arial Unicode MS" w:cs="Arial Unicode MS"/>
          <w:sz w:val="21"/>
          <w:szCs w:val="21"/>
        </w:rPr>
        <w:tab/>
      </w:r>
      <w:r w:rsidR="00362B37">
        <w:rPr>
          <w:rFonts w:ascii="Arial Unicode MS" w:eastAsia="Arial Unicode MS" w:hAnsi="Arial Unicode MS" w:cs="Arial Unicode MS"/>
          <w:b/>
          <w:iCs/>
          <w:sz w:val="21"/>
          <w:szCs w:val="21"/>
        </w:rPr>
        <w:t>bílá</w:t>
      </w:r>
    </w:p>
    <w:p w14:paraId="350470D7" w14:textId="77777777" w:rsidR="00B43A26" w:rsidRPr="00B43A26" w:rsidRDefault="00B43A26" w:rsidP="00F26B33">
      <w:pPr>
        <w:jc w:val="both"/>
        <w:rPr>
          <w:rFonts w:ascii="Arial Unicode MS" w:eastAsia="Arial Unicode MS" w:hAnsi="Arial Unicode MS" w:cs="Arial Unicode MS"/>
          <w:b/>
          <w:sz w:val="21"/>
          <w:szCs w:val="21"/>
        </w:rPr>
      </w:pPr>
    </w:p>
    <w:p w14:paraId="0669B403" w14:textId="3B894BED" w:rsidR="00B43A26" w:rsidRPr="00B43A26" w:rsidRDefault="00B43A26" w:rsidP="00F26B33">
      <w:pPr>
        <w:ind w:left="851"/>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sz w:val="21"/>
          <w:szCs w:val="21"/>
        </w:rPr>
        <w:t>(dále jen „</w:t>
      </w:r>
      <w:r w:rsidRPr="00B43A26">
        <w:rPr>
          <w:rFonts w:ascii="Arial Unicode MS" w:eastAsia="Arial Unicode MS" w:hAnsi="Arial Unicode MS" w:cs="Arial Unicode MS"/>
          <w:b/>
          <w:sz w:val="21"/>
          <w:szCs w:val="21"/>
        </w:rPr>
        <w:t xml:space="preserve">Předmět </w:t>
      </w:r>
      <w:r w:rsidR="0075156B">
        <w:rPr>
          <w:rFonts w:ascii="Arial Unicode MS" w:eastAsia="Arial Unicode MS" w:hAnsi="Arial Unicode MS" w:cs="Arial Unicode MS"/>
          <w:b/>
          <w:sz w:val="21"/>
          <w:szCs w:val="21"/>
        </w:rPr>
        <w:t>koupě</w:t>
      </w:r>
      <w:r w:rsidRPr="00B43A26">
        <w:rPr>
          <w:rFonts w:ascii="Arial Unicode MS" w:eastAsia="Arial Unicode MS" w:hAnsi="Arial Unicode MS" w:cs="Arial Unicode MS"/>
          <w:sz w:val="21"/>
          <w:szCs w:val="21"/>
        </w:rPr>
        <w:t>“).</w:t>
      </w:r>
    </w:p>
    <w:p w14:paraId="202B8AA5" w14:textId="77777777" w:rsidR="00B43A26" w:rsidRPr="00B43A26" w:rsidRDefault="00B43A26" w:rsidP="00F26B33">
      <w:pPr>
        <w:pStyle w:val="Odstavecseseznamem"/>
        <w:spacing w:after="0" w:line="240" w:lineRule="auto"/>
        <w:jc w:val="both"/>
        <w:rPr>
          <w:rFonts w:ascii="Arial Unicode MS" w:eastAsia="Arial Unicode MS" w:hAnsi="Arial Unicode MS" w:cs="Arial Unicode MS"/>
          <w:sz w:val="21"/>
          <w:szCs w:val="21"/>
        </w:rPr>
      </w:pPr>
    </w:p>
    <w:p w14:paraId="41728E38" w14:textId="77777777" w:rsidR="00B43A26" w:rsidRPr="00B43A26" w:rsidRDefault="00B43A26" w:rsidP="00F26B33">
      <w:pPr>
        <w:pStyle w:val="Odstavecseseznamem"/>
        <w:numPr>
          <w:ilvl w:val="0"/>
          <w:numId w:val="4"/>
        </w:numPr>
        <w:tabs>
          <w:tab w:val="clear" w:pos="720"/>
        </w:tabs>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Detailní technická specifikace Předmětu </w:t>
      </w:r>
      <w:r w:rsidR="0075156B">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odpovídající požadavkům Zadávacího řízení je přílohou č. 1 této Smlouvy a tvoří její nedílnou součást (dále jen „</w:t>
      </w:r>
      <w:r w:rsidRPr="00B43A26">
        <w:rPr>
          <w:rFonts w:ascii="Arial Unicode MS" w:eastAsia="Arial Unicode MS" w:hAnsi="Arial Unicode MS" w:cs="Arial Unicode MS"/>
          <w:b/>
          <w:sz w:val="21"/>
          <w:szCs w:val="21"/>
        </w:rPr>
        <w:t>Technická specifikace</w:t>
      </w:r>
      <w:r w:rsidRPr="00B43A26">
        <w:rPr>
          <w:rFonts w:ascii="Arial Unicode MS" w:eastAsia="Arial Unicode MS" w:hAnsi="Arial Unicode MS" w:cs="Arial Unicode MS"/>
          <w:sz w:val="21"/>
          <w:szCs w:val="21"/>
        </w:rPr>
        <w:t>“).</w:t>
      </w:r>
    </w:p>
    <w:p w14:paraId="62C6CF9C" w14:textId="77777777" w:rsidR="0075156B" w:rsidRDefault="0075156B"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001788A4" w14:textId="77777777" w:rsidR="0075156B" w:rsidRPr="00B43A26" w:rsidRDefault="0075156B" w:rsidP="00F26B33">
      <w:pPr>
        <w:pStyle w:val="Odstavecseseznamem"/>
        <w:numPr>
          <w:ilvl w:val="0"/>
          <w:numId w:val="4"/>
        </w:numPr>
        <w:tabs>
          <w:tab w:val="clear" w:pos="720"/>
        </w:tabs>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na základě této Smlouvy převádí na Kupující vlastnické právo k Předmětu </w:t>
      </w:r>
      <w:r>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v souladu s jeho Technickou specifikací a Kupující se zavazuje vlastnické právo k němu převzít a zaplatit za Předmět </w:t>
      </w:r>
      <w:r>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kupní cenu níže specifikovanou. </w:t>
      </w:r>
    </w:p>
    <w:p w14:paraId="21E19D73" w14:textId="77777777" w:rsidR="0075156B" w:rsidRPr="00B43A26" w:rsidRDefault="0075156B"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6761FC26" w14:textId="54D1C7B5" w:rsidR="00B43A26" w:rsidRPr="0075156B" w:rsidRDefault="0075156B" w:rsidP="00F26B33">
      <w:pPr>
        <w:pStyle w:val="Odstavecseseznamem"/>
        <w:numPr>
          <w:ilvl w:val="0"/>
          <w:numId w:val="4"/>
        </w:numPr>
        <w:tabs>
          <w:tab w:val="clear" w:pos="720"/>
        </w:tabs>
        <w:spacing w:after="0" w:line="240" w:lineRule="auto"/>
        <w:ind w:left="851" w:hanging="567"/>
        <w:jc w:val="both"/>
        <w:rPr>
          <w:rFonts w:ascii="Arial Unicode MS" w:eastAsia="Arial Unicode MS" w:hAnsi="Arial Unicode MS" w:cs="Arial Unicode MS"/>
          <w:sz w:val="21"/>
          <w:szCs w:val="21"/>
        </w:rPr>
      </w:pPr>
      <w:r w:rsidRPr="0075156B">
        <w:rPr>
          <w:rFonts w:ascii="Arial Unicode MS" w:eastAsia="Arial Unicode MS" w:hAnsi="Arial Unicode MS" w:cs="Arial Unicode MS"/>
          <w:sz w:val="21"/>
          <w:szCs w:val="21"/>
        </w:rPr>
        <w:t xml:space="preserve">K Předmětu </w:t>
      </w:r>
      <w:r>
        <w:rPr>
          <w:rFonts w:ascii="Arial Unicode MS" w:eastAsia="Arial Unicode MS" w:hAnsi="Arial Unicode MS" w:cs="Arial Unicode MS"/>
          <w:sz w:val="21"/>
          <w:szCs w:val="21"/>
        </w:rPr>
        <w:t>koupě</w:t>
      </w:r>
      <w:r w:rsidRPr="0075156B">
        <w:rPr>
          <w:rFonts w:ascii="Arial Unicode MS" w:eastAsia="Arial Unicode MS" w:hAnsi="Arial Unicode MS" w:cs="Arial Unicode MS"/>
          <w:sz w:val="21"/>
          <w:szCs w:val="21"/>
        </w:rPr>
        <w:t xml:space="preserve"> dále náleží </w:t>
      </w:r>
      <w:r w:rsidR="00B91C13">
        <w:rPr>
          <w:rFonts w:ascii="Arial Unicode MS" w:eastAsia="Arial Unicode MS" w:hAnsi="Arial Unicode MS" w:cs="Arial Unicode MS"/>
          <w:sz w:val="21"/>
          <w:szCs w:val="21"/>
        </w:rPr>
        <w:t>jeden kus (</w:t>
      </w:r>
      <w:r w:rsidRPr="0075156B">
        <w:rPr>
          <w:rFonts w:ascii="Arial Unicode MS" w:eastAsia="Arial Unicode MS" w:hAnsi="Arial Unicode MS" w:cs="Arial Unicode MS"/>
          <w:sz w:val="21"/>
          <w:szCs w:val="21"/>
        </w:rPr>
        <w:t>1 ks</w:t>
      </w:r>
      <w:r w:rsidR="00B91C13">
        <w:rPr>
          <w:rFonts w:ascii="Arial Unicode MS" w:eastAsia="Arial Unicode MS" w:hAnsi="Arial Unicode MS" w:cs="Arial Unicode MS"/>
          <w:sz w:val="21"/>
          <w:szCs w:val="21"/>
        </w:rPr>
        <w:t>)</w:t>
      </w:r>
      <w:r w:rsidRPr="0075156B">
        <w:rPr>
          <w:rFonts w:ascii="Arial Unicode MS" w:eastAsia="Arial Unicode MS" w:hAnsi="Arial Unicode MS" w:cs="Arial Unicode MS"/>
          <w:sz w:val="21"/>
          <w:szCs w:val="21"/>
        </w:rPr>
        <w:t xml:space="preserve"> kl</w:t>
      </w:r>
      <w:r>
        <w:rPr>
          <w:rFonts w:ascii="Arial Unicode MS" w:eastAsia="Arial Unicode MS" w:hAnsi="Arial Unicode MS" w:cs="Arial Unicode MS"/>
          <w:sz w:val="21"/>
          <w:szCs w:val="21"/>
        </w:rPr>
        <w:t xml:space="preserve">íčů, velký technický průkaz, malý technický průkaz, </w:t>
      </w:r>
      <w:r w:rsidRPr="0075156B">
        <w:rPr>
          <w:rFonts w:ascii="Arial Unicode MS" w:eastAsia="Arial Unicode MS" w:hAnsi="Arial Unicode MS" w:cs="Arial Unicode MS"/>
          <w:sz w:val="21"/>
          <w:szCs w:val="21"/>
        </w:rPr>
        <w:t>servisní knížka</w:t>
      </w:r>
      <w:r>
        <w:rPr>
          <w:rFonts w:ascii="Arial Unicode MS" w:eastAsia="Arial Unicode MS" w:hAnsi="Arial Unicode MS" w:cs="Arial Unicode MS"/>
          <w:sz w:val="21"/>
          <w:szCs w:val="21"/>
        </w:rPr>
        <w:t xml:space="preserve"> a technická dokumentace</w:t>
      </w:r>
      <w:r w:rsidRPr="0075156B">
        <w:rPr>
          <w:rFonts w:ascii="Arial Unicode MS" w:eastAsia="Arial Unicode MS" w:hAnsi="Arial Unicode MS" w:cs="Arial Unicode MS"/>
          <w:sz w:val="21"/>
          <w:szCs w:val="21"/>
        </w:rPr>
        <w:t>.</w:t>
      </w:r>
      <w:r w:rsidR="0042238B">
        <w:rPr>
          <w:rFonts w:ascii="Arial Unicode MS" w:eastAsia="Arial Unicode MS" w:hAnsi="Arial Unicode MS" w:cs="Arial Unicode MS"/>
          <w:sz w:val="21"/>
          <w:szCs w:val="21"/>
        </w:rPr>
        <w:t xml:space="preserve"> Prodávající je dále povinen </w:t>
      </w:r>
      <w:r w:rsidR="00BF1399">
        <w:rPr>
          <w:rFonts w:ascii="Arial Unicode MS" w:eastAsia="Arial Unicode MS" w:hAnsi="Arial Unicode MS" w:cs="Arial Unicode MS"/>
          <w:sz w:val="21"/>
          <w:szCs w:val="21"/>
        </w:rPr>
        <w:t>předat veškeré návody a provést řádné zaškolení obsluhy.</w:t>
      </w:r>
    </w:p>
    <w:p w14:paraId="35132E33" w14:textId="77777777" w:rsidR="00B43A26" w:rsidRDefault="00B43A26" w:rsidP="00F26B33">
      <w:pPr>
        <w:pStyle w:val="Odstavecseseznamem"/>
        <w:spacing w:after="0" w:line="240" w:lineRule="auto"/>
        <w:rPr>
          <w:rFonts w:ascii="Arial Unicode MS" w:eastAsia="Arial Unicode MS" w:hAnsi="Arial Unicode MS" w:cs="Arial Unicode MS"/>
          <w:sz w:val="21"/>
          <w:szCs w:val="21"/>
        </w:rPr>
      </w:pPr>
    </w:p>
    <w:p w14:paraId="3BE01FB0" w14:textId="77777777" w:rsidR="0075156B" w:rsidRPr="00B43A26" w:rsidRDefault="0075156B" w:rsidP="00F26B33">
      <w:pPr>
        <w:pStyle w:val="Odstavecseseznamem"/>
        <w:spacing w:after="0" w:line="240" w:lineRule="auto"/>
        <w:rPr>
          <w:rFonts w:ascii="Arial Unicode MS" w:eastAsia="Arial Unicode MS" w:hAnsi="Arial Unicode MS" w:cs="Arial Unicode MS"/>
          <w:sz w:val="21"/>
          <w:szCs w:val="21"/>
        </w:rPr>
      </w:pPr>
    </w:p>
    <w:p w14:paraId="202C6F84"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III.</w:t>
      </w:r>
    </w:p>
    <w:p w14:paraId="63BEE6DB" w14:textId="77777777" w:rsidR="00B43A26" w:rsidRPr="00B43A26" w:rsidRDefault="0075156B" w:rsidP="00F26B33">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Místo a doba dodání Předmětu prodeje</w:t>
      </w:r>
    </w:p>
    <w:p w14:paraId="2DAB3979" w14:textId="77777777" w:rsidR="00B43A26" w:rsidRPr="00B43A26" w:rsidRDefault="00B43A26" w:rsidP="00F26B33">
      <w:pPr>
        <w:jc w:val="center"/>
        <w:rPr>
          <w:rFonts w:ascii="Arial Unicode MS" w:eastAsia="Arial Unicode MS" w:hAnsi="Arial Unicode MS" w:cs="Arial Unicode MS"/>
          <w:b/>
          <w:sz w:val="21"/>
          <w:szCs w:val="21"/>
        </w:rPr>
      </w:pPr>
    </w:p>
    <w:p w14:paraId="1CC8AF9A" w14:textId="77777777" w:rsidR="00B43A26" w:rsidRDefault="0075156B" w:rsidP="00F26B33">
      <w:pPr>
        <w:pStyle w:val="Odstavecseseznamem"/>
        <w:numPr>
          <w:ilvl w:val="0"/>
          <w:numId w:val="10"/>
        </w:numPr>
        <w:spacing w:after="0" w:line="240" w:lineRule="auto"/>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 je povinen dodat Předmět koupě v řádném technickém stavu do sídla Kupujícího.</w:t>
      </w:r>
    </w:p>
    <w:p w14:paraId="5A0555D9" w14:textId="77777777" w:rsidR="0075156B" w:rsidRDefault="0075156B"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19BB5ACC" w14:textId="3CB6E303" w:rsidR="0075156B" w:rsidRPr="00B43A26" w:rsidRDefault="0075156B" w:rsidP="00F26B33">
      <w:pPr>
        <w:pStyle w:val="Odstavecseseznamem"/>
        <w:numPr>
          <w:ilvl w:val="0"/>
          <w:numId w:val="10"/>
        </w:numPr>
        <w:spacing w:after="0" w:line="240" w:lineRule="auto"/>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Prodávající je povinen dodat Předmět koupě </w:t>
      </w:r>
      <w:r w:rsidRPr="00AA6B90">
        <w:rPr>
          <w:rFonts w:ascii="Arial Unicode MS" w:eastAsia="Arial Unicode MS" w:hAnsi="Arial Unicode MS" w:cs="Arial Unicode MS"/>
          <w:sz w:val="21"/>
          <w:szCs w:val="21"/>
        </w:rPr>
        <w:t xml:space="preserve">do </w:t>
      </w:r>
      <w:r w:rsidR="00362B37">
        <w:rPr>
          <w:rFonts w:ascii="Arial Unicode MS" w:eastAsia="Arial Unicode MS" w:hAnsi="Arial Unicode MS" w:cs="Arial Unicode MS"/>
          <w:b/>
          <w:bCs/>
          <w:sz w:val="21"/>
          <w:szCs w:val="21"/>
        </w:rPr>
        <w:t>4</w:t>
      </w:r>
      <w:r>
        <w:rPr>
          <w:rFonts w:ascii="Arial Unicode MS" w:eastAsia="Arial Unicode MS" w:hAnsi="Arial Unicode MS" w:cs="Arial Unicode MS"/>
          <w:sz w:val="21"/>
          <w:szCs w:val="21"/>
        </w:rPr>
        <w:t xml:space="preserve"> </w:t>
      </w:r>
      <w:r w:rsidR="00B91C13">
        <w:rPr>
          <w:rFonts w:ascii="Arial Unicode MS" w:eastAsia="Arial Unicode MS" w:hAnsi="Arial Unicode MS" w:cs="Arial Unicode MS"/>
          <w:sz w:val="21"/>
          <w:szCs w:val="21"/>
        </w:rPr>
        <w:t xml:space="preserve">týdnů </w:t>
      </w:r>
      <w:r>
        <w:rPr>
          <w:rFonts w:ascii="Arial Unicode MS" w:eastAsia="Arial Unicode MS" w:hAnsi="Arial Unicode MS" w:cs="Arial Unicode MS"/>
          <w:sz w:val="21"/>
          <w:szCs w:val="21"/>
        </w:rPr>
        <w:t>od nabytí účinnosti této Smlouvy.</w:t>
      </w:r>
      <w:r w:rsidR="00BF1399">
        <w:rPr>
          <w:rFonts w:ascii="Arial Unicode MS" w:eastAsia="Arial Unicode MS" w:hAnsi="Arial Unicode MS" w:cs="Arial Unicode MS"/>
          <w:sz w:val="21"/>
          <w:szCs w:val="21"/>
        </w:rPr>
        <w:t xml:space="preserve"> Předmět koupě je považován za dodaný po té, co bude sepsán a smluvní stranami podepsán předávací protokol o jeho předání a převzetí. </w:t>
      </w:r>
    </w:p>
    <w:p w14:paraId="43970C57" w14:textId="77777777" w:rsidR="00B43A26" w:rsidRPr="00B43A26" w:rsidRDefault="00B43A26" w:rsidP="00F26B33">
      <w:pPr>
        <w:rPr>
          <w:rFonts w:ascii="Arial Unicode MS" w:eastAsia="Arial Unicode MS" w:hAnsi="Arial Unicode MS" w:cs="Arial Unicode MS"/>
          <w:sz w:val="21"/>
          <w:szCs w:val="21"/>
        </w:rPr>
      </w:pPr>
    </w:p>
    <w:p w14:paraId="14C14358" w14:textId="77777777" w:rsidR="00B43A26" w:rsidRPr="00B43A26" w:rsidRDefault="00B43A26" w:rsidP="00F26B33">
      <w:pPr>
        <w:jc w:val="both"/>
        <w:rPr>
          <w:rFonts w:ascii="Arial Unicode MS" w:eastAsia="Arial Unicode MS" w:hAnsi="Arial Unicode MS" w:cs="Arial Unicode MS"/>
          <w:sz w:val="21"/>
          <w:szCs w:val="21"/>
        </w:rPr>
      </w:pPr>
    </w:p>
    <w:p w14:paraId="5541435C"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IV.</w:t>
      </w:r>
    </w:p>
    <w:p w14:paraId="43C209B2"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Kupní cena</w:t>
      </w:r>
    </w:p>
    <w:p w14:paraId="05FAD360" w14:textId="77777777" w:rsidR="00B43A26" w:rsidRPr="00B43A26" w:rsidRDefault="00B43A26" w:rsidP="00F26B33">
      <w:pPr>
        <w:jc w:val="both"/>
        <w:rPr>
          <w:rFonts w:ascii="Arial Unicode MS" w:eastAsia="Arial Unicode MS" w:hAnsi="Arial Unicode MS" w:cs="Arial Unicode MS"/>
          <w:sz w:val="21"/>
          <w:szCs w:val="21"/>
        </w:rPr>
      </w:pPr>
    </w:p>
    <w:p w14:paraId="028BB7F6" w14:textId="7A7A1BB8" w:rsidR="00B43A26" w:rsidRPr="00B43A26" w:rsidRDefault="00B43A26" w:rsidP="00F26B33">
      <w:pPr>
        <w:pStyle w:val="Odstavecseseznamem"/>
        <w:numPr>
          <w:ilvl w:val="0"/>
          <w:numId w:val="5"/>
        </w:numPr>
        <w:spacing w:after="0" w:line="240" w:lineRule="auto"/>
        <w:ind w:left="851" w:hanging="567"/>
        <w:contextualSpacing w:val="0"/>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sjednaly, že kupní cena za Předmět </w:t>
      </w:r>
      <w:r w:rsidR="002E6A34">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činí částku ve </w:t>
      </w:r>
      <w:proofErr w:type="gramStart"/>
      <w:r w:rsidRPr="00B43A26">
        <w:rPr>
          <w:rFonts w:ascii="Arial Unicode MS" w:eastAsia="Arial Unicode MS" w:hAnsi="Arial Unicode MS" w:cs="Arial Unicode MS"/>
          <w:sz w:val="21"/>
          <w:szCs w:val="21"/>
        </w:rPr>
        <w:t xml:space="preserve">výši </w:t>
      </w:r>
      <w:r w:rsidR="00362B37">
        <w:rPr>
          <w:rFonts w:ascii="Arial Unicode MS" w:eastAsia="Arial Unicode MS" w:hAnsi="Arial Unicode MS" w:cs="Arial Unicode MS"/>
          <w:sz w:val="21"/>
          <w:szCs w:val="21"/>
        </w:rPr>
        <w:t xml:space="preserve"> 2.315.000</w:t>
      </w:r>
      <w:proofErr w:type="gramEnd"/>
      <w:r w:rsidR="00362B37">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 xml:space="preserve">Kč (slovy: </w:t>
      </w:r>
      <w:proofErr w:type="spellStart"/>
      <w:r w:rsidR="00362B37">
        <w:rPr>
          <w:rFonts w:ascii="Arial Unicode MS" w:eastAsia="Arial Unicode MS" w:hAnsi="Arial Unicode MS" w:cs="Arial Unicode MS"/>
          <w:sz w:val="21"/>
          <w:szCs w:val="21"/>
        </w:rPr>
        <w:t>Dvamilionytřistapatnácttisíc</w:t>
      </w:r>
      <w:proofErr w:type="spellEnd"/>
      <w:r w:rsidRPr="00B43A26">
        <w:rPr>
          <w:rFonts w:ascii="Arial Unicode MS" w:eastAsia="Arial Unicode MS" w:hAnsi="Arial Unicode MS" w:cs="Arial Unicode MS"/>
          <w:sz w:val="21"/>
          <w:szCs w:val="21"/>
        </w:rPr>
        <w:t xml:space="preserve"> korun českých) bez daně z přidané hodnoty (dále jen „</w:t>
      </w:r>
      <w:r w:rsidRPr="00B43A26">
        <w:rPr>
          <w:rFonts w:ascii="Arial Unicode MS" w:eastAsia="Arial Unicode MS" w:hAnsi="Arial Unicode MS" w:cs="Arial Unicode MS"/>
          <w:b/>
          <w:sz w:val="21"/>
          <w:szCs w:val="21"/>
        </w:rPr>
        <w:t>Kupní cena</w:t>
      </w:r>
      <w:r w:rsidRPr="00B43A26">
        <w:rPr>
          <w:rFonts w:ascii="Arial Unicode MS" w:eastAsia="Arial Unicode MS" w:hAnsi="Arial Unicode MS" w:cs="Arial Unicode MS"/>
          <w:sz w:val="21"/>
          <w:szCs w:val="21"/>
        </w:rPr>
        <w:t>“).</w:t>
      </w:r>
    </w:p>
    <w:p w14:paraId="451D00AE" w14:textId="77777777" w:rsidR="00B43A26" w:rsidRPr="00B43A26" w:rsidRDefault="00B43A26" w:rsidP="00F26B33">
      <w:pPr>
        <w:ind w:left="851" w:hanging="567"/>
        <w:rPr>
          <w:rFonts w:ascii="Arial Unicode MS" w:eastAsia="Arial Unicode MS" w:hAnsi="Arial Unicode MS" w:cs="Arial Unicode MS"/>
          <w:sz w:val="21"/>
          <w:szCs w:val="21"/>
        </w:rPr>
      </w:pPr>
    </w:p>
    <w:p w14:paraId="04AFE26B" w14:textId="77777777" w:rsidR="00B43A26" w:rsidRPr="00B43A26" w:rsidRDefault="00B43A26" w:rsidP="00F26B33">
      <w:pPr>
        <w:pStyle w:val="Odstavecseseznamem"/>
        <w:numPr>
          <w:ilvl w:val="0"/>
          <w:numId w:val="5"/>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Ke Kupní ceně podle odstavce 1 tohoto článku Smlouvy bude připočtena daň z přidané hodnoty dle platných právních předpisů.</w:t>
      </w:r>
    </w:p>
    <w:p w14:paraId="6A8DC6C2" w14:textId="77777777" w:rsidR="00B43A26" w:rsidRPr="00B43A26" w:rsidRDefault="00B43A26"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5C0F00E7" w14:textId="77777777" w:rsidR="00B43A26" w:rsidRPr="00B43A26" w:rsidRDefault="00B43A26" w:rsidP="00F26B33">
      <w:pPr>
        <w:pStyle w:val="Odstavecseseznamem"/>
        <w:numPr>
          <w:ilvl w:val="0"/>
          <w:numId w:val="5"/>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Kupující se zavazuje uhradit veškeré správní a jiné poplatky, které bude nutné uhradit při převodu Předmětu </w:t>
      </w:r>
      <w:r w:rsidR="002E6A34">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u příslušného orgánu veřejné moci. </w:t>
      </w:r>
    </w:p>
    <w:p w14:paraId="46A2847F" w14:textId="77777777" w:rsidR="00B43A26" w:rsidRPr="00B43A26" w:rsidRDefault="00B43A26" w:rsidP="00F26B33">
      <w:pPr>
        <w:pStyle w:val="Odstavecseseznamem"/>
        <w:spacing w:after="0" w:line="240" w:lineRule="auto"/>
        <w:ind w:left="851" w:hanging="567"/>
        <w:rPr>
          <w:rFonts w:ascii="Arial Unicode MS" w:eastAsia="Arial Unicode MS" w:hAnsi="Arial Unicode MS" w:cs="Arial Unicode MS"/>
          <w:sz w:val="21"/>
          <w:szCs w:val="21"/>
        </w:rPr>
      </w:pPr>
    </w:p>
    <w:p w14:paraId="63C1C929" w14:textId="77777777" w:rsidR="00B43A26" w:rsidRPr="00B43A26" w:rsidRDefault="00B43A26" w:rsidP="00F26B33">
      <w:pPr>
        <w:pStyle w:val="Odstavecseseznamem"/>
        <w:numPr>
          <w:ilvl w:val="0"/>
          <w:numId w:val="5"/>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lastRenderedPageBreak/>
        <w:t>Výše Kupní ceny je konečná</w:t>
      </w:r>
      <w:r w:rsidR="002E6A34">
        <w:rPr>
          <w:rFonts w:ascii="Arial Unicode MS" w:eastAsia="Arial Unicode MS" w:hAnsi="Arial Unicode MS" w:cs="Arial Unicode MS"/>
          <w:sz w:val="21"/>
          <w:szCs w:val="21"/>
        </w:rPr>
        <w:t>, nejvýše přípustná a obsahuje náklady Prodávajícího na veškeré plnění spojené s touto Smlouvou a Předmětem koupě</w:t>
      </w:r>
      <w:r w:rsidRPr="00B43A26">
        <w:rPr>
          <w:rFonts w:ascii="Arial Unicode MS" w:eastAsia="Arial Unicode MS" w:hAnsi="Arial Unicode MS" w:cs="Arial Unicode MS"/>
          <w:sz w:val="21"/>
          <w:szCs w:val="21"/>
        </w:rPr>
        <w:t xml:space="preserve">. </w:t>
      </w:r>
    </w:p>
    <w:p w14:paraId="1C4F1F9C" w14:textId="77777777" w:rsidR="002E6A34" w:rsidRDefault="002E6A34" w:rsidP="00F26B33">
      <w:pPr>
        <w:jc w:val="center"/>
        <w:rPr>
          <w:rFonts w:ascii="Arial Unicode MS" w:eastAsia="Arial Unicode MS" w:hAnsi="Arial Unicode MS" w:cs="Arial Unicode MS"/>
          <w:b/>
          <w:sz w:val="21"/>
          <w:szCs w:val="21"/>
        </w:rPr>
      </w:pPr>
    </w:p>
    <w:p w14:paraId="227C64DD" w14:textId="77777777" w:rsidR="002E6A34" w:rsidRDefault="002E6A34" w:rsidP="00F26B33">
      <w:pPr>
        <w:jc w:val="center"/>
        <w:rPr>
          <w:rFonts w:ascii="Arial Unicode MS" w:eastAsia="Arial Unicode MS" w:hAnsi="Arial Unicode MS" w:cs="Arial Unicode MS"/>
          <w:b/>
          <w:sz w:val="21"/>
          <w:szCs w:val="21"/>
        </w:rPr>
      </w:pPr>
    </w:p>
    <w:p w14:paraId="193626D0" w14:textId="77777777" w:rsid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V.</w:t>
      </w:r>
    </w:p>
    <w:p w14:paraId="4D7BB9B3" w14:textId="77777777" w:rsidR="00BF1399" w:rsidRDefault="00BF1399" w:rsidP="00F26B33">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Platební podmínky</w:t>
      </w:r>
    </w:p>
    <w:p w14:paraId="1E8FF473" w14:textId="77777777" w:rsidR="00BF1399" w:rsidRDefault="00BF1399" w:rsidP="00F26B33">
      <w:pPr>
        <w:jc w:val="center"/>
        <w:rPr>
          <w:rFonts w:ascii="Arial Unicode MS" w:eastAsia="Arial Unicode MS" w:hAnsi="Arial Unicode MS" w:cs="Arial Unicode MS"/>
          <w:b/>
          <w:sz w:val="21"/>
          <w:szCs w:val="21"/>
        </w:rPr>
      </w:pPr>
    </w:p>
    <w:p w14:paraId="13A1B340" w14:textId="77777777" w:rsidR="00BF1399" w:rsidRDefault="00BF1399" w:rsidP="00F26B33">
      <w:pPr>
        <w:pStyle w:val="Odstavecseseznamem"/>
        <w:numPr>
          <w:ilvl w:val="0"/>
          <w:numId w:val="12"/>
        </w:numPr>
        <w:spacing w:after="0" w:line="240" w:lineRule="auto"/>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 je oprávněn uplatnit svůj nárok</w:t>
      </w:r>
      <w:r w:rsidR="00562D13">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 xml:space="preserve">na zaplacení Kupní ceny podle čl. IV odst. 1 této Smlouvy </w:t>
      </w:r>
      <w:r w:rsidR="00562D13">
        <w:rPr>
          <w:rFonts w:ascii="Arial Unicode MS" w:eastAsia="Arial Unicode MS" w:hAnsi="Arial Unicode MS" w:cs="Arial Unicode MS"/>
          <w:sz w:val="21"/>
          <w:szCs w:val="21"/>
        </w:rPr>
        <w:t xml:space="preserve">daňovým dokladem (fakturou) </w:t>
      </w:r>
      <w:r>
        <w:rPr>
          <w:rFonts w:ascii="Arial Unicode MS" w:eastAsia="Arial Unicode MS" w:hAnsi="Arial Unicode MS" w:cs="Arial Unicode MS"/>
          <w:sz w:val="21"/>
          <w:szCs w:val="21"/>
        </w:rPr>
        <w:t>po té, co bude Předmět koupě Prodávajícím dodán.</w:t>
      </w:r>
    </w:p>
    <w:p w14:paraId="3D665F10" w14:textId="77777777" w:rsidR="00BF1399" w:rsidRDefault="00BF1399"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1B59C73A" w14:textId="77777777" w:rsidR="00562D13" w:rsidRPr="00EF76D2" w:rsidRDefault="00562D13" w:rsidP="00F26B33">
      <w:pPr>
        <w:pStyle w:val="Odstavecseseznamem"/>
        <w:widowControl w:val="0"/>
        <w:numPr>
          <w:ilvl w:val="0"/>
          <w:numId w:val="12"/>
        </w:numPr>
        <w:autoSpaceDE w:val="0"/>
        <w:autoSpaceDN w:val="0"/>
        <w:adjustRightInd w:val="0"/>
        <w:spacing w:after="0" w:line="240" w:lineRule="auto"/>
        <w:ind w:left="851" w:hanging="567"/>
        <w:contextualSpacing w:val="0"/>
        <w:jc w:val="both"/>
        <w:rPr>
          <w:rFonts w:ascii="Arial Unicode MS" w:eastAsia="Arial Unicode MS" w:hAnsi="Arial Unicode MS" w:cs="Arial Unicode MS"/>
          <w:sz w:val="21"/>
          <w:szCs w:val="21"/>
        </w:rPr>
      </w:pPr>
      <w:r w:rsidRPr="00EF76D2">
        <w:rPr>
          <w:rFonts w:ascii="Arial Unicode MS" w:eastAsia="Arial Unicode MS" w:hAnsi="Arial Unicode MS" w:cs="Arial Unicode MS"/>
          <w:sz w:val="21"/>
          <w:szCs w:val="21"/>
        </w:rPr>
        <w:t xml:space="preserve">Přílohou </w:t>
      </w:r>
      <w:r>
        <w:rPr>
          <w:rFonts w:ascii="Arial Unicode MS" w:eastAsia="Arial Unicode MS" w:hAnsi="Arial Unicode MS" w:cs="Arial Unicode MS"/>
          <w:sz w:val="21"/>
          <w:szCs w:val="21"/>
        </w:rPr>
        <w:t>f</w:t>
      </w:r>
      <w:r w:rsidRPr="00EF76D2">
        <w:rPr>
          <w:rFonts w:ascii="Arial Unicode MS" w:eastAsia="Arial Unicode MS" w:hAnsi="Arial Unicode MS" w:cs="Arial Unicode MS"/>
          <w:sz w:val="21"/>
          <w:szCs w:val="21"/>
        </w:rPr>
        <w:t xml:space="preserve">aktury </w:t>
      </w:r>
      <w:r>
        <w:rPr>
          <w:rFonts w:ascii="Arial Unicode MS" w:eastAsia="Arial Unicode MS" w:hAnsi="Arial Unicode MS" w:cs="Arial Unicode MS"/>
          <w:sz w:val="21"/>
          <w:szCs w:val="21"/>
        </w:rPr>
        <w:t xml:space="preserve">vystavené </w:t>
      </w:r>
      <w:r w:rsidRPr="00EF76D2">
        <w:rPr>
          <w:rFonts w:ascii="Arial Unicode MS" w:eastAsia="Arial Unicode MS" w:hAnsi="Arial Unicode MS" w:cs="Arial Unicode MS"/>
          <w:sz w:val="21"/>
          <w:szCs w:val="21"/>
        </w:rPr>
        <w:t xml:space="preserve">dle odstavce 1 tohoto článku Smlouvy </w:t>
      </w:r>
      <w:r>
        <w:rPr>
          <w:rFonts w:ascii="Arial Unicode MS" w:eastAsia="Arial Unicode MS" w:hAnsi="Arial Unicode MS" w:cs="Arial Unicode MS"/>
          <w:sz w:val="21"/>
          <w:szCs w:val="21"/>
        </w:rPr>
        <w:t>kopie předávacího protokolu o předání a převzetí Předmětu koupě.</w:t>
      </w:r>
    </w:p>
    <w:p w14:paraId="5E3CAA73" w14:textId="77777777" w:rsidR="00562D13" w:rsidRPr="00EF76D2" w:rsidRDefault="00562D13" w:rsidP="00F26B33">
      <w:pPr>
        <w:ind w:left="851" w:hanging="567"/>
        <w:jc w:val="both"/>
        <w:rPr>
          <w:rFonts w:ascii="Arial Unicode MS" w:eastAsia="Arial Unicode MS" w:hAnsi="Arial Unicode MS" w:cs="Arial Unicode MS"/>
          <w:sz w:val="21"/>
          <w:szCs w:val="21"/>
        </w:rPr>
      </w:pPr>
    </w:p>
    <w:p w14:paraId="5863E853" w14:textId="77777777" w:rsidR="00562D13" w:rsidRPr="00DA60CF" w:rsidRDefault="00562D13" w:rsidP="00F26B33">
      <w:pPr>
        <w:pStyle w:val="Odstavecseseznamem"/>
        <w:widowControl w:val="0"/>
        <w:numPr>
          <w:ilvl w:val="0"/>
          <w:numId w:val="12"/>
        </w:numPr>
        <w:autoSpaceDE w:val="0"/>
        <w:autoSpaceDN w:val="0"/>
        <w:adjustRightInd w:val="0"/>
        <w:spacing w:after="0" w:line="240" w:lineRule="auto"/>
        <w:ind w:left="851" w:hanging="567"/>
        <w:contextualSpacing w:val="0"/>
        <w:jc w:val="both"/>
        <w:rPr>
          <w:rFonts w:ascii="Arial Unicode MS" w:eastAsia="Arial Unicode MS" w:hAnsi="Arial Unicode MS" w:cs="Arial Unicode MS"/>
          <w:sz w:val="21"/>
          <w:szCs w:val="21"/>
        </w:rPr>
      </w:pPr>
      <w:r w:rsidRPr="00DA60CF">
        <w:rPr>
          <w:rFonts w:ascii="Arial Unicode MS" w:eastAsia="Arial Unicode MS" w:hAnsi="Arial Unicode MS" w:cs="Arial Unicode MS"/>
          <w:sz w:val="21"/>
          <w:szCs w:val="21"/>
        </w:rPr>
        <w:t xml:space="preserve">Splatnost faktury dle odstavce 1 tohoto článku Smlouvy činí </w:t>
      </w:r>
      <w:r>
        <w:rPr>
          <w:rFonts w:ascii="Arial Unicode MS" w:eastAsia="Arial Unicode MS" w:hAnsi="Arial Unicode MS" w:cs="Arial Unicode MS"/>
          <w:sz w:val="21"/>
          <w:szCs w:val="21"/>
        </w:rPr>
        <w:t>třicet</w:t>
      </w:r>
      <w:r w:rsidRPr="00DA60CF">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30</w:t>
      </w:r>
      <w:r w:rsidRPr="00DA60CF">
        <w:rPr>
          <w:rFonts w:ascii="Arial Unicode MS" w:eastAsia="Arial Unicode MS" w:hAnsi="Arial Unicode MS" w:cs="Arial Unicode MS"/>
          <w:sz w:val="21"/>
          <w:szCs w:val="21"/>
        </w:rPr>
        <w:t xml:space="preserve">) dnů od doručení </w:t>
      </w:r>
      <w:r>
        <w:rPr>
          <w:rFonts w:ascii="Arial Unicode MS" w:eastAsia="Arial Unicode MS" w:hAnsi="Arial Unicode MS" w:cs="Arial Unicode MS"/>
          <w:sz w:val="21"/>
          <w:szCs w:val="21"/>
        </w:rPr>
        <w:t>Kupujícímu</w:t>
      </w:r>
      <w:r w:rsidRPr="00DA60CF">
        <w:rPr>
          <w:rFonts w:ascii="Arial Unicode MS" w:eastAsia="Arial Unicode MS" w:hAnsi="Arial Unicode MS" w:cs="Arial Unicode MS"/>
          <w:sz w:val="21"/>
          <w:szCs w:val="21"/>
        </w:rPr>
        <w:t xml:space="preserve">. </w:t>
      </w:r>
    </w:p>
    <w:p w14:paraId="0BD49D3C" w14:textId="77777777" w:rsidR="00562D13" w:rsidRDefault="00562D13" w:rsidP="00F26B33">
      <w:pPr>
        <w:ind w:left="851" w:hanging="567"/>
        <w:jc w:val="both"/>
        <w:rPr>
          <w:rFonts w:ascii="Arial Unicode MS" w:eastAsia="Arial Unicode MS" w:hAnsi="Arial Unicode MS" w:cs="Arial Unicode MS"/>
          <w:sz w:val="21"/>
          <w:szCs w:val="21"/>
        </w:rPr>
      </w:pPr>
    </w:p>
    <w:p w14:paraId="76A0BB8B" w14:textId="77777777" w:rsidR="00562D13" w:rsidRDefault="00562D13" w:rsidP="00F26B33">
      <w:pPr>
        <w:pStyle w:val="Odstavecseseznamem"/>
        <w:numPr>
          <w:ilvl w:val="0"/>
          <w:numId w:val="12"/>
        </w:numPr>
        <w:spacing w:after="0" w:line="240" w:lineRule="auto"/>
        <w:ind w:left="851" w:hanging="567"/>
        <w:jc w:val="both"/>
        <w:rPr>
          <w:rFonts w:ascii="Arial Unicode MS" w:eastAsia="Arial Unicode MS" w:hAnsi="Arial Unicode MS" w:cs="Arial Unicode MS"/>
          <w:sz w:val="21"/>
          <w:szCs w:val="21"/>
        </w:rPr>
      </w:pPr>
      <w:r w:rsidRPr="00EF76D2">
        <w:rPr>
          <w:rFonts w:ascii="Arial Unicode MS" w:eastAsia="Arial Unicode MS" w:hAnsi="Arial Unicode MS" w:cs="Arial Unicode MS"/>
          <w:sz w:val="21"/>
          <w:szCs w:val="21"/>
        </w:rPr>
        <w:t xml:space="preserve">Faktura musí obsahovat zejména následující náležitosti: číslo faktury, přesné označení </w:t>
      </w:r>
      <w:r>
        <w:rPr>
          <w:rFonts w:ascii="Arial Unicode MS" w:eastAsia="Arial Unicode MS" w:hAnsi="Arial Unicode MS" w:cs="Arial Unicode MS"/>
          <w:sz w:val="21"/>
          <w:szCs w:val="21"/>
        </w:rPr>
        <w:t>Prodávajícího</w:t>
      </w:r>
      <w:r w:rsidRPr="00EF76D2">
        <w:rPr>
          <w:rFonts w:ascii="Arial Unicode MS" w:eastAsia="Arial Unicode MS" w:hAnsi="Arial Unicode MS" w:cs="Arial Unicode MS"/>
          <w:sz w:val="21"/>
          <w:szCs w:val="21"/>
        </w:rPr>
        <w:t xml:space="preserve"> a </w:t>
      </w:r>
      <w:r>
        <w:rPr>
          <w:rFonts w:ascii="Arial Unicode MS" w:eastAsia="Arial Unicode MS" w:hAnsi="Arial Unicode MS" w:cs="Arial Unicode MS"/>
          <w:sz w:val="21"/>
          <w:szCs w:val="21"/>
        </w:rPr>
        <w:t>Kupujícího</w:t>
      </w:r>
      <w:r w:rsidRPr="00EF76D2">
        <w:rPr>
          <w:rFonts w:ascii="Arial Unicode MS" w:eastAsia="Arial Unicode MS" w:hAnsi="Arial Unicode MS" w:cs="Arial Unicode MS"/>
          <w:sz w:val="21"/>
          <w:szCs w:val="21"/>
        </w:rPr>
        <w:t xml:space="preserve">, označení účtu, na který má být fakturovaná částka poukázána, datum vystavení a splatnosti výše uvedené faktury, označení </w:t>
      </w:r>
      <w:r>
        <w:rPr>
          <w:rFonts w:ascii="Arial Unicode MS" w:eastAsia="Arial Unicode MS" w:hAnsi="Arial Unicode MS" w:cs="Arial Unicode MS"/>
          <w:sz w:val="21"/>
          <w:szCs w:val="21"/>
        </w:rPr>
        <w:t>Předmětu koupě</w:t>
      </w:r>
      <w:r w:rsidRPr="00EF76D2">
        <w:rPr>
          <w:rFonts w:ascii="Arial Unicode MS" w:eastAsia="Arial Unicode MS" w:hAnsi="Arial Unicode MS" w:cs="Arial Unicode MS"/>
          <w:sz w:val="21"/>
          <w:szCs w:val="21"/>
        </w:rPr>
        <w:t>, fakturovaná částka, příloh</w:t>
      </w:r>
      <w:r>
        <w:rPr>
          <w:rFonts w:ascii="Arial Unicode MS" w:eastAsia="Arial Unicode MS" w:hAnsi="Arial Unicode MS" w:cs="Arial Unicode MS"/>
          <w:sz w:val="21"/>
          <w:szCs w:val="21"/>
        </w:rPr>
        <w:t>u</w:t>
      </w:r>
      <w:r w:rsidRPr="00EF76D2">
        <w:rPr>
          <w:rFonts w:ascii="Arial Unicode MS" w:eastAsia="Arial Unicode MS" w:hAnsi="Arial Unicode MS" w:cs="Arial Unicode MS"/>
          <w:sz w:val="21"/>
          <w:szCs w:val="21"/>
        </w:rPr>
        <w:t xml:space="preserve"> dle odstavce 2 tohoto článku této Smlouvy, razítko oprávněné smluvní strany a podpis jí oprávněné osoby. Bez těchto náležitostí je </w:t>
      </w:r>
      <w:r>
        <w:rPr>
          <w:rFonts w:ascii="Arial Unicode MS" w:eastAsia="Arial Unicode MS" w:hAnsi="Arial Unicode MS" w:cs="Arial Unicode MS"/>
          <w:sz w:val="21"/>
          <w:szCs w:val="21"/>
        </w:rPr>
        <w:t>Kupující</w:t>
      </w:r>
      <w:r w:rsidRPr="00EF76D2">
        <w:rPr>
          <w:rFonts w:ascii="Arial Unicode MS" w:eastAsia="Arial Unicode MS" w:hAnsi="Arial Unicode MS" w:cs="Arial Unicode MS"/>
          <w:sz w:val="21"/>
          <w:szCs w:val="21"/>
        </w:rPr>
        <w:t xml:space="preserve"> oprávněn fakturu vrátit a hledí se na ní, jako by jí nebylo.</w:t>
      </w:r>
      <w:r w:rsidR="00BF1399">
        <w:rPr>
          <w:rFonts w:ascii="Arial Unicode MS" w:eastAsia="Arial Unicode MS" w:hAnsi="Arial Unicode MS" w:cs="Arial Unicode MS"/>
          <w:sz w:val="21"/>
          <w:szCs w:val="21"/>
        </w:rPr>
        <w:t xml:space="preserve"> </w:t>
      </w:r>
    </w:p>
    <w:p w14:paraId="0F47BEE8" w14:textId="77777777" w:rsidR="00562D13" w:rsidRDefault="00562D13" w:rsidP="00F26B33">
      <w:pPr>
        <w:jc w:val="both"/>
        <w:rPr>
          <w:rFonts w:ascii="Arial Unicode MS" w:eastAsia="Arial Unicode MS" w:hAnsi="Arial Unicode MS" w:cs="Arial Unicode MS"/>
          <w:sz w:val="21"/>
          <w:szCs w:val="21"/>
          <w:lang w:eastAsia="en-US"/>
        </w:rPr>
      </w:pPr>
    </w:p>
    <w:p w14:paraId="4E73840D" w14:textId="77777777" w:rsidR="00562D13" w:rsidRDefault="00562D13" w:rsidP="00F26B33">
      <w:pPr>
        <w:jc w:val="both"/>
        <w:rPr>
          <w:rFonts w:ascii="Arial Unicode MS" w:eastAsia="Arial Unicode MS" w:hAnsi="Arial Unicode MS" w:cs="Arial Unicode MS"/>
          <w:sz w:val="21"/>
          <w:szCs w:val="21"/>
          <w:lang w:eastAsia="en-US"/>
        </w:rPr>
      </w:pPr>
    </w:p>
    <w:p w14:paraId="409DC249" w14:textId="77777777" w:rsidR="00562D13" w:rsidRPr="00562D13" w:rsidRDefault="00562D13" w:rsidP="00F26B33">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lang w:eastAsia="en-US"/>
        </w:rPr>
        <w:t>VI.</w:t>
      </w:r>
    </w:p>
    <w:p w14:paraId="7F334302"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 xml:space="preserve">Předání a převzetí Předmětu </w:t>
      </w:r>
      <w:r w:rsidR="00562D13">
        <w:rPr>
          <w:rFonts w:ascii="Arial Unicode MS" w:eastAsia="Arial Unicode MS" w:hAnsi="Arial Unicode MS" w:cs="Arial Unicode MS"/>
          <w:b/>
          <w:sz w:val="21"/>
          <w:szCs w:val="21"/>
        </w:rPr>
        <w:t>koupě</w:t>
      </w:r>
    </w:p>
    <w:p w14:paraId="6C9E916B" w14:textId="77777777" w:rsidR="00B43A26" w:rsidRPr="00B43A26" w:rsidRDefault="00B43A26" w:rsidP="00F26B33">
      <w:pPr>
        <w:jc w:val="center"/>
        <w:rPr>
          <w:rFonts w:ascii="Arial Unicode MS" w:eastAsia="Arial Unicode MS" w:hAnsi="Arial Unicode MS" w:cs="Arial Unicode MS"/>
          <w:b/>
          <w:sz w:val="21"/>
          <w:szCs w:val="21"/>
        </w:rPr>
      </w:pPr>
    </w:p>
    <w:p w14:paraId="1A3DB314" w14:textId="77777777" w:rsidR="00F27E0B" w:rsidRPr="00A157E5" w:rsidRDefault="00F27E0B" w:rsidP="00F26B33">
      <w:pPr>
        <w:numPr>
          <w:ilvl w:val="0"/>
          <w:numId w:val="11"/>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Smluvní strany se dohodly, že Prodávající je povinen nejméně pět (5) dní před zahájením </w:t>
      </w:r>
      <w:r w:rsidRPr="00A157E5">
        <w:rPr>
          <w:rFonts w:ascii="Arial Unicode MS" w:eastAsia="Arial Unicode MS" w:hAnsi="Arial Unicode MS" w:cs="Arial Unicode MS"/>
          <w:sz w:val="21"/>
          <w:szCs w:val="21"/>
        </w:rPr>
        <w:t xml:space="preserve">přejímacího řízení písemně informovat Kupujícího, že Předmět koupě je hotov k dodání. </w:t>
      </w:r>
    </w:p>
    <w:p w14:paraId="4C0BCDD2" w14:textId="77777777" w:rsidR="00F27E0B" w:rsidRPr="00A157E5" w:rsidRDefault="00F27E0B" w:rsidP="00F26B33">
      <w:pPr>
        <w:ind w:left="851" w:hanging="567"/>
        <w:jc w:val="both"/>
        <w:rPr>
          <w:rFonts w:ascii="Arial Unicode MS" w:eastAsia="Arial Unicode MS" w:hAnsi="Arial Unicode MS" w:cs="Arial Unicode MS"/>
          <w:sz w:val="21"/>
          <w:szCs w:val="21"/>
        </w:rPr>
      </w:pPr>
    </w:p>
    <w:p w14:paraId="7BE3DD08" w14:textId="77777777" w:rsidR="00A157E5" w:rsidRPr="00A157E5" w:rsidRDefault="00A157E5" w:rsidP="00F26B33">
      <w:pPr>
        <w:numPr>
          <w:ilvl w:val="0"/>
          <w:numId w:val="11"/>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Předmět koupě</w:t>
      </w:r>
      <w:r w:rsidRPr="00A157E5">
        <w:rPr>
          <w:rFonts w:ascii="Arial Unicode MS" w:eastAsia="Arial Unicode MS" w:hAnsi="Arial Unicode MS" w:cs="Arial Unicode MS"/>
          <w:sz w:val="21"/>
          <w:szCs w:val="21"/>
        </w:rPr>
        <w:t xml:space="preserve"> bude přistaven k převzetí jako kompletní a okamžitě provozuschopn</w:t>
      </w:r>
      <w:r>
        <w:rPr>
          <w:rFonts w:ascii="Arial Unicode MS" w:eastAsia="Arial Unicode MS" w:hAnsi="Arial Unicode MS" w:cs="Arial Unicode MS"/>
          <w:sz w:val="21"/>
          <w:szCs w:val="21"/>
        </w:rPr>
        <w:t>ý</w:t>
      </w:r>
      <w:r w:rsidRPr="00A157E5">
        <w:rPr>
          <w:rFonts w:ascii="Arial Unicode MS" w:eastAsia="Arial Unicode MS" w:hAnsi="Arial Unicode MS" w:cs="Arial Unicode MS"/>
          <w:sz w:val="21"/>
          <w:szCs w:val="21"/>
        </w:rPr>
        <w:t>.</w:t>
      </w:r>
    </w:p>
    <w:p w14:paraId="6FA383C0" w14:textId="77777777" w:rsidR="00A157E5" w:rsidRPr="00A157E5" w:rsidRDefault="00A157E5" w:rsidP="00F26B33">
      <w:pPr>
        <w:ind w:left="851" w:hanging="567"/>
        <w:jc w:val="both"/>
        <w:rPr>
          <w:rFonts w:ascii="Arial Unicode MS" w:eastAsia="Arial Unicode MS" w:hAnsi="Arial Unicode MS" w:cs="Arial Unicode MS"/>
          <w:sz w:val="21"/>
          <w:szCs w:val="21"/>
        </w:rPr>
      </w:pPr>
    </w:p>
    <w:p w14:paraId="6F0242BA" w14:textId="77777777" w:rsidR="00F27E0B" w:rsidRPr="00DF3C13" w:rsidRDefault="00F27E0B" w:rsidP="00F26B33">
      <w:pPr>
        <w:numPr>
          <w:ilvl w:val="0"/>
          <w:numId w:val="11"/>
        </w:numPr>
        <w:ind w:left="851" w:hanging="567"/>
        <w:jc w:val="both"/>
        <w:rPr>
          <w:rFonts w:ascii="Arial Unicode MS" w:eastAsia="Arial Unicode MS" w:hAnsi="Arial Unicode MS" w:cs="Arial Unicode MS"/>
          <w:sz w:val="21"/>
          <w:szCs w:val="21"/>
        </w:rPr>
      </w:pPr>
      <w:r w:rsidRPr="00A157E5">
        <w:rPr>
          <w:rFonts w:ascii="Arial Unicode MS" w:eastAsia="Arial Unicode MS" w:hAnsi="Arial Unicode MS" w:cs="Arial Unicode MS"/>
          <w:sz w:val="21"/>
          <w:szCs w:val="21"/>
        </w:rPr>
        <w:t>Kupující</w:t>
      </w:r>
      <w:r w:rsidRPr="00DF3C13">
        <w:rPr>
          <w:rFonts w:ascii="Arial Unicode MS" w:eastAsia="Arial Unicode MS" w:hAnsi="Arial Unicode MS" w:cs="Arial Unicode MS"/>
          <w:sz w:val="21"/>
          <w:szCs w:val="21"/>
        </w:rPr>
        <w:t xml:space="preserve"> je povinen dostavit se k přejímacímu řízení.</w:t>
      </w:r>
    </w:p>
    <w:p w14:paraId="44C6BBA7" w14:textId="77777777" w:rsidR="00F27E0B" w:rsidRPr="00DF3C13" w:rsidRDefault="00F27E0B" w:rsidP="00F26B33">
      <w:pPr>
        <w:ind w:left="851" w:hanging="567"/>
        <w:jc w:val="both"/>
        <w:rPr>
          <w:rFonts w:ascii="Arial Unicode MS" w:eastAsia="Arial Unicode MS" w:hAnsi="Arial Unicode MS" w:cs="Arial Unicode MS"/>
          <w:sz w:val="21"/>
          <w:szCs w:val="21"/>
        </w:rPr>
      </w:pPr>
    </w:p>
    <w:p w14:paraId="1719C6AB" w14:textId="77777777" w:rsidR="00F27E0B" w:rsidRPr="00B43A26" w:rsidRDefault="00F27E0B" w:rsidP="00F26B33">
      <w:pPr>
        <w:pStyle w:val="Odstavecseseznamem"/>
        <w:numPr>
          <w:ilvl w:val="0"/>
          <w:numId w:val="11"/>
        </w:numPr>
        <w:spacing w:after="0" w:line="240" w:lineRule="auto"/>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Smluvní strany sepíší písemný protokol o předání a převzetí Předmětu koupě</w:t>
      </w:r>
      <w:r w:rsidRPr="00B43A26">
        <w:rPr>
          <w:rFonts w:ascii="Arial Unicode MS" w:eastAsia="Arial Unicode MS" w:hAnsi="Arial Unicode MS" w:cs="Arial Unicode MS"/>
          <w:sz w:val="21"/>
          <w:szCs w:val="21"/>
        </w:rPr>
        <w:t xml:space="preserve">, který obsahuje </w:t>
      </w:r>
      <w:r>
        <w:rPr>
          <w:rFonts w:ascii="Arial Unicode MS" w:eastAsia="Arial Unicode MS" w:hAnsi="Arial Unicode MS" w:cs="Arial Unicode MS"/>
          <w:sz w:val="21"/>
          <w:szCs w:val="21"/>
        </w:rPr>
        <w:t>alespoň</w:t>
      </w:r>
      <w:r w:rsidRPr="00B43A26">
        <w:rPr>
          <w:rFonts w:ascii="Arial Unicode MS" w:eastAsia="Arial Unicode MS" w:hAnsi="Arial Unicode MS" w:cs="Arial Unicode MS"/>
          <w:sz w:val="21"/>
          <w:szCs w:val="21"/>
        </w:rPr>
        <w:t>:</w:t>
      </w:r>
    </w:p>
    <w:p w14:paraId="52E74F28" w14:textId="77777777" w:rsidR="00F27E0B" w:rsidRPr="00B43A26" w:rsidRDefault="00F27E0B" w:rsidP="00F26B33">
      <w:pPr>
        <w:pStyle w:val="Odstavecseseznamem"/>
        <w:spacing w:after="0" w:line="240" w:lineRule="auto"/>
        <w:rPr>
          <w:rFonts w:ascii="Arial Unicode MS" w:eastAsia="Arial Unicode MS" w:hAnsi="Arial Unicode MS" w:cs="Arial Unicode MS"/>
          <w:sz w:val="21"/>
          <w:szCs w:val="21"/>
        </w:rPr>
      </w:pPr>
    </w:p>
    <w:p w14:paraId="0ED4A4D9"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lastRenderedPageBreak/>
        <w:t>tovární značku a model podvozku,</w:t>
      </w:r>
    </w:p>
    <w:p w14:paraId="0EC4E137"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výrobní identifikační číslo podvozku,</w:t>
      </w:r>
    </w:p>
    <w:p w14:paraId="3200C04A"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registrační značku (pokud je v té době známa),</w:t>
      </w:r>
    </w:p>
    <w:p w14:paraId="61DDB165"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datum první registrace (pokud je v té době známa),</w:t>
      </w:r>
    </w:p>
    <w:p w14:paraId="10EB59B8"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rok výroby,</w:t>
      </w:r>
    </w:p>
    <w:p w14:paraId="2FDD9C25"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stav tachometru,</w:t>
      </w:r>
    </w:p>
    <w:p w14:paraId="63BC0909"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stav pohonných hmot v nádrži a provozních kapalin,</w:t>
      </w:r>
    </w:p>
    <w:p w14:paraId="3FB3970E"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soupis předávané výbavy vozidla,</w:t>
      </w:r>
    </w:p>
    <w:p w14:paraId="67B6C66E"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soupis předávaných klíčů (nejméně 1x základní sada klíčů a 1x rezervní sada klíčů),</w:t>
      </w:r>
    </w:p>
    <w:p w14:paraId="69E75BB3"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záznam o předání dokladů potřebných k registraci nebo provozování vozidla v případě, kdy registrace již proběhla,</w:t>
      </w:r>
    </w:p>
    <w:p w14:paraId="6BB5D7E3"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barvu kabiny,</w:t>
      </w:r>
    </w:p>
    <w:p w14:paraId="3A2814F4"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tovární značku a model nástavby,</w:t>
      </w:r>
    </w:p>
    <w:p w14:paraId="2EB8A74A"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objem nástavby,</w:t>
      </w:r>
    </w:p>
    <w:p w14:paraId="7CF682C4"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barvu nástavby (RAL 6018)</w:t>
      </w:r>
    </w:p>
    <w:p w14:paraId="1803A4F2" w14:textId="77777777" w:rsidR="00F27E0B" w:rsidRPr="00B43A26"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záruční a servisní podmínky podvozku, nástavby a případně dalších provozních celků,</w:t>
      </w:r>
    </w:p>
    <w:p w14:paraId="5EDBA89C" w14:textId="77777777" w:rsidR="00F27E0B"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návody k obsluze a další technická dokumentace pro obsluhu vozidla výhradně v českém jazyce,</w:t>
      </w:r>
    </w:p>
    <w:p w14:paraId="2BE05A90" w14:textId="77777777" w:rsidR="00F27E0B" w:rsidRDefault="00F27E0B"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sidRPr="00F27E0B">
        <w:rPr>
          <w:rFonts w:ascii="Arial Unicode MS" w:eastAsia="Arial Unicode MS" w:hAnsi="Arial Unicode MS" w:cs="Arial Unicode MS"/>
          <w:sz w:val="21"/>
          <w:szCs w:val="21"/>
        </w:rPr>
        <w:t xml:space="preserve">potvrzení o úvodním zaškolení obsluhy a </w:t>
      </w:r>
      <w:r w:rsidR="00E21C41">
        <w:rPr>
          <w:rFonts w:ascii="Arial Unicode MS" w:eastAsia="Arial Unicode MS" w:hAnsi="Arial Unicode MS" w:cs="Arial Unicode MS"/>
          <w:sz w:val="21"/>
          <w:szCs w:val="21"/>
        </w:rPr>
        <w:t>běžné údržby vozidla jako celku,</w:t>
      </w:r>
    </w:p>
    <w:p w14:paraId="58FF23BF" w14:textId="2A6878ED" w:rsidR="00E21C41" w:rsidRPr="00F27E0B" w:rsidRDefault="00B91C13" w:rsidP="00F26B33">
      <w:pPr>
        <w:pStyle w:val="Odstavecseseznamem"/>
        <w:numPr>
          <w:ilvl w:val="0"/>
          <w:numId w:val="9"/>
        </w:numPr>
        <w:spacing w:after="0" w:line="240" w:lineRule="auto"/>
        <w:ind w:left="1276"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prohlášení o </w:t>
      </w:r>
      <w:r w:rsidR="00E21C41">
        <w:rPr>
          <w:rFonts w:ascii="Arial Unicode MS" w:eastAsia="Arial Unicode MS" w:hAnsi="Arial Unicode MS" w:cs="Arial Unicode MS"/>
          <w:sz w:val="21"/>
          <w:szCs w:val="21"/>
        </w:rPr>
        <w:t>soulad</w:t>
      </w:r>
      <w:r>
        <w:rPr>
          <w:rFonts w:ascii="Arial Unicode MS" w:eastAsia="Arial Unicode MS" w:hAnsi="Arial Unicode MS" w:cs="Arial Unicode MS"/>
          <w:sz w:val="21"/>
          <w:szCs w:val="21"/>
        </w:rPr>
        <w:t>u Předmětu koupě</w:t>
      </w:r>
      <w:r w:rsidR="00E21C41">
        <w:rPr>
          <w:rFonts w:ascii="Arial Unicode MS" w:eastAsia="Arial Unicode MS" w:hAnsi="Arial Unicode MS" w:cs="Arial Unicode MS"/>
          <w:sz w:val="21"/>
          <w:szCs w:val="21"/>
        </w:rPr>
        <w:t xml:space="preserve"> se zadávací dokumentací.</w:t>
      </w:r>
    </w:p>
    <w:p w14:paraId="4F0B43A2" w14:textId="77777777" w:rsidR="00F27E0B" w:rsidRPr="00DF3C13" w:rsidRDefault="00F27E0B" w:rsidP="00F26B33">
      <w:pPr>
        <w:jc w:val="both"/>
        <w:rPr>
          <w:rFonts w:ascii="Arial Unicode MS" w:eastAsia="Arial Unicode MS" w:hAnsi="Arial Unicode MS" w:cs="Arial Unicode MS"/>
          <w:sz w:val="21"/>
          <w:szCs w:val="21"/>
        </w:rPr>
      </w:pPr>
    </w:p>
    <w:p w14:paraId="7E2E713E" w14:textId="77777777" w:rsidR="00F27E0B" w:rsidRPr="00F27E0B" w:rsidRDefault="00F27E0B" w:rsidP="00F26B33">
      <w:pPr>
        <w:numPr>
          <w:ilvl w:val="0"/>
          <w:numId w:val="11"/>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Protokol bude dále obsahovat případné vady Předmětu koupě. B</w:t>
      </w:r>
      <w:r w:rsidRPr="00DF3C13">
        <w:rPr>
          <w:rFonts w:ascii="Arial Unicode MS" w:eastAsia="Arial Unicode MS" w:hAnsi="Arial Unicode MS" w:cs="Arial Unicode MS"/>
          <w:sz w:val="21"/>
          <w:szCs w:val="21"/>
        </w:rPr>
        <w:t>ud</w:t>
      </w:r>
      <w:r>
        <w:rPr>
          <w:rFonts w:ascii="Arial Unicode MS" w:eastAsia="Arial Unicode MS" w:hAnsi="Arial Unicode MS" w:cs="Arial Unicode MS"/>
          <w:sz w:val="21"/>
          <w:szCs w:val="21"/>
        </w:rPr>
        <w:t xml:space="preserve">ou-li na Předmětu koupě váznout, nepovažuje se Předmět koupě za </w:t>
      </w:r>
      <w:r w:rsidRPr="00DF3C13">
        <w:rPr>
          <w:rFonts w:ascii="Arial Unicode MS" w:eastAsia="Arial Unicode MS" w:hAnsi="Arial Unicode MS" w:cs="Arial Unicode MS"/>
          <w:sz w:val="21"/>
          <w:szCs w:val="21"/>
        </w:rPr>
        <w:t xml:space="preserve">řádně </w:t>
      </w:r>
      <w:r>
        <w:rPr>
          <w:rFonts w:ascii="Arial Unicode MS" w:eastAsia="Arial Unicode MS" w:hAnsi="Arial Unicode MS" w:cs="Arial Unicode MS"/>
          <w:sz w:val="21"/>
          <w:szCs w:val="21"/>
        </w:rPr>
        <w:t>dodaný</w:t>
      </w:r>
      <w:r w:rsidRPr="00DF3C13">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Prodávající v takovém případě do </w:t>
      </w:r>
      <w:r w:rsidRPr="00F27E0B">
        <w:rPr>
          <w:rFonts w:ascii="Arial Unicode MS" w:eastAsia="Arial Unicode MS" w:hAnsi="Arial Unicode MS" w:cs="Arial Unicode MS"/>
          <w:sz w:val="21"/>
          <w:szCs w:val="21"/>
        </w:rPr>
        <w:t>protokolu uvede dobu, za kterou je povinen je odstranit, nejdéle však ve lhůtě deseti (10) dnů. Po odstranění vad bude tato skutečnost potvrzena písemně oběma smluvními stranami způsobem obdobným podle odstavc</w:t>
      </w:r>
      <w:r w:rsidR="006568C8">
        <w:rPr>
          <w:rFonts w:ascii="Arial Unicode MS" w:eastAsia="Arial Unicode MS" w:hAnsi="Arial Unicode MS" w:cs="Arial Unicode MS"/>
          <w:sz w:val="21"/>
          <w:szCs w:val="21"/>
        </w:rPr>
        <w:t>e</w:t>
      </w:r>
      <w:r w:rsidRPr="00F27E0B">
        <w:rPr>
          <w:rFonts w:ascii="Arial Unicode MS" w:eastAsia="Arial Unicode MS" w:hAnsi="Arial Unicode MS" w:cs="Arial Unicode MS"/>
          <w:sz w:val="21"/>
          <w:szCs w:val="21"/>
        </w:rPr>
        <w:t xml:space="preserve"> 3 tohoto článku Smlouvy a </w:t>
      </w:r>
      <w:r>
        <w:rPr>
          <w:rFonts w:ascii="Arial Unicode MS" w:eastAsia="Arial Unicode MS" w:hAnsi="Arial Unicode MS" w:cs="Arial Unicode MS"/>
          <w:sz w:val="21"/>
          <w:szCs w:val="21"/>
        </w:rPr>
        <w:t>Předmět koupě</w:t>
      </w:r>
      <w:r w:rsidRPr="00F27E0B">
        <w:rPr>
          <w:rFonts w:ascii="Arial Unicode MS" w:eastAsia="Arial Unicode MS" w:hAnsi="Arial Unicode MS" w:cs="Arial Unicode MS"/>
          <w:sz w:val="21"/>
          <w:szCs w:val="21"/>
        </w:rPr>
        <w:t xml:space="preserve"> se považuje za řádně </w:t>
      </w:r>
      <w:r>
        <w:rPr>
          <w:rFonts w:ascii="Arial Unicode MS" w:eastAsia="Arial Unicode MS" w:hAnsi="Arial Unicode MS" w:cs="Arial Unicode MS"/>
          <w:sz w:val="21"/>
          <w:szCs w:val="21"/>
        </w:rPr>
        <w:t>dodaný</w:t>
      </w:r>
      <w:r w:rsidRPr="00F27E0B">
        <w:rPr>
          <w:rFonts w:ascii="Arial Unicode MS" w:eastAsia="Arial Unicode MS" w:hAnsi="Arial Unicode MS" w:cs="Arial Unicode MS"/>
          <w:sz w:val="21"/>
          <w:szCs w:val="21"/>
        </w:rPr>
        <w:t>.</w:t>
      </w:r>
    </w:p>
    <w:p w14:paraId="56BB5E18" w14:textId="77777777" w:rsidR="00F27E0B" w:rsidRPr="00DF3C13" w:rsidRDefault="00F27E0B" w:rsidP="00F26B33">
      <w:pPr>
        <w:ind w:left="851" w:hanging="567"/>
        <w:jc w:val="both"/>
        <w:rPr>
          <w:rFonts w:ascii="Arial Unicode MS" w:eastAsia="Arial Unicode MS" w:hAnsi="Arial Unicode MS" w:cs="Arial Unicode MS"/>
          <w:sz w:val="21"/>
          <w:szCs w:val="21"/>
        </w:rPr>
      </w:pPr>
    </w:p>
    <w:p w14:paraId="6D15A13F" w14:textId="77777777" w:rsidR="001C4CB2" w:rsidRPr="00B43A26" w:rsidRDefault="00B43A26" w:rsidP="00F26B33">
      <w:pPr>
        <w:pStyle w:val="Odstavecseseznamem"/>
        <w:numPr>
          <w:ilvl w:val="0"/>
          <w:numId w:val="11"/>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se dohodly na tom, že okamžikem </w:t>
      </w:r>
      <w:r w:rsidR="00F27E0B">
        <w:rPr>
          <w:rFonts w:ascii="Arial Unicode MS" w:eastAsia="Arial Unicode MS" w:hAnsi="Arial Unicode MS" w:cs="Arial Unicode MS"/>
          <w:sz w:val="21"/>
          <w:szCs w:val="21"/>
        </w:rPr>
        <w:t>podpisu písemného protokolu o předání a převzetí Předmětu koupě, který bude bez vad, přechází na Kupujícího nebezpečí nahodilé ztráty a nahodilého zhoršení Předmětu koupě</w:t>
      </w:r>
      <w:r w:rsidR="001C4CB2">
        <w:rPr>
          <w:rFonts w:ascii="Arial Unicode MS" w:eastAsia="Arial Unicode MS" w:hAnsi="Arial Unicode MS" w:cs="Arial Unicode MS"/>
          <w:sz w:val="21"/>
          <w:szCs w:val="21"/>
        </w:rPr>
        <w:t>.</w:t>
      </w:r>
    </w:p>
    <w:p w14:paraId="4DD05C46" w14:textId="77777777" w:rsidR="0029333A" w:rsidRDefault="0029333A" w:rsidP="00F26B33">
      <w:pPr>
        <w:jc w:val="center"/>
        <w:rPr>
          <w:rFonts w:ascii="Arial Unicode MS" w:eastAsia="Arial Unicode MS" w:hAnsi="Arial Unicode MS" w:cs="Arial Unicode MS"/>
          <w:b/>
          <w:sz w:val="21"/>
          <w:szCs w:val="21"/>
        </w:rPr>
      </w:pPr>
    </w:p>
    <w:p w14:paraId="78A6214C" w14:textId="77777777" w:rsidR="0018345F" w:rsidRDefault="0018345F" w:rsidP="00F26B33">
      <w:pPr>
        <w:jc w:val="center"/>
        <w:rPr>
          <w:rFonts w:ascii="Arial Unicode MS" w:eastAsia="Arial Unicode MS" w:hAnsi="Arial Unicode MS" w:cs="Arial Unicode MS"/>
          <w:b/>
          <w:sz w:val="21"/>
          <w:szCs w:val="21"/>
        </w:rPr>
      </w:pPr>
    </w:p>
    <w:p w14:paraId="43D245E0" w14:textId="77777777" w:rsidR="0055740D" w:rsidRDefault="0055740D" w:rsidP="00F26B33">
      <w:pPr>
        <w:jc w:val="center"/>
        <w:rPr>
          <w:rFonts w:ascii="Arial Unicode MS" w:eastAsia="Arial Unicode MS" w:hAnsi="Arial Unicode MS" w:cs="Arial Unicode MS"/>
          <w:b/>
          <w:sz w:val="21"/>
          <w:szCs w:val="21"/>
        </w:rPr>
      </w:pPr>
    </w:p>
    <w:p w14:paraId="55A9897D" w14:textId="77777777" w:rsidR="0055740D" w:rsidRDefault="0055740D" w:rsidP="00F26B33">
      <w:pPr>
        <w:jc w:val="center"/>
        <w:rPr>
          <w:rFonts w:ascii="Arial Unicode MS" w:eastAsia="Arial Unicode MS" w:hAnsi="Arial Unicode MS" w:cs="Arial Unicode MS"/>
          <w:b/>
          <w:sz w:val="21"/>
          <w:szCs w:val="21"/>
        </w:rPr>
      </w:pPr>
    </w:p>
    <w:p w14:paraId="4BB7FAD9" w14:textId="77777777" w:rsidR="0055740D" w:rsidRDefault="0055740D" w:rsidP="00F26B33">
      <w:pPr>
        <w:jc w:val="center"/>
        <w:rPr>
          <w:rFonts w:ascii="Arial Unicode MS" w:eastAsia="Arial Unicode MS" w:hAnsi="Arial Unicode MS" w:cs="Arial Unicode MS"/>
          <w:b/>
          <w:sz w:val="21"/>
          <w:szCs w:val="21"/>
        </w:rPr>
      </w:pPr>
    </w:p>
    <w:p w14:paraId="18584FCE" w14:textId="77777777" w:rsidR="0018345F" w:rsidRDefault="0018345F" w:rsidP="00F26B33">
      <w:pPr>
        <w:jc w:val="center"/>
        <w:rPr>
          <w:rFonts w:ascii="Arial Unicode MS" w:eastAsia="Arial Unicode MS" w:hAnsi="Arial Unicode MS" w:cs="Arial Unicode MS"/>
          <w:b/>
          <w:sz w:val="21"/>
          <w:szCs w:val="21"/>
        </w:rPr>
      </w:pPr>
    </w:p>
    <w:p w14:paraId="474005BB"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lastRenderedPageBreak/>
        <w:t>VI</w:t>
      </w:r>
      <w:r w:rsidR="00C21FF1">
        <w:rPr>
          <w:rFonts w:ascii="Arial Unicode MS" w:eastAsia="Arial Unicode MS" w:hAnsi="Arial Unicode MS" w:cs="Arial Unicode MS"/>
          <w:b/>
          <w:sz w:val="21"/>
          <w:szCs w:val="21"/>
        </w:rPr>
        <w:t>I</w:t>
      </w:r>
      <w:r w:rsidRPr="00B43A26">
        <w:rPr>
          <w:rFonts w:ascii="Arial Unicode MS" w:eastAsia="Arial Unicode MS" w:hAnsi="Arial Unicode MS" w:cs="Arial Unicode MS"/>
          <w:b/>
          <w:sz w:val="21"/>
          <w:szCs w:val="21"/>
        </w:rPr>
        <w:t>.</w:t>
      </w:r>
    </w:p>
    <w:p w14:paraId="7E28AEE6"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Záruka</w:t>
      </w:r>
    </w:p>
    <w:p w14:paraId="79CAA7D6" w14:textId="77777777" w:rsidR="00B43A26" w:rsidRPr="00B43A26" w:rsidRDefault="00B43A26" w:rsidP="00F26B33">
      <w:pPr>
        <w:pStyle w:val="Odstavecseseznamem"/>
        <w:spacing w:after="0" w:line="240" w:lineRule="auto"/>
        <w:jc w:val="both"/>
        <w:rPr>
          <w:rFonts w:ascii="Arial Unicode MS" w:eastAsia="Arial Unicode MS" w:hAnsi="Arial Unicode MS" w:cs="Arial Unicode MS"/>
          <w:sz w:val="21"/>
          <w:szCs w:val="21"/>
        </w:rPr>
      </w:pPr>
    </w:p>
    <w:p w14:paraId="6E95A75D" w14:textId="548660C0" w:rsidR="00B43A26" w:rsidRPr="00B43A26" w:rsidRDefault="00B43A26" w:rsidP="00F26B33">
      <w:pPr>
        <w:pStyle w:val="Odstavecseseznamem"/>
        <w:numPr>
          <w:ilvl w:val="0"/>
          <w:numId w:val="6"/>
        </w:numPr>
        <w:spacing w:after="0" w:line="240" w:lineRule="auto"/>
        <w:ind w:left="851" w:hanging="567"/>
        <w:contextualSpacing w:val="0"/>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poskytne Kupující obecnou záruku na jakost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w:t>
      </w:r>
      <w:r w:rsidR="006568C8" w:rsidRPr="00B43A26">
        <w:rPr>
          <w:rFonts w:ascii="Arial Unicode MS" w:eastAsia="Arial Unicode MS" w:hAnsi="Arial Unicode MS" w:cs="Arial Unicode MS"/>
          <w:sz w:val="21"/>
          <w:szCs w:val="21"/>
        </w:rPr>
        <w:t>(dále jen „</w:t>
      </w:r>
      <w:r w:rsidR="006568C8" w:rsidRPr="00B43A26">
        <w:rPr>
          <w:rFonts w:ascii="Arial Unicode MS" w:eastAsia="Arial Unicode MS" w:hAnsi="Arial Unicode MS" w:cs="Arial Unicode MS"/>
          <w:b/>
          <w:sz w:val="21"/>
          <w:szCs w:val="21"/>
        </w:rPr>
        <w:t>Záruka</w:t>
      </w:r>
      <w:proofErr w:type="gramStart"/>
      <w:r w:rsidR="006568C8" w:rsidRPr="00B43A26">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v</w:t>
      </w:r>
      <w:proofErr w:type="gramEnd"/>
      <w:r w:rsidRPr="00B43A26">
        <w:rPr>
          <w:rFonts w:ascii="Arial Unicode MS" w:eastAsia="Arial Unicode MS" w:hAnsi="Arial Unicode MS" w:cs="Arial Unicode MS"/>
          <w:sz w:val="21"/>
          <w:szCs w:val="21"/>
        </w:rPr>
        <w:t xml:space="preserve"> délce </w:t>
      </w:r>
      <w:r w:rsidR="00362B37">
        <w:rPr>
          <w:rFonts w:ascii="Arial Unicode MS" w:eastAsia="Arial Unicode MS" w:hAnsi="Arial Unicode MS" w:cs="Arial Unicode MS"/>
          <w:b/>
          <w:iCs/>
          <w:sz w:val="21"/>
          <w:szCs w:val="21"/>
        </w:rPr>
        <w:t>36 měsíců</w:t>
      </w:r>
      <w:r w:rsidRPr="00B43A26">
        <w:rPr>
          <w:rFonts w:ascii="Arial Unicode MS" w:eastAsia="Arial Unicode MS" w:hAnsi="Arial Unicode MS" w:cs="Arial Unicode MS"/>
          <w:sz w:val="21"/>
          <w:szCs w:val="21"/>
        </w:rPr>
        <w:t xml:space="preserve"> (dále jen „</w:t>
      </w:r>
      <w:r w:rsidRPr="00B43A26">
        <w:rPr>
          <w:rFonts w:ascii="Arial Unicode MS" w:eastAsia="Arial Unicode MS" w:hAnsi="Arial Unicode MS" w:cs="Arial Unicode MS"/>
          <w:b/>
          <w:sz w:val="21"/>
          <w:szCs w:val="21"/>
        </w:rPr>
        <w:t>Záruční doba</w:t>
      </w:r>
      <w:r w:rsidRPr="00B43A26">
        <w:rPr>
          <w:rFonts w:ascii="Arial Unicode MS" w:eastAsia="Arial Unicode MS" w:hAnsi="Arial Unicode MS" w:cs="Arial Unicode MS"/>
          <w:sz w:val="21"/>
          <w:szCs w:val="21"/>
        </w:rPr>
        <w:t>“).</w:t>
      </w:r>
    </w:p>
    <w:p w14:paraId="7E4286E7" w14:textId="77777777" w:rsidR="00B43A26" w:rsidRPr="00B43A26" w:rsidRDefault="00B43A26"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593E5051" w14:textId="77777777" w:rsidR="00B43A26" w:rsidRPr="00B43A26" w:rsidRDefault="00B43A26" w:rsidP="00F26B3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prohlašuje, že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je způsobilý k užití k účelu smluvenému, jinak obvyklému s ohledem na druh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a že si zachová smluvené, jinak obvyklé vlastnosti po celou dobu trvání Záruční doby. </w:t>
      </w:r>
    </w:p>
    <w:p w14:paraId="469C0BC4" w14:textId="77777777" w:rsidR="00B43A26" w:rsidRPr="00B43A26" w:rsidRDefault="00B43A26" w:rsidP="00F26B33">
      <w:pPr>
        <w:pStyle w:val="Odstavecseseznamem"/>
        <w:spacing w:after="0" w:line="240" w:lineRule="auto"/>
        <w:ind w:left="851" w:hanging="567"/>
        <w:rPr>
          <w:rFonts w:ascii="Arial Unicode MS" w:eastAsia="Arial Unicode MS" w:hAnsi="Arial Unicode MS" w:cs="Arial Unicode MS"/>
          <w:sz w:val="21"/>
          <w:szCs w:val="21"/>
        </w:rPr>
      </w:pPr>
    </w:p>
    <w:p w14:paraId="6B7C3DF6" w14:textId="77777777" w:rsidR="00B43A26" w:rsidRPr="00B43A26" w:rsidRDefault="00B43A26" w:rsidP="00F26B3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dále poskytuje Záruku za to, že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nemá právní vady a není zatížen právy třetích osob, která by omezovala či znemožňovala nakládání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dle této Smlouvy.</w:t>
      </w:r>
    </w:p>
    <w:p w14:paraId="1861E574" w14:textId="77777777" w:rsidR="00B43A26" w:rsidRPr="00B43A26" w:rsidRDefault="00B43A26"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7EAC59F2" w14:textId="77777777" w:rsidR="00B43A26" w:rsidRPr="00B43A26" w:rsidRDefault="00B43A26" w:rsidP="00F26B3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Záruční doba neběží po dobu, po kterou Kupující nemůže užívat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pro jeho vady, za které odpovídá Prodávající.</w:t>
      </w:r>
    </w:p>
    <w:p w14:paraId="35038BB5" w14:textId="77777777" w:rsidR="00B43A26" w:rsidRPr="00B43A26" w:rsidRDefault="00B43A26"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64135CB8" w14:textId="77777777" w:rsidR="00B43A26" w:rsidRPr="00B43A26" w:rsidRDefault="00B43A26" w:rsidP="00F26B3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Oznámení vad na Předmětu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v Záruční době Kupující uplatňuje zásadně písemně</w:t>
      </w:r>
      <w:r w:rsidR="006568C8">
        <w:rPr>
          <w:rFonts w:ascii="Arial Unicode MS" w:eastAsia="Arial Unicode MS" w:hAnsi="Arial Unicode MS" w:cs="Arial Unicode MS"/>
          <w:sz w:val="21"/>
          <w:szCs w:val="21"/>
        </w:rPr>
        <w:t xml:space="preserve"> s jejich označením a tím, jak se projevují</w:t>
      </w:r>
      <w:r w:rsidRPr="00B43A26">
        <w:rPr>
          <w:rFonts w:ascii="Arial Unicode MS" w:eastAsia="Arial Unicode MS" w:hAnsi="Arial Unicode MS" w:cs="Arial Unicode MS"/>
          <w:sz w:val="21"/>
          <w:szCs w:val="21"/>
        </w:rPr>
        <w:t>.</w:t>
      </w:r>
    </w:p>
    <w:p w14:paraId="55D8E100" w14:textId="77777777" w:rsidR="00B43A26" w:rsidRPr="00B43A26" w:rsidRDefault="00B43A26" w:rsidP="00F26B33">
      <w:pPr>
        <w:pStyle w:val="Odstavecseseznamem"/>
        <w:spacing w:after="0" w:line="240" w:lineRule="auto"/>
        <w:ind w:left="851" w:hanging="567"/>
        <w:rPr>
          <w:rFonts w:ascii="Arial Unicode MS" w:eastAsia="Arial Unicode MS" w:hAnsi="Arial Unicode MS" w:cs="Arial Unicode MS"/>
          <w:sz w:val="21"/>
          <w:szCs w:val="21"/>
        </w:rPr>
      </w:pPr>
    </w:p>
    <w:p w14:paraId="7C3C94E3" w14:textId="3AE0A7AB" w:rsidR="00B43A26" w:rsidRPr="00B43A26" w:rsidRDefault="00B43A26" w:rsidP="00F26B3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případě, že má Předmět </w:t>
      </w:r>
      <w:r w:rsidR="006568C8">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w:t>
      </w:r>
      <w:r w:rsidR="00B91C13" w:rsidRPr="00B43A26">
        <w:rPr>
          <w:rFonts w:ascii="Arial Unicode MS" w:eastAsia="Arial Unicode MS" w:hAnsi="Arial Unicode MS" w:cs="Arial Unicode MS"/>
          <w:sz w:val="21"/>
          <w:szCs w:val="21"/>
        </w:rPr>
        <w:t>jak</w:t>
      </w:r>
      <w:r w:rsidR="00B91C13">
        <w:rPr>
          <w:rFonts w:ascii="Arial Unicode MS" w:eastAsia="Arial Unicode MS" w:hAnsi="Arial Unicode MS" w:cs="Arial Unicode MS"/>
          <w:sz w:val="21"/>
          <w:szCs w:val="21"/>
        </w:rPr>
        <w:t>ou</w:t>
      </w:r>
      <w:r w:rsidR="00B91C13" w:rsidRPr="00B43A26">
        <w:rPr>
          <w:rFonts w:ascii="Arial Unicode MS" w:eastAsia="Arial Unicode MS" w:hAnsi="Arial Unicode MS" w:cs="Arial Unicode MS"/>
          <w:sz w:val="21"/>
          <w:szCs w:val="21"/>
        </w:rPr>
        <w:t xml:space="preserve">koli </w:t>
      </w:r>
      <w:r w:rsidRPr="00B43A26">
        <w:rPr>
          <w:rFonts w:ascii="Arial Unicode MS" w:eastAsia="Arial Unicode MS" w:hAnsi="Arial Unicode MS" w:cs="Arial Unicode MS"/>
          <w:sz w:val="21"/>
          <w:szCs w:val="21"/>
        </w:rPr>
        <w:t>vad</w:t>
      </w:r>
      <w:r w:rsidR="006568C8">
        <w:rPr>
          <w:rFonts w:ascii="Arial Unicode MS" w:eastAsia="Arial Unicode MS" w:hAnsi="Arial Unicode MS" w:cs="Arial Unicode MS"/>
          <w:sz w:val="21"/>
          <w:szCs w:val="21"/>
        </w:rPr>
        <w:t>u</w:t>
      </w:r>
      <w:r w:rsidRPr="00B43A26">
        <w:rPr>
          <w:rFonts w:ascii="Arial Unicode MS" w:eastAsia="Arial Unicode MS" w:hAnsi="Arial Unicode MS" w:cs="Arial Unicode MS"/>
          <w:sz w:val="21"/>
          <w:szCs w:val="21"/>
        </w:rPr>
        <w:t>, je Kupující oprávněn požadovat zejména:</w:t>
      </w:r>
    </w:p>
    <w:p w14:paraId="3B28CB24" w14:textId="77777777" w:rsidR="00B43A26" w:rsidRPr="00B43A26" w:rsidRDefault="00B43A26" w:rsidP="00F26B33">
      <w:pPr>
        <w:pStyle w:val="Odstavecseseznamem"/>
        <w:spacing w:after="0" w:line="240" w:lineRule="auto"/>
        <w:rPr>
          <w:rFonts w:ascii="Arial Unicode MS" w:eastAsia="Arial Unicode MS" w:hAnsi="Arial Unicode MS" w:cs="Arial Unicode MS"/>
          <w:sz w:val="21"/>
          <w:szCs w:val="21"/>
        </w:rPr>
      </w:pPr>
    </w:p>
    <w:p w14:paraId="2705F587" w14:textId="4EC36E33" w:rsidR="00B43A26" w:rsidRPr="00B43A26" w:rsidRDefault="006568C8" w:rsidP="00F26B3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neprodlené odstranění vady</w:t>
      </w:r>
      <w:r w:rsidR="00E21C41">
        <w:rPr>
          <w:rFonts w:ascii="Arial Unicode MS" w:eastAsia="Arial Unicode MS" w:hAnsi="Arial Unicode MS" w:cs="Arial Unicode MS"/>
          <w:sz w:val="21"/>
          <w:szCs w:val="21"/>
        </w:rPr>
        <w:t>, a to ve lhůtě nejdéle deseti (10) dnů</w:t>
      </w:r>
      <w:r>
        <w:rPr>
          <w:rFonts w:ascii="Arial Unicode MS" w:eastAsia="Arial Unicode MS" w:hAnsi="Arial Unicode MS" w:cs="Arial Unicode MS"/>
          <w:sz w:val="21"/>
          <w:szCs w:val="21"/>
        </w:rPr>
        <w:t>,</w:t>
      </w:r>
    </w:p>
    <w:p w14:paraId="2AA90087" w14:textId="77777777" w:rsidR="00B43A26" w:rsidRPr="00B43A26" w:rsidRDefault="00B43A26" w:rsidP="00F26B3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poskytnutí přiměřené slevy z</w:t>
      </w:r>
      <w:r w:rsidR="006568C8">
        <w:rPr>
          <w:rFonts w:ascii="Arial Unicode MS" w:eastAsia="Arial Unicode MS" w:hAnsi="Arial Unicode MS" w:cs="Arial Unicode MS"/>
          <w:sz w:val="21"/>
          <w:szCs w:val="21"/>
        </w:rPr>
        <w:t xml:space="preserve"> Kupní </w:t>
      </w:r>
      <w:r w:rsidRPr="00B43A26">
        <w:rPr>
          <w:rFonts w:ascii="Arial Unicode MS" w:eastAsia="Arial Unicode MS" w:hAnsi="Arial Unicode MS" w:cs="Arial Unicode MS"/>
          <w:sz w:val="21"/>
          <w:szCs w:val="21"/>
        </w:rPr>
        <w:t>ceny, pokud vad</w:t>
      </w:r>
      <w:r w:rsidR="00E21C41">
        <w:rPr>
          <w:rFonts w:ascii="Arial Unicode MS" w:eastAsia="Arial Unicode MS" w:hAnsi="Arial Unicode MS" w:cs="Arial Unicode MS"/>
          <w:sz w:val="21"/>
          <w:szCs w:val="21"/>
        </w:rPr>
        <w:t>a</w:t>
      </w:r>
      <w:r w:rsidRPr="00B43A26">
        <w:rPr>
          <w:rFonts w:ascii="Arial Unicode MS" w:eastAsia="Arial Unicode MS" w:hAnsi="Arial Unicode MS" w:cs="Arial Unicode MS"/>
          <w:sz w:val="21"/>
          <w:szCs w:val="21"/>
        </w:rPr>
        <w:t xml:space="preserve"> nebrání obvyklému použití</w:t>
      </w:r>
      <w:r w:rsidR="006568C8">
        <w:rPr>
          <w:rFonts w:ascii="Arial Unicode MS" w:eastAsia="Arial Unicode MS" w:hAnsi="Arial Unicode MS" w:cs="Arial Unicode MS"/>
          <w:sz w:val="21"/>
          <w:szCs w:val="21"/>
        </w:rPr>
        <w:t>,</w:t>
      </w:r>
      <w:r w:rsidRPr="00B43A26">
        <w:rPr>
          <w:rFonts w:ascii="Arial Unicode MS" w:eastAsia="Arial Unicode MS" w:hAnsi="Arial Unicode MS" w:cs="Arial Unicode MS"/>
          <w:sz w:val="21"/>
          <w:szCs w:val="21"/>
        </w:rPr>
        <w:t xml:space="preserve"> nebo</w:t>
      </w:r>
    </w:p>
    <w:p w14:paraId="22F8B27B" w14:textId="5FCBAF4C" w:rsidR="00B43A26" w:rsidRPr="00B43A26" w:rsidRDefault="00B43A26" w:rsidP="00F26B33">
      <w:pPr>
        <w:pStyle w:val="Odstavecseseznamem"/>
        <w:numPr>
          <w:ilvl w:val="0"/>
          <w:numId w:val="7"/>
        </w:numPr>
        <w:spacing w:after="0" w:line="240" w:lineRule="auto"/>
        <w:ind w:left="1276" w:hanging="425"/>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odstoupení od Smlouvy a vrácení Kupní ceny, pokud nelze</w:t>
      </w:r>
      <w:r w:rsidR="006568C8">
        <w:rPr>
          <w:rFonts w:ascii="Arial Unicode MS" w:eastAsia="Arial Unicode MS" w:hAnsi="Arial Unicode MS" w:cs="Arial Unicode MS"/>
          <w:sz w:val="21"/>
          <w:szCs w:val="21"/>
        </w:rPr>
        <w:t xml:space="preserve"> bez zbytečného odkladu</w:t>
      </w:r>
      <w:r w:rsidRPr="00B43A26">
        <w:rPr>
          <w:rFonts w:ascii="Arial Unicode MS" w:eastAsia="Arial Unicode MS" w:hAnsi="Arial Unicode MS" w:cs="Arial Unicode MS"/>
          <w:sz w:val="21"/>
          <w:szCs w:val="21"/>
        </w:rPr>
        <w:t xml:space="preserve"> využít žádný z předchozích způsobů vyřízení zvoleného nároku dle písm. a) až </w:t>
      </w:r>
      <w:r w:rsidR="000D4DBF">
        <w:rPr>
          <w:rFonts w:ascii="Arial Unicode MS" w:eastAsia="Arial Unicode MS" w:hAnsi="Arial Unicode MS" w:cs="Arial Unicode MS"/>
          <w:sz w:val="21"/>
          <w:szCs w:val="21"/>
        </w:rPr>
        <w:t>b</w:t>
      </w:r>
      <w:r w:rsidRPr="00B43A26">
        <w:rPr>
          <w:rFonts w:ascii="Arial Unicode MS" w:eastAsia="Arial Unicode MS" w:hAnsi="Arial Unicode MS" w:cs="Arial Unicode MS"/>
          <w:sz w:val="21"/>
          <w:szCs w:val="21"/>
        </w:rPr>
        <w:t>) tohoto odstavce článku Smlouvy.</w:t>
      </w:r>
    </w:p>
    <w:p w14:paraId="39E3EF3A" w14:textId="77777777" w:rsidR="00B43A26" w:rsidRPr="00B43A26" w:rsidRDefault="00B43A26" w:rsidP="00F26B33">
      <w:pPr>
        <w:pStyle w:val="Odstavecseseznamem"/>
        <w:spacing w:after="0" w:line="240" w:lineRule="auto"/>
        <w:ind w:left="1080"/>
        <w:jc w:val="both"/>
        <w:rPr>
          <w:rFonts w:ascii="Arial Unicode MS" w:eastAsia="Arial Unicode MS" w:hAnsi="Arial Unicode MS" w:cs="Arial Unicode MS"/>
          <w:sz w:val="21"/>
          <w:szCs w:val="21"/>
        </w:rPr>
      </w:pPr>
    </w:p>
    <w:p w14:paraId="785D560A" w14:textId="77777777" w:rsidR="00B43A26" w:rsidRPr="006568C8" w:rsidRDefault="00B43A26" w:rsidP="00F26B3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6568C8">
        <w:rPr>
          <w:rFonts w:ascii="Arial Unicode MS" w:eastAsia="Arial Unicode MS" w:hAnsi="Arial Unicode MS" w:cs="Arial Unicode MS"/>
          <w:sz w:val="21"/>
          <w:szCs w:val="21"/>
        </w:rPr>
        <w:t>Volba mezi nároky uvedenými v tomto odstavci za jakýchkoli okolností náleží Kupující</w:t>
      </w:r>
      <w:r w:rsidR="006568C8">
        <w:rPr>
          <w:rFonts w:ascii="Arial Unicode MS" w:eastAsia="Arial Unicode MS" w:hAnsi="Arial Unicode MS" w:cs="Arial Unicode MS"/>
          <w:sz w:val="21"/>
          <w:szCs w:val="21"/>
        </w:rPr>
        <w:t>mu</w:t>
      </w:r>
      <w:r w:rsidRPr="006568C8">
        <w:rPr>
          <w:rFonts w:ascii="Arial Unicode MS" w:eastAsia="Arial Unicode MS" w:hAnsi="Arial Unicode MS" w:cs="Arial Unicode MS"/>
          <w:sz w:val="21"/>
          <w:szCs w:val="21"/>
        </w:rPr>
        <w:t>.</w:t>
      </w:r>
    </w:p>
    <w:p w14:paraId="2FBAB2E6" w14:textId="77777777" w:rsidR="00B43A26" w:rsidRPr="00B43A26" w:rsidRDefault="00B43A26" w:rsidP="00F26B33">
      <w:pPr>
        <w:pStyle w:val="Odstavecseseznamem"/>
        <w:spacing w:after="0" w:line="240" w:lineRule="auto"/>
        <w:ind w:left="851" w:hanging="567"/>
        <w:rPr>
          <w:rFonts w:ascii="Arial Unicode MS" w:eastAsia="Arial Unicode MS" w:hAnsi="Arial Unicode MS" w:cs="Arial Unicode MS"/>
          <w:sz w:val="21"/>
          <w:szCs w:val="21"/>
        </w:rPr>
      </w:pPr>
    </w:p>
    <w:p w14:paraId="286DDF5F" w14:textId="77777777" w:rsidR="00B43A26" w:rsidRPr="00B43A26" w:rsidRDefault="00B43A26" w:rsidP="00F26B3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Smluvní strany sjednaly, že v případě, kdy Kupující zvolí svůj nárok, je Prodávající neprodleně povinen </w:t>
      </w:r>
      <w:r w:rsidR="00A157E5">
        <w:rPr>
          <w:rFonts w:ascii="Arial Unicode MS" w:eastAsia="Arial Unicode MS" w:hAnsi="Arial Unicode MS" w:cs="Arial Unicode MS"/>
          <w:sz w:val="21"/>
          <w:szCs w:val="21"/>
        </w:rPr>
        <w:t>jej provést</w:t>
      </w:r>
      <w:r w:rsidRPr="00B43A26">
        <w:rPr>
          <w:rFonts w:ascii="Arial Unicode MS" w:eastAsia="Arial Unicode MS" w:hAnsi="Arial Unicode MS" w:cs="Arial Unicode MS"/>
          <w:sz w:val="21"/>
          <w:szCs w:val="21"/>
        </w:rPr>
        <w:t>. V případě, že se později zjistí, že vada nešla na vrub Prodávajícího, je Kupující mu povin</w:t>
      </w:r>
      <w:r w:rsidR="00A157E5">
        <w:rPr>
          <w:rFonts w:ascii="Arial Unicode MS" w:eastAsia="Arial Unicode MS" w:hAnsi="Arial Unicode MS" w:cs="Arial Unicode MS"/>
          <w:sz w:val="21"/>
          <w:szCs w:val="21"/>
        </w:rPr>
        <w:t>en</w:t>
      </w:r>
      <w:r w:rsidRPr="00B43A26">
        <w:rPr>
          <w:rFonts w:ascii="Arial Unicode MS" w:eastAsia="Arial Unicode MS" w:hAnsi="Arial Unicode MS" w:cs="Arial Unicode MS"/>
          <w:sz w:val="21"/>
          <w:szCs w:val="21"/>
        </w:rPr>
        <w:t xml:space="preserve"> </w:t>
      </w:r>
      <w:r w:rsidR="00A157E5">
        <w:rPr>
          <w:rFonts w:ascii="Arial Unicode MS" w:eastAsia="Arial Unicode MS" w:hAnsi="Arial Unicode MS" w:cs="Arial Unicode MS"/>
          <w:sz w:val="21"/>
          <w:szCs w:val="21"/>
        </w:rPr>
        <w:t>uhradit vzniklé náklady</w:t>
      </w:r>
      <w:r w:rsidRPr="00B43A26">
        <w:rPr>
          <w:rFonts w:ascii="Arial Unicode MS" w:eastAsia="Arial Unicode MS" w:hAnsi="Arial Unicode MS" w:cs="Arial Unicode MS"/>
          <w:sz w:val="21"/>
          <w:szCs w:val="21"/>
        </w:rPr>
        <w:t xml:space="preserve">, kdy se přiměřeně použije </w:t>
      </w:r>
      <w:r w:rsidR="00C21FF1">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čl. IV a V této Smlouvy.</w:t>
      </w:r>
    </w:p>
    <w:p w14:paraId="1A1F13BC" w14:textId="77777777" w:rsidR="00B43A26" w:rsidRPr="00B43A26" w:rsidRDefault="00B43A26"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3544CD11" w14:textId="77777777" w:rsidR="00B43A26" w:rsidRPr="00B43A26" w:rsidRDefault="00B43A26" w:rsidP="00F26B33">
      <w:pPr>
        <w:pStyle w:val="Odstavecseseznamem"/>
        <w:numPr>
          <w:ilvl w:val="0"/>
          <w:numId w:val="6"/>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lastRenderedPageBreak/>
        <w:t xml:space="preserve">V případě výměny vadného Předmětu </w:t>
      </w:r>
      <w:r w:rsidR="00A157E5">
        <w:rPr>
          <w:rFonts w:ascii="Arial Unicode MS" w:eastAsia="Arial Unicode MS" w:hAnsi="Arial Unicode MS" w:cs="Arial Unicode MS"/>
          <w:sz w:val="21"/>
          <w:szCs w:val="21"/>
        </w:rPr>
        <w:t>koupě</w:t>
      </w:r>
      <w:r w:rsidRPr="00B43A26">
        <w:rPr>
          <w:rFonts w:ascii="Arial Unicode MS" w:eastAsia="Arial Unicode MS" w:hAnsi="Arial Unicode MS" w:cs="Arial Unicode MS"/>
          <w:sz w:val="21"/>
          <w:szCs w:val="21"/>
        </w:rPr>
        <w:t xml:space="preserve"> za bezvadný, je Kupující povin</w:t>
      </w:r>
      <w:r w:rsidR="00A157E5">
        <w:rPr>
          <w:rFonts w:ascii="Arial Unicode MS" w:eastAsia="Arial Unicode MS" w:hAnsi="Arial Unicode MS" w:cs="Arial Unicode MS"/>
          <w:sz w:val="21"/>
          <w:szCs w:val="21"/>
        </w:rPr>
        <w:t>en</w:t>
      </w:r>
      <w:r w:rsidRPr="00B43A26">
        <w:rPr>
          <w:rFonts w:ascii="Arial Unicode MS" w:eastAsia="Arial Unicode MS" w:hAnsi="Arial Unicode MS" w:cs="Arial Unicode MS"/>
          <w:sz w:val="21"/>
          <w:szCs w:val="21"/>
        </w:rPr>
        <w:t xml:space="preserve"> vrátit původní Předmět prodeje Prodávajícímu </w:t>
      </w:r>
      <w:r w:rsidR="00A157E5">
        <w:rPr>
          <w:rFonts w:ascii="Arial Unicode MS" w:eastAsia="Arial Unicode MS" w:hAnsi="Arial Unicode MS" w:cs="Arial Unicode MS"/>
          <w:sz w:val="21"/>
          <w:szCs w:val="21"/>
        </w:rPr>
        <w:t>ve stavu přiměřeného opotřebení</w:t>
      </w:r>
      <w:r w:rsidRPr="00B43A26">
        <w:rPr>
          <w:rFonts w:ascii="Arial Unicode MS" w:eastAsia="Arial Unicode MS" w:hAnsi="Arial Unicode MS" w:cs="Arial Unicode MS"/>
          <w:sz w:val="21"/>
          <w:szCs w:val="21"/>
        </w:rPr>
        <w:t>. Tím není dotčeno ustanovení § 2110 občanského zákoníku. Veškeré náklady spojené s výměnou a vrácením původního Předmětu prodeje jdou na vrub Prodávajícího.</w:t>
      </w:r>
    </w:p>
    <w:p w14:paraId="2B7BE0BD" w14:textId="77777777" w:rsidR="00B43A26" w:rsidRPr="00B43A26" w:rsidRDefault="00B43A26" w:rsidP="00F26B33">
      <w:pPr>
        <w:pStyle w:val="Odstavecseseznamem"/>
        <w:spacing w:after="0" w:line="240" w:lineRule="auto"/>
        <w:rPr>
          <w:rFonts w:ascii="Arial Unicode MS" w:eastAsia="Arial Unicode MS" w:hAnsi="Arial Unicode MS" w:cs="Arial Unicode MS"/>
          <w:sz w:val="21"/>
          <w:szCs w:val="21"/>
        </w:rPr>
      </w:pPr>
    </w:p>
    <w:p w14:paraId="4E0C1E80" w14:textId="77777777" w:rsidR="00C21FF1" w:rsidRDefault="00C21FF1" w:rsidP="00F26B33">
      <w:pPr>
        <w:jc w:val="center"/>
        <w:rPr>
          <w:rFonts w:ascii="Arial Unicode MS" w:eastAsia="Arial Unicode MS" w:hAnsi="Arial Unicode MS" w:cs="Arial Unicode MS"/>
          <w:b/>
          <w:sz w:val="21"/>
          <w:szCs w:val="21"/>
        </w:rPr>
      </w:pPr>
    </w:p>
    <w:p w14:paraId="41FAEB58"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VI</w:t>
      </w:r>
      <w:r w:rsidR="00C21FF1">
        <w:rPr>
          <w:rFonts w:ascii="Arial Unicode MS" w:eastAsia="Arial Unicode MS" w:hAnsi="Arial Unicode MS" w:cs="Arial Unicode MS"/>
          <w:b/>
          <w:sz w:val="21"/>
          <w:szCs w:val="21"/>
        </w:rPr>
        <w:t>I</w:t>
      </w:r>
      <w:r w:rsidRPr="00B43A26">
        <w:rPr>
          <w:rFonts w:ascii="Arial Unicode MS" w:eastAsia="Arial Unicode MS" w:hAnsi="Arial Unicode MS" w:cs="Arial Unicode MS"/>
          <w:b/>
          <w:sz w:val="21"/>
          <w:szCs w:val="21"/>
        </w:rPr>
        <w:t>I.</w:t>
      </w:r>
    </w:p>
    <w:p w14:paraId="52235673"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Zachování mlčenlivosti</w:t>
      </w:r>
    </w:p>
    <w:p w14:paraId="30B85E8F" w14:textId="77777777" w:rsidR="00B43A26" w:rsidRPr="00B43A26" w:rsidRDefault="00B43A26" w:rsidP="00F26B33">
      <w:pPr>
        <w:rPr>
          <w:rFonts w:ascii="Arial Unicode MS" w:eastAsia="Arial Unicode MS" w:hAnsi="Arial Unicode MS" w:cs="Arial Unicode MS"/>
          <w:sz w:val="21"/>
          <w:szCs w:val="21"/>
        </w:rPr>
      </w:pPr>
    </w:p>
    <w:p w14:paraId="2C105331" w14:textId="77777777" w:rsidR="00B43A26" w:rsidRPr="00B43A26" w:rsidRDefault="00B43A26" w:rsidP="00F26B33">
      <w:pPr>
        <w:pStyle w:val="Odstavecseseznamem"/>
        <w:spacing w:after="0" w:line="240" w:lineRule="auto"/>
        <w:ind w:left="284" w:firstLine="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Obě smluvní strany se zavazují během plnění předmětu této Smlouvy i po jejím ukončení zachovávat mlčenlivost o všech skutečnostech, o kterých se vzájemně dozví v souvislosti s naplněním Předmětu této Smlouvy. Smluvní strany výslovně sjednávají, že povinnost mlčenlivosti se nevztahuje na údaje, které je nutné zveřejnit podle příslušných právních předpisů.</w:t>
      </w:r>
    </w:p>
    <w:p w14:paraId="09543DF8" w14:textId="77777777" w:rsidR="00B43A26" w:rsidRPr="00B43A26" w:rsidRDefault="00B43A26" w:rsidP="00F26B33">
      <w:pPr>
        <w:jc w:val="both"/>
        <w:rPr>
          <w:rFonts w:ascii="Arial Unicode MS" w:eastAsia="Arial Unicode MS" w:hAnsi="Arial Unicode MS" w:cs="Arial Unicode MS"/>
          <w:sz w:val="21"/>
          <w:szCs w:val="21"/>
        </w:rPr>
      </w:pPr>
    </w:p>
    <w:p w14:paraId="7FDA0B49" w14:textId="77777777" w:rsidR="00B43A26" w:rsidRPr="00B43A26" w:rsidRDefault="00B43A26" w:rsidP="00F26B33">
      <w:pPr>
        <w:rPr>
          <w:rFonts w:ascii="Arial Unicode MS" w:eastAsia="Arial Unicode MS" w:hAnsi="Arial Unicode MS" w:cs="Arial Unicode MS"/>
          <w:sz w:val="21"/>
          <w:szCs w:val="21"/>
        </w:rPr>
      </w:pPr>
    </w:p>
    <w:p w14:paraId="6AEFF890" w14:textId="77777777" w:rsidR="00B43A26" w:rsidRDefault="00C21FF1" w:rsidP="00F26B33">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IX</w:t>
      </w:r>
      <w:r w:rsidR="00B43A26" w:rsidRPr="00B43A26">
        <w:rPr>
          <w:rFonts w:ascii="Arial Unicode MS" w:eastAsia="Arial Unicode MS" w:hAnsi="Arial Unicode MS" w:cs="Arial Unicode MS"/>
          <w:b/>
          <w:sz w:val="21"/>
          <w:szCs w:val="21"/>
        </w:rPr>
        <w:t>.</w:t>
      </w:r>
    </w:p>
    <w:p w14:paraId="131F8EB2" w14:textId="77777777" w:rsidR="00C21FF1" w:rsidRPr="00DF3C13" w:rsidRDefault="00C21FF1" w:rsidP="00F26B33">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Úrok z prodlení a s</w:t>
      </w:r>
      <w:r w:rsidRPr="00DF3C13">
        <w:rPr>
          <w:rFonts w:ascii="Arial Unicode MS" w:eastAsia="Arial Unicode MS" w:hAnsi="Arial Unicode MS" w:cs="Arial Unicode MS"/>
          <w:b/>
          <w:sz w:val="21"/>
          <w:szCs w:val="21"/>
        </w:rPr>
        <w:t>mluvní pokut</w:t>
      </w:r>
      <w:r>
        <w:rPr>
          <w:rFonts w:ascii="Arial Unicode MS" w:eastAsia="Arial Unicode MS" w:hAnsi="Arial Unicode MS" w:cs="Arial Unicode MS"/>
          <w:b/>
          <w:sz w:val="21"/>
          <w:szCs w:val="21"/>
        </w:rPr>
        <w:t>y</w:t>
      </w:r>
    </w:p>
    <w:p w14:paraId="3CB2092C" w14:textId="77777777" w:rsidR="00C21FF1" w:rsidRPr="00DF3C13" w:rsidRDefault="00C21FF1" w:rsidP="00F26B33">
      <w:pPr>
        <w:jc w:val="both"/>
        <w:rPr>
          <w:rFonts w:ascii="Arial Unicode MS" w:eastAsia="Arial Unicode MS" w:hAnsi="Arial Unicode MS" w:cs="Arial Unicode MS"/>
          <w:sz w:val="21"/>
          <w:szCs w:val="21"/>
        </w:rPr>
      </w:pPr>
    </w:p>
    <w:p w14:paraId="1516B3E7" w14:textId="77777777" w:rsidR="00C21FF1" w:rsidRPr="00DF3C13" w:rsidRDefault="00C21FF1" w:rsidP="00F26B33">
      <w:pPr>
        <w:numPr>
          <w:ilvl w:val="0"/>
          <w:numId w:val="13"/>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Prodávajícímu</w:t>
      </w:r>
      <w:r w:rsidRPr="00DF3C13">
        <w:rPr>
          <w:rFonts w:ascii="Arial Unicode MS" w:eastAsia="Arial Unicode MS" w:hAnsi="Arial Unicode MS" w:cs="Arial Unicode MS"/>
          <w:sz w:val="21"/>
          <w:szCs w:val="21"/>
        </w:rPr>
        <w:t xml:space="preserve"> náleží </w:t>
      </w:r>
      <w:r>
        <w:rPr>
          <w:rFonts w:ascii="Arial Unicode MS" w:eastAsia="Arial Unicode MS" w:hAnsi="Arial Unicode MS" w:cs="Arial Unicode MS"/>
          <w:sz w:val="21"/>
          <w:szCs w:val="21"/>
        </w:rPr>
        <w:t>úrok z prodlení</w:t>
      </w:r>
      <w:r w:rsidRPr="00DF3C13">
        <w:rPr>
          <w:rFonts w:ascii="Arial Unicode MS" w:eastAsia="Arial Unicode MS" w:hAnsi="Arial Unicode MS" w:cs="Arial Unicode MS"/>
          <w:sz w:val="21"/>
          <w:szCs w:val="21"/>
        </w:rPr>
        <w:t xml:space="preserve"> ve výši 0,05 % (slovy: pět setin procenta) z</w:t>
      </w:r>
      <w:r>
        <w:rPr>
          <w:rFonts w:ascii="Arial Unicode MS" w:eastAsia="Arial Unicode MS" w:hAnsi="Arial Unicode MS" w:cs="Arial Unicode MS"/>
          <w:sz w:val="21"/>
          <w:szCs w:val="21"/>
        </w:rPr>
        <w:t> Kupní ceny</w:t>
      </w:r>
      <w:r w:rsidRPr="00DF3C13">
        <w:rPr>
          <w:rFonts w:ascii="Arial Unicode MS" w:eastAsia="Arial Unicode MS" w:hAnsi="Arial Unicode MS" w:cs="Arial Unicode MS"/>
          <w:sz w:val="21"/>
          <w:szCs w:val="21"/>
        </w:rPr>
        <w:t xml:space="preserve"> navýšené o daň z přidané hodnoty za každý byť započatý den, pokud </w:t>
      </w:r>
      <w:r>
        <w:rPr>
          <w:rFonts w:ascii="Arial Unicode MS" w:eastAsia="Arial Unicode MS" w:hAnsi="Arial Unicode MS" w:cs="Arial Unicode MS"/>
          <w:sz w:val="21"/>
          <w:szCs w:val="21"/>
        </w:rPr>
        <w:t>je Kupující</w:t>
      </w:r>
      <w:r w:rsidRPr="00DF3C13">
        <w:rPr>
          <w:rFonts w:ascii="Arial Unicode MS" w:eastAsia="Arial Unicode MS" w:hAnsi="Arial Unicode MS" w:cs="Arial Unicode MS"/>
          <w:sz w:val="21"/>
          <w:szCs w:val="21"/>
        </w:rPr>
        <w:t xml:space="preserve"> v prodlení s včasným plněním podle čl. IV a VII této Smlouvy.</w:t>
      </w:r>
    </w:p>
    <w:p w14:paraId="2300735F" w14:textId="77777777" w:rsidR="00C21FF1" w:rsidRPr="00DF3C13" w:rsidRDefault="00C21FF1" w:rsidP="00F26B33">
      <w:pPr>
        <w:ind w:left="851" w:hanging="567"/>
        <w:jc w:val="both"/>
        <w:rPr>
          <w:rFonts w:ascii="Arial Unicode MS" w:eastAsia="Arial Unicode MS" w:hAnsi="Arial Unicode MS" w:cs="Arial Unicode MS"/>
          <w:sz w:val="21"/>
          <w:szCs w:val="21"/>
        </w:rPr>
      </w:pPr>
    </w:p>
    <w:p w14:paraId="6356BDCE" w14:textId="77777777" w:rsidR="00E21C41" w:rsidRDefault="00E21C41" w:rsidP="00F26B33">
      <w:pPr>
        <w:numPr>
          <w:ilvl w:val="0"/>
          <w:numId w:val="13"/>
        </w:numPr>
        <w:ind w:left="851" w:hanging="567"/>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Kupujícímu</w:t>
      </w:r>
      <w:r w:rsidR="00C21FF1" w:rsidRPr="00DF3C13">
        <w:rPr>
          <w:rFonts w:ascii="Arial Unicode MS" w:eastAsia="Arial Unicode MS" w:hAnsi="Arial Unicode MS" w:cs="Arial Unicode MS"/>
          <w:sz w:val="21"/>
          <w:szCs w:val="21"/>
        </w:rPr>
        <w:t xml:space="preserve"> náleží smluvní pokuta ve výši 0,</w:t>
      </w:r>
      <w:r w:rsidR="00C21FF1">
        <w:rPr>
          <w:rFonts w:ascii="Arial Unicode MS" w:eastAsia="Arial Unicode MS" w:hAnsi="Arial Unicode MS" w:cs="Arial Unicode MS"/>
          <w:sz w:val="21"/>
          <w:szCs w:val="21"/>
        </w:rPr>
        <w:t>1</w:t>
      </w:r>
      <w:r w:rsidR="00C21FF1" w:rsidRPr="00DF3C13">
        <w:rPr>
          <w:rFonts w:ascii="Arial Unicode MS" w:eastAsia="Arial Unicode MS" w:hAnsi="Arial Unicode MS" w:cs="Arial Unicode MS"/>
          <w:sz w:val="21"/>
          <w:szCs w:val="21"/>
        </w:rPr>
        <w:t xml:space="preserve"> % (slovy: </w:t>
      </w:r>
      <w:r w:rsidR="00C21FF1">
        <w:rPr>
          <w:rFonts w:ascii="Arial Unicode MS" w:eastAsia="Arial Unicode MS" w:hAnsi="Arial Unicode MS" w:cs="Arial Unicode MS"/>
          <w:sz w:val="21"/>
          <w:szCs w:val="21"/>
        </w:rPr>
        <w:t>jedna desetina</w:t>
      </w:r>
      <w:r w:rsidR="00C21FF1" w:rsidRPr="00DF3C13">
        <w:rPr>
          <w:rFonts w:ascii="Arial Unicode MS" w:eastAsia="Arial Unicode MS" w:hAnsi="Arial Unicode MS" w:cs="Arial Unicode MS"/>
          <w:sz w:val="21"/>
          <w:szCs w:val="21"/>
        </w:rPr>
        <w:t xml:space="preserve"> procenta) z</w:t>
      </w:r>
      <w:r w:rsidR="00C21FF1">
        <w:rPr>
          <w:rFonts w:ascii="Arial Unicode MS" w:eastAsia="Arial Unicode MS" w:hAnsi="Arial Unicode MS" w:cs="Arial Unicode MS"/>
          <w:sz w:val="21"/>
          <w:szCs w:val="21"/>
        </w:rPr>
        <w:t> Kupní ceny</w:t>
      </w:r>
      <w:r w:rsidR="00C21FF1" w:rsidRPr="00DF3C13">
        <w:rPr>
          <w:rFonts w:ascii="Arial Unicode MS" w:eastAsia="Arial Unicode MS" w:hAnsi="Arial Unicode MS" w:cs="Arial Unicode MS"/>
          <w:sz w:val="21"/>
          <w:szCs w:val="21"/>
        </w:rPr>
        <w:t xml:space="preserve"> navýšené o daň z přidané hodnoty za každý byť započatý den, jestliže </w:t>
      </w:r>
      <w:r>
        <w:rPr>
          <w:rFonts w:ascii="Arial Unicode MS" w:eastAsia="Arial Unicode MS" w:hAnsi="Arial Unicode MS" w:cs="Arial Unicode MS"/>
          <w:sz w:val="21"/>
          <w:szCs w:val="21"/>
        </w:rPr>
        <w:t>je Prodávající:</w:t>
      </w:r>
    </w:p>
    <w:p w14:paraId="11BC6DD1" w14:textId="77777777" w:rsidR="00E21C41" w:rsidRDefault="00E21C41" w:rsidP="00F26B33">
      <w:pPr>
        <w:jc w:val="both"/>
        <w:rPr>
          <w:rFonts w:ascii="Arial Unicode MS" w:eastAsia="Arial Unicode MS" w:hAnsi="Arial Unicode MS" w:cs="Arial Unicode MS"/>
          <w:sz w:val="21"/>
          <w:szCs w:val="21"/>
          <w:lang w:eastAsia="en-US"/>
        </w:rPr>
      </w:pPr>
    </w:p>
    <w:p w14:paraId="04CDA693" w14:textId="722751E3" w:rsidR="00C21FF1" w:rsidRPr="00E21C41" w:rsidRDefault="00E21C41" w:rsidP="00F26B33">
      <w:pPr>
        <w:pStyle w:val="Odstavecseseznamem"/>
        <w:numPr>
          <w:ilvl w:val="1"/>
          <w:numId w:val="13"/>
        </w:numPr>
        <w:spacing w:after="0" w:line="240" w:lineRule="auto"/>
        <w:ind w:left="1276"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v</w:t>
      </w:r>
      <w:r w:rsidR="00C21FF1" w:rsidRPr="00E21C41">
        <w:rPr>
          <w:rFonts w:ascii="Arial Unicode MS" w:eastAsia="Arial Unicode MS" w:hAnsi="Arial Unicode MS" w:cs="Arial Unicode MS"/>
          <w:sz w:val="21"/>
          <w:szCs w:val="21"/>
        </w:rPr>
        <w:t> prodlení s předáním Předmětu koupě podle čl. III odst. 2 této Smlouvy</w:t>
      </w:r>
      <w:r w:rsidR="000D4DBF">
        <w:rPr>
          <w:rFonts w:ascii="Arial Unicode MS" w:eastAsia="Arial Unicode MS" w:hAnsi="Arial Unicode MS" w:cs="Arial Unicode MS"/>
          <w:sz w:val="21"/>
          <w:szCs w:val="21"/>
        </w:rPr>
        <w:t xml:space="preserve"> delším než dva (2) dny</w:t>
      </w:r>
      <w:r w:rsidR="00C21FF1" w:rsidRPr="00E21C41">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w:t>
      </w:r>
      <w:r w:rsidR="00C21FF1" w:rsidRPr="00E21C41">
        <w:rPr>
          <w:rFonts w:ascii="Arial Unicode MS" w:eastAsia="Arial Unicode MS" w:hAnsi="Arial Unicode MS" w:cs="Arial Unicode MS"/>
          <w:sz w:val="21"/>
          <w:szCs w:val="21"/>
        </w:rPr>
        <w:t>nebo</w:t>
      </w:r>
    </w:p>
    <w:p w14:paraId="607BF8FE" w14:textId="77777777" w:rsidR="00C21FF1" w:rsidRPr="00DF3C13" w:rsidRDefault="00C21FF1" w:rsidP="00F26B33">
      <w:pPr>
        <w:numPr>
          <w:ilvl w:val="1"/>
          <w:numId w:val="13"/>
        </w:numPr>
        <w:ind w:left="1276" w:hanging="425"/>
        <w:jc w:val="both"/>
        <w:rPr>
          <w:rFonts w:ascii="Arial Unicode MS" w:eastAsia="Arial Unicode MS" w:hAnsi="Arial Unicode MS" w:cs="Arial Unicode MS"/>
          <w:sz w:val="21"/>
          <w:szCs w:val="21"/>
        </w:rPr>
      </w:pPr>
      <w:r w:rsidRPr="00DF3C13">
        <w:rPr>
          <w:rFonts w:ascii="Arial Unicode MS" w:eastAsia="Arial Unicode MS" w:hAnsi="Arial Unicode MS" w:cs="Arial Unicode MS"/>
          <w:sz w:val="21"/>
          <w:szCs w:val="21"/>
        </w:rPr>
        <w:t xml:space="preserve">je v prodlení s odstraněním vad v záruční době podle čl. </w:t>
      </w:r>
      <w:r w:rsidR="00E21C41">
        <w:rPr>
          <w:rFonts w:ascii="Arial Unicode MS" w:eastAsia="Arial Unicode MS" w:hAnsi="Arial Unicode MS" w:cs="Arial Unicode MS"/>
          <w:sz w:val="21"/>
          <w:szCs w:val="21"/>
        </w:rPr>
        <w:t>VII</w:t>
      </w:r>
      <w:r w:rsidRPr="00DF3C13">
        <w:rPr>
          <w:rFonts w:ascii="Arial Unicode MS" w:eastAsia="Arial Unicode MS" w:hAnsi="Arial Unicode MS" w:cs="Arial Unicode MS"/>
          <w:sz w:val="21"/>
          <w:szCs w:val="21"/>
        </w:rPr>
        <w:t xml:space="preserve"> odst. </w:t>
      </w:r>
      <w:r w:rsidR="00E21C41">
        <w:rPr>
          <w:rFonts w:ascii="Arial Unicode MS" w:eastAsia="Arial Unicode MS" w:hAnsi="Arial Unicode MS" w:cs="Arial Unicode MS"/>
          <w:sz w:val="21"/>
          <w:szCs w:val="21"/>
        </w:rPr>
        <w:t>6</w:t>
      </w:r>
      <w:r w:rsidRPr="00DF3C13">
        <w:rPr>
          <w:rFonts w:ascii="Arial Unicode MS" w:eastAsia="Arial Unicode MS" w:hAnsi="Arial Unicode MS" w:cs="Arial Unicode MS"/>
          <w:sz w:val="21"/>
          <w:szCs w:val="21"/>
        </w:rPr>
        <w:t xml:space="preserve"> této Smlouvy. </w:t>
      </w:r>
    </w:p>
    <w:p w14:paraId="0F0C0CD5" w14:textId="77777777" w:rsidR="00C21FF1" w:rsidRPr="00DF3C13" w:rsidRDefault="00C21FF1" w:rsidP="00F26B33">
      <w:pPr>
        <w:ind w:left="720"/>
        <w:jc w:val="both"/>
        <w:rPr>
          <w:rFonts w:ascii="Arial Unicode MS" w:eastAsia="Arial Unicode MS" w:hAnsi="Arial Unicode MS" w:cs="Arial Unicode MS"/>
          <w:sz w:val="21"/>
          <w:szCs w:val="21"/>
        </w:rPr>
      </w:pPr>
    </w:p>
    <w:p w14:paraId="5C54F1B6" w14:textId="77777777" w:rsidR="00C21FF1" w:rsidRDefault="00C21FF1" w:rsidP="00F26B33">
      <w:pPr>
        <w:numPr>
          <w:ilvl w:val="0"/>
          <w:numId w:val="13"/>
        </w:numPr>
        <w:ind w:left="851" w:hanging="567"/>
        <w:jc w:val="both"/>
        <w:rPr>
          <w:rFonts w:ascii="Arial Unicode MS" w:eastAsia="Arial Unicode MS" w:hAnsi="Arial Unicode MS" w:cs="Arial Unicode MS"/>
          <w:sz w:val="21"/>
          <w:szCs w:val="21"/>
        </w:rPr>
      </w:pPr>
      <w:r w:rsidRPr="00DF3C13">
        <w:rPr>
          <w:rFonts w:ascii="Arial Unicode MS" w:eastAsia="Arial Unicode MS" w:hAnsi="Arial Unicode MS" w:cs="Arial Unicode MS"/>
          <w:sz w:val="21"/>
          <w:szCs w:val="21"/>
        </w:rPr>
        <w:t xml:space="preserve">Smluvní pokuty se sjednávají objektivně, bez ohledu na zavinění. Uplatněním smluvní pokuty není dotčeno právo </w:t>
      </w:r>
      <w:r w:rsidR="00E21C41">
        <w:rPr>
          <w:rFonts w:ascii="Arial Unicode MS" w:eastAsia="Arial Unicode MS" w:hAnsi="Arial Unicode MS" w:cs="Arial Unicode MS"/>
          <w:sz w:val="21"/>
          <w:szCs w:val="21"/>
        </w:rPr>
        <w:t>Kupujícího se</w:t>
      </w:r>
      <w:r w:rsidRPr="00DF3C13">
        <w:rPr>
          <w:rFonts w:ascii="Arial Unicode MS" w:eastAsia="Arial Unicode MS" w:hAnsi="Arial Unicode MS" w:cs="Arial Unicode MS"/>
          <w:sz w:val="21"/>
          <w:szCs w:val="21"/>
        </w:rPr>
        <w:t xml:space="preserve"> domáhat</w:t>
      </w:r>
      <w:r w:rsidR="00E21C41">
        <w:rPr>
          <w:rFonts w:ascii="Arial Unicode MS" w:eastAsia="Arial Unicode MS" w:hAnsi="Arial Unicode MS" w:cs="Arial Unicode MS"/>
          <w:sz w:val="21"/>
          <w:szCs w:val="21"/>
        </w:rPr>
        <w:t xml:space="preserve"> </w:t>
      </w:r>
      <w:r w:rsidRPr="00DF3C13">
        <w:rPr>
          <w:rFonts w:ascii="Arial Unicode MS" w:eastAsia="Arial Unicode MS" w:hAnsi="Arial Unicode MS" w:cs="Arial Unicode MS"/>
          <w:sz w:val="21"/>
          <w:szCs w:val="21"/>
        </w:rPr>
        <w:t xml:space="preserve">též náhrady škody vzniklé z porušení povinnosti, ke kterému se smluvní pokuta vztahuje. Vedle smluvní pokuty je </w:t>
      </w:r>
      <w:r w:rsidR="00E21C41">
        <w:rPr>
          <w:rFonts w:ascii="Arial Unicode MS" w:eastAsia="Arial Unicode MS" w:hAnsi="Arial Unicode MS" w:cs="Arial Unicode MS"/>
          <w:sz w:val="21"/>
          <w:szCs w:val="21"/>
        </w:rPr>
        <w:t>Prodávající</w:t>
      </w:r>
      <w:r w:rsidRPr="00DF3C13">
        <w:rPr>
          <w:rFonts w:ascii="Arial Unicode MS" w:eastAsia="Arial Unicode MS" w:hAnsi="Arial Unicode MS" w:cs="Arial Unicode MS"/>
          <w:sz w:val="21"/>
          <w:szCs w:val="21"/>
        </w:rPr>
        <w:t xml:space="preserve"> povin</w:t>
      </w:r>
      <w:r w:rsidR="00E21C41">
        <w:rPr>
          <w:rFonts w:ascii="Arial Unicode MS" w:eastAsia="Arial Unicode MS" w:hAnsi="Arial Unicode MS" w:cs="Arial Unicode MS"/>
          <w:sz w:val="21"/>
          <w:szCs w:val="21"/>
        </w:rPr>
        <w:t>en</w:t>
      </w:r>
      <w:r w:rsidRPr="00DF3C13">
        <w:rPr>
          <w:rFonts w:ascii="Arial Unicode MS" w:eastAsia="Arial Unicode MS" w:hAnsi="Arial Unicode MS" w:cs="Arial Unicode MS"/>
          <w:sz w:val="21"/>
          <w:szCs w:val="21"/>
        </w:rPr>
        <w:t xml:space="preserve"> oprávněné straně nahradit v plné výši i újmu, která porušením </w:t>
      </w:r>
      <w:r w:rsidR="00E21C41">
        <w:rPr>
          <w:rFonts w:ascii="Arial Unicode MS" w:eastAsia="Arial Unicode MS" w:hAnsi="Arial Unicode MS" w:cs="Arial Unicode MS"/>
          <w:sz w:val="21"/>
          <w:szCs w:val="21"/>
        </w:rPr>
        <w:t xml:space="preserve">jeho </w:t>
      </w:r>
      <w:r w:rsidRPr="00DF3C13">
        <w:rPr>
          <w:rFonts w:ascii="Arial Unicode MS" w:eastAsia="Arial Unicode MS" w:hAnsi="Arial Unicode MS" w:cs="Arial Unicode MS"/>
          <w:sz w:val="21"/>
          <w:szCs w:val="21"/>
        </w:rPr>
        <w:t>povinností</w:t>
      </w:r>
      <w:r w:rsidR="00E21C41">
        <w:rPr>
          <w:rFonts w:ascii="Arial Unicode MS" w:eastAsia="Arial Unicode MS" w:hAnsi="Arial Unicode MS" w:cs="Arial Unicode MS"/>
          <w:sz w:val="21"/>
          <w:szCs w:val="21"/>
        </w:rPr>
        <w:t xml:space="preserve"> </w:t>
      </w:r>
      <w:r w:rsidRPr="00DF3C13">
        <w:rPr>
          <w:rFonts w:ascii="Arial Unicode MS" w:eastAsia="Arial Unicode MS" w:hAnsi="Arial Unicode MS" w:cs="Arial Unicode MS"/>
          <w:sz w:val="21"/>
          <w:szCs w:val="21"/>
        </w:rPr>
        <w:t>vznikla. Smluvní pokuta se do náhrady újmy nezapočítává. Jakýmkoliv ujednáním o smluvní pokutě tak není dotčen nárok oprávněné strany na náhradu újmy a škody v plné výši a oprávněná strana je oprávněna požadovat též náhradu újmy a škodu ve výši přesahující smluvní pokutu.</w:t>
      </w:r>
    </w:p>
    <w:p w14:paraId="41C9C502" w14:textId="77777777" w:rsidR="00E21C41" w:rsidRDefault="00E21C41" w:rsidP="00F26B33">
      <w:pPr>
        <w:ind w:left="720"/>
        <w:jc w:val="both"/>
        <w:rPr>
          <w:rFonts w:ascii="Arial Unicode MS" w:eastAsia="Arial Unicode MS" w:hAnsi="Arial Unicode MS" w:cs="Arial Unicode MS"/>
          <w:sz w:val="21"/>
          <w:szCs w:val="21"/>
        </w:rPr>
      </w:pPr>
    </w:p>
    <w:p w14:paraId="7497BB29" w14:textId="77777777" w:rsidR="00C21FF1" w:rsidRPr="00E21C41" w:rsidRDefault="00C21FF1" w:rsidP="00F26B33">
      <w:pPr>
        <w:numPr>
          <w:ilvl w:val="0"/>
          <w:numId w:val="13"/>
        </w:numPr>
        <w:ind w:left="851" w:hanging="567"/>
        <w:jc w:val="both"/>
        <w:rPr>
          <w:rFonts w:ascii="Arial Unicode MS" w:eastAsia="Arial Unicode MS" w:hAnsi="Arial Unicode MS" w:cs="Arial Unicode MS"/>
          <w:sz w:val="21"/>
          <w:szCs w:val="21"/>
        </w:rPr>
      </w:pPr>
      <w:r w:rsidRPr="00E21C41">
        <w:rPr>
          <w:rFonts w:ascii="Arial Unicode MS" w:eastAsia="Arial Unicode MS" w:hAnsi="Arial Unicode MS" w:cs="Arial Unicode MS"/>
          <w:sz w:val="21"/>
          <w:szCs w:val="21"/>
        </w:rPr>
        <w:t>Pro uplatnění smluvní pokuty se přiměřeně použije čl. VII této Smlouvy</w:t>
      </w:r>
    </w:p>
    <w:p w14:paraId="48649871" w14:textId="77777777" w:rsidR="00E21C41" w:rsidRDefault="00E21C41" w:rsidP="00F26B33">
      <w:pPr>
        <w:jc w:val="center"/>
        <w:rPr>
          <w:rFonts w:ascii="Arial Unicode MS" w:eastAsia="Arial Unicode MS" w:hAnsi="Arial Unicode MS" w:cs="Arial Unicode MS"/>
          <w:b/>
          <w:sz w:val="21"/>
          <w:szCs w:val="21"/>
        </w:rPr>
      </w:pPr>
    </w:p>
    <w:p w14:paraId="5638F80C" w14:textId="77777777" w:rsidR="00E21C41" w:rsidRDefault="00E21C41" w:rsidP="00F26B33">
      <w:pPr>
        <w:jc w:val="center"/>
        <w:rPr>
          <w:rFonts w:ascii="Arial Unicode MS" w:eastAsia="Arial Unicode MS" w:hAnsi="Arial Unicode MS" w:cs="Arial Unicode MS"/>
          <w:b/>
          <w:sz w:val="21"/>
          <w:szCs w:val="21"/>
        </w:rPr>
      </w:pPr>
    </w:p>
    <w:p w14:paraId="6290CBC2" w14:textId="77777777" w:rsidR="00E21C41" w:rsidRDefault="00E21C41" w:rsidP="00F26B33">
      <w:pPr>
        <w:jc w:val="center"/>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X.</w:t>
      </w:r>
    </w:p>
    <w:p w14:paraId="67E5C4CA" w14:textId="77777777" w:rsidR="00B43A26" w:rsidRPr="00B43A26" w:rsidRDefault="00B43A26" w:rsidP="00F26B33">
      <w:pPr>
        <w:jc w:val="center"/>
        <w:rPr>
          <w:rFonts w:ascii="Arial Unicode MS" w:eastAsia="Arial Unicode MS" w:hAnsi="Arial Unicode MS" w:cs="Arial Unicode MS"/>
          <w:b/>
          <w:sz w:val="21"/>
          <w:szCs w:val="21"/>
        </w:rPr>
      </w:pPr>
      <w:r w:rsidRPr="00B43A26">
        <w:rPr>
          <w:rFonts w:ascii="Arial Unicode MS" w:eastAsia="Arial Unicode MS" w:hAnsi="Arial Unicode MS" w:cs="Arial Unicode MS"/>
          <w:b/>
          <w:sz w:val="21"/>
          <w:szCs w:val="21"/>
        </w:rPr>
        <w:t>Ustanovení společná a závěrečná</w:t>
      </w:r>
    </w:p>
    <w:p w14:paraId="74BB6820" w14:textId="77777777" w:rsidR="00B43A26" w:rsidRPr="00B43A26" w:rsidRDefault="00B43A26" w:rsidP="00F26B33">
      <w:pPr>
        <w:rPr>
          <w:rFonts w:ascii="Arial Unicode MS" w:eastAsia="Arial Unicode MS" w:hAnsi="Arial Unicode MS" w:cs="Arial Unicode MS"/>
          <w:sz w:val="21"/>
          <w:szCs w:val="21"/>
        </w:rPr>
      </w:pPr>
    </w:p>
    <w:p w14:paraId="54967F4C" w14:textId="77777777"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Tato Smlouva nabývá platnosti dnem podpisu poslední smluvní strany a účinnosti </w:t>
      </w:r>
      <w:r w:rsidR="00E21C41">
        <w:rPr>
          <w:rFonts w:ascii="Arial Unicode MS" w:eastAsia="Arial Unicode MS" w:hAnsi="Arial Unicode MS" w:cs="Arial Unicode MS"/>
          <w:sz w:val="21"/>
          <w:szCs w:val="21"/>
        </w:rPr>
        <w:t>jejím zveřejněním podle zákona</w:t>
      </w:r>
      <w:r w:rsidRPr="00B43A26">
        <w:rPr>
          <w:rFonts w:ascii="Arial Unicode MS" w:eastAsia="Arial Unicode MS" w:hAnsi="Arial Unicode MS" w:cs="Arial Unicode MS"/>
          <w:sz w:val="21"/>
          <w:szCs w:val="21"/>
        </w:rPr>
        <w:t>.</w:t>
      </w:r>
    </w:p>
    <w:p w14:paraId="2C9E6133" w14:textId="77777777" w:rsidR="00B43A26" w:rsidRPr="00B43A26" w:rsidRDefault="00B43A26"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5303AC28" w14:textId="77777777"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Smlouva se řídí právním řádem České republiky, zejména pak příslušnými ustanoveními občanského zákoníku. </w:t>
      </w:r>
    </w:p>
    <w:p w14:paraId="4EF05113" w14:textId="77777777" w:rsidR="00B43A26" w:rsidRPr="00B43A26" w:rsidRDefault="00B43A26"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746317DF" w14:textId="77777777"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Veškeré spory mezi smluvními stranami vzniklé z této Smlouvy nebo v souvislosti s ní, budou řešeny, pokud možno, nejprve smírně. Nebude-li smírného řešení dosaženo, budou spory řešeny v soudním řízení před obecnými soudy České republiky. Příslušným soudem je soud Kupující</w:t>
      </w:r>
      <w:r w:rsidR="00E21C41">
        <w:rPr>
          <w:rFonts w:ascii="Arial Unicode MS" w:eastAsia="Arial Unicode MS" w:hAnsi="Arial Unicode MS" w:cs="Arial Unicode MS"/>
          <w:sz w:val="21"/>
          <w:szCs w:val="21"/>
        </w:rPr>
        <w:t>ho</w:t>
      </w:r>
      <w:r w:rsidRPr="00B43A26">
        <w:rPr>
          <w:rFonts w:ascii="Arial Unicode MS" w:eastAsia="Arial Unicode MS" w:hAnsi="Arial Unicode MS" w:cs="Arial Unicode MS"/>
          <w:sz w:val="21"/>
          <w:szCs w:val="21"/>
        </w:rPr>
        <w:t>.</w:t>
      </w:r>
    </w:p>
    <w:p w14:paraId="1897BB47" w14:textId="77777777" w:rsidR="00B43A26" w:rsidRPr="00B43A26" w:rsidRDefault="00B43A26" w:rsidP="00F26B33">
      <w:pPr>
        <w:pStyle w:val="Odstavecseseznamem"/>
        <w:spacing w:after="0" w:line="240" w:lineRule="auto"/>
        <w:ind w:left="851" w:hanging="567"/>
        <w:rPr>
          <w:rFonts w:ascii="Arial Unicode MS" w:eastAsia="Arial Unicode MS" w:hAnsi="Arial Unicode MS" w:cs="Arial Unicode MS"/>
          <w:sz w:val="21"/>
          <w:szCs w:val="21"/>
        </w:rPr>
      </w:pPr>
    </w:p>
    <w:p w14:paraId="0FF8509D" w14:textId="3DC48DC1"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Tato Smlouva může být doplňována nebo měněna výhradně písemnými číslovanými dodatky, a to za podmínky, že nedojde k podstatné změně, která by znamenala změnu zadávacích podmínek Zadávacího řízení, která by mohla mít vliv na výběr nejvhodnější </w:t>
      </w:r>
      <w:r w:rsidR="002E1A67">
        <w:rPr>
          <w:rFonts w:ascii="Arial Unicode MS" w:eastAsia="Arial Unicode MS" w:hAnsi="Arial Unicode MS" w:cs="Arial Unicode MS"/>
          <w:sz w:val="21"/>
          <w:szCs w:val="21"/>
        </w:rPr>
        <w:t>N</w:t>
      </w:r>
      <w:r w:rsidRPr="00B43A26">
        <w:rPr>
          <w:rFonts w:ascii="Arial Unicode MS" w:eastAsia="Arial Unicode MS" w:hAnsi="Arial Unicode MS" w:cs="Arial Unicode MS"/>
          <w:sz w:val="21"/>
          <w:szCs w:val="21"/>
        </w:rPr>
        <w:t xml:space="preserve">abídky. Ke změně Smlouvy příčící se předchozí větě se nepřihlíží. </w:t>
      </w:r>
    </w:p>
    <w:p w14:paraId="443944E4" w14:textId="77777777" w:rsidR="00B43A26" w:rsidRPr="00B43A26" w:rsidRDefault="00B43A26" w:rsidP="00F26B33">
      <w:pPr>
        <w:pStyle w:val="Odstavecseseznamem"/>
        <w:spacing w:after="0" w:line="240" w:lineRule="auto"/>
        <w:ind w:left="851" w:hanging="567"/>
        <w:rPr>
          <w:rFonts w:ascii="Arial Unicode MS" w:eastAsia="Arial Unicode MS" w:hAnsi="Arial Unicode MS" w:cs="Arial Unicode MS"/>
          <w:sz w:val="21"/>
          <w:szCs w:val="21"/>
        </w:rPr>
      </w:pPr>
    </w:p>
    <w:p w14:paraId="6414BEF6" w14:textId="77777777"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hint="eastAsia"/>
          <w:sz w:val="21"/>
          <w:szCs w:val="21"/>
        </w:rPr>
        <w:t>Smluvní strany prohlašují, že se žádná z nich necítí být při uzavření této</w:t>
      </w:r>
      <w:r w:rsidRPr="00B43A26">
        <w:rPr>
          <w:rFonts w:ascii="Arial Unicode MS" w:eastAsia="Arial Unicode MS" w:hAnsi="Arial Unicode MS" w:cs="Arial Unicode MS"/>
          <w:sz w:val="21"/>
          <w:szCs w:val="21"/>
        </w:rPr>
        <w:t xml:space="preserve"> Smlouvy</w:t>
      </w:r>
      <w:r w:rsidRPr="00B43A26">
        <w:rPr>
          <w:rFonts w:ascii="Arial Unicode MS" w:eastAsia="Arial Unicode MS" w:hAnsi="Arial Unicode MS" w:cs="Arial Unicode MS" w:hint="eastAsia"/>
          <w:sz w:val="21"/>
          <w:szCs w:val="21"/>
        </w:rPr>
        <w:t xml:space="preserve"> slabší smluvní stranou.</w:t>
      </w:r>
    </w:p>
    <w:p w14:paraId="0AEEBEEF" w14:textId="77777777" w:rsidR="00B43A26" w:rsidRPr="00B43A26" w:rsidRDefault="00B43A26" w:rsidP="00F26B33">
      <w:pPr>
        <w:pStyle w:val="Odstavecseseznamem"/>
        <w:spacing w:after="0" w:line="240" w:lineRule="auto"/>
        <w:ind w:left="851" w:hanging="567"/>
        <w:rPr>
          <w:rFonts w:ascii="Arial Unicode MS" w:eastAsia="Arial Unicode MS" w:hAnsi="Arial Unicode MS" w:cs="Arial Unicode MS"/>
          <w:sz w:val="21"/>
          <w:szCs w:val="21"/>
        </w:rPr>
      </w:pPr>
    </w:p>
    <w:p w14:paraId="041F88F5" w14:textId="77777777"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w:t>
      </w:r>
      <w:r w:rsidRPr="00B43A26">
        <w:rPr>
          <w:rFonts w:ascii="Arial Unicode MS" w:eastAsia="Arial Unicode MS" w:hAnsi="Arial Unicode MS" w:cs="Arial Unicode MS" w:hint="eastAsia"/>
          <w:sz w:val="21"/>
          <w:szCs w:val="21"/>
        </w:rPr>
        <w:t xml:space="preserve">není bez předchozího písemného souhlasu </w:t>
      </w:r>
      <w:r w:rsidRPr="00B43A26">
        <w:rPr>
          <w:rFonts w:ascii="Arial Unicode MS" w:eastAsia="Arial Unicode MS" w:hAnsi="Arial Unicode MS" w:cs="Arial Unicode MS"/>
          <w:sz w:val="21"/>
          <w:szCs w:val="21"/>
        </w:rPr>
        <w:t>Kupující</w:t>
      </w:r>
      <w:r w:rsidRPr="00B43A26">
        <w:rPr>
          <w:rFonts w:ascii="Arial Unicode MS" w:eastAsia="Arial Unicode MS" w:hAnsi="Arial Unicode MS" w:cs="Arial Unicode MS" w:hint="eastAsia"/>
          <w:sz w:val="21"/>
          <w:szCs w:val="21"/>
        </w:rPr>
        <w:t xml:space="preserve"> oprávněn postoupit ani jinak převést svá práva a své povinnosti vyplývající z této</w:t>
      </w:r>
      <w:r w:rsidRPr="00B43A26">
        <w:rPr>
          <w:rFonts w:ascii="Arial Unicode MS" w:eastAsia="Arial Unicode MS" w:hAnsi="Arial Unicode MS" w:cs="Arial Unicode MS"/>
          <w:sz w:val="21"/>
          <w:szCs w:val="21"/>
        </w:rPr>
        <w:t xml:space="preserve"> Smlouvy</w:t>
      </w:r>
      <w:r w:rsidRPr="00B43A26">
        <w:rPr>
          <w:rFonts w:ascii="Arial Unicode MS" w:eastAsia="Arial Unicode MS" w:hAnsi="Arial Unicode MS" w:cs="Arial Unicode MS" w:hint="eastAsia"/>
          <w:sz w:val="21"/>
          <w:szCs w:val="21"/>
        </w:rPr>
        <w:t xml:space="preserve"> nebo tuto</w:t>
      </w:r>
      <w:r w:rsidRPr="00B43A26">
        <w:rPr>
          <w:rFonts w:ascii="Arial Unicode MS" w:eastAsia="Arial Unicode MS" w:hAnsi="Arial Unicode MS" w:cs="Arial Unicode MS"/>
          <w:sz w:val="21"/>
          <w:szCs w:val="21"/>
        </w:rPr>
        <w:t xml:space="preserve"> Smlouvu</w:t>
      </w:r>
      <w:r w:rsidRPr="00B43A26">
        <w:rPr>
          <w:rFonts w:ascii="Arial Unicode MS" w:eastAsia="Arial Unicode MS" w:hAnsi="Arial Unicode MS" w:cs="Arial Unicode MS" w:hint="eastAsia"/>
          <w:sz w:val="21"/>
          <w:szCs w:val="21"/>
        </w:rPr>
        <w:t xml:space="preserve"> či její část na třetí osobu.</w:t>
      </w:r>
    </w:p>
    <w:p w14:paraId="48D5BFF9" w14:textId="77777777" w:rsidR="00B43A26" w:rsidRPr="00B43A26" w:rsidRDefault="00B43A26" w:rsidP="00F26B33">
      <w:pPr>
        <w:ind w:left="851" w:hanging="567"/>
        <w:rPr>
          <w:rFonts w:ascii="Arial Unicode MS" w:eastAsia="Arial Unicode MS" w:hAnsi="Arial Unicode MS" w:cs="Arial Unicode MS"/>
          <w:sz w:val="21"/>
          <w:szCs w:val="21"/>
        </w:rPr>
      </w:pPr>
    </w:p>
    <w:p w14:paraId="4B328A4C" w14:textId="77777777"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Tato Smlouva je vyhotovena ve třech (3) stejnopisech, z nichž každý bude považován za prvopis. Prodávající obdrží jeden (1) stejnopis této Smlouvy a Kupující obdrží dva (2) stejnopisy této Smlouvy.</w:t>
      </w:r>
    </w:p>
    <w:p w14:paraId="6CF07374" w14:textId="77777777" w:rsidR="00B43A26" w:rsidRPr="00B43A26" w:rsidRDefault="00B43A26" w:rsidP="00F26B33">
      <w:pPr>
        <w:pStyle w:val="Odstavecseseznamem"/>
        <w:spacing w:after="0" w:line="240" w:lineRule="auto"/>
        <w:ind w:left="851" w:hanging="567"/>
        <w:jc w:val="both"/>
        <w:rPr>
          <w:rFonts w:ascii="Arial Unicode MS" w:eastAsia="Arial Unicode MS" w:hAnsi="Arial Unicode MS" w:cs="Arial Unicode MS"/>
          <w:sz w:val="21"/>
          <w:szCs w:val="21"/>
        </w:rPr>
      </w:pPr>
    </w:p>
    <w:p w14:paraId="5F8A0DEB" w14:textId="77777777"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Prodávající bez jakýchkoliv výhrad souhlasí se zveřejněním svých identifikačních údajů a dalších údajů uvedených v této Smlouvy, včetně ceny za předmět plnění. Prodávající dále bere na vědomí, že Kupující je povinen zajistit zveřejnění této Smlouvy </w:t>
      </w:r>
      <w:r w:rsidR="00E21C41">
        <w:rPr>
          <w:rFonts w:ascii="Arial Unicode MS" w:eastAsia="Arial Unicode MS" w:hAnsi="Arial Unicode MS" w:cs="Arial Unicode MS"/>
          <w:sz w:val="21"/>
          <w:szCs w:val="21"/>
        </w:rPr>
        <w:t>v souladu se zákonem</w:t>
      </w:r>
      <w:r w:rsidRPr="00B43A26">
        <w:rPr>
          <w:rFonts w:ascii="Arial Unicode MS" w:eastAsia="Arial Unicode MS" w:hAnsi="Arial Unicode MS" w:cs="Arial Unicode MS"/>
          <w:sz w:val="21"/>
          <w:szCs w:val="21"/>
        </w:rPr>
        <w:t>.</w:t>
      </w:r>
    </w:p>
    <w:p w14:paraId="4E44D60C" w14:textId="77777777" w:rsidR="00B43A26" w:rsidRPr="00B43A26" w:rsidRDefault="00B43A26" w:rsidP="00F26B33">
      <w:pPr>
        <w:ind w:left="851" w:hanging="567"/>
        <w:rPr>
          <w:rFonts w:ascii="Arial Unicode MS" w:eastAsia="Arial Unicode MS" w:hAnsi="Arial Unicode MS" w:cs="Arial Unicode MS"/>
          <w:sz w:val="21"/>
          <w:szCs w:val="21"/>
        </w:rPr>
      </w:pPr>
    </w:p>
    <w:p w14:paraId="41D476DB" w14:textId="77777777"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lastRenderedPageBreak/>
        <w:t>Smluvní strany prohlašují, že je jim obsah této Smlouvy dobře znám v celém rozsahu s tím, že tato Smlouva je projevem jejich vážné, pravé a svobodné vůle. Na důkaz souhlasu připojují oprávnění zástupci smluvních stran své podpisy.</w:t>
      </w:r>
    </w:p>
    <w:p w14:paraId="0EE08A00" w14:textId="77777777" w:rsidR="00B43A26" w:rsidRPr="00B43A26" w:rsidRDefault="00B43A26" w:rsidP="00F26B33">
      <w:pPr>
        <w:pStyle w:val="Odstavecseseznamem"/>
        <w:spacing w:after="0" w:line="240" w:lineRule="auto"/>
        <w:ind w:left="851" w:hanging="567"/>
        <w:rPr>
          <w:rFonts w:ascii="Arial Unicode MS" w:eastAsia="Arial Unicode MS" w:hAnsi="Arial Unicode MS" w:cs="Arial Unicode MS"/>
          <w:sz w:val="21"/>
          <w:szCs w:val="21"/>
        </w:rPr>
      </w:pPr>
    </w:p>
    <w:p w14:paraId="571ADEB1" w14:textId="77777777" w:rsidR="00B43A26" w:rsidRPr="00B43A26" w:rsidRDefault="00B43A26" w:rsidP="00F26B33">
      <w:pPr>
        <w:pStyle w:val="Odstavecseseznamem"/>
        <w:numPr>
          <w:ilvl w:val="0"/>
          <w:numId w:val="8"/>
        </w:numPr>
        <w:spacing w:after="0" w:line="240" w:lineRule="auto"/>
        <w:ind w:left="851" w:hanging="567"/>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Nedílnou součástí této Smlouvy je tato příloha:</w:t>
      </w:r>
    </w:p>
    <w:p w14:paraId="3CDE0B16" w14:textId="77777777" w:rsidR="00B43A26" w:rsidRPr="00B43A26" w:rsidRDefault="00B43A26" w:rsidP="00F26B33">
      <w:pPr>
        <w:pStyle w:val="Odstavecseseznamem"/>
        <w:spacing w:after="0" w:line="240" w:lineRule="auto"/>
        <w:rPr>
          <w:rFonts w:ascii="Arial Unicode MS" w:eastAsia="Arial Unicode MS" w:hAnsi="Arial Unicode MS" w:cs="Arial Unicode MS"/>
          <w:sz w:val="21"/>
          <w:szCs w:val="21"/>
        </w:rPr>
      </w:pPr>
    </w:p>
    <w:p w14:paraId="2D5C1C37" w14:textId="77777777" w:rsidR="00B43A26" w:rsidRPr="00B43A26" w:rsidRDefault="00B43A26" w:rsidP="00F26B33">
      <w:pPr>
        <w:pStyle w:val="Odstavecseseznamem"/>
        <w:spacing w:after="0" w:line="240" w:lineRule="auto"/>
        <w:ind w:left="851"/>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Příloha č. 1 - </w:t>
      </w:r>
      <w:r w:rsidRPr="00B43A26">
        <w:rPr>
          <w:rFonts w:ascii="Arial Unicode MS" w:eastAsia="Arial Unicode MS" w:hAnsi="Arial Unicode MS" w:cs="Arial Unicode MS"/>
          <w:sz w:val="21"/>
          <w:szCs w:val="21"/>
        </w:rPr>
        <w:tab/>
        <w:t>Technická specifikace Předmětu prodeje</w:t>
      </w:r>
    </w:p>
    <w:p w14:paraId="41B33FEC" w14:textId="77777777" w:rsidR="00B43A26" w:rsidRDefault="00B43A26" w:rsidP="00F26B33">
      <w:pPr>
        <w:pStyle w:val="Odstavecseseznamem"/>
        <w:spacing w:after="0" w:line="240" w:lineRule="auto"/>
        <w:ind w:left="709"/>
        <w:jc w:val="both"/>
        <w:rPr>
          <w:rFonts w:ascii="Arial Unicode MS" w:eastAsia="Arial Unicode MS" w:hAnsi="Arial Unicode MS" w:cs="Arial Unicode MS"/>
          <w:sz w:val="21"/>
          <w:szCs w:val="21"/>
        </w:rPr>
      </w:pPr>
    </w:p>
    <w:p w14:paraId="14A827B0" w14:textId="77777777" w:rsidR="00E21C41" w:rsidRPr="00B43A26" w:rsidRDefault="00E21C41" w:rsidP="00F26B33">
      <w:pPr>
        <w:pStyle w:val="Odstavecseseznamem"/>
        <w:spacing w:after="0" w:line="240" w:lineRule="auto"/>
        <w:ind w:left="709"/>
        <w:jc w:val="both"/>
        <w:rPr>
          <w:rFonts w:ascii="Arial Unicode MS" w:eastAsia="Arial Unicode MS" w:hAnsi="Arial Unicode MS" w:cs="Arial Unicode MS"/>
          <w:sz w:val="21"/>
          <w:szCs w:val="21"/>
        </w:rPr>
      </w:pPr>
    </w:p>
    <w:p w14:paraId="12075472" w14:textId="195A8A79" w:rsidR="00B43A26" w:rsidRPr="00B43A26" w:rsidRDefault="00B43A26" w:rsidP="00F26B33">
      <w:pPr>
        <w:jc w:val="both"/>
        <w:rPr>
          <w:rFonts w:ascii="Arial Unicode MS" w:eastAsia="Arial Unicode MS" w:hAnsi="Arial Unicode MS" w:cs="Arial Unicode MS"/>
          <w:sz w:val="21"/>
          <w:szCs w:val="21"/>
        </w:rPr>
      </w:pPr>
      <w:r w:rsidRPr="00B43A26">
        <w:rPr>
          <w:rFonts w:ascii="Arial Unicode MS" w:eastAsia="Arial Unicode MS" w:hAnsi="Arial Unicode MS" w:cs="Arial Unicode MS"/>
          <w:sz w:val="21"/>
          <w:szCs w:val="21"/>
        </w:rPr>
        <w:t xml:space="preserve">V Plzni </w:t>
      </w:r>
      <w:r w:rsidR="00E21C41">
        <w:rPr>
          <w:rFonts w:ascii="Arial Unicode MS" w:eastAsia="Arial Unicode MS" w:hAnsi="Arial Unicode MS" w:cs="Arial Unicode MS"/>
          <w:sz w:val="21"/>
          <w:szCs w:val="21"/>
        </w:rPr>
        <w:t xml:space="preserve">dne </w:t>
      </w:r>
      <w:r w:rsidR="00362B37">
        <w:rPr>
          <w:rFonts w:ascii="Arial Unicode MS" w:eastAsia="Arial Unicode MS" w:hAnsi="Arial Unicode MS" w:cs="Arial Unicode MS"/>
          <w:sz w:val="21"/>
          <w:szCs w:val="21"/>
        </w:rPr>
        <w:t>26.6.2023</w:t>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ab/>
      </w:r>
      <w:r w:rsidR="00E21C41">
        <w:rPr>
          <w:rFonts w:ascii="Arial Unicode MS" w:eastAsia="Arial Unicode MS" w:hAnsi="Arial Unicode MS" w:cs="Arial Unicode MS"/>
          <w:sz w:val="21"/>
          <w:szCs w:val="21"/>
        </w:rPr>
        <w:tab/>
      </w:r>
      <w:r w:rsidRPr="00B43A26">
        <w:rPr>
          <w:rFonts w:ascii="Arial Unicode MS" w:eastAsia="Arial Unicode MS" w:hAnsi="Arial Unicode MS" w:cs="Arial Unicode MS"/>
          <w:sz w:val="21"/>
          <w:szCs w:val="21"/>
        </w:rPr>
        <w:t>V ………</w:t>
      </w:r>
      <w:r w:rsidR="00E21C41">
        <w:rPr>
          <w:rFonts w:ascii="Arial Unicode MS" w:eastAsia="Arial Unicode MS" w:hAnsi="Arial Unicode MS" w:cs="Arial Unicode MS"/>
          <w:sz w:val="21"/>
          <w:szCs w:val="21"/>
        </w:rPr>
        <w:t>dne</w:t>
      </w:r>
      <w:r w:rsidRPr="00B43A26">
        <w:rPr>
          <w:rFonts w:ascii="Arial Unicode MS" w:eastAsia="Arial Unicode MS" w:hAnsi="Arial Unicode MS" w:cs="Arial Unicode MS"/>
          <w:sz w:val="21"/>
          <w:szCs w:val="21"/>
        </w:rPr>
        <w:t>………</w:t>
      </w:r>
      <w:proofErr w:type="gramStart"/>
      <w:r w:rsidRPr="00B43A26">
        <w:rPr>
          <w:rFonts w:ascii="Arial Unicode MS" w:eastAsia="Arial Unicode MS" w:hAnsi="Arial Unicode MS" w:cs="Arial Unicode MS"/>
          <w:sz w:val="21"/>
          <w:szCs w:val="21"/>
        </w:rPr>
        <w:t>…….</w:t>
      </w:r>
      <w:proofErr w:type="gramEnd"/>
      <w:r w:rsidRPr="00B43A26">
        <w:rPr>
          <w:rFonts w:ascii="Arial Unicode MS" w:eastAsia="Arial Unicode MS" w:hAnsi="Arial Unicode MS" w:cs="Arial Unicode MS"/>
          <w:sz w:val="21"/>
          <w:szCs w:val="21"/>
        </w:rPr>
        <w:t>.</w:t>
      </w:r>
    </w:p>
    <w:p w14:paraId="3E3F5429" w14:textId="77777777" w:rsidR="00B43A26" w:rsidRPr="00B43A26" w:rsidRDefault="00B43A26" w:rsidP="00F26B33">
      <w:pPr>
        <w:jc w:val="both"/>
        <w:rPr>
          <w:rFonts w:ascii="Arial Unicode MS" w:eastAsia="Arial Unicode MS" w:hAnsi="Arial Unicode MS" w:cs="Arial Unicode MS"/>
          <w:sz w:val="21"/>
          <w:szCs w:val="21"/>
        </w:rPr>
      </w:pPr>
    </w:p>
    <w:p w14:paraId="1E8C6BF5" w14:textId="77777777" w:rsidR="00B43A26" w:rsidRPr="00B43A26" w:rsidRDefault="00B43A26" w:rsidP="00F26B33">
      <w:pPr>
        <w:jc w:val="both"/>
        <w:rPr>
          <w:rFonts w:ascii="Arial Unicode MS" w:eastAsia="Arial Unicode MS" w:hAnsi="Arial Unicode MS" w:cs="Arial Unicode MS"/>
          <w:i/>
          <w:sz w:val="21"/>
          <w:szCs w:val="21"/>
        </w:rPr>
      </w:pPr>
      <w:r w:rsidRPr="00B43A26">
        <w:rPr>
          <w:rFonts w:ascii="Arial Unicode MS" w:eastAsia="Arial Unicode MS" w:hAnsi="Arial Unicode MS" w:cs="Arial Unicode MS"/>
          <w:sz w:val="21"/>
          <w:szCs w:val="21"/>
        </w:rPr>
        <w:tab/>
      </w:r>
      <w:r w:rsidRPr="00B43A26">
        <w:rPr>
          <w:rFonts w:ascii="Arial Unicode MS" w:eastAsia="Arial Unicode MS" w:hAnsi="Arial Unicode MS" w:cs="Arial Unicode MS"/>
          <w:i/>
          <w:sz w:val="21"/>
          <w:szCs w:val="21"/>
        </w:rPr>
        <w:t>Kupující:</w:t>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r>
      <w:r w:rsidRPr="00B43A26">
        <w:rPr>
          <w:rFonts w:ascii="Arial Unicode MS" w:eastAsia="Arial Unicode MS" w:hAnsi="Arial Unicode MS" w:cs="Arial Unicode MS"/>
          <w:i/>
          <w:sz w:val="21"/>
          <w:szCs w:val="21"/>
        </w:rPr>
        <w:tab/>
        <w:t>Prodávající:</w:t>
      </w:r>
    </w:p>
    <w:p w14:paraId="0C165F4A" w14:textId="77777777" w:rsidR="00B43A26" w:rsidRPr="00B43A26" w:rsidRDefault="00B43A26" w:rsidP="00F26B33">
      <w:pPr>
        <w:jc w:val="both"/>
        <w:rPr>
          <w:rFonts w:ascii="Arial Unicode MS" w:eastAsia="Arial Unicode MS" w:hAnsi="Arial Unicode MS" w:cs="Arial Unicode MS"/>
          <w:sz w:val="21"/>
          <w:szCs w:val="21"/>
        </w:rPr>
      </w:pPr>
    </w:p>
    <w:p w14:paraId="51523FB9" w14:textId="77777777" w:rsidR="00B43A26" w:rsidRPr="00B43A26" w:rsidRDefault="00B43A26" w:rsidP="00F26B33">
      <w:pPr>
        <w:jc w:val="both"/>
        <w:rPr>
          <w:rFonts w:ascii="Arial Unicode MS" w:eastAsia="Arial Unicode MS" w:hAnsi="Arial Unicode MS" w:cs="Arial Unicode MS"/>
          <w:sz w:val="21"/>
          <w:szCs w:val="21"/>
        </w:rPr>
      </w:pPr>
    </w:p>
    <w:p w14:paraId="5B636BA1" w14:textId="77777777" w:rsidR="00B43A26" w:rsidRDefault="00B43A26" w:rsidP="00F26B33">
      <w:pPr>
        <w:jc w:val="both"/>
        <w:rPr>
          <w:rFonts w:ascii="Arial Unicode MS" w:eastAsia="Arial Unicode MS" w:hAnsi="Arial Unicode MS" w:cs="Arial Unicode MS"/>
          <w:sz w:val="21"/>
          <w:szCs w:val="21"/>
        </w:rPr>
      </w:pPr>
    </w:p>
    <w:p w14:paraId="1024EE03" w14:textId="77777777" w:rsidR="00E21C41" w:rsidRPr="00E21C41" w:rsidRDefault="00E21C41" w:rsidP="00F26B33">
      <w:pPr>
        <w:jc w:val="both"/>
        <w:rPr>
          <w:rFonts w:ascii="Arial Unicode MS" w:eastAsia="Arial Unicode MS" w:hAnsi="Arial Unicode MS" w:cs="Arial Unicode MS"/>
          <w:sz w:val="21"/>
          <w:szCs w:val="21"/>
          <w:u w:val="single"/>
        </w:rPr>
      </w:pP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r>
        <w:rPr>
          <w:rFonts w:ascii="Arial Unicode MS" w:eastAsia="Arial Unicode MS" w:hAnsi="Arial Unicode MS" w:cs="Arial Unicode MS"/>
          <w:sz w:val="21"/>
          <w:szCs w:val="21"/>
          <w:u w:val="single"/>
        </w:rPr>
        <w:tab/>
      </w:r>
    </w:p>
    <w:p w14:paraId="73CB997E" w14:textId="2F2A2A54" w:rsidR="00B43A26" w:rsidRPr="00B43A26" w:rsidRDefault="00B43A26" w:rsidP="00F26B33">
      <w:pPr>
        <w:jc w:val="both"/>
        <w:rPr>
          <w:rFonts w:ascii="Arial Unicode MS" w:eastAsia="Arial Unicode MS" w:hAnsi="Arial Unicode MS" w:cs="Arial Unicode MS"/>
          <w:b/>
          <w:sz w:val="21"/>
          <w:szCs w:val="21"/>
        </w:rPr>
      </w:pPr>
      <w:r w:rsidRPr="00B43A26">
        <w:rPr>
          <w:rFonts w:ascii="Arial Unicode MS" w:eastAsia="Arial Unicode MS" w:hAnsi="Arial Unicode MS" w:cs="Arial Unicode MS"/>
          <w:sz w:val="21"/>
          <w:szCs w:val="21"/>
        </w:rPr>
        <w:t xml:space="preserve">        </w:t>
      </w:r>
      <w:r w:rsidRPr="00B43A26">
        <w:rPr>
          <w:rFonts w:ascii="Arial Unicode MS" w:eastAsia="Arial Unicode MS" w:hAnsi="Arial Unicode MS" w:cs="Arial Unicode MS"/>
          <w:sz w:val="21"/>
          <w:szCs w:val="21"/>
        </w:rPr>
        <w:tab/>
        <w:t xml:space="preserve">    </w:t>
      </w:r>
      <w:r w:rsidR="00E21C41">
        <w:rPr>
          <w:rFonts w:ascii="Arial Unicode MS" w:eastAsia="Arial Unicode MS" w:hAnsi="Arial Unicode MS" w:cs="Arial Unicode MS"/>
          <w:b/>
          <w:sz w:val="21"/>
          <w:szCs w:val="21"/>
        </w:rPr>
        <w:t>Čistá Plzeň, s.r.</w:t>
      </w:r>
      <w:r w:rsidRPr="00B43A26">
        <w:rPr>
          <w:rFonts w:ascii="Arial Unicode MS" w:eastAsia="Arial Unicode MS" w:hAnsi="Arial Unicode MS" w:cs="Arial Unicode MS"/>
          <w:b/>
          <w:sz w:val="21"/>
          <w:szCs w:val="21"/>
        </w:rPr>
        <w:t>o.</w:t>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00362B37">
        <w:rPr>
          <w:rFonts w:ascii="Arial Unicode MS" w:eastAsia="Arial Unicode MS" w:hAnsi="Arial Unicode MS" w:cs="Arial Unicode MS"/>
          <w:b/>
          <w:sz w:val="21"/>
          <w:szCs w:val="21"/>
        </w:rPr>
        <w:t>Profi Truck Business s.r.o.</w:t>
      </w:r>
      <w:r w:rsidRPr="00B43A26">
        <w:rPr>
          <w:rFonts w:ascii="Arial Unicode MS" w:eastAsia="Arial Unicode MS" w:hAnsi="Arial Unicode MS" w:cs="Arial Unicode MS"/>
          <w:b/>
          <w:sz w:val="21"/>
          <w:szCs w:val="21"/>
        </w:rPr>
        <w:tab/>
      </w:r>
    </w:p>
    <w:p w14:paraId="64CC5DA6" w14:textId="425E73E8" w:rsidR="001A54A7" w:rsidRPr="00B43A26" w:rsidRDefault="00B43A26" w:rsidP="00F26B33">
      <w:pPr>
        <w:ind w:firstLine="708"/>
        <w:rPr>
          <w:rFonts w:ascii="Arial Unicode MS" w:eastAsia="Arial Unicode MS" w:hAnsi="Arial Unicode MS" w:cs="Arial Unicode MS"/>
          <w:sz w:val="21"/>
          <w:szCs w:val="21"/>
        </w:rPr>
      </w:pPr>
      <w:r w:rsidRPr="00B43A26">
        <w:rPr>
          <w:rFonts w:ascii="Arial Unicode MS" w:eastAsia="Arial Unicode MS" w:hAnsi="Arial Unicode MS" w:cs="Arial Unicode MS"/>
          <w:b/>
          <w:sz w:val="21"/>
          <w:szCs w:val="21"/>
        </w:rPr>
        <w:t>Otakar Horák, jednatel</w:t>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Pr="00B43A26">
        <w:rPr>
          <w:rFonts w:ascii="Arial Unicode MS" w:eastAsia="Arial Unicode MS" w:hAnsi="Arial Unicode MS" w:cs="Arial Unicode MS"/>
          <w:b/>
          <w:sz w:val="21"/>
          <w:szCs w:val="21"/>
        </w:rPr>
        <w:tab/>
      </w:r>
      <w:r w:rsidR="00362B37">
        <w:rPr>
          <w:rFonts w:ascii="Arial Unicode MS" w:eastAsia="Arial Unicode MS" w:hAnsi="Arial Unicode MS" w:cs="Arial Unicode MS"/>
          <w:b/>
          <w:sz w:val="21"/>
          <w:szCs w:val="21"/>
        </w:rPr>
        <w:t xml:space="preserve">          Jan </w:t>
      </w:r>
      <w:proofErr w:type="spellStart"/>
      <w:r w:rsidR="00362B37">
        <w:rPr>
          <w:rFonts w:ascii="Arial Unicode MS" w:eastAsia="Arial Unicode MS" w:hAnsi="Arial Unicode MS" w:cs="Arial Unicode MS"/>
          <w:b/>
          <w:sz w:val="21"/>
          <w:szCs w:val="21"/>
        </w:rPr>
        <w:t>Aschnebrenner</w:t>
      </w:r>
      <w:proofErr w:type="spellEnd"/>
      <w:r w:rsidR="00362B37">
        <w:rPr>
          <w:rFonts w:ascii="Arial Unicode MS" w:eastAsia="Arial Unicode MS" w:hAnsi="Arial Unicode MS" w:cs="Arial Unicode MS"/>
          <w:b/>
          <w:sz w:val="21"/>
          <w:szCs w:val="21"/>
        </w:rPr>
        <w:t>, jednatel</w:t>
      </w:r>
    </w:p>
    <w:p w14:paraId="0F319248" w14:textId="77777777" w:rsidR="006B2B2B" w:rsidRDefault="006B2B2B" w:rsidP="00F26B33">
      <w:pPr>
        <w:rPr>
          <w:rFonts w:ascii="Arial Unicode MS" w:eastAsia="Arial Unicode MS" w:hAnsi="Arial Unicode MS" w:cs="Arial Unicode MS"/>
          <w:sz w:val="21"/>
          <w:szCs w:val="21"/>
        </w:rPr>
      </w:pPr>
    </w:p>
    <w:p w14:paraId="2DDBEAB9" w14:textId="77777777" w:rsidR="00362B37" w:rsidRDefault="00362B37" w:rsidP="00F26B33">
      <w:pPr>
        <w:rPr>
          <w:rFonts w:ascii="Arial Unicode MS" w:eastAsia="Arial Unicode MS" w:hAnsi="Arial Unicode MS" w:cs="Arial Unicode MS"/>
          <w:sz w:val="21"/>
          <w:szCs w:val="21"/>
        </w:rPr>
      </w:pPr>
    </w:p>
    <w:p w14:paraId="716126A9" w14:textId="77777777" w:rsidR="00362B37" w:rsidRDefault="00362B37" w:rsidP="00F26B33">
      <w:pPr>
        <w:rPr>
          <w:rFonts w:ascii="Arial Unicode MS" w:eastAsia="Arial Unicode MS" w:hAnsi="Arial Unicode MS" w:cs="Arial Unicode MS"/>
          <w:sz w:val="21"/>
          <w:szCs w:val="21"/>
        </w:rPr>
      </w:pPr>
    </w:p>
    <w:p w14:paraId="3CD70906" w14:textId="77777777" w:rsidR="00362B37" w:rsidRDefault="00362B37" w:rsidP="00F26B33">
      <w:pPr>
        <w:rPr>
          <w:rFonts w:ascii="Arial Unicode MS" w:eastAsia="Arial Unicode MS" w:hAnsi="Arial Unicode MS" w:cs="Arial Unicode MS"/>
          <w:sz w:val="21"/>
          <w:szCs w:val="21"/>
        </w:rPr>
      </w:pPr>
    </w:p>
    <w:p w14:paraId="33A6296B" w14:textId="77777777" w:rsidR="00362B37" w:rsidRDefault="00362B37" w:rsidP="00F26B33">
      <w:pPr>
        <w:rPr>
          <w:rFonts w:ascii="Arial Unicode MS" w:eastAsia="Arial Unicode MS" w:hAnsi="Arial Unicode MS" w:cs="Arial Unicode MS"/>
          <w:sz w:val="21"/>
          <w:szCs w:val="21"/>
        </w:rPr>
      </w:pPr>
    </w:p>
    <w:p w14:paraId="0B07EFAB" w14:textId="77777777" w:rsidR="00362B37" w:rsidRDefault="00362B37" w:rsidP="00F26B33">
      <w:pPr>
        <w:rPr>
          <w:rFonts w:ascii="Arial Unicode MS" w:eastAsia="Arial Unicode MS" w:hAnsi="Arial Unicode MS" w:cs="Arial Unicode MS"/>
          <w:sz w:val="21"/>
          <w:szCs w:val="21"/>
        </w:rPr>
      </w:pPr>
    </w:p>
    <w:p w14:paraId="7F939BCB" w14:textId="77777777" w:rsidR="00362B37" w:rsidRDefault="00362B37" w:rsidP="00F26B33">
      <w:pPr>
        <w:rPr>
          <w:rFonts w:ascii="Arial Unicode MS" w:eastAsia="Arial Unicode MS" w:hAnsi="Arial Unicode MS" w:cs="Arial Unicode MS"/>
          <w:sz w:val="21"/>
          <w:szCs w:val="21"/>
        </w:rPr>
      </w:pPr>
    </w:p>
    <w:p w14:paraId="3238CFF7" w14:textId="77777777" w:rsidR="00362B37" w:rsidRDefault="00362B37" w:rsidP="00F26B33">
      <w:pPr>
        <w:rPr>
          <w:rFonts w:ascii="Arial Unicode MS" w:eastAsia="Arial Unicode MS" w:hAnsi="Arial Unicode MS" w:cs="Arial Unicode MS"/>
          <w:sz w:val="21"/>
          <w:szCs w:val="21"/>
        </w:rPr>
      </w:pPr>
    </w:p>
    <w:p w14:paraId="2F1D5505" w14:textId="77777777" w:rsidR="00362B37" w:rsidRDefault="00362B37" w:rsidP="00F26B33">
      <w:pPr>
        <w:rPr>
          <w:rFonts w:ascii="Arial Unicode MS" w:eastAsia="Arial Unicode MS" w:hAnsi="Arial Unicode MS" w:cs="Arial Unicode MS"/>
          <w:sz w:val="21"/>
          <w:szCs w:val="21"/>
        </w:rPr>
      </w:pPr>
    </w:p>
    <w:p w14:paraId="034ABF94" w14:textId="77777777" w:rsidR="00362B37" w:rsidRDefault="00362B37" w:rsidP="00F26B33">
      <w:pPr>
        <w:rPr>
          <w:rFonts w:ascii="Arial Unicode MS" w:eastAsia="Arial Unicode MS" w:hAnsi="Arial Unicode MS" w:cs="Arial Unicode MS"/>
          <w:sz w:val="21"/>
          <w:szCs w:val="21"/>
        </w:rPr>
      </w:pPr>
    </w:p>
    <w:p w14:paraId="6BD1D990" w14:textId="77777777" w:rsidR="00362B37" w:rsidRDefault="00362B37" w:rsidP="00F26B33">
      <w:pPr>
        <w:rPr>
          <w:rFonts w:ascii="Arial Unicode MS" w:eastAsia="Arial Unicode MS" w:hAnsi="Arial Unicode MS" w:cs="Arial Unicode MS"/>
          <w:sz w:val="21"/>
          <w:szCs w:val="21"/>
        </w:rPr>
      </w:pPr>
    </w:p>
    <w:p w14:paraId="136A4CAC" w14:textId="77777777" w:rsidR="00362B37" w:rsidRDefault="00362B37" w:rsidP="00F26B33">
      <w:pPr>
        <w:rPr>
          <w:rFonts w:ascii="Arial Unicode MS" w:eastAsia="Arial Unicode MS" w:hAnsi="Arial Unicode MS" w:cs="Arial Unicode MS"/>
          <w:sz w:val="21"/>
          <w:szCs w:val="21"/>
        </w:rPr>
      </w:pPr>
    </w:p>
    <w:p w14:paraId="1965DF0B" w14:textId="77777777" w:rsidR="00362B37" w:rsidRDefault="00362B37" w:rsidP="00F26B33">
      <w:pPr>
        <w:rPr>
          <w:rFonts w:ascii="Arial Unicode MS" w:eastAsia="Arial Unicode MS" w:hAnsi="Arial Unicode MS" w:cs="Arial Unicode MS"/>
          <w:sz w:val="21"/>
          <w:szCs w:val="21"/>
        </w:rPr>
      </w:pPr>
    </w:p>
    <w:p w14:paraId="1AC541A1" w14:textId="77777777" w:rsidR="00362B37" w:rsidRDefault="00362B37" w:rsidP="00F26B33">
      <w:pPr>
        <w:rPr>
          <w:rFonts w:ascii="Arial Unicode MS" w:eastAsia="Arial Unicode MS" w:hAnsi="Arial Unicode MS" w:cs="Arial Unicode MS"/>
          <w:sz w:val="21"/>
          <w:szCs w:val="21"/>
        </w:rPr>
      </w:pPr>
    </w:p>
    <w:p w14:paraId="142900C0" w14:textId="77777777" w:rsidR="00362B37" w:rsidRDefault="00362B37" w:rsidP="00F26B33">
      <w:pPr>
        <w:rPr>
          <w:rFonts w:ascii="Arial Unicode MS" w:eastAsia="Arial Unicode MS" w:hAnsi="Arial Unicode MS" w:cs="Arial Unicode MS"/>
          <w:sz w:val="21"/>
          <w:szCs w:val="21"/>
        </w:rPr>
      </w:pPr>
    </w:p>
    <w:p w14:paraId="3AFFAFB9" w14:textId="77777777" w:rsidR="00362B37" w:rsidRDefault="00362B37" w:rsidP="00F26B33">
      <w:pPr>
        <w:rPr>
          <w:rFonts w:ascii="Arial Unicode MS" w:eastAsia="Arial Unicode MS" w:hAnsi="Arial Unicode MS" w:cs="Arial Unicode MS"/>
          <w:sz w:val="21"/>
          <w:szCs w:val="21"/>
        </w:rPr>
      </w:pPr>
    </w:p>
    <w:p w14:paraId="2874564E" w14:textId="77777777" w:rsidR="00362B37" w:rsidRDefault="00362B37" w:rsidP="00F26B33">
      <w:pPr>
        <w:rPr>
          <w:rFonts w:ascii="Arial Unicode MS" w:eastAsia="Arial Unicode MS" w:hAnsi="Arial Unicode MS" w:cs="Arial Unicode MS"/>
          <w:sz w:val="21"/>
          <w:szCs w:val="21"/>
        </w:rPr>
      </w:pPr>
    </w:p>
    <w:p w14:paraId="67FEBBA3" w14:textId="77777777" w:rsidR="00362B37" w:rsidRDefault="00362B37" w:rsidP="00F26B33">
      <w:pPr>
        <w:rPr>
          <w:rFonts w:ascii="Arial Unicode MS" w:eastAsia="Arial Unicode MS" w:hAnsi="Arial Unicode MS" w:cs="Arial Unicode MS"/>
          <w:sz w:val="21"/>
          <w:szCs w:val="21"/>
        </w:rPr>
      </w:pPr>
    </w:p>
    <w:p w14:paraId="41ED86CD" w14:textId="77777777" w:rsidR="00362B37" w:rsidRDefault="00362B37" w:rsidP="00F26B33">
      <w:pPr>
        <w:rPr>
          <w:rFonts w:ascii="Arial Unicode MS" w:eastAsia="Arial Unicode MS" w:hAnsi="Arial Unicode MS" w:cs="Arial Unicode MS"/>
          <w:sz w:val="21"/>
          <w:szCs w:val="21"/>
        </w:rPr>
      </w:pPr>
    </w:p>
    <w:p w14:paraId="0C30014A" w14:textId="77777777" w:rsidR="00362B37" w:rsidRDefault="00362B37" w:rsidP="00F26B33">
      <w:pPr>
        <w:rPr>
          <w:rFonts w:ascii="Arial Unicode MS" w:eastAsia="Arial Unicode MS" w:hAnsi="Arial Unicode MS" w:cs="Arial Unicode MS"/>
          <w:sz w:val="21"/>
          <w:szCs w:val="21"/>
        </w:rPr>
      </w:pPr>
    </w:p>
    <w:p w14:paraId="059AB124" w14:textId="77777777" w:rsidR="0055740D" w:rsidRDefault="0055740D" w:rsidP="00F26B33">
      <w:pPr>
        <w:rPr>
          <w:rFonts w:ascii="Arial Unicode MS" w:eastAsia="Arial Unicode MS" w:hAnsi="Arial Unicode MS" w:cs="Arial Unicode MS"/>
          <w:sz w:val="21"/>
          <w:szCs w:val="21"/>
        </w:rPr>
      </w:pPr>
    </w:p>
    <w:p w14:paraId="5E5A1331" w14:textId="6C1F3E02" w:rsidR="00362B37" w:rsidRDefault="00362B37" w:rsidP="00F26B33">
      <w:pPr>
        <w:rPr>
          <w:rFonts w:ascii="Arial Unicode MS" w:eastAsia="Arial Unicode MS" w:hAnsi="Arial Unicode MS" w:cs="Arial Unicode MS"/>
          <w:sz w:val="21"/>
          <w:szCs w:val="21"/>
        </w:rPr>
      </w:pPr>
      <w:r>
        <w:rPr>
          <w:rFonts w:ascii="Arial Unicode MS" w:eastAsia="Arial Unicode MS" w:hAnsi="Arial Unicode MS" w:cs="Arial Unicode MS"/>
          <w:sz w:val="21"/>
          <w:szCs w:val="21"/>
        </w:rPr>
        <w:lastRenderedPageBreak/>
        <w:t>Příloha č 1:</w:t>
      </w:r>
    </w:p>
    <w:tbl>
      <w:tblPr>
        <w:tblStyle w:val="Mkatabulky"/>
        <w:tblW w:w="0" w:type="auto"/>
        <w:tblLook w:val="04A0" w:firstRow="1" w:lastRow="0" w:firstColumn="1" w:lastColumn="0" w:noHBand="0" w:noVBand="1"/>
      </w:tblPr>
      <w:tblGrid>
        <w:gridCol w:w="2547"/>
        <w:gridCol w:w="1984"/>
        <w:gridCol w:w="4531"/>
      </w:tblGrid>
      <w:tr w:rsidR="00362B37" w14:paraId="6BD24239" w14:textId="77777777" w:rsidTr="00CD34EB">
        <w:tc>
          <w:tcPr>
            <w:tcW w:w="2547" w:type="dxa"/>
          </w:tcPr>
          <w:p w14:paraId="5E429AE7" w14:textId="77777777" w:rsidR="00362B37" w:rsidRPr="00387425" w:rsidRDefault="00362B37" w:rsidP="00CD34EB">
            <w:pPr>
              <w:rPr>
                <w:b/>
                <w:bCs/>
                <w:sz w:val="40"/>
                <w:szCs w:val="40"/>
                <w:u w:val="single"/>
              </w:rPr>
            </w:pPr>
            <w:r w:rsidRPr="00387425">
              <w:rPr>
                <w:b/>
                <w:bCs/>
                <w:sz w:val="40"/>
                <w:szCs w:val="40"/>
                <w:u w:val="single"/>
              </w:rPr>
              <w:t>Nástavba</w:t>
            </w:r>
          </w:p>
        </w:tc>
        <w:tc>
          <w:tcPr>
            <w:tcW w:w="1984" w:type="dxa"/>
          </w:tcPr>
          <w:p w14:paraId="3C3D6B1B" w14:textId="77777777" w:rsidR="00362B37" w:rsidRDefault="00362B37" w:rsidP="00CD34EB"/>
        </w:tc>
        <w:tc>
          <w:tcPr>
            <w:tcW w:w="4531" w:type="dxa"/>
          </w:tcPr>
          <w:p w14:paraId="1B42C6D3" w14:textId="77777777" w:rsidR="00362B37" w:rsidRDefault="00362B37" w:rsidP="00CD34EB"/>
        </w:tc>
      </w:tr>
      <w:tr w:rsidR="00362B37" w:rsidRPr="009E3239" w14:paraId="76F3C9BC" w14:textId="77777777" w:rsidTr="00CD34EB">
        <w:tc>
          <w:tcPr>
            <w:tcW w:w="2547" w:type="dxa"/>
          </w:tcPr>
          <w:p w14:paraId="7C438009" w14:textId="77777777" w:rsidR="00362B37" w:rsidRPr="009E3239" w:rsidRDefault="00362B37" w:rsidP="00CD34EB">
            <w:r w:rsidRPr="009E3239">
              <w:t>Podrobný popis nástavby:</w:t>
            </w:r>
          </w:p>
        </w:tc>
        <w:tc>
          <w:tcPr>
            <w:tcW w:w="6515" w:type="dxa"/>
            <w:gridSpan w:val="2"/>
          </w:tcPr>
          <w:p w14:paraId="4493D8DF" w14:textId="77777777" w:rsidR="00362B37" w:rsidRPr="009E3239" w:rsidRDefault="00362B37" w:rsidP="00CD34EB">
            <w:pPr>
              <w:pStyle w:val="Standard"/>
              <w:tabs>
                <w:tab w:val="left" w:pos="2127"/>
                <w:tab w:val="left" w:pos="3402"/>
                <w:tab w:val="left" w:pos="6521"/>
              </w:tabs>
              <w:spacing w:line="276" w:lineRule="auto"/>
              <w:jc w:val="both"/>
              <w:rPr>
                <w:rFonts w:asciiTheme="minorHAnsi" w:hAnsiTheme="minorHAnsi" w:cstheme="minorHAnsi"/>
                <w:sz w:val="22"/>
                <w:szCs w:val="22"/>
              </w:rPr>
            </w:pPr>
            <w:r w:rsidRPr="009E3239">
              <w:rPr>
                <w:rFonts w:asciiTheme="minorHAnsi" w:hAnsiTheme="minorHAnsi" w:cstheme="minorHAnsi"/>
                <w:sz w:val="22"/>
                <w:szCs w:val="22"/>
              </w:rPr>
              <w:t>Mobilní jednotka pro sběr a transport a vyložení pevného komunálního odpadu přepravovaných v nádobách o objemu 60 až 1 100 litrů.</w:t>
            </w:r>
          </w:p>
        </w:tc>
      </w:tr>
      <w:tr w:rsidR="00362B37" w:rsidRPr="009E3239" w14:paraId="2B73DE7A" w14:textId="77777777" w:rsidTr="00CD34EB">
        <w:tc>
          <w:tcPr>
            <w:tcW w:w="2547" w:type="dxa"/>
          </w:tcPr>
          <w:p w14:paraId="018F32A1" w14:textId="77777777" w:rsidR="00362B37" w:rsidRPr="009E3239" w:rsidRDefault="00362B37" w:rsidP="00CD34EB"/>
        </w:tc>
        <w:tc>
          <w:tcPr>
            <w:tcW w:w="6515" w:type="dxa"/>
            <w:gridSpan w:val="2"/>
          </w:tcPr>
          <w:p w14:paraId="6D95EB61" w14:textId="77777777" w:rsidR="00362B37" w:rsidRPr="009E3239" w:rsidRDefault="00362B37" w:rsidP="00CD34EB">
            <w:r w:rsidRPr="009E3239">
              <w:t>Integrovaný vyklápěč UMO</w:t>
            </w:r>
          </w:p>
        </w:tc>
      </w:tr>
      <w:tr w:rsidR="00362B37" w:rsidRPr="009E3239" w14:paraId="2572E51A" w14:textId="77777777" w:rsidTr="00CD34EB">
        <w:tc>
          <w:tcPr>
            <w:tcW w:w="2547" w:type="dxa"/>
          </w:tcPr>
          <w:p w14:paraId="172AC577" w14:textId="77777777" w:rsidR="00362B37" w:rsidRPr="009E3239" w:rsidRDefault="00362B37" w:rsidP="00CD34EB">
            <w:r w:rsidRPr="009E3239">
              <w:t>Technické parametry:</w:t>
            </w:r>
          </w:p>
        </w:tc>
        <w:tc>
          <w:tcPr>
            <w:tcW w:w="1984" w:type="dxa"/>
          </w:tcPr>
          <w:p w14:paraId="5EE62338" w14:textId="77777777" w:rsidR="00362B37" w:rsidRPr="009E3239" w:rsidRDefault="00362B37" w:rsidP="00CD34EB">
            <w:r w:rsidRPr="009E3239">
              <w:t>Objem nástavby</w:t>
            </w:r>
          </w:p>
        </w:tc>
        <w:tc>
          <w:tcPr>
            <w:tcW w:w="4531" w:type="dxa"/>
          </w:tcPr>
          <w:p w14:paraId="3DE21600" w14:textId="77777777" w:rsidR="00362B37" w:rsidRPr="009E3239" w:rsidRDefault="00362B37" w:rsidP="00CD34EB">
            <w:r w:rsidRPr="009E3239">
              <w:t>5 m</w:t>
            </w:r>
            <w:proofErr w:type="gramStart"/>
            <w:r w:rsidRPr="009E3239">
              <w:rPr>
                <w:vertAlign w:val="superscript"/>
              </w:rPr>
              <w:t>3</w:t>
            </w:r>
            <w:r w:rsidRPr="009E3239">
              <w:t xml:space="preserve">  </w:t>
            </w:r>
            <w:r w:rsidRPr="009E3239">
              <w:rPr>
                <w:rFonts w:cstheme="minorHAnsi"/>
              </w:rPr>
              <w:t>±</w:t>
            </w:r>
            <w:proofErr w:type="gramEnd"/>
            <w:r w:rsidRPr="009E3239">
              <w:rPr>
                <w:rFonts w:cstheme="minorHAnsi"/>
              </w:rPr>
              <w:t xml:space="preserve"> 10%</w:t>
            </w:r>
          </w:p>
        </w:tc>
      </w:tr>
      <w:tr w:rsidR="00362B37" w:rsidRPr="009E3239" w14:paraId="0B82EE8B" w14:textId="77777777" w:rsidTr="00CD34EB">
        <w:tc>
          <w:tcPr>
            <w:tcW w:w="2547" w:type="dxa"/>
          </w:tcPr>
          <w:p w14:paraId="43CBEDE3" w14:textId="77777777" w:rsidR="00362B37" w:rsidRPr="009E3239" w:rsidRDefault="00362B37" w:rsidP="00CD34EB"/>
        </w:tc>
        <w:tc>
          <w:tcPr>
            <w:tcW w:w="1984" w:type="dxa"/>
          </w:tcPr>
          <w:p w14:paraId="0171F655" w14:textId="77777777" w:rsidR="00362B37" w:rsidRPr="009E3239" w:rsidRDefault="00362B37" w:rsidP="00CD34EB">
            <w:r w:rsidRPr="009E3239">
              <w:t>Doporučená šířka</w:t>
            </w:r>
          </w:p>
        </w:tc>
        <w:tc>
          <w:tcPr>
            <w:tcW w:w="4531" w:type="dxa"/>
          </w:tcPr>
          <w:p w14:paraId="0C03DEB1" w14:textId="77777777" w:rsidR="00362B37" w:rsidRPr="009E3239" w:rsidRDefault="00362B37" w:rsidP="00CD34EB">
            <w:r w:rsidRPr="009E3239">
              <w:t>1 700 mm</w:t>
            </w:r>
          </w:p>
        </w:tc>
      </w:tr>
      <w:tr w:rsidR="00362B37" w:rsidRPr="009E3239" w14:paraId="069C740C" w14:textId="77777777" w:rsidTr="00CD34EB">
        <w:tc>
          <w:tcPr>
            <w:tcW w:w="2547" w:type="dxa"/>
          </w:tcPr>
          <w:p w14:paraId="3905F8FD" w14:textId="77777777" w:rsidR="00362B37" w:rsidRPr="009E3239" w:rsidRDefault="00362B37" w:rsidP="00CD34EB"/>
        </w:tc>
        <w:tc>
          <w:tcPr>
            <w:tcW w:w="1984" w:type="dxa"/>
          </w:tcPr>
          <w:p w14:paraId="352DE3BB" w14:textId="77777777" w:rsidR="00362B37" w:rsidRPr="009E3239" w:rsidRDefault="00362B37" w:rsidP="00CD34EB">
            <w:r w:rsidRPr="009E3239">
              <w:t>Výška max.</w:t>
            </w:r>
          </w:p>
        </w:tc>
        <w:tc>
          <w:tcPr>
            <w:tcW w:w="4531" w:type="dxa"/>
          </w:tcPr>
          <w:p w14:paraId="3C86489D" w14:textId="77777777" w:rsidR="00362B37" w:rsidRPr="009E3239" w:rsidRDefault="00362B37" w:rsidP="00CD34EB">
            <w:r w:rsidRPr="009E3239">
              <w:t>2 300 mm</w:t>
            </w:r>
          </w:p>
        </w:tc>
      </w:tr>
      <w:tr w:rsidR="00362B37" w:rsidRPr="009E3239" w14:paraId="7DEBCF9A" w14:textId="77777777" w:rsidTr="00CD34EB">
        <w:tc>
          <w:tcPr>
            <w:tcW w:w="2547" w:type="dxa"/>
          </w:tcPr>
          <w:p w14:paraId="3B1CAF00" w14:textId="77777777" w:rsidR="00362B37" w:rsidRPr="009E3239" w:rsidRDefault="00362B37" w:rsidP="00CD34EB">
            <w:r w:rsidRPr="009E3239">
              <w:t>Hydraulický systém:</w:t>
            </w:r>
          </w:p>
        </w:tc>
        <w:tc>
          <w:tcPr>
            <w:tcW w:w="6515" w:type="dxa"/>
            <w:gridSpan w:val="2"/>
          </w:tcPr>
          <w:p w14:paraId="56726725" w14:textId="77777777" w:rsidR="00362B37" w:rsidRPr="009E3239" w:rsidRDefault="00362B37" w:rsidP="00CD34EB">
            <w:pPr>
              <w:jc w:val="both"/>
            </w:pPr>
            <w:r w:rsidRPr="009E3239">
              <w:t>Síla potřebná pro provoz stroje převzata z převodovky (PTO). Stroj s velkou olejovou nádrží a tepelným výměníkem. Všechny pohyby řízeny palubním počítačem (PLC).</w:t>
            </w:r>
          </w:p>
        </w:tc>
      </w:tr>
      <w:tr w:rsidR="00362B37" w:rsidRPr="009E3239" w14:paraId="742C9B0D" w14:textId="77777777" w:rsidTr="00CD34EB">
        <w:tc>
          <w:tcPr>
            <w:tcW w:w="2547" w:type="dxa"/>
          </w:tcPr>
          <w:p w14:paraId="5A884CFE" w14:textId="77777777" w:rsidR="00362B37" w:rsidRPr="009E3239" w:rsidRDefault="00362B37" w:rsidP="00CD34EB">
            <w:r w:rsidRPr="009E3239">
              <w:t>Elektrický systém:</w:t>
            </w:r>
          </w:p>
        </w:tc>
        <w:tc>
          <w:tcPr>
            <w:tcW w:w="6515" w:type="dxa"/>
            <w:gridSpan w:val="2"/>
          </w:tcPr>
          <w:p w14:paraId="39FE8477" w14:textId="77777777" w:rsidR="00362B37" w:rsidRPr="009E3239" w:rsidRDefault="00362B37" w:rsidP="00CD34EB">
            <w:pPr>
              <w:jc w:val="both"/>
            </w:pPr>
            <w:r w:rsidRPr="009E3239">
              <w:t>PLC řídí všechny funkce stroje a obsluhy, ovládání pomocí tlačítek na pravé straně nástavby v zadní části.</w:t>
            </w:r>
          </w:p>
        </w:tc>
      </w:tr>
      <w:tr w:rsidR="00362B37" w:rsidRPr="009E3239" w14:paraId="5965D533" w14:textId="77777777" w:rsidTr="00CD34EB">
        <w:tc>
          <w:tcPr>
            <w:tcW w:w="2547" w:type="dxa"/>
          </w:tcPr>
          <w:p w14:paraId="6E45290C" w14:textId="77777777" w:rsidR="00362B37" w:rsidRPr="009E3239" w:rsidRDefault="00362B37" w:rsidP="00CD34EB"/>
        </w:tc>
        <w:tc>
          <w:tcPr>
            <w:tcW w:w="6515" w:type="dxa"/>
            <w:gridSpan w:val="2"/>
          </w:tcPr>
          <w:p w14:paraId="6E449DC7" w14:textId="77777777" w:rsidR="00362B37" w:rsidRPr="009E3239" w:rsidRDefault="00362B37" w:rsidP="00CD34EB">
            <w:pPr>
              <w:jc w:val="both"/>
            </w:pPr>
            <w:r w:rsidRPr="009E3239">
              <w:t>V kabině ovládací panel s dotykovou obrazovkou, který umožňuje nastavit parametry celého stroje.</w:t>
            </w:r>
          </w:p>
        </w:tc>
      </w:tr>
      <w:tr w:rsidR="00362B37" w:rsidRPr="009E3239" w14:paraId="5F8ED5F0" w14:textId="77777777" w:rsidTr="00CD34EB">
        <w:tc>
          <w:tcPr>
            <w:tcW w:w="2547" w:type="dxa"/>
          </w:tcPr>
          <w:p w14:paraId="32B0F3BF" w14:textId="77777777" w:rsidR="00362B37" w:rsidRPr="009E3239" w:rsidRDefault="00362B37" w:rsidP="00CD34EB"/>
        </w:tc>
        <w:tc>
          <w:tcPr>
            <w:tcW w:w="6515" w:type="dxa"/>
            <w:gridSpan w:val="2"/>
          </w:tcPr>
          <w:p w14:paraId="4983C7A5" w14:textId="77777777" w:rsidR="00362B37" w:rsidRPr="009E3239" w:rsidRDefault="00362B37" w:rsidP="00CD34EB">
            <w:pPr>
              <w:jc w:val="both"/>
            </w:pPr>
            <w:r w:rsidRPr="009E3239">
              <w:t>PLC umožňující vlastní diagnostiku poruch, informace o jednotlivých operacích.</w:t>
            </w:r>
          </w:p>
        </w:tc>
      </w:tr>
      <w:tr w:rsidR="00362B37" w:rsidRPr="009E3239" w14:paraId="223E50CF" w14:textId="77777777" w:rsidTr="00CD34EB">
        <w:tc>
          <w:tcPr>
            <w:tcW w:w="9062" w:type="dxa"/>
            <w:gridSpan w:val="3"/>
          </w:tcPr>
          <w:p w14:paraId="05B23F98" w14:textId="77777777" w:rsidR="00362B37" w:rsidRPr="009E3239" w:rsidRDefault="00362B37" w:rsidP="00CD34EB">
            <w:pPr>
              <w:pStyle w:val="Standard"/>
              <w:spacing w:line="276" w:lineRule="auto"/>
              <w:jc w:val="both"/>
              <w:rPr>
                <w:rFonts w:asciiTheme="minorHAnsi" w:hAnsiTheme="minorHAnsi" w:cstheme="minorHAnsi"/>
                <w:color w:val="000000"/>
                <w:sz w:val="22"/>
                <w:szCs w:val="22"/>
              </w:rPr>
            </w:pPr>
            <w:r w:rsidRPr="009E3239">
              <w:rPr>
                <w:rFonts w:asciiTheme="minorHAnsi" w:hAnsiTheme="minorHAnsi" w:cstheme="minorHAnsi"/>
                <w:color w:val="000000"/>
                <w:sz w:val="22"/>
                <w:szCs w:val="22"/>
              </w:rPr>
              <w:t>Nástavba vyrobená z vysokopevnostní otěruvzdorné oceli – min. 450 BWN dle ČSN EN ISO 6506-1, minimální tloušťka plechu 3 mm.</w:t>
            </w:r>
          </w:p>
        </w:tc>
      </w:tr>
      <w:tr w:rsidR="00362B37" w:rsidRPr="009E3239" w14:paraId="0E776271" w14:textId="77777777" w:rsidTr="00CD34EB">
        <w:tc>
          <w:tcPr>
            <w:tcW w:w="9062" w:type="dxa"/>
            <w:gridSpan w:val="3"/>
          </w:tcPr>
          <w:p w14:paraId="4BAEDD94" w14:textId="77777777" w:rsidR="00362B37" w:rsidRPr="009E3239" w:rsidRDefault="00362B37" w:rsidP="00CD34EB">
            <w:pPr>
              <w:pStyle w:val="Standard"/>
              <w:spacing w:line="276" w:lineRule="auto"/>
              <w:jc w:val="both"/>
              <w:rPr>
                <w:sz w:val="22"/>
                <w:szCs w:val="22"/>
              </w:rPr>
            </w:pPr>
            <w:r w:rsidRPr="009E3239">
              <w:rPr>
                <w:rFonts w:asciiTheme="minorHAnsi" w:hAnsiTheme="minorHAnsi" w:cstheme="minorHAnsi"/>
                <w:color w:val="000000"/>
                <w:sz w:val="22"/>
                <w:szCs w:val="22"/>
              </w:rPr>
              <w:t>Vyklápěč na nádoby 60 až 360 litrů uzamykací a 1 100 litrů s plochým víkem i kulatým víkem, umístěný vzadu.</w:t>
            </w:r>
          </w:p>
        </w:tc>
      </w:tr>
      <w:tr w:rsidR="00362B37" w:rsidRPr="009E3239" w14:paraId="1A2E76E3" w14:textId="77777777" w:rsidTr="00CD34EB">
        <w:tc>
          <w:tcPr>
            <w:tcW w:w="4531" w:type="dxa"/>
            <w:gridSpan w:val="2"/>
            <w:vMerge w:val="restart"/>
          </w:tcPr>
          <w:p w14:paraId="15083D34" w14:textId="77777777" w:rsidR="00362B37" w:rsidRPr="009E3239" w:rsidRDefault="00362B37" w:rsidP="00CD34EB">
            <w:r w:rsidRPr="009E3239">
              <w:t>Ovládání pohybu lopaty- 4 pracovní cykly:</w:t>
            </w:r>
          </w:p>
        </w:tc>
        <w:tc>
          <w:tcPr>
            <w:tcW w:w="4531" w:type="dxa"/>
          </w:tcPr>
          <w:p w14:paraId="7820B78C" w14:textId="77777777" w:rsidR="00362B37" w:rsidRPr="009E3239" w:rsidRDefault="00362B37" w:rsidP="00362B37">
            <w:pPr>
              <w:pStyle w:val="Odstavecseseznamem"/>
              <w:numPr>
                <w:ilvl w:val="0"/>
                <w:numId w:val="17"/>
              </w:numPr>
              <w:spacing w:after="0" w:line="240" w:lineRule="auto"/>
            </w:pPr>
            <w:r w:rsidRPr="009E3239">
              <w:t>Manuální</w:t>
            </w:r>
          </w:p>
        </w:tc>
      </w:tr>
      <w:tr w:rsidR="00362B37" w:rsidRPr="009E3239" w14:paraId="35564FED" w14:textId="77777777" w:rsidTr="00CD34EB">
        <w:tc>
          <w:tcPr>
            <w:tcW w:w="4531" w:type="dxa"/>
            <w:gridSpan w:val="2"/>
            <w:vMerge/>
          </w:tcPr>
          <w:p w14:paraId="0393B437" w14:textId="77777777" w:rsidR="00362B37" w:rsidRPr="009E3239" w:rsidRDefault="00362B37" w:rsidP="00CD34EB"/>
        </w:tc>
        <w:tc>
          <w:tcPr>
            <w:tcW w:w="4531" w:type="dxa"/>
          </w:tcPr>
          <w:p w14:paraId="54755BF9" w14:textId="77777777" w:rsidR="00362B37" w:rsidRPr="009E3239" w:rsidRDefault="00362B37" w:rsidP="00362B37">
            <w:pPr>
              <w:pStyle w:val="Odstavecseseznamem"/>
              <w:numPr>
                <w:ilvl w:val="0"/>
                <w:numId w:val="17"/>
              </w:numPr>
              <w:spacing w:after="0" w:line="240" w:lineRule="auto"/>
            </w:pPr>
            <w:r w:rsidRPr="009E3239">
              <w:t>Automatický</w:t>
            </w:r>
          </w:p>
        </w:tc>
      </w:tr>
      <w:tr w:rsidR="00362B37" w:rsidRPr="009E3239" w14:paraId="6B4A5751" w14:textId="77777777" w:rsidTr="00CD34EB">
        <w:tc>
          <w:tcPr>
            <w:tcW w:w="4531" w:type="dxa"/>
            <w:gridSpan w:val="2"/>
            <w:vMerge/>
          </w:tcPr>
          <w:p w14:paraId="4B450339" w14:textId="77777777" w:rsidR="00362B37" w:rsidRPr="009E3239" w:rsidRDefault="00362B37" w:rsidP="00CD34EB"/>
        </w:tc>
        <w:tc>
          <w:tcPr>
            <w:tcW w:w="4531" w:type="dxa"/>
          </w:tcPr>
          <w:p w14:paraId="31999087" w14:textId="77777777" w:rsidR="00362B37" w:rsidRPr="009E3239" w:rsidRDefault="00362B37" w:rsidP="00362B37">
            <w:pPr>
              <w:pStyle w:val="Odstavecseseznamem"/>
              <w:numPr>
                <w:ilvl w:val="0"/>
                <w:numId w:val="17"/>
              </w:numPr>
              <w:spacing w:after="0" w:line="240" w:lineRule="auto"/>
            </w:pPr>
            <w:r w:rsidRPr="009E3239">
              <w:t>Poloautomatický</w:t>
            </w:r>
          </w:p>
        </w:tc>
      </w:tr>
      <w:tr w:rsidR="00362B37" w:rsidRPr="009E3239" w14:paraId="76C5EF2E" w14:textId="77777777" w:rsidTr="00CD34EB">
        <w:tc>
          <w:tcPr>
            <w:tcW w:w="4531" w:type="dxa"/>
            <w:gridSpan w:val="2"/>
            <w:vMerge/>
          </w:tcPr>
          <w:p w14:paraId="1E04BB2F" w14:textId="77777777" w:rsidR="00362B37" w:rsidRPr="009E3239" w:rsidRDefault="00362B37" w:rsidP="00CD34EB"/>
        </w:tc>
        <w:tc>
          <w:tcPr>
            <w:tcW w:w="4531" w:type="dxa"/>
          </w:tcPr>
          <w:p w14:paraId="368DBE2F" w14:textId="77777777" w:rsidR="00362B37" w:rsidRPr="009E3239" w:rsidRDefault="00362B37" w:rsidP="00362B37">
            <w:pPr>
              <w:pStyle w:val="Odstavecseseznamem"/>
              <w:numPr>
                <w:ilvl w:val="0"/>
                <w:numId w:val="17"/>
              </w:numPr>
              <w:spacing w:after="0" w:line="240" w:lineRule="auto"/>
            </w:pPr>
            <w:r w:rsidRPr="009E3239">
              <w:t>Zpětný chod</w:t>
            </w:r>
          </w:p>
        </w:tc>
      </w:tr>
      <w:tr w:rsidR="00362B37" w:rsidRPr="009E3239" w14:paraId="19EC5472" w14:textId="77777777" w:rsidTr="00CD34EB">
        <w:tc>
          <w:tcPr>
            <w:tcW w:w="9062" w:type="dxa"/>
            <w:gridSpan w:val="3"/>
          </w:tcPr>
          <w:p w14:paraId="2275BD4F" w14:textId="77777777" w:rsidR="00362B37" w:rsidRPr="009E3239" w:rsidRDefault="00362B37" w:rsidP="00CD34EB">
            <w:r w:rsidRPr="009E3239">
              <w:t>Pozinkované rameno pro nádoby 1.100 l s kulatým víkem</w:t>
            </w:r>
          </w:p>
        </w:tc>
      </w:tr>
      <w:tr w:rsidR="00362B37" w:rsidRPr="009E3239" w14:paraId="63C39BA9" w14:textId="77777777" w:rsidTr="00CD34EB">
        <w:tc>
          <w:tcPr>
            <w:tcW w:w="9062" w:type="dxa"/>
            <w:gridSpan w:val="3"/>
          </w:tcPr>
          <w:p w14:paraId="1A705D9A" w14:textId="77777777" w:rsidR="00362B37" w:rsidRPr="009E3239" w:rsidRDefault="00362B37" w:rsidP="00CD34EB">
            <w:r w:rsidRPr="009E3239">
              <w:t>Vnitřní prostor s povrchovou úpravou</w:t>
            </w:r>
          </w:p>
        </w:tc>
      </w:tr>
      <w:tr w:rsidR="00362B37" w:rsidRPr="009E3239" w14:paraId="05D6B946" w14:textId="77777777" w:rsidTr="00CD34EB">
        <w:tc>
          <w:tcPr>
            <w:tcW w:w="9062" w:type="dxa"/>
            <w:gridSpan w:val="3"/>
          </w:tcPr>
          <w:p w14:paraId="62377D81" w14:textId="77777777" w:rsidR="00362B37" w:rsidRPr="009E3239" w:rsidRDefault="00362B37" w:rsidP="00CD34EB">
            <w:r w:rsidRPr="009E3239">
              <w:t>Bezpečnostní kamera a barevný monitor v kabině vozidla</w:t>
            </w:r>
          </w:p>
        </w:tc>
      </w:tr>
      <w:tr w:rsidR="00362B37" w:rsidRPr="009E3239" w14:paraId="07D6DC39" w14:textId="77777777" w:rsidTr="00CD34EB">
        <w:tc>
          <w:tcPr>
            <w:tcW w:w="9062" w:type="dxa"/>
            <w:gridSpan w:val="3"/>
          </w:tcPr>
          <w:p w14:paraId="198E6C21" w14:textId="77777777" w:rsidR="00362B37" w:rsidRPr="009E3239" w:rsidRDefault="00362B37" w:rsidP="00CD34EB">
            <w:r w:rsidRPr="009E3239">
              <w:t>1 ks oranžového výstražného osvětlení na horní části nástavby</w:t>
            </w:r>
          </w:p>
        </w:tc>
      </w:tr>
      <w:tr w:rsidR="00362B37" w:rsidRPr="009E3239" w14:paraId="058879F7" w14:textId="77777777" w:rsidTr="00CD34EB">
        <w:tc>
          <w:tcPr>
            <w:tcW w:w="9062" w:type="dxa"/>
            <w:gridSpan w:val="3"/>
          </w:tcPr>
          <w:p w14:paraId="58CB2CF4" w14:textId="77777777" w:rsidR="00362B37" w:rsidRPr="009E3239" w:rsidRDefault="00362B37" w:rsidP="00CD34EB">
            <w:r w:rsidRPr="009E3239">
              <w:t>2 ks pracovní světlo</w:t>
            </w:r>
          </w:p>
        </w:tc>
      </w:tr>
      <w:tr w:rsidR="00362B37" w:rsidRPr="009E3239" w14:paraId="3DDE5E05" w14:textId="77777777" w:rsidTr="00CD34EB">
        <w:tc>
          <w:tcPr>
            <w:tcW w:w="9062" w:type="dxa"/>
            <w:gridSpan w:val="3"/>
          </w:tcPr>
          <w:p w14:paraId="5FBBACBB" w14:textId="77777777" w:rsidR="00362B37" w:rsidRPr="009E3239" w:rsidRDefault="00362B37" w:rsidP="00CD34EB">
            <w:r w:rsidRPr="009E3239">
              <w:t>Kompletní ovládací panel na pravé zadní straně</w:t>
            </w:r>
          </w:p>
        </w:tc>
      </w:tr>
      <w:tr w:rsidR="00362B37" w:rsidRPr="009E3239" w14:paraId="5626320E" w14:textId="77777777" w:rsidTr="00CD34EB">
        <w:tc>
          <w:tcPr>
            <w:tcW w:w="9062" w:type="dxa"/>
            <w:gridSpan w:val="3"/>
          </w:tcPr>
          <w:p w14:paraId="16C9C8B9" w14:textId="77777777" w:rsidR="00362B37" w:rsidRPr="009E3239" w:rsidRDefault="00362B37" w:rsidP="00CD34EB">
            <w:r w:rsidRPr="009E3239">
              <w:t>Ovládací panel – možnost nastavit délku cyklu</w:t>
            </w:r>
          </w:p>
        </w:tc>
      </w:tr>
      <w:tr w:rsidR="00362B37" w:rsidRPr="009E3239" w14:paraId="4C63226A" w14:textId="77777777" w:rsidTr="00CD34EB">
        <w:tc>
          <w:tcPr>
            <w:tcW w:w="9062" w:type="dxa"/>
            <w:gridSpan w:val="3"/>
          </w:tcPr>
          <w:p w14:paraId="125B1C8E" w14:textId="77777777" w:rsidR="00362B37" w:rsidRPr="009E3239" w:rsidRDefault="00362B37" w:rsidP="00CD34EB">
            <w:r w:rsidRPr="009E3239">
              <w:t>Stupačky s protiskluzovou povrchovou úpravou se zvýšenou nosností</w:t>
            </w:r>
          </w:p>
        </w:tc>
      </w:tr>
      <w:tr w:rsidR="00362B37" w:rsidRPr="009E3239" w14:paraId="43676337" w14:textId="77777777" w:rsidTr="00CD34EB">
        <w:tc>
          <w:tcPr>
            <w:tcW w:w="9062" w:type="dxa"/>
            <w:gridSpan w:val="3"/>
          </w:tcPr>
          <w:p w14:paraId="122C2A81" w14:textId="77777777" w:rsidR="00362B37" w:rsidRPr="009E3239" w:rsidRDefault="00362B37" w:rsidP="00CD34EB">
            <w:r w:rsidRPr="009E3239">
              <w:t>Dálkové ovládání vyklápěče</w:t>
            </w:r>
          </w:p>
        </w:tc>
      </w:tr>
      <w:tr w:rsidR="00362B37" w:rsidRPr="009E3239" w14:paraId="310A79E2" w14:textId="77777777" w:rsidTr="00CD34EB">
        <w:tc>
          <w:tcPr>
            <w:tcW w:w="9062" w:type="dxa"/>
            <w:gridSpan w:val="3"/>
          </w:tcPr>
          <w:p w14:paraId="70561257" w14:textId="77777777" w:rsidR="00362B37" w:rsidRPr="009E3239" w:rsidRDefault="00362B37" w:rsidP="00CD34EB">
            <w:r w:rsidRPr="009E3239">
              <w:t>Vlastní diagnostický systém s výstupy na panelu PLC</w:t>
            </w:r>
          </w:p>
        </w:tc>
      </w:tr>
      <w:tr w:rsidR="00362B37" w:rsidRPr="009E3239" w14:paraId="6D8B2F1A" w14:textId="77777777" w:rsidTr="00CD34EB">
        <w:tc>
          <w:tcPr>
            <w:tcW w:w="9062" w:type="dxa"/>
            <w:gridSpan w:val="3"/>
          </w:tcPr>
          <w:p w14:paraId="79F2AAB1" w14:textId="77777777" w:rsidR="00362B37" w:rsidRPr="009E3239" w:rsidRDefault="00362B37" w:rsidP="00CD34EB">
            <w:r w:rsidRPr="009E3239">
              <w:t>Lakování v barvě RAL 6018 – zelená barva</w:t>
            </w:r>
          </w:p>
        </w:tc>
      </w:tr>
      <w:tr w:rsidR="00362B37" w:rsidRPr="009E3239" w14:paraId="42B87E4D" w14:textId="77777777" w:rsidTr="00CD34EB">
        <w:tc>
          <w:tcPr>
            <w:tcW w:w="9062" w:type="dxa"/>
            <w:gridSpan w:val="3"/>
          </w:tcPr>
          <w:p w14:paraId="0F9ADA61" w14:textId="77777777" w:rsidR="00362B37" w:rsidRPr="009E3239" w:rsidRDefault="00362B37" w:rsidP="00CD34EB">
            <w:r w:rsidRPr="009E3239">
              <w:t>Bezpečnostní prvky</w:t>
            </w:r>
          </w:p>
        </w:tc>
      </w:tr>
      <w:tr w:rsidR="00362B37" w:rsidRPr="009E3239" w14:paraId="291F9ED1" w14:textId="77777777" w:rsidTr="00CD34EB">
        <w:tc>
          <w:tcPr>
            <w:tcW w:w="9062" w:type="dxa"/>
            <w:gridSpan w:val="3"/>
          </w:tcPr>
          <w:p w14:paraId="3AD21941" w14:textId="77777777" w:rsidR="00362B37" w:rsidRPr="009E3239" w:rsidRDefault="00362B37" w:rsidP="00CD34EB">
            <w:r w:rsidRPr="009E3239">
              <w:t>Lisovací poměr min. 1:3</w:t>
            </w:r>
          </w:p>
        </w:tc>
      </w:tr>
      <w:tr w:rsidR="00362B37" w:rsidRPr="009E3239" w14:paraId="0A814FDB" w14:textId="77777777" w:rsidTr="00CD34EB">
        <w:tc>
          <w:tcPr>
            <w:tcW w:w="9062" w:type="dxa"/>
            <w:gridSpan w:val="3"/>
          </w:tcPr>
          <w:p w14:paraId="3D1C875A" w14:textId="77777777" w:rsidR="00362B37" w:rsidRPr="009E3239" w:rsidRDefault="00362B37" w:rsidP="00CD34EB">
            <w:r w:rsidRPr="009E3239">
              <w:t>Pracovní tlak 150 BAR</w:t>
            </w:r>
          </w:p>
        </w:tc>
      </w:tr>
      <w:tr w:rsidR="00362B37" w:rsidRPr="009E3239" w14:paraId="63B9A83E" w14:textId="77777777" w:rsidTr="00CD34EB">
        <w:tc>
          <w:tcPr>
            <w:tcW w:w="9062" w:type="dxa"/>
            <w:gridSpan w:val="3"/>
          </w:tcPr>
          <w:p w14:paraId="1DE134F7" w14:textId="77777777" w:rsidR="00362B37" w:rsidRPr="009E3239" w:rsidRDefault="00362B37" w:rsidP="00CD34EB">
            <w:r w:rsidRPr="009E3239">
              <w:t>Držák na lopatu a koště</w:t>
            </w:r>
          </w:p>
        </w:tc>
      </w:tr>
      <w:tr w:rsidR="00362B37" w:rsidRPr="009E3239" w14:paraId="738C8376" w14:textId="77777777" w:rsidTr="00CD34EB">
        <w:tc>
          <w:tcPr>
            <w:tcW w:w="9062" w:type="dxa"/>
            <w:gridSpan w:val="3"/>
          </w:tcPr>
          <w:p w14:paraId="64783B6C" w14:textId="77777777" w:rsidR="00362B37" w:rsidRPr="009E3239" w:rsidRDefault="00362B37" w:rsidP="00CD34EB">
            <w:r w:rsidRPr="009E3239">
              <w:t>Pohon nástavby pomocí převodovkového PTO</w:t>
            </w:r>
          </w:p>
        </w:tc>
      </w:tr>
      <w:tr w:rsidR="00362B37" w:rsidRPr="009E3239" w14:paraId="32C0BA53" w14:textId="77777777" w:rsidTr="00CD34EB">
        <w:tc>
          <w:tcPr>
            <w:tcW w:w="9062" w:type="dxa"/>
            <w:gridSpan w:val="3"/>
          </w:tcPr>
          <w:p w14:paraId="709C2EEA" w14:textId="77777777" w:rsidR="00362B37" w:rsidRPr="009E3239" w:rsidRDefault="00362B37" w:rsidP="00CD34EB">
            <w:r w:rsidRPr="009E3239">
              <w:t>V kabině světelná a zvuková signalizace při dojetí k zadnímu dorazu nástavby</w:t>
            </w:r>
          </w:p>
        </w:tc>
      </w:tr>
      <w:tr w:rsidR="00362B37" w:rsidRPr="009E3239" w14:paraId="1A418EF4" w14:textId="77777777" w:rsidTr="00CD34EB">
        <w:tc>
          <w:tcPr>
            <w:tcW w:w="9062" w:type="dxa"/>
            <w:gridSpan w:val="3"/>
          </w:tcPr>
          <w:p w14:paraId="26B8CA9C" w14:textId="77777777" w:rsidR="00362B37" w:rsidRPr="009E3239" w:rsidRDefault="00362B37" w:rsidP="00CD34EB">
            <w:r w:rsidRPr="009E3239">
              <w:t>Displej zobrazující pracovní cykly v kabině</w:t>
            </w:r>
          </w:p>
        </w:tc>
      </w:tr>
      <w:tr w:rsidR="00362B37" w:rsidRPr="009E3239" w14:paraId="40D94885" w14:textId="77777777" w:rsidTr="00CD34EB">
        <w:tc>
          <w:tcPr>
            <w:tcW w:w="9062" w:type="dxa"/>
            <w:gridSpan w:val="3"/>
          </w:tcPr>
          <w:p w14:paraId="6015D6AB" w14:textId="77777777" w:rsidR="00362B37" w:rsidRPr="009E3239" w:rsidRDefault="00362B37" w:rsidP="00CD34EB">
            <w:r w:rsidRPr="009E3239">
              <w:t>Signalizace výsuvných opěr</w:t>
            </w:r>
          </w:p>
        </w:tc>
      </w:tr>
      <w:tr w:rsidR="00362B37" w:rsidRPr="009E3239" w14:paraId="600584DB" w14:textId="77777777" w:rsidTr="00CD34EB">
        <w:tc>
          <w:tcPr>
            <w:tcW w:w="9062" w:type="dxa"/>
            <w:gridSpan w:val="3"/>
          </w:tcPr>
          <w:p w14:paraId="6ABFED75" w14:textId="77777777" w:rsidR="00362B37" w:rsidRPr="009E3239" w:rsidRDefault="00362B37" w:rsidP="00CD34EB">
            <w:r w:rsidRPr="009E3239">
              <w:t>Možnost výsypu nástavby z kabiny vozidla</w:t>
            </w:r>
          </w:p>
        </w:tc>
      </w:tr>
      <w:tr w:rsidR="00362B37" w:rsidRPr="009E3239" w14:paraId="39C8E515" w14:textId="77777777" w:rsidTr="00CD34EB">
        <w:tc>
          <w:tcPr>
            <w:tcW w:w="9062" w:type="dxa"/>
            <w:gridSpan w:val="3"/>
          </w:tcPr>
          <w:p w14:paraId="4EC6C037" w14:textId="77777777" w:rsidR="00362B37" w:rsidRPr="009E3239" w:rsidRDefault="00362B37" w:rsidP="00CD34EB">
            <w:r w:rsidRPr="009E3239">
              <w:t>Výklopná nástavby 1 píst = 900 úhel</w:t>
            </w:r>
          </w:p>
        </w:tc>
      </w:tr>
      <w:tr w:rsidR="00362B37" w:rsidRPr="009E3239" w14:paraId="5A394167" w14:textId="77777777" w:rsidTr="00CD34EB">
        <w:tc>
          <w:tcPr>
            <w:tcW w:w="9062" w:type="dxa"/>
            <w:gridSpan w:val="3"/>
          </w:tcPr>
          <w:p w14:paraId="6B092E11" w14:textId="77777777" w:rsidR="00362B37" w:rsidRPr="009E3239" w:rsidRDefault="00362B37" w:rsidP="00CD34EB">
            <w:r w:rsidRPr="009E3239">
              <w:rPr>
                <w:rFonts w:cstheme="minorHAnsi"/>
                <w:color w:val="000000"/>
              </w:rPr>
              <w:t>Nástavba s podvozkem propojená pomocí CAMBUS</w:t>
            </w:r>
          </w:p>
        </w:tc>
      </w:tr>
      <w:tr w:rsidR="00362B37" w:rsidRPr="009E3239" w14:paraId="17D63780" w14:textId="77777777" w:rsidTr="00CD34EB">
        <w:tc>
          <w:tcPr>
            <w:tcW w:w="2547" w:type="dxa"/>
          </w:tcPr>
          <w:p w14:paraId="618EF6BD" w14:textId="77777777" w:rsidR="00362B37" w:rsidRPr="009E3239" w:rsidRDefault="00362B37" w:rsidP="00CD34EB">
            <w:pPr>
              <w:rPr>
                <w:b/>
                <w:bCs/>
                <w:sz w:val="40"/>
                <w:szCs w:val="40"/>
                <w:u w:val="single"/>
              </w:rPr>
            </w:pPr>
            <w:r w:rsidRPr="009E3239">
              <w:rPr>
                <w:b/>
                <w:bCs/>
                <w:sz w:val="40"/>
                <w:szCs w:val="40"/>
                <w:u w:val="single"/>
              </w:rPr>
              <w:t>Podvozek</w:t>
            </w:r>
          </w:p>
        </w:tc>
        <w:tc>
          <w:tcPr>
            <w:tcW w:w="1984" w:type="dxa"/>
          </w:tcPr>
          <w:p w14:paraId="449CA732" w14:textId="77777777" w:rsidR="00362B37" w:rsidRPr="009E3239" w:rsidRDefault="00362B37" w:rsidP="00CD34EB"/>
        </w:tc>
        <w:tc>
          <w:tcPr>
            <w:tcW w:w="4531" w:type="dxa"/>
          </w:tcPr>
          <w:p w14:paraId="48C710A4" w14:textId="77777777" w:rsidR="00362B37" w:rsidRPr="009E3239" w:rsidRDefault="00362B37" w:rsidP="00CD34EB"/>
        </w:tc>
      </w:tr>
      <w:tr w:rsidR="00362B37" w:rsidRPr="009E3239" w14:paraId="1A7D1787" w14:textId="77777777" w:rsidTr="00CD34EB">
        <w:tc>
          <w:tcPr>
            <w:tcW w:w="9062" w:type="dxa"/>
            <w:gridSpan w:val="3"/>
          </w:tcPr>
          <w:p w14:paraId="101BEDC3" w14:textId="77777777" w:rsidR="00362B37" w:rsidRPr="009E3239" w:rsidRDefault="00362B37" w:rsidP="00CD34EB">
            <w:pPr>
              <w:spacing w:line="276" w:lineRule="auto"/>
              <w:jc w:val="both"/>
              <w:rPr>
                <w:rFonts w:cstheme="minorHAnsi"/>
              </w:rPr>
            </w:pPr>
            <w:r w:rsidRPr="009E3239">
              <w:rPr>
                <w:rFonts w:cstheme="minorHAnsi"/>
              </w:rPr>
              <w:t>Konstrukční hmotnost vozidla min 6 000 kg – legislativní max. 3 500 kg</w:t>
            </w:r>
          </w:p>
        </w:tc>
      </w:tr>
      <w:tr w:rsidR="00362B37" w:rsidRPr="009E3239" w14:paraId="283009E8" w14:textId="77777777" w:rsidTr="00CD34EB">
        <w:tc>
          <w:tcPr>
            <w:tcW w:w="9062" w:type="dxa"/>
            <w:gridSpan w:val="3"/>
          </w:tcPr>
          <w:p w14:paraId="4BFC46AC" w14:textId="77777777" w:rsidR="00362B37" w:rsidRPr="009E3239" w:rsidRDefault="00362B37" w:rsidP="00CD34EB">
            <w:r w:rsidRPr="009E3239">
              <w:lastRenderedPageBreak/>
              <w:t>Podvozek 4x2 s poháněnou druhou nápravou</w:t>
            </w:r>
          </w:p>
        </w:tc>
      </w:tr>
      <w:tr w:rsidR="00362B37" w:rsidRPr="009E3239" w14:paraId="42D5AB7E" w14:textId="77777777" w:rsidTr="00CD34EB">
        <w:tc>
          <w:tcPr>
            <w:tcW w:w="9062" w:type="dxa"/>
            <w:gridSpan w:val="3"/>
          </w:tcPr>
          <w:p w14:paraId="55F8BF74" w14:textId="77777777" w:rsidR="00362B37" w:rsidRPr="009E3239" w:rsidRDefault="00362B37" w:rsidP="00CD34EB">
            <w:r w:rsidRPr="009E3239">
              <w:t>Rozvor min. 2 500 mm mezi 1 a 2 nápravou, dvoumontáž na zadní nápravě</w:t>
            </w:r>
          </w:p>
        </w:tc>
      </w:tr>
      <w:tr w:rsidR="00362B37" w:rsidRPr="009E3239" w14:paraId="7A21C2B0" w14:textId="77777777" w:rsidTr="00CD34EB">
        <w:tc>
          <w:tcPr>
            <w:tcW w:w="9062" w:type="dxa"/>
            <w:gridSpan w:val="3"/>
          </w:tcPr>
          <w:p w14:paraId="1A20DF43" w14:textId="77777777" w:rsidR="00362B37" w:rsidRPr="009E3239" w:rsidRDefault="00362B37" w:rsidP="00CD34EB">
            <w:r w:rsidRPr="009E3239">
              <w:t>Zadní odpružení pružinové</w:t>
            </w:r>
          </w:p>
        </w:tc>
      </w:tr>
      <w:tr w:rsidR="00362B37" w:rsidRPr="009E3239" w14:paraId="5B7E9550" w14:textId="77777777" w:rsidTr="00CD34EB">
        <w:tc>
          <w:tcPr>
            <w:tcW w:w="9062" w:type="dxa"/>
            <w:gridSpan w:val="3"/>
          </w:tcPr>
          <w:p w14:paraId="7C36C05C" w14:textId="77777777" w:rsidR="00362B37" w:rsidRPr="009E3239" w:rsidRDefault="00362B37" w:rsidP="00CD34EB">
            <w:r w:rsidRPr="009E3239">
              <w:t>Palivová nádrž min 70 l + min 5 l Ad Blue s uzamykatelnými uzávěry</w:t>
            </w:r>
          </w:p>
        </w:tc>
      </w:tr>
      <w:tr w:rsidR="00362B37" w:rsidRPr="009E3239" w14:paraId="19152251" w14:textId="77777777" w:rsidTr="00CD34EB">
        <w:trPr>
          <w:trHeight w:val="330"/>
        </w:trPr>
        <w:tc>
          <w:tcPr>
            <w:tcW w:w="9062" w:type="dxa"/>
            <w:gridSpan w:val="3"/>
          </w:tcPr>
          <w:p w14:paraId="2232FCB3" w14:textId="77777777" w:rsidR="00362B37" w:rsidRPr="009E3239" w:rsidRDefault="00362B37" w:rsidP="00CD34EB">
            <w:r w:rsidRPr="009E3239">
              <w:t>Vnější šířka stopy max. 1 900 mm</w:t>
            </w:r>
          </w:p>
        </w:tc>
      </w:tr>
      <w:tr w:rsidR="00362B37" w:rsidRPr="009E3239" w14:paraId="342BD3E0" w14:textId="77777777" w:rsidTr="00CD34EB">
        <w:trPr>
          <w:trHeight w:val="645"/>
        </w:trPr>
        <w:tc>
          <w:tcPr>
            <w:tcW w:w="2547" w:type="dxa"/>
          </w:tcPr>
          <w:p w14:paraId="5AD2353F" w14:textId="77777777" w:rsidR="00362B37" w:rsidRPr="009E3239" w:rsidRDefault="00362B37" w:rsidP="00CD34EB">
            <w:pPr>
              <w:rPr>
                <w:b/>
                <w:bCs/>
                <w:sz w:val="40"/>
                <w:szCs w:val="40"/>
                <w:u w:val="single"/>
              </w:rPr>
            </w:pPr>
            <w:r w:rsidRPr="009E3239">
              <w:rPr>
                <w:b/>
                <w:bCs/>
                <w:sz w:val="40"/>
                <w:szCs w:val="40"/>
                <w:u w:val="single"/>
              </w:rPr>
              <w:t>Motor</w:t>
            </w:r>
          </w:p>
        </w:tc>
        <w:tc>
          <w:tcPr>
            <w:tcW w:w="1984" w:type="dxa"/>
          </w:tcPr>
          <w:p w14:paraId="4D519817" w14:textId="77777777" w:rsidR="00362B37" w:rsidRPr="009E3239" w:rsidRDefault="00362B37" w:rsidP="00CD34EB"/>
        </w:tc>
        <w:tc>
          <w:tcPr>
            <w:tcW w:w="4531" w:type="dxa"/>
          </w:tcPr>
          <w:p w14:paraId="4E447AE7" w14:textId="77777777" w:rsidR="00362B37" w:rsidRPr="009E3239" w:rsidRDefault="00362B37" w:rsidP="00CD34EB"/>
        </w:tc>
      </w:tr>
      <w:tr w:rsidR="00362B37" w:rsidRPr="009E3239" w14:paraId="190A0770" w14:textId="77777777" w:rsidTr="00CD34EB">
        <w:trPr>
          <w:trHeight w:val="278"/>
        </w:trPr>
        <w:tc>
          <w:tcPr>
            <w:tcW w:w="9062" w:type="dxa"/>
            <w:gridSpan w:val="3"/>
            <w:tcBorders>
              <w:bottom w:val="single" w:sz="4" w:space="0" w:color="auto"/>
            </w:tcBorders>
          </w:tcPr>
          <w:p w14:paraId="106BF7B1" w14:textId="77777777" w:rsidR="00362B37" w:rsidRPr="009E3239" w:rsidRDefault="00362B37" w:rsidP="00CD34EB">
            <w:r w:rsidRPr="009E3239">
              <w:t>Výkon motoru min 110 kW</w:t>
            </w:r>
          </w:p>
        </w:tc>
      </w:tr>
      <w:tr w:rsidR="00362B37" w:rsidRPr="009E3239" w14:paraId="1E52A6E6" w14:textId="77777777" w:rsidTr="00CD34EB">
        <w:tc>
          <w:tcPr>
            <w:tcW w:w="9062" w:type="dxa"/>
            <w:gridSpan w:val="3"/>
          </w:tcPr>
          <w:p w14:paraId="30CC07C4" w14:textId="77777777" w:rsidR="00362B37" w:rsidRPr="009E3239" w:rsidRDefault="00362B37" w:rsidP="00CD34EB">
            <w:r w:rsidRPr="009E3239">
              <w:t>Motor splňující aktuální emisní normu EURO VI</w:t>
            </w:r>
          </w:p>
        </w:tc>
      </w:tr>
      <w:tr w:rsidR="00362B37" w:rsidRPr="009E3239" w14:paraId="29C2B10B" w14:textId="77777777" w:rsidTr="00CD34EB">
        <w:tc>
          <w:tcPr>
            <w:tcW w:w="9062" w:type="dxa"/>
            <w:gridSpan w:val="3"/>
          </w:tcPr>
          <w:p w14:paraId="63D97DF9" w14:textId="77777777" w:rsidR="00362B37" w:rsidRPr="009E3239" w:rsidRDefault="00362B37" w:rsidP="00CD34EB">
            <w:r w:rsidRPr="009E3239">
              <w:t>Motorová brzda</w:t>
            </w:r>
          </w:p>
        </w:tc>
      </w:tr>
      <w:tr w:rsidR="00362B37" w:rsidRPr="009E3239" w14:paraId="7860213C" w14:textId="77777777" w:rsidTr="00CD34EB">
        <w:tc>
          <w:tcPr>
            <w:tcW w:w="2547" w:type="dxa"/>
          </w:tcPr>
          <w:p w14:paraId="2D0EC8F1" w14:textId="77777777" w:rsidR="00362B37" w:rsidRPr="009E3239" w:rsidRDefault="00362B37" w:rsidP="00CD34EB">
            <w:pPr>
              <w:rPr>
                <w:b/>
                <w:bCs/>
                <w:sz w:val="40"/>
                <w:szCs w:val="40"/>
                <w:u w:val="single"/>
              </w:rPr>
            </w:pPr>
            <w:r w:rsidRPr="009E3239">
              <w:rPr>
                <w:b/>
                <w:bCs/>
                <w:sz w:val="40"/>
                <w:szCs w:val="40"/>
                <w:u w:val="single"/>
              </w:rPr>
              <w:t>Převodovka</w:t>
            </w:r>
          </w:p>
        </w:tc>
        <w:tc>
          <w:tcPr>
            <w:tcW w:w="1984" w:type="dxa"/>
          </w:tcPr>
          <w:p w14:paraId="2B3F8624" w14:textId="77777777" w:rsidR="00362B37" w:rsidRPr="009E3239" w:rsidRDefault="00362B37" w:rsidP="00CD34EB"/>
        </w:tc>
        <w:tc>
          <w:tcPr>
            <w:tcW w:w="4531" w:type="dxa"/>
          </w:tcPr>
          <w:p w14:paraId="3F09DC95" w14:textId="77777777" w:rsidR="00362B37" w:rsidRPr="009E3239" w:rsidRDefault="00362B37" w:rsidP="00CD34EB"/>
        </w:tc>
      </w:tr>
      <w:tr w:rsidR="00362B37" w:rsidRPr="009E3239" w14:paraId="4D2B2810" w14:textId="77777777" w:rsidTr="00CD34EB">
        <w:tc>
          <w:tcPr>
            <w:tcW w:w="9062" w:type="dxa"/>
            <w:gridSpan w:val="3"/>
          </w:tcPr>
          <w:p w14:paraId="1AE7E439" w14:textId="77777777" w:rsidR="00362B37" w:rsidRPr="009E3239" w:rsidRDefault="00362B37" w:rsidP="00CD34EB">
            <w:pPr>
              <w:spacing w:line="276" w:lineRule="auto"/>
              <w:jc w:val="both"/>
            </w:pPr>
            <w:r w:rsidRPr="009E3239">
              <w:rPr>
                <w:rFonts w:cstheme="minorHAnsi"/>
              </w:rPr>
              <w:t xml:space="preserve">Převodovka manuální </w:t>
            </w:r>
          </w:p>
        </w:tc>
      </w:tr>
      <w:tr w:rsidR="00362B37" w:rsidRPr="009E3239" w14:paraId="7D744ED9" w14:textId="77777777" w:rsidTr="00CD34EB">
        <w:tc>
          <w:tcPr>
            <w:tcW w:w="9062" w:type="dxa"/>
            <w:gridSpan w:val="3"/>
          </w:tcPr>
          <w:p w14:paraId="0BACC0FD" w14:textId="77777777" w:rsidR="00362B37" w:rsidRPr="009E3239" w:rsidRDefault="00362B37" w:rsidP="00CD34EB">
            <w:r w:rsidRPr="009E3239">
              <w:t xml:space="preserve">Min. </w:t>
            </w:r>
            <w:proofErr w:type="gramStart"/>
            <w:r w:rsidRPr="009E3239">
              <w:t>5 rychlostních</w:t>
            </w:r>
            <w:proofErr w:type="gramEnd"/>
            <w:r w:rsidRPr="009E3239">
              <w:t xml:space="preserve"> stupňů</w:t>
            </w:r>
          </w:p>
        </w:tc>
      </w:tr>
      <w:tr w:rsidR="00362B37" w:rsidRPr="009E3239" w14:paraId="7DE70BCE" w14:textId="77777777" w:rsidTr="00CD34EB">
        <w:tc>
          <w:tcPr>
            <w:tcW w:w="2547" w:type="dxa"/>
          </w:tcPr>
          <w:p w14:paraId="7201C9B9" w14:textId="77777777" w:rsidR="00362B37" w:rsidRPr="009E3239" w:rsidRDefault="00362B37" w:rsidP="00CD34EB">
            <w:pPr>
              <w:rPr>
                <w:b/>
                <w:bCs/>
                <w:sz w:val="40"/>
                <w:szCs w:val="40"/>
                <w:u w:val="single"/>
              </w:rPr>
            </w:pPr>
            <w:r w:rsidRPr="009E3239">
              <w:rPr>
                <w:b/>
                <w:bCs/>
                <w:sz w:val="40"/>
                <w:szCs w:val="40"/>
                <w:u w:val="single"/>
              </w:rPr>
              <w:t>Brzdy</w:t>
            </w:r>
          </w:p>
        </w:tc>
        <w:tc>
          <w:tcPr>
            <w:tcW w:w="1984" w:type="dxa"/>
          </w:tcPr>
          <w:p w14:paraId="49A4B7D1" w14:textId="77777777" w:rsidR="00362B37" w:rsidRPr="009E3239" w:rsidRDefault="00362B37" w:rsidP="00CD34EB"/>
        </w:tc>
        <w:tc>
          <w:tcPr>
            <w:tcW w:w="4531" w:type="dxa"/>
          </w:tcPr>
          <w:p w14:paraId="4F2C9F45" w14:textId="77777777" w:rsidR="00362B37" w:rsidRPr="009E3239" w:rsidRDefault="00362B37" w:rsidP="00CD34EB"/>
        </w:tc>
      </w:tr>
      <w:tr w:rsidR="00362B37" w:rsidRPr="009E3239" w14:paraId="1E12493B" w14:textId="77777777" w:rsidTr="00CD34EB">
        <w:tc>
          <w:tcPr>
            <w:tcW w:w="9062" w:type="dxa"/>
            <w:gridSpan w:val="3"/>
          </w:tcPr>
          <w:p w14:paraId="23BCD3B3" w14:textId="77777777" w:rsidR="00362B37" w:rsidRPr="009E3239" w:rsidRDefault="00362B37" w:rsidP="00CD34EB">
            <w:pPr>
              <w:spacing w:line="276" w:lineRule="auto"/>
              <w:jc w:val="both"/>
              <w:rPr>
                <w:rFonts w:cstheme="minorHAnsi"/>
                <w:b/>
              </w:rPr>
            </w:pPr>
            <w:r w:rsidRPr="009E3239">
              <w:rPr>
                <w:rFonts w:cstheme="minorHAnsi"/>
              </w:rPr>
              <w:t>Kotoučové brzdy na všech nápravách kapalinové</w:t>
            </w:r>
          </w:p>
        </w:tc>
      </w:tr>
      <w:tr w:rsidR="00362B37" w:rsidRPr="009E3239" w14:paraId="1A91A28C" w14:textId="77777777" w:rsidTr="00CD34EB">
        <w:tc>
          <w:tcPr>
            <w:tcW w:w="2547" w:type="dxa"/>
          </w:tcPr>
          <w:p w14:paraId="3E900FAF" w14:textId="77777777" w:rsidR="00362B37" w:rsidRPr="009E3239" w:rsidRDefault="00362B37" w:rsidP="00CD34EB">
            <w:pPr>
              <w:rPr>
                <w:b/>
                <w:bCs/>
                <w:sz w:val="40"/>
                <w:szCs w:val="40"/>
                <w:u w:val="single"/>
              </w:rPr>
            </w:pPr>
            <w:r w:rsidRPr="009E3239">
              <w:rPr>
                <w:b/>
                <w:bCs/>
                <w:sz w:val="40"/>
                <w:szCs w:val="40"/>
                <w:u w:val="single"/>
              </w:rPr>
              <w:t>Kabina</w:t>
            </w:r>
          </w:p>
        </w:tc>
        <w:tc>
          <w:tcPr>
            <w:tcW w:w="1984" w:type="dxa"/>
          </w:tcPr>
          <w:p w14:paraId="37B68FB5" w14:textId="77777777" w:rsidR="00362B37" w:rsidRPr="009E3239" w:rsidRDefault="00362B37" w:rsidP="00CD34EB"/>
        </w:tc>
        <w:tc>
          <w:tcPr>
            <w:tcW w:w="4531" w:type="dxa"/>
          </w:tcPr>
          <w:p w14:paraId="71B3D224" w14:textId="77777777" w:rsidR="00362B37" w:rsidRPr="009E3239" w:rsidRDefault="00362B37" w:rsidP="00CD34EB"/>
        </w:tc>
      </w:tr>
      <w:tr w:rsidR="00362B37" w:rsidRPr="009E3239" w14:paraId="3497E2DD" w14:textId="77777777" w:rsidTr="00CD34EB">
        <w:tc>
          <w:tcPr>
            <w:tcW w:w="9062" w:type="dxa"/>
            <w:gridSpan w:val="3"/>
          </w:tcPr>
          <w:p w14:paraId="601584E3" w14:textId="77777777" w:rsidR="00362B37" w:rsidRPr="009E3239" w:rsidRDefault="00362B37" w:rsidP="00CD34EB">
            <w:pPr>
              <w:spacing w:line="276" w:lineRule="auto"/>
              <w:jc w:val="both"/>
            </w:pPr>
            <w:r w:rsidRPr="009E3239">
              <w:rPr>
                <w:rFonts w:cstheme="minorHAnsi"/>
              </w:rPr>
              <w:t>Denní kabina s odkládacím prostorem za sedadly</w:t>
            </w:r>
          </w:p>
        </w:tc>
      </w:tr>
      <w:tr w:rsidR="00362B37" w:rsidRPr="009E3239" w14:paraId="5847ABF4" w14:textId="77777777" w:rsidTr="00CD34EB">
        <w:tc>
          <w:tcPr>
            <w:tcW w:w="9062" w:type="dxa"/>
            <w:gridSpan w:val="3"/>
          </w:tcPr>
          <w:p w14:paraId="41E70F6D" w14:textId="77777777" w:rsidR="00362B37" w:rsidRPr="009E3239" w:rsidRDefault="00362B37" w:rsidP="00CD34EB">
            <w:pPr>
              <w:spacing w:line="276" w:lineRule="auto"/>
              <w:jc w:val="both"/>
            </w:pPr>
            <w:r w:rsidRPr="009E3239">
              <w:rPr>
                <w:rFonts w:cstheme="minorHAnsi"/>
              </w:rPr>
              <w:t>Kabina se třemi sedadly 1 + 2</w:t>
            </w:r>
          </w:p>
        </w:tc>
      </w:tr>
      <w:tr w:rsidR="00362B37" w:rsidRPr="009E3239" w14:paraId="1F7E4EEE" w14:textId="77777777" w:rsidTr="00CD34EB">
        <w:tc>
          <w:tcPr>
            <w:tcW w:w="9062" w:type="dxa"/>
            <w:gridSpan w:val="3"/>
          </w:tcPr>
          <w:p w14:paraId="509C83EF" w14:textId="77777777" w:rsidR="00362B37" w:rsidRPr="009E3239" w:rsidRDefault="00362B37" w:rsidP="00CD34EB">
            <w:r w:rsidRPr="009E3239">
              <w:t>Sedadlo řidiče odpružené</w:t>
            </w:r>
          </w:p>
        </w:tc>
      </w:tr>
      <w:tr w:rsidR="00362B37" w:rsidRPr="009E3239" w14:paraId="54F5D3FF" w14:textId="77777777" w:rsidTr="00CD34EB">
        <w:tc>
          <w:tcPr>
            <w:tcW w:w="9062" w:type="dxa"/>
            <w:gridSpan w:val="3"/>
          </w:tcPr>
          <w:p w14:paraId="4BA6B18A" w14:textId="77777777" w:rsidR="00362B37" w:rsidRPr="009E3239" w:rsidRDefault="00362B37" w:rsidP="00CD34EB">
            <w:r w:rsidRPr="009E3239">
              <w:t>Volant řidiče výškově nastavitelný</w:t>
            </w:r>
          </w:p>
        </w:tc>
      </w:tr>
      <w:tr w:rsidR="00362B37" w:rsidRPr="009E3239" w14:paraId="324838CD" w14:textId="77777777" w:rsidTr="00CD34EB">
        <w:tc>
          <w:tcPr>
            <w:tcW w:w="9062" w:type="dxa"/>
            <w:gridSpan w:val="3"/>
          </w:tcPr>
          <w:p w14:paraId="75D2C7CF" w14:textId="77777777" w:rsidR="00362B37" w:rsidRPr="009E3239" w:rsidRDefault="00362B37" w:rsidP="00CD34EB">
            <w:r w:rsidRPr="009E3239">
              <w:t>Gumové rohože na podlaze</w:t>
            </w:r>
          </w:p>
        </w:tc>
      </w:tr>
      <w:tr w:rsidR="00362B37" w:rsidRPr="009E3239" w14:paraId="032C6D31" w14:textId="77777777" w:rsidTr="00CD34EB">
        <w:tc>
          <w:tcPr>
            <w:tcW w:w="9062" w:type="dxa"/>
            <w:gridSpan w:val="3"/>
          </w:tcPr>
          <w:p w14:paraId="17B7D9D5" w14:textId="77777777" w:rsidR="00362B37" w:rsidRPr="009E3239" w:rsidRDefault="00362B37" w:rsidP="00CD34EB">
            <w:pPr>
              <w:spacing w:line="276" w:lineRule="auto"/>
              <w:jc w:val="both"/>
            </w:pPr>
            <w:r w:rsidRPr="009E3239">
              <w:rPr>
                <w:rFonts w:cstheme="minorHAnsi"/>
              </w:rPr>
              <w:t>Zpětná zrcátka elektricky vyhřívaná</w:t>
            </w:r>
          </w:p>
        </w:tc>
      </w:tr>
      <w:tr w:rsidR="00362B37" w:rsidRPr="009E3239" w14:paraId="062E628F" w14:textId="77777777" w:rsidTr="00CD34EB">
        <w:tc>
          <w:tcPr>
            <w:tcW w:w="9062" w:type="dxa"/>
            <w:gridSpan w:val="3"/>
          </w:tcPr>
          <w:p w14:paraId="5A6595BD" w14:textId="77777777" w:rsidR="00362B37" w:rsidRPr="009E3239" w:rsidRDefault="00362B37" w:rsidP="00CD34EB">
            <w:pPr>
              <w:spacing w:line="276" w:lineRule="auto"/>
              <w:jc w:val="both"/>
              <w:rPr>
                <w:rFonts w:cstheme="minorHAnsi"/>
              </w:rPr>
            </w:pPr>
            <w:r w:rsidRPr="009E3239">
              <w:rPr>
                <w:rFonts w:cstheme="minorHAnsi"/>
              </w:rPr>
              <w:t xml:space="preserve">Rádio s </w:t>
            </w:r>
            <w:proofErr w:type="spellStart"/>
            <w:r w:rsidRPr="009E3239">
              <w:rPr>
                <w:rFonts w:cstheme="minorHAnsi"/>
              </w:rPr>
              <w:t>Hansfree</w:t>
            </w:r>
            <w:proofErr w:type="spellEnd"/>
            <w:r w:rsidRPr="009E3239">
              <w:rPr>
                <w:rFonts w:cstheme="minorHAnsi"/>
              </w:rPr>
              <w:t xml:space="preserve"> sadou</w:t>
            </w:r>
          </w:p>
        </w:tc>
      </w:tr>
      <w:tr w:rsidR="00362B37" w:rsidRPr="009E3239" w14:paraId="40A399F3" w14:textId="77777777" w:rsidTr="00CD34EB">
        <w:tc>
          <w:tcPr>
            <w:tcW w:w="9062" w:type="dxa"/>
            <w:gridSpan w:val="3"/>
          </w:tcPr>
          <w:p w14:paraId="3C87CBD6" w14:textId="77777777" w:rsidR="00362B37" w:rsidRPr="009E3239" w:rsidRDefault="00362B37" w:rsidP="00CD34EB">
            <w:pPr>
              <w:spacing w:line="276" w:lineRule="auto"/>
              <w:jc w:val="both"/>
              <w:rPr>
                <w:rFonts w:cstheme="minorHAnsi"/>
              </w:rPr>
            </w:pPr>
            <w:r w:rsidRPr="009E3239">
              <w:rPr>
                <w:rFonts w:cstheme="minorHAnsi"/>
              </w:rPr>
              <w:t>Klimatizace automatická</w:t>
            </w:r>
          </w:p>
        </w:tc>
      </w:tr>
      <w:tr w:rsidR="00362B37" w:rsidRPr="009E3239" w14:paraId="7860A922" w14:textId="77777777" w:rsidTr="00CD34EB">
        <w:tc>
          <w:tcPr>
            <w:tcW w:w="9062" w:type="dxa"/>
            <w:gridSpan w:val="3"/>
          </w:tcPr>
          <w:p w14:paraId="5F55C482" w14:textId="77777777" w:rsidR="00362B37" w:rsidRPr="009E3239" w:rsidRDefault="00362B37" w:rsidP="00CD34EB">
            <w:pPr>
              <w:spacing w:line="276" w:lineRule="auto"/>
              <w:jc w:val="both"/>
              <w:rPr>
                <w:rFonts w:cstheme="minorHAnsi"/>
              </w:rPr>
            </w:pPr>
            <w:r w:rsidRPr="009E3239">
              <w:rPr>
                <w:rFonts w:cstheme="minorHAnsi"/>
              </w:rPr>
              <w:t xml:space="preserve">El. Zásuvky v kabině12V </w:t>
            </w:r>
          </w:p>
        </w:tc>
      </w:tr>
      <w:tr w:rsidR="00362B37" w:rsidRPr="009E3239" w14:paraId="1539C194" w14:textId="77777777" w:rsidTr="00CD34EB">
        <w:tc>
          <w:tcPr>
            <w:tcW w:w="9062" w:type="dxa"/>
            <w:gridSpan w:val="3"/>
          </w:tcPr>
          <w:p w14:paraId="2F456B7F" w14:textId="77777777" w:rsidR="00362B37" w:rsidRPr="009E3239" w:rsidRDefault="00362B37" w:rsidP="00CD34EB">
            <w:pPr>
              <w:spacing w:line="276" w:lineRule="auto"/>
              <w:jc w:val="both"/>
              <w:rPr>
                <w:rFonts w:cstheme="minorHAnsi"/>
              </w:rPr>
            </w:pPr>
            <w:r w:rsidRPr="009E3239">
              <w:rPr>
                <w:rFonts w:cstheme="minorHAnsi"/>
              </w:rPr>
              <w:t>Bez tachografu</w:t>
            </w:r>
          </w:p>
        </w:tc>
      </w:tr>
      <w:tr w:rsidR="00362B37" w:rsidRPr="009E3239" w14:paraId="725EF249" w14:textId="77777777" w:rsidTr="00CD34EB">
        <w:tc>
          <w:tcPr>
            <w:tcW w:w="9062" w:type="dxa"/>
            <w:gridSpan w:val="3"/>
          </w:tcPr>
          <w:p w14:paraId="63C40775" w14:textId="77777777" w:rsidR="00362B37" w:rsidRPr="009E3239" w:rsidRDefault="00362B37" w:rsidP="00CD34EB">
            <w:pPr>
              <w:spacing w:line="276" w:lineRule="auto"/>
              <w:jc w:val="both"/>
              <w:rPr>
                <w:rFonts w:cstheme="minorHAnsi"/>
              </w:rPr>
            </w:pPr>
            <w:r w:rsidRPr="009E3239">
              <w:rPr>
                <w:rFonts w:cstheme="minorHAnsi"/>
              </w:rPr>
              <w:t>Centrální zamykání</w:t>
            </w:r>
          </w:p>
        </w:tc>
      </w:tr>
      <w:tr w:rsidR="00362B37" w:rsidRPr="009E3239" w14:paraId="72662BC0" w14:textId="77777777" w:rsidTr="00CD34EB">
        <w:tc>
          <w:tcPr>
            <w:tcW w:w="9062" w:type="dxa"/>
            <w:gridSpan w:val="3"/>
          </w:tcPr>
          <w:p w14:paraId="3F81D21B" w14:textId="77777777" w:rsidR="00362B37" w:rsidRPr="009E3239" w:rsidRDefault="00362B37" w:rsidP="00CD34EB">
            <w:r w:rsidRPr="009E3239">
              <w:t>Barva kabiny bílá</w:t>
            </w:r>
          </w:p>
        </w:tc>
      </w:tr>
      <w:tr w:rsidR="00362B37" w:rsidRPr="009E3239" w14:paraId="7DCA020B" w14:textId="77777777" w:rsidTr="00CD34EB">
        <w:tc>
          <w:tcPr>
            <w:tcW w:w="9062" w:type="dxa"/>
            <w:gridSpan w:val="3"/>
          </w:tcPr>
          <w:p w14:paraId="54A94BB3" w14:textId="77777777" w:rsidR="00362B37" w:rsidRPr="009E3239" w:rsidRDefault="00362B37" w:rsidP="00CD34EB">
            <w:pPr>
              <w:rPr>
                <w:b/>
                <w:bCs/>
                <w:sz w:val="40"/>
                <w:szCs w:val="40"/>
                <w:u w:val="single"/>
              </w:rPr>
            </w:pPr>
            <w:r w:rsidRPr="009E3239">
              <w:rPr>
                <w:b/>
                <w:bCs/>
                <w:sz w:val="40"/>
                <w:szCs w:val="40"/>
                <w:u w:val="single"/>
              </w:rPr>
              <w:t>Asistenční systémy</w:t>
            </w:r>
          </w:p>
        </w:tc>
      </w:tr>
      <w:tr w:rsidR="00362B37" w:rsidRPr="009E3239" w14:paraId="7E8E13F6" w14:textId="77777777" w:rsidTr="00CD34EB">
        <w:trPr>
          <w:trHeight w:val="360"/>
        </w:trPr>
        <w:tc>
          <w:tcPr>
            <w:tcW w:w="9062" w:type="dxa"/>
            <w:gridSpan w:val="3"/>
            <w:tcBorders>
              <w:bottom w:val="single" w:sz="4" w:space="0" w:color="auto"/>
            </w:tcBorders>
          </w:tcPr>
          <w:p w14:paraId="49BD4F0A" w14:textId="77777777" w:rsidR="00362B37" w:rsidRPr="009E3239" w:rsidRDefault="00362B37" w:rsidP="00CD34EB">
            <w:pPr>
              <w:spacing w:line="276" w:lineRule="auto"/>
              <w:jc w:val="both"/>
            </w:pPr>
            <w:r w:rsidRPr="009E3239">
              <w:rPr>
                <w:rFonts w:cstheme="minorHAnsi"/>
              </w:rPr>
              <w:t>Akustická výstraha zpětného chodu</w:t>
            </w:r>
          </w:p>
        </w:tc>
      </w:tr>
      <w:tr w:rsidR="00362B37" w:rsidRPr="009E3239" w14:paraId="515A0A18" w14:textId="77777777" w:rsidTr="00CD34EB">
        <w:tc>
          <w:tcPr>
            <w:tcW w:w="9062" w:type="dxa"/>
            <w:gridSpan w:val="3"/>
          </w:tcPr>
          <w:p w14:paraId="2BA0C2B3" w14:textId="77777777" w:rsidR="00362B37" w:rsidRPr="009E3239" w:rsidRDefault="00362B37" w:rsidP="00CD34EB">
            <w:r w:rsidRPr="009E3239">
              <w:t>Systém ABS</w:t>
            </w:r>
          </w:p>
        </w:tc>
      </w:tr>
      <w:tr w:rsidR="00362B37" w:rsidRPr="009E3239" w14:paraId="3052212A" w14:textId="77777777" w:rsidTr="00CD34EB">
        <w:tc>
          <w:tcPr>
            <w:tcW w:w="9062" w:type="dxa"/>
            <w:gridSpan w:val="3"/>
          </w:tcPr>
          <w:p w14:paraId="064215FC" w14:textId="77777777" w:rsidR="00362B37" w:rsidRPr="009E3239" w:rsidRDefault="00362B37" w:rsidP="00CD34EB">
            <w:r w:rsidRPr="009E3239">
              <w:t>Informační systém vozidla o potřebách servisu</w:t>
            </w:r>
          </w:p>
        </w:tc>
      </w:tr>
      <w:tr w:rsidR="00362B37" w:rsidRPr="009E3239" w14:paraId="7A0E4E3E" w14:textId="77777777" w:rsidTr="00CD34EB">
        <w:tc>
          <w:tcPr>
            <w:tcW w:w="9062" w:type="dxa"/>
            <w:gridSpan w:val="3"/>
          </w:tcPr>
          <w:p w14:paraId="59CF2013" w14:textId="77777777" w:rsidR="00362B37" w:rsidRPr="009E3239" w:rsidRDefault="00362B37" w:rsidP="00CD34EB">
            <w:pPr>
              <w:rPr>
                <w:b/>
                <w:bCs/>
                <w:sz w:val="40"/>
                <w:szCs w:val="40"/>
                <w:u w:val="single"/>
              </w:rPr>
            </w:pPr>
            <w:r w:rsidRPr="009E3239">
              <w:rPr>
                <w:b/>
                <w:bCs/>
                <w:sz w:val="40"/>
                <w:szCs w:val="40"/>
                <w:u w:val="single"/>
              </w:rPr>
              <w:t>Pneumatiky</w:t>
            </w:r>
          </w:p>
        </w:tc>
      </w:tr>
      <w:tr w:rsidR="00362B37" w:rsidRPr="009E3239" w14:paraId="576AF8C3" w14:textId="77777777" w:rsidTr="00CD34EB">
        <w:tc>
          <w:tcPr>
            <w:tcW w:w="9062" w:type="dxa"/>
            <w:gridSpan w:val="3"/>
          </w:tcPr>
          <w:p w14:paraId="11DC9C75" w14:textId="77777777" w:rsidR="00362B37" w:rsidRPr="009E3239" w:rsidRDefault="00362B37" w:rsidP="00CD34EB">
            <w:r w:rsidRPr="009E3239">
              <w:t>Rozměr pneumatik R16 205/75 na všech nápravách</w:t>
            </w:r>
          </w:p>
        </w:tc>
      </w:tr>
      <w:tr w:rsidR="00362B37" w:rsidRPr="009E3239" w14:paraId="5EEAA774" w14:textId="77777777" w:rsidTr="00CD34EB">
        <w:tc>
          <w:tcPr>
            <w:tcW w:w="9062" w:type="dxa"/>
            <w:gridSpan w:val="3"/>
          </w:tcPr>
          <w:p w14:paraId="3DD63CE3" w14:textId="77777777" w:rsidR="00362B37" w:rsidRPr="009E3239" w:rsidRDefault="00362B37" w:rsidP="00CD34EB">
            <w:r w:rsidRPr="009E3239">
              <w:t>Značka pneumatik jednotná na všech nápravách</w:t>
            </w:r>
          </w:p>
        </w:tc>
      </w:tr>
      <w:tr w:rsidR="00362B37" w:rsidRPr="009E3239" w14:paraId="538E2245" w14:textId="77777777" w:rsidTr="00CD34EB">
        <w:tc>
          <w:tcPr>
            <w:tcW w:w="9062" w:type="dxa"/>
            <w:gridSpan w:val="3"/>
          </w:tcPr>
          <w:p w14:paraId="6B2708EB" w14:textId="77777777" w:rsidR="00362B37" w:rsidRPr="009E3239" w:rsidRDefault="00362B37" w:rsidP="00CD34EB">
            <w:r w:rsidRPr="009E3239">
              <w:t>Rezervní kolo</w:t>
            </w:r>
          </w:p>
        </w:tc>
      </w:tr>
      <w:tr w:rsidR="00362B37" w:rsidRPr="009E3239" w14:paraId="4FC962A9" w14:textId="77777777" w:rsidTr="00CD34EB">
        <w:tc>
          <w:tcPr>
            <w:tcW w:w="9062" w:type="dxa"/>
            <w:gridSpan w:val="3"/>
          </w:tcPr>
          <w:p w14:paraId="0EC5977F" w14:textId="77777777" w:rsidR="00362B37" w:rsidRPr="009E3239" w:rsidRDefault="00362B37" w:rsidP="00CD34EB">
            <w:pPr>
              <w:rPr>
                <w:b/>
                <w:bCs/>
                <w:sz w:val="40"/>
                <w:szCs w:val="40"/>
                <w:u w:val="single"/>
              </w:rPr>
            </w:pPr>
          </w:p>
          <w:p w14:paraId="4D51A23A" w14:textId="77777777" w:rsidR="00362B37" w:rsidRPr="009E3239" w:rsidRDefault="00362B37" w:rsidP="00CD34EB">
            <w:pPr>
              <w:rPr>
                <w:b/>
                <w:bCs/>
                <w:sz w:val="40"/>
                <w:szCs w:val="40"/>
                <w:u w:val="single"/>
              </w:rPr>
            </w:pPr>
            <w:r w:rsidRPr="009E3239">
              <w:rPr>
                <w:b/>
                <w:bCs/>
                <w:sz w:val="40"/>
                <w:szCs w:val="40"/>
                <w:u w:val="single"/>
              </w:rPr>
              <w:t>Další vybavení vozidla</w:t>
            </w:r>
          </w:p>
        </w:tc>
      </w:tr>
      <w:tr w:rsidR="00362B37" w:rsidRPr="009E3239" w14:paraId="150B6419" w14:textId="77777777" w:rsidTr="00CD34EB">
        <w:tc>
          <w:tcPr>
            <w:tcW w:w="9062" w:type="dxa"/>
            <w:gridSpan w:val="3"/>
          </w:tcPr>
          <w:p w14:paraId="7BDAD431" w14:textId="77777777" w:rsidR="00362B37" w:rsidRPr="009E3239" w:rsidRDefault="00362B37" w:rsidP="00CD34EB">
            <w:pPr>
              <w:spacing w:line="276" w:lineRule="auto"/>
              <w:jc w:val="both"/>
            </w:pPr>
            <w:r w:rsidRPr="009E3239">
              <w:rPr>
                <w:rFonts w:cstheme="minorHAnsi"/>
              </w:rPr>
              <w:t>Vozidlo vybaveno vedlejším pohonem a systémy podle nástavby</w:t>
            </w:r>
          </w:p>
        </w:tc>
      </w:tr>
      <w:tr w:rsidR="00362B37" w:rsidRPr="009E3239" w14:paraId="6E2312B8" w14:textId="77777777" w:rsidTr="00CD34EB">
        <w:tc>
          <w:tcPr>
            <w:tcW w:w="9062" w:type="dxa"/>
            <w:gridSpan w:val="3"/>
          </w:tcPr>
          <w:p w14:paraId="710BD624" w14:textId="77777777" w:rsidR="00362B37" w:rsidRPr="009E3239" w:rsidRDefault="00362B37" w:rsidP="00CD34EB">
            <w:pPr>
              <w:spacing w:line="276" w:lineRule="auto"/>
              <w:jc w:val="both"/>
              <w:rPr>
                <w:rFonts w:cstheme="minorHAnsi"/>
              </w:rPr>
            </w:pPr>
            <w:r w:rsidRPr="009E3239">
              <w:rPr>
                <w:rFonts w:cstheme="minorHAnsi"/>
              </w:rPr>
              <w:t>Výstražné osvětlení vozidla – 2x v přední kapotě + 2x v zadní části vozidla</w:t>
            </w:r>
          </w:p>
        </w:tc>
      </w:tr>
      <w:tr w:rsidR="00362B37" w:rsidRPr="009E3239" w14:paraId="486BBE62" w14:textId="77777777" w:rsidTr="00CD34EB">
        <w:tc>
          <w:tcPr>
            <w:tcW w:w="9062" w:type="dxa"/>
            <w:gridSpan w:val="3"/>
          </w:tcPr>
          <w:p w14:paraId="52920F8F" w14:textId="77777777" w:rsidR="00362B37" w:rsidRPr="009E3239" w:rsidRDefault="00362B37" w:rsidP="00CD34EB">
            <w:r w:rsidRPr="009E3239">
              <w:t>Povinná výbava vozidla – autolékárnička, výstražný trojúhelník, reflexní vesta, hasící přístroj 2 kg v kabině vozidla</w:t>
            </w:r>
          </w:p>
        </w:tc>
      </w:tr>
      <w:tr w:rsidR="00362B37" w:rsidRPr="009E3239" w14:paraId="373B323A" w14:textId="77777777" w:rsidTr="00CD34EB">
        <w:tc>
          <w:tcPr>
            <w:tcW w:w="9062" w:type="dxa"/>
            <w:gridSpan w:val="3"/>
          </w:tcPr>
          <w:p w14:paraId="6873A2D8" w14:textId="77777777" w:rsidR="00362B37" w:rsidRPr="009E3239" w:rsidRDefault="00362B37" w:rsidP="00CD34EB">
            <w:r w:rsidRPr="009E3239">
              <w:t>Omezovač vozidla 90 km/h</w:t>
            </w:r>
          </w:p>
        </w:tc>
      </w:tr>
      <w:tr w:rsidR="00362B37" w:rsidRPr="009E3239" w14:paraId="04D77554" w14:textId="77777777" w:rsidTr="00CD34EB">
        <w:tc>
          <w:tcPr>
            <w:tcW w:w="9062" w:type="dxa"/>
            <w:gridSpan w:val="3"/>
          </w:tcPr>
          <w:p w14:paraId="7502BB46" w14:textId="77777777" w:rsidR="00362B37" w:rsidRPr="009E3239" w:rsidRDefault="00362B37" w:rsidP="00CD34EB">
            <w:r w:rsidRPr="009E3239">
              <w:t>FMS konektor pro připojení sledovacího zařízení PROTANK</w:t>
            </w:r>
          </w:p>
        </w:tc>
      </w:tr>
    </w:tbl>
    <w:p w14:paraId="35529CCA" w14:textId="77777777" w:rsidR="00362B37" w:rsidRPr="008D7BC6" w:rsidRDefault="00362B37" w:rsidP="0055740D">
      <w:pPr>
        <w:rPr>
          <w:rFonts w:ascii="Arial Unicode MS" w:eastAsia="Arial Unicode MS" w:hAnsi="Arial Unicode MS" w:cs="Arial Unicode MS"/>
          <w:sz w:val="21"/>
          <w:szCs w:val="21"/>
        </w:rPr>
      </w:pPr>
    </w:p>
    <w:sectPr w:rsidR="00362B37" w:rsidRPr="008D7BC6" w:rsidSect="00EB3A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BF40" w14:textId="77777777" w:rsidR="003A77A1" w:rsidRDefault="003A77A1">
      <w:r>
        <w:separator/>
      </w:r>
    </w:p>
  </w:endnote>
  <w:endnote w:type="continuationSeparator" w:id="0">
    <w:p w14:paraId="20F7A447" w14:textId="77777777" w:rsidR="003A77A1" w:rsidRDefault="003A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6DEF" w14:textId="7E84260F" w:rsidR="00F17653" w:rsidRPr="008D7BC6" w:rsidRDefault="00F17653">
    <w:pPr>
      <w:pStyle w:val="Zpat"/>
      <w:jc w:val="center"/>
      <w:rPr>
        <w:rFonts w:ascii="Arial Unicode MS" w:eastAsia="Arial Unicode MS" w:hAnsi="Arial Unicode MS" w:cs="Arial Unicode MS"/>
        <w:sz w:val="18"/>
        <w:szCs w:val="18"/>
      </w:rPr>
    </w:pPr>
    <w:r w:rsidRPr="008D7BC6">
      <w:rPr>
        <w:rFonts w:ascii="Arial Unicode MS" w:eastAsia="Arial Unicode MS" w:hAnsi="Arial Unicode MS" w:cs="Arial Unicode MS"/>
        <w:sz w:val="18"/>
        <w:szCs w:val="18"/>
      </w:rPr>
      <w:t xml:space="preserve">Stránka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PAGE</w:instrText>
    </w:r>
    <w:r w:rsidR="004D4662" w:rsidRPr="008D7BC6">
      <w:rPr>
        <w:rFonts w:ascii="Arial Unicode MS" w:eastAsia="Arial Unicode MS" w:hAnsi="Arial Unicode MS" w:cs="Arial Unicode MS"/>
        <w:b/>
        <w:sz w:val="18"/>
        <w:szCs w:val="18"/>
      </w:rPr>
      <w:fldChar w:fldCharType="separate"/>
    </w:r>
    <w:r w:rsidR="004F4555">
      <w:rPr>
        <w:rFonts w:ascii="Arial Unicode MS" w:eastAsia="Arial Unicode MS" w:hAnsi="Arial Unicode MS" w:cs="Arial Unicode MS"/>
        <w:b/>
        <w:noProof/>
        <w:sz w:val="18"/>
        <w:szCs w:val="18"/>
      </w:rPr>
      <w:t>9</w:t>
    </w:r>
    <w:r w:rsidR="004D4662" w:rsidRPr="008D7BC6">
      <w:rPr>
        <w:rFonts w:ascii="Arial Unicode MS" w:eastAsia="Arial Unicode MS" w:hAnsi="Arial Unicode MS" w:cs="Arial Unicode MS"/>
        <w:b/>
        <w:sz w:val="18"/>
        <w:szCs w:val="18"/>
      </w:rPr>
      <w:fldChar w:fldCharType="end"/>
    </w:r>
    <w:r w:rsidRPr="008D7BC6">
      <w:rPr>
        <w:rFonts w:ascii="Arial Unicode MS" w:eastAsia="Arial Unicode MS" w:hAnsi="Arial Unicode MS" w:cs="Arial Unicode MS"/>
        <w:sz w:val="18"/>
        <w:szCs w:val="18"/>
      </w:rPr>
      <w:t xml:space="preserve"> z </w:t>
    </w:r>
    <w:r w:rsidR="004D4662"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NUMPAGES</w:instrText>
    </w:r>
    <w:r w:rsidR="004D4662" w:rsidRPr="008D7BC6">
      <w:rPr>
        <w:rFonts w:ascii="Arial Unicode MS" w:eastAsia="Arial Unicode MS" w:hAnsi="Arial Unicode MS" w:cs="Arial Unicode MS"/>
        <w:b/>
        <w:sz w:val="18"/>
        <w:szCs w:val="18"/>
      </w:rPr>
      <w:fldChar w:fldCharType="separate"/>
    </w:r>
    <w:r w:rsidR="004F4555">
      <w:rPr>
        <w:rFonts w:ascii="Arial Unicode MS" w:eastAsia="Arial Unicode MS" w:hAnsi="Arial Unicode MS" w:cs="Arial Unicode MS"/>
        <w:b/>
        <w:noProof/>
        <w:sz w:val="18"/>
        <w:szCs w:val="18"/>
      </w:rPr>
      <w:t>9</w:t>
    </w:r>
    <w:r w:rsidR="004D4662" w:rsidRPr="008D7BC6">
      <w:rPr>
        <w:rFonts w:ascii="Arial Unicode MS" w:eastAsia="Arial Unicode MS" w:hAnsi="Arial Unicode MS" w:cs="Arial Unicode MS"/>
        <w:b/>
        <w:sz w:val="18"/>
        <w:szCs w:val="18"/>
      </w:rPr>
      <w:fldChar w:fldCharType="end"/>
    </w:r>
  </w:p>
  <w:p w14:paraId="21FA1C2E" w14:textId="77777777" w:rsidR="00F17653" w:rsidRPr="0029737C" w:rsidRDefault="00F17653" w:rsidP="0029737C">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99FC" w14:textId="77777777" w:rsidR="003A77A1" w:rsidRDefault="003A77A1">
      <w:r>
        <w:separator/>
      </w:r>
    </w:p>
  </w:footnote>
  <w:footnote w:type="continuationSeparator" w:id="0">
    <w:p w14:paraId="3E4FFC5B" w14:textId="77777777" w:rsidR="003A77A1" w:rsidRDefault="003A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0CFB"/>
    <w:multiLevelType w:val="hybridMultilevel"/>
    <w:tmpl w:val="8F9A949A"/>
    <w:lvl w:ilvl="0" w:tplc="AD2CF3E8">
      <w:start w:val="1"/>
      <w:numFmt w:val="lowerLetter"/>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162E18F3"/>
    <w:multiLevelType w:val="hybridMultilevel"/>
    <w:tmpl w:val="89C616D2"/>
    <w:lvl w:ilvl="0" w:tplc="96049D3C">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2414EAC"/>
    <w:multiLevelType w:val="hybridMultilevel"/>
    <w:tmpl w:val="59B04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647568"/>
    <w:multiLevelType w:val="hybridMultilevel"/>
    <w:tmpl w:val="212869A0"/>
    <w:lvl w:ilvl="0" w:tplc="5AFE3426">
      <w:start w:val="1"/>
      <w:numFmt w:val="lowerLetter"/>
      <w:lvlText w:val="%1)"/>
      <w:lvlJc w:val="left"/>
      <w:pPr>
        <w:ind w:left="1080"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4442B4A"/>
    <w:multiLevelType w:val="hybridMultilevel"/>
    <w:tmpl w:val="69BA7388"/>
    <w:lvl w:ilvl="0" w:tplc="0FC6967A">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90661F"/>
    <w:multiLevelType w:val="hybridMultilevel"/>
    <w:tmpl w:val="BD0CE604"/>
    <w:lvl w:ilvl="0" w:tplc="8A0C6104">
      <w:start w:val="1"/>
      <w:numFmt w:val="decimal"/>
      <w:lvlText w:val="%1."/>
      <w:lvlJc w:val="left"/>
      <w:pPr>
        <w:ind w:left="720" w:hanging="360"/>
      </w:pPr>
      <w:rPr>
        <w:rFonts w:ascii="Arial Unicode MS" w:eastAsia="Arial Unicode MS" w:hAnsi="Arial Unicode MS" w:cs="Arial Unicode MS" w:hint="default"/>
        <w:sz w:val="21"/>
        <w:szCs w:val="21"/>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8F4153"/>
    <w:multiLevelType w:val="hybridMultilevel"/>
    <w:tmpl w:val="4D7C1EC0"/>
    <w:lvl w:ilvl="0" w:tplc="22D0F720">
      <w:start w:val="1"/>
      <w:numFmt w:val="decimal"/>
      <w:lvlText w:val="%1."/>
      <w:lvlJc w:val="left"/>
      <w:pPr>
        <w:ind w:left="5039" w:hanging="360"/>
      </w:pPr>
      <w:rPr>
        <w:rFonts w:hint="eastAsia"/>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CDC1F83"/>
    <w:multiLevelType w:val="hybridMultilevel"/>
    <w:tmpl w:val="ED22E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6F70FB"/>
    <w:multiLevelType w:val="hybridMultilevel"/>
    <w:tmpl w:val="1C0EB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787C55"/>
    <w:multiLevelType w:val="hybridMultilevel"/>
    <w:tmpl w:val="A9DA9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40810"/>
    <w:multiLevelType w:val="hybridMultilevel"/>
    <w:tmpl w:val="40AA117A"/>
    <w:lvl w:ilvl="0" w:tplc="CF9ABD90">
      <w:start w:val="1"/>
      <w:numFmt w:val="decimal"/>
      <w:lvlText w:val="%1."/>
      <w:lvlJc w:val="left"/>
      <w:pPr>
        <w:tabs>
          <w:tab w:val="num" w:pos="720"/>
        </w:tabs>
        <w:ind w:left="720" w:hanging="360"/>
      </w:pPr>
      <w:rPr>
        <w:rFonts w:cs="Times New Roman" w:hint="default"/>
        <w:b w:val="0"/>
        <w:sz w:val="21"/>
        <w:szCs w:val="21"/>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343DC4"/>
    <w:multiLevelType w:val="hybridMultilevel"/>
    <w:tmpl w:val="AAFAAEA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A354FC"/>
    <w:multiLevelType w:val="hybridMultilevel"/>
    <w:tmpl w:val="26BED4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6022AC"/>
    <w:multiLevelType w:val="hybridMultilevel"/>
    <w:tmpl w:val="81B43426"/>
    <w:lvl w:ilvl="0" w:tplc="5D6ED756">
      <w:start w:val="1"/>
      <w:numFmt w:val="lowerLetter"/>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7ADD418C"/>
    <w:multiLevelType w:val="hybridMultilevel"/>
    <w:tmpl w:val="91D87688"/>
    <w:lvl w:ilvl="0" w:tplc="EE885C40">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2322427">
    <w:abstractNumId w:val="2"/>
  </w:num>
  <w:num w:numId="2" w16cid:durableId="504519792">
    <w:abstractNumId w:val="3"/>
  </w:num>
  <w:num w:numId="3" w16cid:durableId="668484730">
    <w:abstractNumId w:val="12"/>
  </w:num>
  <w:num w:numId="4" w16cid:durableId="52850551">
    <w:abstractNumId w:val="13"/>
  </w:num>
  <w:num w:numId="5" w16cid:durableId="1875579766">
    <w:abstractNumId w:val="6"/>
  </w:num>
  <w:num w:numId="6" w16cid:durableId="1653632320">
    <w:abstractNumId w:val="1"/>
  </w:num>
  <w:num w:numId="7" w16cid:durableId="627080359">
    <w:abstractNumId w:val="5"/>
  </w:num>
  <w:num w:numId="8" w16cid:durableId="1623269298">
    <w:abstractNumId w:val="8"/>
  </w:num>
  <w:num w:numId="9" w16cid:durableId="430393383">
    <w:abstractNumId w:val="11"/>
  </w:num>
  <w:num w:numId="10" w16cid:durableId="1162425016">
    <w:abstractNumId w:val="14"/>
  </w:num>
  <w:num w:numId="11" w16cid:durableId="1076827421">
    <w:abstractNumId w:val="10"/>
  </w:num>
  <w:num w:numId="12" w16cid:durableId="1817718058">
    <w:abstractNumId w:val="9"/>
  </w:num>
  <w:num w:numId="13" w16cid:durableId="1301692867">
    <w:abstractNumId w:val="7"/>
  </w:num>
  <w:num w:numId="14" w16cid:durableId="674696294">
    <w:abstractNumId w:val="0"/>
  </w:num>
  <w:num w:numId="15" w16cid:durableId="32004802">
    <w:abstractNumId w:val="16"/>
  </w:num>
  <w:num w:numId="16" w16cid:durableId="524947202">
    <w:abstractNumId w:val="15"/>
  </w:num>
  <w:num w:numId="17" w16cid:durableId="181004701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75"/>
    <w:rsid w:val="00001383"/>
    <w:rsid w:val="00002CD7"/>
    <w:rsid w:val="000048FC"/>
    <w:rsid w:val="000145DD"/>
    <w:rsid w:val="00021921"/>
    <w:rsid w:val="00022852"/>
    <w:rsid w:val="00022F8C"/>
    <w:rsid w:val="00032A16"/>
    <w:rsid w:val="00033970"/>
    <w:rsid w:val="00034917"/>
    <w:rsid w:val="00072101"/>
    <w:rsid w:val="00074D0F"/>
    <w:rsid w:val="00076D10"/>
    <w:rsid w:val="0008013D"/>
    <w:rsid w:val="0008282A"/>
    <w:rsid w:val="00084493"/>
    <w:rsid w:val="0009213D"/>
    <w:rsid w:val="0009635E"/>
    <w:rsid w:val="000A0208"/>
    <w:rsid w:val="000A4221"/>
    <w:rsid w:val="000A6DBF"/>
    <w:rsid w:val="000C0E03"/>
    <w:rsid w:val="000C173D"/>
    <w:rsid w:val="000C3CC6"/>
    <w:rsid w:val="000D245A"/>
    <w:rsid w:val="000D3352"/>
    <w:rsid w:val="000D49ED"/>
    <w:rsid w:val="000D4DBF"/>
    <w:rsid w:val="000E30E7"/>
    <w:rsid w:val="000F2C5E"/>
    <w:rsid w:val="000F3DAD"/>
    <w:rsid w:val="000F4802"/>
    <w:rsid w:val="000F589C"/>
    <w:rsid w:val="000F5CC5"/>
    <w:rsid w:val="00103A1F"/>
    <w:rsid w:val="00112E2F"/>
    <w:rsid w:val="0012413E"/>
    <w:rsid w:val="00137C28"/>
    <w:rsid w:val="001456C4"/>
    <w:rsid w:val="00153F6D"/>
    <w:rsid w:val="00170801"/>
    <w:rsid w:val="0017741F"/>
    <w:rsid w:val="00177B29"/>
    <w:rsid w:val="0018345F"/>
    <w:rsid w:val="001945C2"/>
    <w:rsid w:val="001A54A7"/>
    <w:rsid w:val="001C131D"/>
    <w:rsid w:val="001C4CB2"/>
    <w:rsid w:val="001C5606"/>
    <w:rsid w:val="001D2F6D"/>
    <w:rsid w:val="001E0430"/>
    <w:rsid w:val="001E2E62"/>
    <w:rsid w:val="001E3CEA"/>
    <w:rsid w:val="001E5314"/>
    <w:rsid w:val="00201A32"/>
    <w:rsid w:val="00202C9B"/>
    <w:rsid w:val="00207BF6"/>
    <w:rsid w:val="00210C87"/>
    <w:rsid w:val="002115C3"/>
    <w:rsid w:val="002147FB"/>
    <w:rsid w:val="00216162"/>
    <w:rsid w:val="0021724A"/>
    <w:rsid w:val="00217315"/>
    <w:rsid w:val="00217FBA"/>
    <w:rsid w:val="00221A30"/>
    <w:rsid w:val="00232BD3"/>
    <w:rsid w:val="00233F7D"/>
    <w:rsid w:val="002418A8"/>
    <w:rsid w:val="0024455C"/>
    <w:rsid w:val="00247344"/>
    <w:rsid w:val="00254732"/>
    <w:rsid w:val="00257D8B"/>
    <w:rsid w:val="0026561A"/>
    <w:rsid w:val="00265875"/>
    <w:rsid w:val="00270A9F"/>
    <w:rsid w:val="00272774"/>
    <w:rsid w:val="002834AD"/>
    <w:rsid w:val="00292947"/>
    <w:rsid w:val="0029333A"/>
    <w:rsid w:val="0029737C"/>
    <w:rsid w:val="002A2EAA"/>
    <w:rsid w:val="002A6116"/>
    <w:rsid w:val="002B0FF4"/>
    <w:rsid w:val="002B15A9"/>
    <w:rsid w:val="002E09DE"/>
    <w:rsid w:val="002E1A67"/>
    <w:rsid w:val="002E3EC3"/>
    <w:rsid w:val="002E4415"/>
    <w:rsid w:val="002E6A34"/>
    <w:rsid w:val="002F4718"/>
    <w:rsid w:val="00301E14"/>
    <w:rsid w:val="0030508E"/>
    <w:rsid w:val="00315A57"/>
    <w:rsid w:val="00324236"/>
    <w:rsid w:val="003244D3"/>
    <w:rsid w:val="003326F6"/>
    <w:rsid w:val="00337697"/>
    <w:rsid w:val="0034281E"/>
    <w:rsid w:val="00353206"/>
    <w:rsid w:val="00362B37"/>
    <w:rsid w:val="00370B82"/>
    <w:rsid w:val="003728C7"/>
    <w:rsid w:val="00375F5F"/>
    <w:rsid w:val="00376759"/>
    <w:rsid w:val="003805A0"/>
    <w:rsid w:val="00382CD9"/>
    <w:rsid w:val="003A77A1"/>
    <w:rsid w:val="003B1CB8"/>
    <w:rsid w:val="003B4E5A"/>
    <w:rsid w:val="003B79FA"/>
    <w:rsid w:val="003D4B68"/>
    <w:rsid w:val="003D5482"/>
    <w:rsid w:val="003E2EF1"/>
    <w:rsid w:val="003E53AD"/>
    <w:rsid w:val="004010D9"/>
    <w:rsid w:val="00411D51"/>
    <w:rsid w:val="00411EC6"/>
    <w:rsid w:val="00412506"/>
    <w:rsid w:val="00420FFE"/>
    <w:rsid w:val="0042238B"/>
    <w:rsid w:val="004248F6"/>
    <w:rsid w:val="00440BB7"/>
    <w:rsid w:val="0044219D"/>
    <w:rsid w:val="00443D20"/>
    <w:rsid w:val="004464BF"/>
    <w:rsid w:val="00451215"/>
    <w:rsid w:val="0045389C"/>
    <w:rsid w:val="0045746E"/>
    <w:rsid w:val="004658C8"/>
    <w:rsid w:val="004875CC"/>
    <w:rsid w:val="004900A5"/>
    <w:rsid w:val="004911B1"/>
    <w:rsid w:val="00492BF2"/>
    <w:rsid w:val="00493B4C"/>
    <w:rsid w:val="00493C53"/>
    <w:rsid w:val="004966F1"/>
    <w:rsid w:val="004A0544"/>
    <w:rsid w:val="004A1BDE"/>
    <w:rsid w:val="004B7EF8"/>
    <w:rsid w:val="004C6839"/>
    <w:rsid w:val="004D4662"/>
    <w:rsid w:val="004D69A5"/>
    <w:rsid w:val="004E5B98"/>
    <w:rsid w:val="004F4555"/>
    <w:rsid w:val="00505651"/>
    <w:rsid w:val="00522670"/>
    <w:rsid w:val="00526F4C"/>
    <w:rsid w:val="0053202E"/>
    <w:rsid w:val="00543596"/>
    <w:rsid w:val="00545EBB"/>
    <w:rsid w:val="00553798"/>
    <w:rsid w:val="00554FA3"/>
    <w:rsid w:val="00555D74"/>
    <w:rsid w:val="0055740D"/>
    <w:rsid w:val="00562D13"/>
    <w:rsid w:val="00563613"/>
    <w:rsid w:val="00564012"/>
    <w:rsid w:val="0056599A"/>
    <w:rsid w:val="00567500"/>
    <w:rsid w:val="0057042F"/>
    <w:rsid w:val="00575D69"/>
    <w:rsid w:val="00585814"/>
    <w:rsid w:val="0059132A"/>
    <w:rsid w:val="005A266D"/>
    <w:rsid w:val="005A48FA"/>
    <w:rsid w:val="005B04FC"/>
    <w:rsid w:val="005C6312"/>
    <w:rsid w:val="005D18D6"/>
    <w:rsid w:val="005D3251"/>
    <w:rsid w:val="005D7AFC"/>
    <w:rsid w:val="005E11CA"/>
    <w:rsid w:val="005E1A6A"/>
    <w:rsid w:val="005E5576"/>
    <w:rsid w:val="00606E40"/>
    <w:rsid w:val="0061279C"/>
    <w:rsid w:val="00614261"/>
    <w:rsid w:val="00626C61"/>
    <w:rsid w:val="006317C0"/>
    <w:rsid w:val="00637A11"/>
    <w:rsid w:val="00652C17"/>
    <w:rsid w:val="00653151"/>
    <w:rsid w:val="00653436"/>
    <w:rsid w:val="006568C8"/>
    <w:rsid w:val="006568D2"/>
    <w:rsid w:val="00661F59"/>
    <w:rsid w:val="00662D77"/>
    <w:rsid w:val="00665843"/>
    <w:rsid w:val="006748C6"/>
    <w:rsid w:val="00677A89"/>
    <w:rsid w:val="00677E66"/>
    <w:rsid w:val="00682BBC"/>
    <w:rsid w:val="00682F9E"/>
    <w:rsid w:val="0068662F"/>
    <w:rsid w:val="0069129D"/>
    <w:rsid w:val="00691EE5"/>
    <w:rsid w:val="00693045"/>
    <w:rsid w:val="006968C1"/>
    <w:rsid w:val="006A05A5"/>
    <w:rsid w:val="006A276E"/>
    <w:rsid w:val="006A551C"/>
    <w:rsid w:val="006A634A"/>
    <w:rsid w:val="006B1D8F"/>
    <w:rsid w:val="006B2B2B"/>
    <w:rsid w:val="006C2DF9"/>
    <w:rsid w:val="006C7C21"/>
    <w:rsid w:val="006E3236"/>
    <w:rsid w:val="006E636B"/>
    <w:rsid w:val="006F1009"/>
    <w:rsid w:val="006F6712"/>
    <w:rsid w:val="00706D75"/>
    <w:rsid w:val="00715519"/>
    <w:rsid w:val="0071562B"/>
    <w:rsid w:val="00722B5B"/>
    <w:rsid w:val="00730C75"/>
    <w:rsid w:val="00731DD1"/>
    <w:rsid w:val="007418DF"/>
    <w:rsid w:val="0075156B"/>
    <w:rsid w:val="00763C14"/>
    <w:rsid w:val="00771562"/>
    <w:rsid w:val="007725E1"/>
    <w:rsid w:val="00772CCA"/>
    <w:rsid w:val="00773EE0"/>
    <w:rsid w:val="00775C1B"/>
    <w:rsid w:val="007765D1"/>
    <w:rsid w:val="00780F95"/>
    <w:rsid w:val="00781068"/>
    <w:rsid w:val="00782B70"/>
    <w:rsid w:val="00783C16"/>
    <w:rsid w:val="00784862"/>
    <w:rsid w:val="007911EB"/>
    <w:rsid w:val="007A64B1"/>
    <w:rsid w:val="007A6A80"/>
    <w:rsid w:val="007C0AED"/>
    <w:rsid w:val="007C23E0"/>
    <w:rsid w:val="007C6085"/>
    <w:rsid w:val="007D51BE"/>
    <w:rsid w:val="007E157E"/>
    <w:rsid w:val="007E5753"/>
    <w:rsid w:val="007F20D3"/>
    <w:rsid w:val="008000E7"/>
    <w:rsid w:val="008051CF"/>
    <w:rsid w:val="00812E40"/>
    <w:rsid w:val="00813A22"/>
    <w:rsid w:val="00814A39"/>
    <w:rsid w:val="0081521C"/>
    <w:rsid w:val="0082698A"/>
    <w:rsid w:val="008349D9"/>
    <w:rsid w:val="00836BC3"/>
    <w:rsid w:val="00841BAB"/>
    <w:rsid w:val="00842853"/>
    <w:rsid w:val="00856443"/>
    <w:rsid w:val="00863783"/>
    <w:rsid w:val="008662AE"/>
    <w:rsid w:val="00890C7E"/>
    <w:rsid w:val="00893625"/>
    <w:rsid w:val="008943D4"/>
    <w:rsid w:val="008B24B9"/>
    <w:rsid w:val="008B4F9A"/>
    <w:rsid w:val="008B7A24"/>
    <w:rsid w:val="008D0011"/>
    <w:rsid w:val="008D7BC6"/>
    <w:rsid w:val="008E0662"/>
    <w:rsid w:val="008E364F"/>
    <w:rsid w:val="008F1660"/>
    <w:rsid w:val="00905080"/>
    <w:rsid w:val="00931FC3"/>
    <w:rsid w:val="00947A51"/>
    <w:rsid w:val="00953CCB"/>
    <w:rsid w:val="0095741E"/>
    <w:rsid w:val="00964087"/>
    <w:rsid w:val="00965C5B"/>
    <w:rsid w:val="00966863"/>
    <w:rsid w:val="0096719F"/>
    <w:rsid w:val="009703C3"/>
    <w:rsid w:val="00970C81"/>
    <w:rsid w:val="00985042"/>
    <w:rsid w:val="00987B4F"/>
    <w:rsid w:val="009A4C4A"/>
    <w:rsid w:val="009B0755"/>
    <w:rsid w:val="009C3869"/>
    <w:rsid w:val="009C7AA5"/>
    <w:rsid w:val="009D426F"/>
    <w:rsid w:val="009E1496"/>
    <w:rsid w:val="009E5A4C"/>
    <w:rsid w:val="009F03B8"/>
    <w:rsid w:val="009F2083"/>
    <w:rsid w:val="009F3664"/>
    <w:rsid w:val="00A026FC"/>
    <w:rsid w:val="00A02C66"/>
    <w:rsid w:val="00A03E84"/>
    <w:rsid w:val="00A07206"/>
    <w:rsid w:val="00A157E5"/>
    <w:rsid w:val="00A31ADC"/>
    <w:rsid w:val="00A35DC4"/>
    <w:rsid w:val="00A364F9"/>
    <w:rsid w:val="00A42C52"/>
    <w:rsid w:val="00A464A6"/>
    <w:rsid w:val="00A57EB2"/>
    <w:rsid w:val="00A60F91"/>
    <w:rsid w:val="00A61A05"/>
    <w:rsid w:val="00A66EF4"/>
    <w:rsid w:val="00A91C1E"/>
    <w:rsid w:val="00A91EBA"/>
    <w:rsid w:val="00A97C04"/>
    <w:rsid w:val="00AA2A4D"/>
    <w:rsid w:val="00AA6B90"/>
    <w:rsid w:val="00AA7F79"/>
    <w:rsid w:val="00AB40EE"/>
    <w:rsid w:val="00AB454A"/>
    <w:rsid w:val="00AB53CC"/>
    <w:rsid w:val="00AC2B8F"/>
    <w:rsid w:val="00AD5E67"/>
    <w:rsid w:val="00AD78BF"/>
    <w:rsid w:val="00AE7A0E"/>
    <w:rsid w:val="00B059B2"/>
    <w:rsid w:val="00B06836"/>
    <w:rsid w:val="00B10682"/>
    <w:rsid w:val="00B12E26"/>
    <w:rsid w:val="00B17820"/>
    <w:rsid w:val="00B23706"/>
    <w:rsid w:val="00B23F7B"/>
    <w:rsid w:val="00B33A9D"/>
    <w:rsid w:val="00B36E4A"/>
    <w:rsid w:val="00B43A26"/>
    <w:rsid w:val="00B46665"/>
    <w:rsid w:val="00B52048"/>
    <w:rsid w:val="00B5425C"/>
    <w:rsid w:val="00B5518B"/>
    <w:rsid w:val="00B6369D"/>
    <w:rsid w:val="00B63CE7"/>
    <w:rsid w:val="00B64905"/>
    <w:rsid w:val="00B65FBA"/>
    <w:rsid w:val="00B66E86"/>
    <w:rsid w:val="00B71788"/>
    <w:rsid w:val="00B72AD5"/>
    <w:rsid w:val="00B731C7"/>
    <w:rsid w:val="00B8498B"/>
    <w:rsid w:val="00B86B38"/>
    <w:rsid w:val="00B90867"/>
    <w:rsid w:val="00B91C13"/>
    <w:rsid w:val="00B95735"/>
    <w:rsid w:val="00BA4C2D"/>
    <w:rsid w:val="00BC6F70"/>
    <w:rsid w:val="00BC735A"/>
    <w:rsid w:val="00BE5719"/>
    <w:rsid w:val="00BF1399"/>
    <w:rsid w:val="00BF6602"/>
    <w:rsid w:val="00C00717"/>
    <w:rsid w:val="00C01C92"/>
    <w:rsid w:val="00C041BA"/>
    <w:rsid w:val="00C07978"/>
    <w:rsid w:val="00C1139D"/>
    <w:rsid w:val="00C21FF1"/>
    <w:rsid w:val="00C2435C"/>
    <w:rsid w:val="00C265D8"/>
    <w:rsid w:val="00C26717"/>
    <w:rsid w:val="00C51AD9"/>
    <w:rsid w:val="00C52E23"/>
    <w:rsid w:val="00C53572"/>
    <w:rsid w:val="00C56829"/>
    <w:rsid w:val="00C83E71"/>
    <w:rsid w:val="00C86134"/>
    <w:rsid w:val="00C86AD9"/>
    <w:rsid w:val="00C87E91"/>
    <w:rsid w:val="00C9717D"/>
    <w:rsid w:val="00C975CE"/>
    <w:rsid w:val="00CA054F"/>
    <w:rsid w:val="00CB3886"/>
    <w:rsid w:val="00CC3B21"/>
    <w:rsid w:val="00CC6661"/>
    <w:rsid w:val="00CF26A6"/>
    <w:rsid w:val="00CF4BB4"/>
    <w:rsid w:val="00D03DC1"/>
    <w:rsid w:val="00D05CF7"/>
    <w:rsid w:val="00D0667A"/>
    <w:rsid w:val="00D156B0"/>
    <w:rsid w:val="00D17F1C"/>
    <w:rsid w:val="00D21FC1"/>
    <w:rsid w:val="00D23A2B"/>
    <w:rsid w:val="00D361DB"/>
    <w:rsid w:val="00D417FA"/>
    <w:rsid w:val="00D41863"/>
    <w:rsid w:val="00D53594"/>
    <w:rsid w:val="00D603C3"/>
    <w:rsid w:val="00D67D56"/>
    <w:rsid w:val="00D747DF"/>
    <w:rsid w:val="00D81EB7"/>
    <w:rsid w:val="00D84757"/>
    <w:rsid w:val="00D877B8"/>
    <w:rsid w:val="00D90046"/>
    <w:rsid w:val="00D93D9E"/>
    <w:rsid w:val="00D97EEE"/>
    <w:rsid w:val="00DB0AF6"/>
    <w:rsid w:val="00DB13F1"/>
    <w:rsid w:val="00DB54F1"/>
    <w:rsid w:val="00DC2D10"/>
    <w:rsid w:val="00DD1687"/>
    <w:rsid w:val="00DD4862"/>
    <w:rsid w:val="00DD72E9"/>
    <w:rsid w:val="00DE5640"/>
    <w:rsid w:val="00DE6897"/>
    <w:rsid w:val="00DE72E4"/>
    <w:rsid w:val="00DF0A55"/>
    <w:rsid w:val="00DF1BE4"/>
    <w:rsid w:val="00DF34FD"/>
    <w:rsid w:val="00DF5D71"/>
    <w:rsid w:val="00DF7E2F"/>
    <w:rsid w:val="00E01011"/>
    <w:rsid w:val="00E031D8"/>
    <w:rsid w:val="00E04927"/>
    <w:rsid w:val="00E1413B"/>
    <w:rsid w:val="00E206E9"/>
    <w:rsid w:val="00E21C41"/>
    <w:rsid w:val="00E23D85"/>
    <w:rsid w:val="00E3087B"/>
    <w:rsid w:val="00E33371"/>
    <w:rsid w:val="00E3399D"/>
    <w:rsid w:val="00E4078B"/>
    <w:rsid w:val="00E424D0"/>
    <w:rsid w:val="00E454FF"/>
    <w:rsid w:val="00E57A8D"/>
    <w:rsid w:val="00E61AD6"/>
    <w:rsid w:val="00E63CD3"/>
    <w:rsid w:val="00E65FA9"/>
    <w:rsid w:val="00E71A88"/>
    <w:rsid w:val="00E95AB9"/>
    <w:rsid w:val="00EB0BD1"/>
    <w:rsid w:val="00EB1044"/>
    <w:rsid w:val="00EB3AA1"/>
    <w:rsid w:val="00EC3C0D"/>
    <w:rsid w:val="00EC742C"/>
    <w:rsid w:val="00ED675E"/>
    <w:rsid w:val="00ED7762"/>
    <w:rsid w:val="00ED7D2F"/>
    <w:rsid w:val="00EE12B5"/>
    <w:rsid w:val="00EE17D3"/>
    <w:rsid w:val="00EE3DEB"/>
    <w:rsid w:val="00EE418F"/>
    <w:rsid w:val="00EE4336"/>
    <w:rsid w:val="00EF5B1D"/>
    <w:rsid w:val="00F11BD7"/>
    <w:rsid w:val="00F139B2"/>
    <w:rsid w:val="00F15C59"/>
    <w:rsid w:val="00F17653"/>
    <w:rsid w:val="00F20068"/>
    <w:rsid w:val="00F21CA6"/>
    <w:rsid w:val="00F26B33"/>
    <w:rsid w:val="00F27E0B"/>
    <w:rsid w:val="00F32AE2"/>
    <w:rsid w:val="00F32B33"/>
    <w:rsid w:val="00F44C36"/>
    <w:rsid w:val="00F57D5A"/>
    <w:rsid w:val="00F60B11"/>
    <w:rsid w:val="00F77BFE"/>
    <w:rsid w:val="00FA1222"/>
    <w:rsid w:val="00FB1642"/>
    <w:rsid w:val="00FB20F4"/>
    <w:rsid w:val="00FB41F1"/>
    <w:rsid w:val="00FC30B5"/>
    <w:rsid w:val="00FC6AE7"/>
    <w:rsid w:val="00FD0B1A"/>
    <w:rsid w:val="00FD0E5C"/>
    <w:rsid w:val="00FD2E1F"/>
    <w:rsid w:val="00FE28EC"/>
    <w:rsid w:val="00FF199B"/>
    <w:rsid w:val="00FF5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3C153E"/>
  <w15:chartTrackingRefBased/>
  <w15:docId w15:val="{B5D3640A-5911-4296-8CFF-7D06FCF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1FC1"/>
    <w:rPr>
      <w:sz w:val="22"/>
      <w:szCs w:val="24"/>
    </w:rPr>
  </w:style>
  <w:style w:type="paragraph" w:styleId="Nadpis1">
    <w:name w:val="heading 1"/>
    <w:basedOn w:val="Normln"/>
    <w:next w:val="Normln"/>
    <w:qFormat/>
    <w:rsid w:val="00A31ADC"/>
    <w:pPr>
      <w:keepNext/>
      <w:spacing w:before="240" w:after="60"/>
      <w:outlineLvl w:val="0"/>
    </w:pPr>
    <w:rPr>
      <w:rFonts w:ascii="Arial" w:hAnsi="Arial" w:cs="Arial"/>
      <w:b/>
      <w:bCs/>
      <w:kern w:val="32"/>
      <w:sz w:val="32"/>
      <w:szCs w:val="32"/>
    </w:rPr>
  </w:style>
  <w:style w:type="paragraph" w:styleId="Nadpis4">
    <w:name w:val="heading 4"/>
    <w:basedOn w:val="Normln"/>
    <w:next w:val="Normln"/>
    <w:qFormat/>
    <w:rsid w:val="00D21FC1"/>
    <w:pPr>
      <w:keepNext/>
      <w:spacing w:before="240" w:after="60"/>
      <w:outlineLvl w:val="3"/>
    </w:pPr>
    <w:rPr>
      <w:b/>
      <w:bCs/>
      <w:sz w:val="28"/>
      <w:szCs w:val="28"/>
    </w:rPr>
  </w:style>
  <w:style w:type="paragraph" w:styleId="Nadpis5">
    <w:name w:val="heading 5"/>
    <w:basedOn w:val="Normln"/>
    <w:next w:val="Normln"/>
    <w:qFormat/>
    <w:rsid w:val="00170801"/>
    <w:pPr>
      <w:keepNext/>
      <w:jc w:val="center"/>
      <w:outlineLvl w:val="4"/>
    </w:pPr>
    <w:rPr>
      <w:b/>
      <w:bCs/>
      <w:iCs/>
      <w:snapToGrid w:val="0"/>
      <w:sz w:val="44"/>
      <w:szCs w:val="20"/>
    </w:rPr>
  </w:style>
  <w:style w:type="paragraph" w:styleId="Nadpis6">
    <w:name w:val="heading 6"/>
    <w:basedOn w:val="Normln"/>
    <w:next w:val="Normln"/>
    <w:link w:val="Nadpis6Char"/>
    <w:semiHidden/>
    <w:unhideWhenUsed/>
    <w:qFormat/>
    <w:rsid w:val="00F17653"/>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7BFE"/>
    <w:pPr>
      <w:tabs>
        <w:tab w:val="center" w:pos="4536"/>
        <w:tab w:val="right" w:pos="9072"/>
      </w:tabs>
    </w:pPr>
  </w:style>
  <w:style w:type="paragraph" w:styleId="Zpat">
    <w:name w:val="footer"/>
    <w:basedOn w:val="Normln"/>
    <w:link w:val="ZpatChar"/>
    <w:uiPriority w:val="99"/>
    <w:rsid w:val="00F77BFE"/>
    <w:pPr>
      <w:tabs>
        <w:tab w:val="center" w:pos="4536"/>
        <w:tab w:val="right" w:pos="9072"/>
      </w:tabs>
    </w:pPr>
  </w:style>
  <w:style w:type="character" w:styleId="Hypertextovodkaz">
    <w:name w:val="Hyperlink"/>
    <w:basedOn w:val="Standardnpsmoodstavce"/>
    <w:rsid w:val="00F77BFE"/>
    <w:rPr>
      <w:color w:val="0000FF"/>
      <w:u w:val="single"/>
    </w:rPr>
  </w:style>
  <w:style w:type="table" w:styleId="Mkatabulky">
    <w:name w:val="Table Grid"/>
    <w:basedOn w:val="Normlntabulka"/>
    <w:uiPriority w:val="39"/>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031D8"/>
    <w:rPr>
      <w:rFonts w:ascii="Tahoma" w:hAnsi="Tahoma" w:cs="Tahoma"/>
      <w:sz w:val="16"/>
      <w:szCs w:val="16"/>
    </w:rPr>
  </w:style>
  <w:style w:type="paragraph" w:styleId="Zkladntext">
    <w:name w:val="Body Text"/>
    <w:basedOn w:val="Normln"/>
    <w:rsid w:val="00170801"/>
    <w:pPr>
      <w:jc w:val="both"/>
    </w:pPr>
    <w:rPr>
      <w:snapToGrid w:val="0"/>
    </w:rPr>
  </w:style>
  <w:style w:type="paragraph" w:styleId="Odstavecseseznamem">
    <w:name w:val="List Paragraph"/>
    <w:basedOn w:val="Normln"/>
    <w:link w:val="OdstavecseseznamemChar"/>
    <w:uiPriority w:val="34"/>
    <w:qFormat/>
    <w:rsid w:val="00E95AB9"/>
    <w:pPr>
      <w:spacing w:after="200" w:line="276" w:lineRule="auto"/>
      <w:ind w:left="720"/>
      <w:contextualSpacing/>
    </w:pPr>
    <w:rPr>
      <w:rFonts w:ascii="Calibri" w:eastAsia="Calibri" w:hAnsi="Calibri"/>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numId w:val="1"/>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1"/>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1"/>
      </w:numPr>
    </w:pPr>
    <w:rPr>
      <w:sz w:val="20"/>
      <w:szCs w:val="20"/>
    </w:rPr>
  </w:style>
  <w:style w:type="character" w:customStyle="1" w:styleId="ZhlavChar">
    <w:name w:val="Záhlaví Char"/>
    <w:basedOn w:val="Standardnpsmoodstavce"/>
    <w:link w:val="Zhlav"/>
    <w:rsid w:val="00D21FC1"/>
    <w:rPr>
      <w:sz w:val="24"/>
      <w:szCs w:val="24"/>
      <w:lang w:val="cs-CZ" w:eastAsia="cs-CZ" w:bidi="ar-SA"/>
    </w:rPr>
  </w:style>
  <w:style w:type="character" w:customStyle="1" w:styleId="ZpatChar">
    <w:name w:val="Zápatí Char"/>
    <w:basedOn w:val="Standardnpsmoodstavce"/>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rsid w:val="00270A9F"/>
    <w:pPr>
      <w:spacing w:after="120" w:line="480" w:lineRule="auto"/>
    </w:pPr>
  </w:style>
  <w:style w:type="paragraph" w:customStyle="1" w:styleId="2stAKM">
    <w:name w:val="2 Část AKM"/>
    <w:next w:val="Normln"/>
    <w:rsid w:val="00270A9F"/>
    <w:pPr>
      <w:numPr>
        <w:numId w:val="2"/>
      </w:numPr>
      <w:spacing w:before="360" w:after="120"/>
      <w:jc w:val="center"/>
      <w:outlineLvl w:val="1"/>
    </w:pPr>
    <w:rPr>
      <w:b/>
      <w:sz w:val="28"/>
    </w:rPr>
  </w:style>
  <w:style w:type="paragraph" w:customStyle="1" w:styleId="3HlavaAKM">
    <w:name w:val="3 Hlava AKM"/>
    <w:next w:val="Normln"/>
    <w:rsid w:val="00270A9F"/>
    <w:pPr>
      <w:numPr>
        <w:ilvl w:val="1"/>
        <w:numId w:val="2"/>
      </w:numPr>
      <w:spacing w:before="360" w:after="120"/>
      <w:jc w:val="center"/>
      <w:outlineLvl w:val="2"/>
    </w:pPr>
    <w:rPr>
      <w:b/>
      <w:caps/>
      <w:sz w:val="26"/>
    </w:rPr>
  </w:style>
  <w:style w:type="paragraph" w:customStyle="1" w:styleId="4DlAKM">
    <w:name w:val="4 Díl AKM"/>
    <w:next w:val="Normln"/>
    <w:rsid w:val="00270A9F"/>
    <w:pPr>
      <w:numPr>
        <w:ilvl w:val="2"/>
        <w:numId w:val="2"/>
      </w:numPr>
      <w:spacing w:before="360" w:after="120"/>
      <w:jc w:val="center"/>
      <w:outlineLvl w:val="3"/>
    </w:pPr>
    <w:rPr>
      <w:b/>
      <w:sz w:val="26"/>
    </w:rPr>
  </w:style>
  <w:style w:type="paragraph" w:customStyle="1" w:styleId="5NadpislAKM">
    <w:name w:val="5 Nadpis čl. AKM"/>
    <w:next w:val="Normln"/>
    <w:rsid w:val="00270A9F"/>
    <w:pPr>
      <w:keepLines/>
      <w:numPr>
        <w:ilvl w:val="3"/>
        <w:numId w:val="2"/>
      </w:numPr>
      <w:spacing w:before="360" w:after="120"/>
      <w:jc w:val="center"/>
      <w:outlineLvl w:val="4"/>
    </w:pPr>
    <w:rPr>
      <w:b/>
      <w:sz w:val="24"/>
    </w:rPr>
  </w:style>
  <w:style w:type="paragraph" w:customStyle="1" w:styleId="6odstAKM">
    <w:name w:val="6 Č. odst. AKM"/>
    <w:rsid w:val="00270A9F"/>
    <w:pPr>
      <w:numPr>
        <w:ilvl w:val="4"/>
        <w:numId w:val="2"/>
      </w:numPr>
      <w:spacing w:after="120"/>
      <w:jc w:val="both"/>
      <w:outlineLvl w:val="5"/>
    </w:pPr>
    <w:rPr>
      <w:sz w:val="24"/>
    </w:rPr>
  </w:style>
  <w:style w:type="paragraph" w:styleId="Zkladntextodsazen">
    <w:name w:val="Body Text Indent"/>
    <w:basedOn w:val="Normln"/>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basedOn w:val="Standardnpsmoodstavce"/>
    <w:link w:val="Nadpis6"/>
    <w:semiHidden/>
    <w:rsid w:val="00F17653"/>
    <w:rPr>
      <w:rFonts w:ascii="Cambria" w:eastAsia="Times New Roman" w:hAnsi="Cambria" w:cs="Times New Roman"/>
      <w:i/>
      <w:iCs/>
      <w:color w:val="243F60"/>
      <w:sz w:val="22"/>
      <w:szCs w:val="24"/>
    </w:rPr>
  </w:style>
  <w:style w:type="paragraph" w:customStyle="1" w:styleId="Style7">
    <w:name w:val="Style7"/>
    <w:basedOn w:val="Normln"/>
    <w:uiPriority w:val="99"/>
    <w:rsid w:val="00562D13"/>
    <w:pPr>
      <w:widowControl w:val="0"/>
      <w:autoSpaceDE w:val="0"/>
      <w:autoSpaceDN w:val="0"/>
      <w:adjustRightInd w:val="0"/>
    </w:pPr>
    <w:rPr>
      <w:rFonts w:ascii="Arial" w:eastAsiaTheme="minorEastAsia" w:hAnsi="Arial" w:cs="Arial"/>
      <w:sz w:val="24"/>
    </w:rPr>
  </w:style>
  <w:style w:type="paragraph" w:customStyle="1" w:styleId="Styl">
    <w:name w:val="Styl"/>
    <w:rsid w:val="00F27E0B"/>
    <w:pPr>
      <w:widowControl w:val="0"/>
      <w:autoSpaceDE w:val="0"/>
      <w:autoSpaceDN w:val="0"/>
      <w:adjustRightInd w:val="0"/>
    </w:pPr>
    <w:rPr>
      <w:sz w:val="24"/>
      <w:szCs w:val="24"/>
    </w:rPr>
  </w:style>
  <w:style w:type="character" w:customStyle="1" w:styleId="OdstavecseseznamemChar">
    <w:name w:val="Odstavec se seznamem Char"/>
    <w:basedOn w:val="Standardnpsmoodstavce"/>
    <w:link w:val="Odstavecseseznamem"/>
    <w:uiPriority w:val="34"/>
    <w:rsid w:val="00C21FF1"/>
    <w:rPr>
      <w:rFonts w:ascii="Calibri" w:eastAsia="Calibri" w:hAnsi="Calibri"/>
      <w:sz w:val="22"/>
      <w:szCs w:val="22"/>
      <w:lang w:eastAsia="en-US"/>
    </w:rPr>
  </w:style>
  <w:style w:type="character" w:styleId="Odkaznakoment">
    <w:name w:val="annotation reference"/>
    <w:basedOn w:val="Standardnpsmoodstavce"/>
    <w:rsid w:val="00C265D8"/>
    <w:rPr>
      <w:sz w:val="16"/>
      <w:szCs w:val="16"/>
    </w:rPr>
  </w:style>
  <w:style w:type="paragraph" w:styleId="Textkomente">
    <w:name w:val="annotation text"/>
    <w:basedOn w:val="Normln"/>
    <w:link w:val="TextkomenteChar"/>
    <w:rsid w:val="00C265D8"/>
    <w:rPr>
      <w:sz w:val="20"/>
      <w:szCs w:val="20"/>
    </w:rPr>
  </w:style>
  <w:style w:type="character" w:customStyle="1" w:styleId="TextkomenteChar">
    <w:name w:val="Text komentáře Char"/>
    <w:basedOn w:val="Standardnpsmoodstavce"/>
    <w:link w:val="Textkomente"/>
    <w:rsid w:val="00C265D8"/>
  </w:style>
  <w:style w:type="paragraph" w:styleId="Pedmtkomente">
    <w:name w:val="annotation subject"/>
    <w:basedOn w:val="Textkomente"/>
    <w:next w:val="Textkomente"/>
    <w:link w:val="PedmtkomenteChar"/>
    <w:semiHidden/>
    <w:unhideWhenUsed/>
    <w:rsid w:val="00C265D8"/>
    <w:rPr>
      <w:b/>
      <w:bCs/>
    </w:rPr>
  </w:style>
  <w:style w:type="character" w:customStyle="1" w:styleId="PedmtkomenteChar">
    <w:name w:val="Předmět komentáře Char"/>
    <w:basedOn w:val="TextkomenteChar"/>
    <w:link w:val="Pedmtkomente"/>
    <w:semiHidden/>
    <w:rsid w:val="00C265D8"/>
    <w:rPr>
      <w:b/>
      <w:bCs/>
    </w:rPr>
  </w:style>
  <w:style w:type="paragraph" w:customStyle="1" w:styleId="Standard">
    <w:name w:val="Standard"/>
    <w:rsid w:val="00362B37"/>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0316">
      <w:bodyDiv w:val="1"/>
      <w:marLeft w:val="0"/>
      <w:marRight w:val="0"/>
      <w:marTop w:val="0"/>
      <w:marBottom w:val="0"/>
      <w:divBdr>
        <w:top w:val="none" w:sz="0" w:space="0" w:color="auto"/>
        <w:left w:val="none" w:sz="0" w:space="0" w:color="auto"/>
        <w:bottom w:val="none" w:sz="0" w:space="0" w:color="auto"/>
        <w:right w:val="none" w:sz="0" w:space="0" w:color="auto"/>
      </w:divBdr>
      <w:divsChild>
        <w:div w:id="8026251">
          <w:marLeft w:val="0"/>
          <w:marRight w:val="0"/>
          <w:marTop w:val="0"/>
          <w:marBottom w:val="0"/>
          <w:divBdr>
            <w:top w:val="none" w:sz="0" w:space="0" w:color="auto"/>
            <w:left w:val="none" w:sz="0" w:space="0" w:color="auto"/>
            <w:bottom w:val="none" w:sz="0" w:space="0" w:color="auto"/>
            <w:right w:val="none" w:sz="0" w:space="0" w:color="auto"/>
          </w:divBdr>
        </w:div>
        <w:div w:id="21129243">
          <w:marLeft w:val="0"/>
          <w:marRight w:val="0"/>
          <w:marTop w:val="0"/>
          <w:marBottom w:val="0"/>
          <w:divBdr>
            <w:top w:val="none" w:sz="0" w:space="0" w:color="auto"/>
            <w:left w:val="none" w:sz="0" w:space="0" w:color="auto"/>
            <w:bottom w:val="none" w:sz="0" w:space="0" w:color="auto"/>
            <w:right w:val="none" w:sz="0" w:space="0" w:color="auto"/>
          </w:divBdr>
        </w:div>
        <w:div w:id="71514843">
          <w:marLeft w:val="0"/>
          <w:marRight w:val="0"/>
          <w:marTop w:val="0"/>
          <w:marBottom w:val="0"/>
          <w:divBdr>
            <w:top w:val="none" w:sz="0" w:space="0" w:color="auto"/>
            <w:left w:val="none" w:sz="0" w:space="0" w:color="auto"/>
            <w:bottom w:val="none" w:sz="0" w:space="0" w:color="auto"/>
            <w:right w:val="none" w:sz="0" w:space="0" w:color="auto"/>
          </w:divBdr>
        </w:div>
        <w:div w:id="374082852">
          <w:marLeft w:val="0"/>
          <w:marRight w:val="0"/>
          <w:marTop w:val="0"/>
          <w:marBottom w:val="0"/>
          <w:divBdr>
            <w:top w:val="none" w:sz="0" w:space="0" w:color="auto"/>
            <w:left w:val="none" w:sz="0" w:space="0" w:color="auto"/>
            <w:bottom w:val="none" w:sz="0" w:space="0" w:color="auto"/>
            <w:right w:val="none" w:sz="0" w:space="0" w:color="auto"/>
          </w:divBdr>
        </w:div>
        <w:div w:id="996037018">
          <w:marLeft w:val="0"/>
          <w:marRight w:val="0"/>
          <w:marTop w:val="0"/>
          <w:marBottom w:val="0"/>
          <w:divBdr>
            <w:top w:val="none" w:sz="0" w:space="0" w:color="auto"/>
            <w:left w:val="none" w:sz="0" w:space="0" w:color="auto"/>
            <w:bottom w:val="none" w:sz="0" w:space="0" w:color="auto"/>
            <w:right w:val="none" w:sz="0" w:space="0" w:color="auto"/>
          </w:divBdr>
        </w:div>
        <w:div w:id="1032801455">
          <w:marLeft w:val="0"/>
          <w:marRight w:val="0"/>
          <w:marTop w:val="0"/>
          <w:marBottom w:val="0"/>
          <w:divBdr>
            <w:top w:val="none" w:sz="0" w:space="0" w:color="auto"/>
            <w:left w:val="none" w:sz="0" w:space="0" w:color="auto"/>
            <w:bottom w:val="none" w:sz="0" w:space="0" w:color="auto"/>
            <w:right w:val="none" w:sz="0" w:space="0" w:color="auto"/>
          </w:divBdr>
        </w:div>
        <w:div w:id="1666742557">
          <w:marLeft w:val="0"/>
          <w:marRight w:val="0"/>
          <w:marTop w:val="0"/>
          <w:marBottom w:val="0"/>
          <w:divBdr>
            <w:top w:val="none" w:sz="0" w:space="0" w:color="auto"/>
            <w:left w:val="none" w:sz="0" w:space="0" w:color="auto"/>
            <w:bottom w:val="none" w:sz="0" w:space="0" w:color="auto"/>
            <w:right w:val="none" w:sz="0" w:space="0" w:color="auto"/>
          </w:divBdr>
        </w:div>
      </w:divsChild>
    </w:div>
    <w:div w:id="410202250">
      <w:bodyDiv w:val="1"/>
      <w:marLeft w:val="0"/>
      <w:marRight w:val="0"/>
      <w:marTop w:val="0"/>
      <w:marBottom w:val="0"/>
      <w:divBdr>
        <w:top w:val="none" w:sz="0" w:space="0" w:color="auto"/>
        <w:left w:val="none" w:sz="0" w:space="0" w:color="auto"/>
        <w:bottom w:val="none" w:sz="0" w:space="0" w:color="auto"/>
        <w:right w:val="none" w:sz="0" w:space="0" w:color="auto"/>
      </w:divBdr>
    </w:div>
    <w:div w:id="573904578">
      <w:bodyDiv w:val="1"/>
      <w:marLeft w:val="0"/>
      <w:marRight w:val="0"/>
      <w:marTop w:val="0"/>
      <w:marBottom w:val="0"/>
      <w:divBdr>
        <w:top w:val="none" w:sz="0" w:space="0" w:color="auto"/>
        <w:left w:val="none" w:sz="0" w:space="0" w:color="auto"/>
        <w:bottom w:val="none" w:sz="0" w:space="0" w:color="auto"/>
        <w:right w:val="none" w:sz="0" w:space="0" w:color="auto"/>
      </w:divBdr>
    </w:div>
    <w:div w:id="776633157">
      <w:bodyDiv w:val="1"/>
      <w:marLeft w:val="0"/>
      <w:marRight w:val="0"/>
      <w:marTop w:val="0"/>
      <w:marBottom w:val="0"/>
      <w:divBdr>
        <w:top w:val="none" w:sz="0" w:space="0" w:color="auto"/>
        <w:left w:val="none" w:sz="0" w:space="0" w:color="auto"/>
        <w:bottom w:val="none" w:sz="0" w:space="0" w:color="auto"/>
        <w:right w:val="none" w:sz="0" w:space="0" w:color="auto"/>
      </w:divBdr>
    </w:div>
    <w:div w:id="862089685">
      <w:bodyDiv w:val="1"/>
      <w:marLeft w:val="0"/>
      <w:marRight w:val="0"/>
      <w:marTop w:val="0"/>
      <w:marBottom w:val="0"/>
      <w:divBdr>
        <w:top w:val="none" w:sz="0" w:space="0" w:color="auto"/>
        <w:left w:val="none" w:sz="0" w:space="0" w:color="auto"/>
        <w:bottom w:val="none" w:sz="0" w:space="0" w:color="auto"/>
        <w:right w:val="none" w:sz="0" w:space="0" w:color="auto"/>
      </w:divBdr>
    </w:div>
    <w:div w:id="18137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Hlavička - platná od 6.8.08.dot</Template>
  <TotalTime>5</TotalTime>
  <Pages>12</Pages>
  <Words>2532</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it</dc:creator>
  <cp:keywords/>
  <cp:lastModifiedBy>Brunová Lucie</cp:lastModifiedBy>
  <cp:revision>3</cp:revision>
  <cp:lastPrinted>2023-06-26T06:52:00Z</cp:lastPrinted>
  <dcterms:created xsi:type="dcterms:W3CDTF">2023-06-26T06:52:00Z</dcterms:created>
  <dcterms:modified xsi:type="dcterms:W3CDTF">2023-06-26T06:53:00Z</dcterms:modified>
</cp:coreProperties>
</file>