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04B55" w14:textId="0D4C8AB4" w:rsidR="00A14B20" w:rsidRPr="00C264BF" w:rsidRDefault="007B65FA" w:rsidP="00A14B20">
      <w:pPr>
        <w:rPr>
          <w:rFonts w:ascii="Arial" w:hAnsi="Arial" w:cs="Arial"/>
        </w:rPr>
      </w:pPr>
      <w:r w:rsidRPr="00237F29">
        <w:rPr>
          <w:rFonts w:ascii="Arial" w:hAnsi="Arial" w:cs="Arial"/>
          <w:noProof/>
          <w:lang w:eastAsia="cs-CZ"/>
        </w:rPr>
        <w:drawing>
          <wp:inline distT="0" distB="0" distL="0" distR="0" wp14:anchorId="4C71DF46" wp14:editId="478F6FFF">
            <wp:extent cx="5760000" cy="864000"/>
            <wp:effectExtent l="0" t="0" r="0" b="0"/>
            <wp:docPr id="3" name="Obrázek 3" descr="C:\Users\martin.koutek\Documents\blok_logo_n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tin.koutek\Documents\blok_logo_np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00" cy="864000"/>
                    </a:xfrm>
                    <a:prstGeom prst="rect">
                      <a:avLst/>
                    </a:prstGeom>
                    <a:noFill/>
                    <a:ln>
                      <a:noFill/>
                    </a:ln>
                  </pic:spPr>
                </pic:pic>
              </a:graphicData>
            </a:graphic>
          </wp:inline>
        </w:drawing>
      </w:r>
    </w:p>
    <w:p w14:paraId="5F03DCAD" w14:textId="77777777" w:rsidR="00BA4C51" w:rsidRPr="00C264BF" w:rsidRDefault="00BA4C51" w:rsidP="00BA4C51">
      <w:pPr>
        <w:rPr>
          <w:rFonts w:ascii="Arial" w:hAnsi="Arial" w:cs="Arial"/>
        </w:rPr>
      </w:pPr>
    </w:p>
    <w:p w14:paraId="3235D142" w14:textId="77777777" w:rsidR="00BA4C51" w:rsidRPr="00C264BF" w:rsidRDefault="00BA4C51" w:rsidP="006424FA">
      <w:pPr>
        <w:spacing w:after="0"/>
        <w:jc w:val="right"/>
        <w:rPr>
          <w:rFonts w:ascii="Arial" w:hAnsi="Arial" w:cs="Arial"/>
          <w:b/>
        </w:rPr>
      </w:pPr>
      <w:r w:rsidRPr="00C264BF">
        <w:rPr>
          <w:rFonts w:ascii="Arial" w:hAnsi="Arial" w:cs="Arial"/>
          <w:b/>
        </w:rPr>
        <w:t>Číslo spisu: S/07514/SOPK/23</w:t>
      </w:r>
    </w:p>
    <w:p w14:paraId="55A9A6D8" w14:textId="77777777"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07514/SOPK/23</w:t>
      </w:r>
    </w:p>
    <w:p w14:paraId="68728C73" w14:textId="77777777" w:rsidR="00BA4C51" w:rsidRPr="00C264BF" w:rsidRDefault="00BA4C51" w:rsidP="006424FA">
      <w:pPr>
        <w:spacing w:after="0" w:line="240" w:lineRule="auto"/>
        <w:jc w:val="right"/>
        <w:rPr>
          <w:rFonts w:ascii="Arial" w:hAnsi="Arial" w:cs="Arial"/>
        </w:rPr>
      </w:pPr>
      <w:r w:rsidRPr="00C264BF">
        <w:rPr>
          <w:rFonts w:ascii="Arial" w:hAnsi="Arial" w:cs="Arial"/>
        </w:rPr>
        <w:t>popfk-411a/16/23</w:t>
      </w:r>
    </w:p>
    <w:p w14:paraId="0D830BC5" w14:textId="0166A582" w:rsidR="00BA4C51" w:rsidRPr="00C264BF" w:rsidRDefault="00BA4C51" w:rsidP="006424FA">
      <w:pPr>
        <w:spacing w:after="0" w:line="240" w:lineRule="auto"/>
        <w:jc w:val="right"/>
        <w:rPr>
          <w:rFonts w:ascii="Arial" w:hAnsi="Arial" w:cs="Arial"/>
        </w:rPr>
      </w:pPr>
      <w:r w:rsidRPr="00C264BF">
        <w:rPr>
          <w:rFonts w:ascii="Arial" w:hAnsi="Arial" w:cs="Arial"/>
        </w:rPr>
        <w:t>115V342003573</w:t>
      </w:r>
    </w:p>
    <w:p w14:paraId="77673EEF" w14:textId="77777777" w:rsidR="00BA4C51" w:rsidRPr="00C264BF" w:rsidRDefault="00BA4C51" w:rsidP="006424FA">
      <w:pPr>
        <w:spacing w:after="0" w:line="240" w:lineRule="auto"/>
        <w:jc w:val="right"/>
        <w:rPr>
          <w:rFonts w:ascii="Arial" w:hAnsi="Arial" w:cs="Arial"/>
        </w:rPr>
      </w:pPr>
    </w:p>
    <w:p w14:paraId="4EE643C5" w14:textId="77777777" w:rsidR="00BA4C51" w:rsidRPr="00C264BF" w:rsidRDefault="00BA4C51" w:rsidP="00BA4C51">
      <w:pPr>
        <w:rPr>
          <w:rFonts w:ascii="Arial" w:hAnsi="Arial" w:cs="Arial"/>
        </w:rPr>
      </w:pPr>
      <w:r w:rsidRPr="00C264BF">
        <w:rPr>
          <w:rFonts w:ascii="Arial" w:hAnsi="Arial" w:cs="Arial"/>
        </w:rPr>
        <w:t xml:space="preserve"> </w:t>
      </w: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Agentura ochrany přírody a krajiny</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Kaplanova 1931, 14800 Praha 11</w:t>
      </w:r>
    </w:p>
    <w:p w14:paraId="506124F2" w14:textId="77777777" w:rsidR="00BA4C51" w:rsidRPr="00C264BF" w:rsidRDefault="00BA4C51" w:rsidP="00BB63BC">
      <w:pPr>
        <w:spacing w:after="0" w:line="240" w:lineRule="auto"/>
        <w:rPr>
          <w:rFonts w:ascii="Arial" w:hAnsi="Arial" w:cs="Arial"/>
        </w:rPr>
      </w:pPr>
      <w:r w:rsidRPr="00C264BF">
        <w:rPr>
          <w:rFonts w:ascii="Arial" w:hAnsi="Arial" w:cs="Arial"/>
        </w:rPr>
        <w:t>Telefon: 951 421 252</w:t>
      </w:r>
    </w:p>
    <w:p w14:paraId="39D33859" w14:textId="19FB72A2" w:rsidR="00BA4C51" w:rsidRPr="00C264BF" w:rsidRDefault="00BA4C51" w:rsidP="00BB63BC">
      <w:pPr>
        <w:spacing w:after="0" w:line="240" w:lineRule="auto"/>
        <w:rPr>
          <w:rFonts w:ascii="Arial" w:hAnsi="Arial" w:cs="Arial"/>
        </w:rPr>
      </w:pPr>
      <w:r w:rsidRPr="00C264BF">
        <w:rPr>
          <w:rFonts w:ascii="Arial" w:hAnsi="Arial" w:cs="Arial"/>
        </w:rPr>
        <w:t xml:space="preserve">Zastoupený: Ing. Pavel Pešout  ředitel Sekce ochrany přírody a krajiny UP AOPK ČR </w:t>
      </w:r>
      <w:bookmarkStart w:id="0" w:name="_GoBack"/>
      <w:bookmarkEnd w:id="0"/>
    </w:p>
    <w:p w14:paraId="77257F67" w14:textId="77777777"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převzetí díla: Ing. Helena Neuwirthová</w:t>
      </w:r>
    </w:p>
    <w:p w14:paraId="749580C9" w14:textId="77777777" w:rsidR="00BA4C51" w:rsidRPr="00C264BF" w:rsidRDefault="00BA4C51" w:rsidP="00BB63BC">
      <w:pPr>
        <w:spacing w:after="0" w:line="240" w:lineRule="auto"/>
        <w:rPr>
          <w:rFonts w:ascii="Arial" w:hAnsi="Arial" w:cs="Arial"/>
        </w:rPr>
      </w:pPr>
    </w:p>
    <w:p w14:paraId="267A8E4A" w14:textId="77777777"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46B17CAE" w14:textId="77777777" w:rsidR="00BA4C51" w:rsidRPr="00C264BF" w:rsidRDefault="00BA4C51" w:rsidP="00BA4C51">
      <w:pPr>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391600C1" w14:textId="77777777" w:rsidR="003E214C" w:rsidRPr="00150D52" w:rsidRDefault="003E214C" w:rsidP="003E214C">
      <w:pPr>
        <w:spacing w:after="0" w:line="240" w:lineRule="auto"/>
        <w:rPr>
          <w:rFonts w:ascii="Arial" w:hAnsi="Arial" w:cs="Arial"/>
          <w:b/>
        </w:rPr>
      </w:pPr>
      <w:r w:rsidRPr="00150D52">
        <w:rPr>
          <w:rFonts w:ascii="Arial" w:hAnsi="Arial" w:cs="Arial"/>
          <w:b/>
        </w:rPr>
        <w:t>13/18 ZO ČSOP Silvatica</w:t>
      </w:r>
    </w:p>
    <w:p w14:paraId="1C27C834" w14:textId="77777777" w:rsidR="003E214C" w:rsidRPr="00C264BF" w:rsidRDefault="003E214C" w:rsidP="003E214C">
      <w:pPr>
        <w:spacing w:after="0" w:line="240" w:lineRule="auto"/>
        <w:rPr>
          <w:rFonts w:ascii="Arial" w:hAnsi="Arial" w:cs="Arial"/>
        </w:rPr>
      </w:pPr>
      <w:r w:rsidRPr="00C264BF">
        <w:rPr>
          <w:rFonts w:ascii="Arial" w:hAnsi="Arial" w:cs="Arial"/>
        </w:rPr>
        <w:t>IČO: 47017597</w:t>
      </w:r>
    </w:p>
    <w:p w14:paraId="3D382F6F" w14:textId="77777777" w:rsidR="003E214C" w:rsidRDefault="003E214C" w:rsidP="003E214C">
      <w:pPr>
        <w:spacing w:after="0" w:line="240" w:lineRule="auto"/>
        <w:rPr>
          <w:rFonts w:ascii="Arial" w:hAnsi="Arial" w:cs="Arial"/>
        </w:rPr>
      </w:pPr>
      <w:r>
        <w:rPr>
          <w:rFonts w:ascii="Arial" w:hAnsi="Arial" w:cs="Arial"/>
        </w:rPr>
        <w:t>Adresa sídla</w:t>
      </w:r>
      <w:r w:rsidRPr="00C264BF">
        <w:rPr>
          <w:rFonts w:ascii="Arial" w:hAnsi="Arial" w:cs="Arial"/>
        </w:rPr>
        <w:t>: Ruda</w:t>
      </w:r>
      <w:r>
        <w:rPr>
          <w:rFonts w:ascii="Arial" w:hAnsi="Arial" w:cs="Arial"/>
        </w:rPr>
        <w:t>,</w:t>
      </w:r>
      <w:r w:rsidRPr="00C264BF">
        <w:rPr>
          <w:rFonts w:ascii="Arial" w:hAnsi="Arial" w:cs="Arial"/>
        </w:rPr>
        <w:t xml:space="preserve"> Brejl 88, 27101 </w:t>
      </w:r>
      <w:r>
        <w:rPr>
          <w:rFonts w:ascii="Arial" w:hAnsi="Arial" w:cs="Arial"/>
        </w:rPr>
        <w:t>Nové Strašecí</w:t>
      </w:r>
    </w:p>
    <w:p w14:paraId="2F80862C" w14:textId="5335799C" w:rsidR="003E214C" w:rsidRPr="00F76627" w:rsidRDefault="003E214C" w:rsidP="003E214C">
      <w:pPr>
        <w:spacing w:after="0" w:line="240" w:lineRule="auto"/>
        <w:rPr>
          <w:rFonts w:ascii="Arial" w:hAnsi="Arial" w:cs="Arial"/>
          <w:b/>
        </w:rPr>
      </w:pPr>
      <w:r w:rsidRPr="00F76627">
        <w:rPr>
          <w:rFonts w:ascii="Arial" w:hAnsi="Arial" w:cs="Arial"/>
          <w:b/>
        </w:rPr>
        <w:t xml:space="preserve">Adresa pro doručování: </w:t>
      </w:r>
      <w:r w:rsidR="004F126D">
        <w:rPr>
          <w:rFonts w:ascii="Arial" w:hAnsi="Arial" w:cs="Arial"/>
          <w:b/>
        </w:rPr>
        <w:t xml:space="preserve">Elena Plesková, </w:t>
      </w:r>
      <w:r w:rsidRPr="00F76627">
        <w:rPr>
          <w:rFonts w:ascii="Arial" w:hAnsi="Arial" w:cs="Arial"/>
          <w:b/>
        </w:rPr>
        <w:t>Poštovní 149, 26901 Rakovník</w:t>
      </w:r>
    </w:p>
    <w:p w14:paraId="70A81F72" w14:textId="77777777" w:rsidR="003E214C" w:rsidRPr="00C264BF" w:rsidRDefault="003E214C" w:rsidP="003E214C">
      <w:pPr>
        <w:spacing w:after="0" w:line="240" w:lineRule="auto"/>
        <w:rPr>
          <w:rFonts w:ascii="Arial" w:hAnsi="Arial" w:cs="Arial"/>
        </w:rPr>
      </w:pPr>
      <w:r w:rsidRPr="00C264BF">
        <w:rPr>
          <w:rFonts w:ascii="Arial" w:hAnsi="Arial" w:cs="Arial"/>
        </w:rPr>
        <w:t>Zastoupená: Ing. Václav Somol CSc.</w:t>
      </w:r>
      <w:r>
        <w:rPr>
          <w:rFonts w:ascii="Arial" w:hAnsi="Arial" w:cs="Arial"/>
        </w:rPr>
        <w:t xml:space="preserve">, předseda a RNDr. Jiří Brabec, jednatel, zapsaná ve spolkovém rejstříku vedeném Městským soudem v Praze, </w:t>
      </w:r>
      <w:proofErr w:type="gramStart"/>
      <w:r>
        <w:rPr>
          <w:rFonts w:ascii="Arial" w:hAnsi="Arial" w:cs="Arial"/>
        </w:rPr>
        <w:t>sp.zn.</w:t>
      </w:r>
      <w:proofErr w:type="gramEnd"/>
      <w:r>
        <w:rPr>
          <w:rFonts w:ascii="Arial" w:hAnsi="Arial" w:cs="Arial"/>
        </w:rPr>
        <w:t xml:space="preserve"> L 49263</w:t>
      </w:r>
    </w:p>
    <w:p w14:paraId="7CCB53F8" w14:textId="1DF34DC6" w:rsidR="003E214C" w:rsidRPr="00C264BF" w:rsidRDefault="00B039F9" w:rsidP="003E214C">
      <w:pPr>
        <w:spacing w:after="0" w:line="240" w:lineRule="auto"/>
        <w:rPr>
          <w:rFonts w:ascii="Arial" w:hAnsi="Arial" w:cs="Arial"/>
        </w:rPr>
      </w:pPr>
      <w:r>
        <w:rPr>
          <w:rFonts w:ascii="Arial" w:hAnsi="Arial" w:cs="Arial"/>
        </w:rPr>
        <w:t>Bankovní spojení: xxxx</w:t>
      </w:r>
    </w:p>
    <w:p w14:paraId="4E9CD5A6" w14:textId="1F613F2A" w:rsidR="00BB63BC" w:rsidRDefault="003E214C" w:rsidP="003E214C">
      <w:pPr>
        <w:spacing w:before="120" w:after="120"/>
        <w:rPr>
          <w:rFonts w:ascii="Arial" w:hAnsi="Arial" w:cs="Arial"/>
        </w:rPr>
      </w:pPr>
      <w:r w:rsidRPr="00C264BF">
        <w:rPr>
          <w:rFonts w:ascii="Arial" w:hAnsi="Arial" w:cs="Arial"/>
        </w:rPr>
        <w:t xml:space="preserve"> </w:t>
      </w:r>
      <w:r w:rsidR="00BA4C51" w:rsidRPr="00C264BF">
        <w:rPr>
          <w:rFonts w:ascii="Arial" w:hAnsi="Arial" w:cs="Arial"/>
        </w:rPr>
        <w:t>(dále jen „</w:t>
      </w:r>
      <w:r w:rsidR="00BA4C51" w:rsidRPr="00C61950">
        <w:rPr>
          <w:rFonts w:ascii="Arial" w:hAnsi="Arial" w:cs="Arial"/>
          <w:b/>
        </w:rPr>
        <w:t>zhotovitel</w:t>
      </w:r>
      <w:r w:rsidR="00BA4C51" w:rsidRPr="00C264BF">
        <w:rPr>
          <w:rFonts w:ascii="Arial" w:hAnsi="Arial" w:cs="Arial"/>
        </w:rPr>
        <w:t>”)</w:t>
      </w:r>
    </w:p>
    <w:p w14:paraId="71BD19CB" w14:textId="77777777" w:rsidR="00BA4C51" w:rsidRPr="00C264BF" w:rsidRDefault="00BB63BC" w:rsidP="00BA4C51">
      <w:pPr>
        <w:rPr>
          <w:rFonts w:ascii="Arial" w:hAnsi="Arial" w:cs="Arial"/>
        </w:rPr>
      </w:pPr>
      <w:r>
        <w:rPr>
          <w:rFonts w:ascii="Arial" w:hAnsi="Arial" w:cs="Arial"/>
        </w:rPr>
        <w:br w:type="page"/>
      </w:r>
    </w:p>
    <w:p w14:paraId="7E936E70" w14:textId="77777777" w:rsidR="00BA4C51" w:rsidRPr="00C264BF" w:rsidRDefault="00C61950" w:rsidP="00F03462">
      <w:pPr>
        <w:pStyle w:val="Nadpis1"/>
      </w:pPr>
      <w:r>
        <w:lastRenderedPageBreak/>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se rozumí:</w:t>
      </w:r>
    </w:p>
    <w:p w14:paraId="4C26D165" w14:textId="31163ABD" w:rsidR="00BA4C51" w:rsidRPr="00C264BF" w:rsidRDefault="00BA4C51" w:rsidP="003E214C">
      <w:pPr>
        <w:pStyle w:val="Nadpis2"/>
        <w:numPr>
          <w:ilvl w:val="0"/>
          <w:numId w:val="0"/>
        </w:numPr>
        <w:ind w:left="709"/>
      </w:pPr>
      <w:r w:rsidRPr="00C264BF">
        <w:t>Realizace záchranného programu hořečku mnohotvarého českého v roce 2023 - Extenzivní a intenzivní monitoring v ČR dle Metodiky monitoringu Gentianella praecox subsp. bohemica uvedené v Příloze č. 5 Záchranného programu hořečku mnohotvarého českého v ČR a posilování populace na lokalitě Boletice, vrch Olymp dle Studie hodnocení lokalit hořečku mnohotvarého českého v rámci VÚ Boletice pro potřeby repatriace a zakládání nových lokalit</w:t>
      </w:r>
      <w:r w:rsidR="003E214C">
        <w:t xml:space="preserve"> (viz Příloha č. 3 </w:t>
      </w:r>
      <w:proofErr w:type="gramStart"/>
      <w:r w:rsidR="003E214C">
        <w:t>této</w:t>
      </w:r>
      <w:proofErr w:type="gramEnd"/>
      <w:r w:rsidR="003E214C">
        <w:t xml:space="preserve"> smlouvy)</w:t>
      </w:r>
      <w:r w:rsidRPr="00C264BF">
        <w:t>. Výstupem díla bude zpráva o monitoringu populací a stavu lokalit hořečku mnohotvarého českého a zpráva o repatriaci druhu na lokalitě Boletice, vrch Olymp.</w:t>
      </w:r>
    </w:p>
    <w:p w14:paraId="083C009D" w14:textId="15979387" w:rsidR="00BA4C51" w:rsidRPr="00C264BF" w:rsidRDefault="00BA4C51" w:rsidP="00820E79">
      <w:pPr>
        <w:pStyle w:val="Nadpis2"/>
        <w:numPr>
          <w:ilvl w:val="0"/>
          <w:numId w:val="0"/>
        </w:numPr>
        <w:ind w:left="709"/>
      </w:pPr>
      <w:r w:rsidRPr="00C264BF">
        <w:t>Podrobná specifikace díla je uvedena v příloze č. 1 Rozpočet a sp</w:t>
      </w:r>
      <w:r w:rsidR="003E214C">
        <w:t>ecifikace díla popfk-411a/16/23 a v příloze č. 2 Seznam lokalit.</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77777777"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820E79">
      <w:pPr>
        <w:pStyle w:val="Nadpis1"/>
      </w:pPr>
      <w:r>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0F430452" w14:textId="77777777" w:rsidR="00BA4C51" w:rsidRPr="00C264BF" w:rsidRDefault="00BA4C51" w:rsidP="00820E79">
      <w:pPr>
        <w:pStyle w:val="Nadpis2"/>
        <w:numPr>
          <w:ilvl w:val="0"/>
          <w:numId w:val="0"/>
        </w:numPr>
        <w:ind w:left="709"/>
      </w:pPr>
      <w:r w:rsidRPr="00C264BF">
        <w:t>Cena bez DPH: 101 800,- Kč</w:t>
      </w:r>
    </w:p>
    <w:p w14:paraId="1909710B" w14:textId="77777777" w:rsidR="00BA4C51" w:rsidRPr="00C264BF" w:rsidRDefault="00BA4C51" w:rsidP="00820E79">
      <w:pPr>
        <w:pStyle w:val="Nadpis2"/>
        <w:numPr>
          <w:ilvl w:val="0"/>
          <w:numId w:val="0"/>
        </w:numPr>
        <w:ind w:left="709"/>
      </w:pPr>
      <w:r w:rsidRPr="00C264BF">
        <w:t>DPH 21%: 0,- Kč</w:t>
      </w:r>
    </w:p>
    <w:p w14:paraId="1A426FC4" w14:textId="77777777" w:rsidR="00BA4C51" w:rsidRPr="00C264BF" w:rsidRDefault="00BA4C51" w:rsidP="00820E79">
      <w:pPr>
        <w:pStyle w:val="Nadpis2"/>
        <w:numPr>
          <w:ilvl w:val="0"/>
          <w:numId w:val="0"/>
        </w:numPr>
        <w:ind w:left="709"/>
      </w:pPr>
      <w:r w:rsidRPr="00C264BF">
        <w:t>Cena bez DPH: 101 800,- Kč</w:t>
      </w:r>
    </w:p>
    <w:p w14:paraId="01C67199" w14:textId="77777777" w:rsidR="00BA4C51" w:rsidRPr="00C264BF" w:rsidRDefault="00BA4C51" w:rsidP="00820E79">
      <w:pPr>
        <w:pStyle w:val="Nadpis2"/>
        <w:numPr>
          <w:ilvl w:val="0"/>
          <w:numId w:val="0"/>
        </w:numPr>
        <w:ind w:left="709"/>
      </w:pPr>
      <w:r w:rsidRPr="00C264BF">
        <w:t>Zhotovitel není plátce DPH.</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1696AEE5"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15 pracovních dnů po předání a </w:t>
      </w:r>
      <w:r w:rsidRPr="00C264BF">
        <w:t xml:space="preserve">převzetí díla (v žádném </w:t>
      </w:r>
      <w:r w:rsidR="003E214C">
        <w:t xml:space="preserve">případě však ne později než do </w:t>
      </w:r>
      <w:proofErr w:type="gramStart"/>
      <w:r w:rsidR="003E214C">
        <w:t>30</w:t>
      </w:r>
      <w:r w:rsidRPr="00C264BF">
        <w:t>.11. kalendářního</w:t>
      </w:r>
      <w:proofErr w:type="gramEnd"/>
      <w:r w:rsidRPr="00C264BF">
        <w:t xml:space="preserve"> roku) na základě předávacího protokolu na adresu: Kaplanova 1931, 14800 Praha 11.</w:t>
      </w:r>
    </w:p>
    <w:p w14:paraId="34F22964" w14:textId="77777777" w:rsidR="00BA4C51" w:rsidRPr="00C264BF" w:rsidRDefault="00BA4C51" w:rsidP="00820E79">
      <w:pPr>
        <w:pStyle w:val="Nadpis2"/>
      </w:pPr>
      <w:r w:rsidRPr="00C264BF">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492AB0D4" w14:textId="77777777" w:rsidR="00BA4C51" w:rsidRPr="00C264BF" w:rsidRDefault="00BA4C51" w:rsidP="00820E79">
      <w:pPr>
        <w:pStyle w:val="Nadpis2"/>
      </w:pPr>
      <w:r w:rsidRPr="00C264BF">
        <w:t xml:space="preserve">Daňový doklad (faktura) vystavený zhotovitelem je splatný do 30 kalendářních dnů po jeho obdržení objednatelem. Objednatel může daňový doklad (fakturu) vrátit do data jeho splatnosti, pokud obsahuje nesprávné nebo neúplné náležitosti či údaje. Lhůta </w:t>
      </w:r>
      <w:r w:rsidRPr="00C264BF">
        <w:lastRenderedPageBreak/>
        <w:t>splatnosti počne běžet doručením opraveného a bezvadného daňového dokladu (faktury).</w:t>
      </w:r>
    </w:p>
    <w:p w14:paraId="0C40958C" w14:textId="4CBF6380" w:rsidR="00BA4C51" w:rsidRPr="00C264BF" w:rsidRDefault="00BA4C51" w:rsidP="00820E79">
      <w:pPr>
        <w:pStyle w:val="Nadpis2"/>
      </w:pPr>
      <w:r w:rsidRPr="00C264BF">
        <w:t>Smluvní strany se dohodly, že objednatel nebude poskytovat zálohové platby.</w:t>
      </w:r>
      <w:r w:rsidR="006F3682" w:rsidRPr="006F3682">
        <w:t xml:space="preserve"> </w:t>
      </w:r>
    </w:p>
    <w:p w14:paraId="24B5E25E" w14:textId="77777777" w:rsidR="00BA4C51" w:rsidRPr="00C264BF" w:rsidRDefault="00820E79" w:rsidP="00820E79">
      <w:pPr>
        <w:pStyle w:val="Nadpis1"/>
      </w:pPr>
      <w:r>
        <w:br/>
      </w:r>
      <w:r w:rsidR="00BA4C51" w:rsidRPr="00C264BF">
        <w:t>Doba a místo plnění</w:t>
      </w:r>
    </w:p>
    <w:p w14:paraId="70BA0710" w14:textId="77777777" w:rsidR="00BA4C51" w:rsidRPr="00C264BF" w:rsidRDefault="00BA4C51" w:rsidP="00820E79">
      <w:pPr>
        <w:pStyle w:val="Nadpis2"/>
      </w:pPr>
      <w:r w:rsidRPr="00C264BF">
        <w:t xml:space="preserve">Zhotovitel se zavazuje provést dílo a předat jej objednateli nejpozději </w:t>
      </w:r>
      <w:proofErr w:type="gramStart"/>
      <w:r w:rsidRPr="00C264BF">
        <w:t>do</w:t>
      </w:r>
      <w:proofErr w:type="gramEnd"/>
      <w:r w:rsidRPr="00C264BF">
        <w:t xml:space="preserve">: </w:t>
      </w:r>
      <w:proofErr w:type="gramStart"/>
      <w:r w:rsidRPr="00C264BF">
        <w:t>30.11.2023</w:t>
      </w:r>
      <w:proofErr w:type="gramEnd"/>
      <w:r w:rsidRPr="00C264BF">
        <w:t>.</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05684390" w14:textId="5711D657" w:rsidR="003E214C" w:rsidRPr="003E214C" w:rsidRDefault="00BA4C51" w:rsidP="003E214C">
      <w:pPr>
        <w:pStyle w:val="Nadpis2"/>
      </w:pPr>
      <w:r w:rsidRPr="00C264BF">
        <w:t xml:space="preserve">Místem plnění </w:t>
      </w:r>
      <w:r w:rsidR="003E214C">
        <w:t xml:space="preserve">jsou lokality uvedené v příloze č. 2 </w:t>
      </w:r>
      <w:proofErr w:type="gramStart"/>
      <w:r w:rsidR="003E214C">
        <w:t>této</w:t>
      </w:r>
      <w:proofErr w:type="gramEnd"/>
      <w:r w:rsidR="003E214C">
        <w:t xml:space="preserve"> smlouvy. Repatriace druhu bude provedena na lokalitě záchranného programu č. 35 Boletice, vrch Olymp. </w:t>
      </w:r>
    </w:p>
    <w:p w14:paraId="7886BD80" w14:textId="77777777" w:rsidR="00BA4C51" w:rsidRPr="00C264BF" w:rsidRDefault="00820E79" w:rsidP="00820E79">
      <w:pPr>
        <w:pStyle w:val="Nadpis1"/>
      </w:pPr>
      <w:r>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2188E2D9" w:rsidR="00BA4C51" w:rsidRDefault="00BA4C51" w:rsidP="00820E79">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66A274DF" w14:textId="36F39A9C" w:rsidR="004C0B08" w:rsidRDefault="00BD003D" w:rsidP="00BD003D">
      <w:pPr>
        <w:pStyle w:val="Nadpis2"/>
      </w:pPr>
      <w:r w:rsidRPr="00C264BF">
        <w:t xml:space="preserve">Realizace díla zahrnuje mj. tyto činnosti: </w:t>
      </w:r>
      <w:r>
        <w:t>vstupovat mimo cesty na území národních přírodních rezervací, na území NP a CHKO Šumava pak v</w:t>
      </w:r>
      <w:r w:rsidR="0073697B">
        <w:t>jíždět</w:t>
      </w:r>
      <w:r>
        <w:t xml:space="preserve"> a setrváv</w:t>
      </w:r>
      <w:r w:rsidR="0073697B">
        <w:t>at</w:t>
      </w:r>
      <w:r>
        <w:t xml:space="preserve"> motorovými vozidly mimo silnice a místní komunikace a dále činnosti vázané na souhlas stanovené v bližších ochranných podmínkách zvláště chráněných území zahrnující vstup mimo cesty </w:t>
      </w:r>
      <w:r w:rsidRPr="00C264BF">
        <w:t>(dále jen „činnosti“). Objednatel z pozice orgánu ochrany přírody příslušného k uzavření této smlouvy prověřil, že pro realizaci díla neexistuje jiné uspokojivé řešení než je uzavření této smlouvy, realizace díla neovlivní dosažení nebo udržení příznivého stavu druhů z hlediska ochrany a je v</w:t>
      </w:r>
      <w:r>
        <w:t> </w:t>
      </w:r>
      <w:r w:rsidRPr="00C264BF">
        <w:t xml:space="preserve">souladu s cíli ochrany zvláště chráněných území. Na provádění činností zhotovitelem se tak při dodržení podmínek stanovených v této smlouvě v </w:t>
      </w:r>
      <w:r w:rsidRPr="00DE717A">
        <w:t>souladu s § 90 odst. 20 písm. b) ve spojení s § 78 odst. 5 zákona č. 114/1992 Sb</w:t>
      </w:r>
      <w:r w:rsidRPr="00C264BF">
        <w:t>., o ochraně přírody a krajiny, v platném znění (dále jen „ZOPK“), nev</w:t>
      </w:r>
      <w:r>
        <w:t>ztahují zákazy a omezení dle §</w:t>
      </w:r>
      <w:r w:rsidR="004C0B08">
        <w:t>§</w:t>
      </w:r>
      <w:r w:rsidRPr="00C264BF">
        <w:t xml:space="preserve"> </w:t>
      </w:r>
      <w:r w:rsidR="009C271D">
        <w:t xml:space="preserve">16, </w:t>
      </w:r>
      <w:r w:rsidR="004C0B08">
        <w:t xml:space="preserve">26, </w:t>
      </w:r>
      <w:r w:rsidRPr="00C264BF">
        <w:t>29</w:t>
      </w:r>
      <w:r>
        <w:t xml:space="preserve"> a</w:t>
      </w:r>
      <w:r w:rsidRPr="00C264BF">
        <w:t xml:space="preserve"> 44 odst. 3</w:t>
      </w:r>
      <w:r>
        <w:t xml:space="preserve"> </w:t>
      </w:r>
      <w:r w:rsidRPr="00C264BF">
        <w:t>ZOPK.</w:t>
      </w:r>
      <w:r w:rsidR="004C0B08">
        <w:t xml:space="preserve"> </w:t>
      </w:r>
    </w:p>
    <w:p w14:paraId="1B736903" w14:textId="6FBD25E2" w:rsidR="00BD003D" w:rsidRPr="00BD003D" w:rsidRDefault="004C0B08" w:rsidP="004C0B08">
      <w:pPr>
        <w:pStyle w:val="Nadpis2"/>
        <w:numPr>
          <w:ilvl w:val="0"/>
          <w:numId w:val="0"/>
        </w:numPr>
        <w:ind w:left="709"/>
      </w:pPr>
      <w:r>
        <w:t>Pro potřeby provádění repatriace na lokalitě Boletice, vrch Olymp disponuje zhotovitel rozhodnutím Krajského úřadu Jihočeského kraje ze dne 29. 11. 2017 č. j. KUJCK140357/2017 OZZL, kterým je povolena výjimka dle § 56 ZOPK.</w:t>
      </w:r>
    </w:p>
    <w:p w14:paraId="26A5C188" w14:textId="77777777" w:rsidR="00BA4C51" w:rsidRPr="00C264BF" w:rsidRDefault="00B5182A" w:rsidP="00B5182A">
      <w:pPr>
        <w:pStyle w:val="Nadpis1"/>
      </w:pPr>
      <w:r>
        <w:br/>
      </w:r>
      <w:r w:rsidR="00BA4C51" w:rsidRPr="00C264BF">
        <w:t>Předání a převzetí díla</w:t>
      </w:r>
    </w:p>
    <w:p w14:paraId="3FFE4BF5" w14:textId="77777777" w:rsidR="00BA4C51" w:rsidRPr="00C264BF" w:rsidRDefault="00BA4C51" w:rsidP="00B5182A">
      <w:pPr>
        <w:pStyle w:val="Nadpis2"/>
      </w:pPr>
      <w:r w:rsidRPr="00C264BF">
        <w:t>O předání díla vyhotoví smluvní strany předávací protokol podepsaný oběma smluvními stranami. Objednatel není povinen převzít dílo vykazující byť drobné vady či nedodělky.</w:t>
      </w:r>
    </w:p>
    <w:p w14:paraId="48938345" w14:textId="77777777" w:rsidR="00BA4C51" w:rsidRPr="00C264BF" w:rsidRDefault="00BA4C51" w:rsidP="00B5182A">
      <w:pPr>
        <w:pStyle w:val="Nadpis2"/>
      </w:pPr>
      <w:r w:rsidRPr="00C264BF">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5E1FCB93" w14:textId="77777777" w:rsidR="00BA4C51" w:rsidRPr="00C264BF" w:rsidRDefault="00BA4C51" w:rsidP="00B5182A">
      <w:pPr>
        <w:pStyle w:val="Nadpis2"/>
      </w:pPr>
      <w:r w:rsidRPr="00C264BF">
        <w:t xml:space="preserve">V případě, že dílo nebude v termínu provedení díla dokončeno, aniž by důvod nedokončení díla ležel na straně objednatele, má objednatel právo převzít částečně provedené dílo a od zbytku plnění bez dalšího odstoupit. Odstoupení podle věty první </w:t>
      </w:r>
      <w:r w:rsidRPr="00C264BF">
        <w:lastRenderedPageBreak/>
        <w:t>vyznačí objednatel 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04D1BA9F" w14:textId="77777777" w:rsidR="00BA4C51" w:rsidRPr="00C264BF" w:rsidRDefault="00B5182A" w:rsidP="00B5182A">
      <w:pPr>
        <w:pStyle w:val="Nadpis1"/>
      </w:pPr>
      <w:r>
        <w:br/>
      </w:r>
      <w:r w:rsidR="00BA4C51" w:rsidRPr="00C264BF">
        <w:t>Odpovědnost za vady</w:t>
      </w:r>
    </w:p>
    <w:p w14:paraId="7CF10EAB" w14:textId="77777777" w:rsidR="00BA4C51" w:rsidRPr="00C264BF" w:rsidRDefault="00BA4C51" w:rsidP="00B5182A">
      <w:pPr>
        <w:pStyle w:val="Nadpis2"/>
      </w:pPr>
      <w:r w:rsidRPr="00C264BF">
        <w:t>Zhotovitel odpovídá za vady, jež má dílo v době jeho předání objednateli, byť se vady projeví až později.</w:t>
      </w:r>
    </w:p>
    <w:p w14:paraId="46CCBD11" w14:textId="77777777" w:rsidR="00BA4C51" w:rsidRPr="00C264BF" w:rsidRDefault="00BA4C51" w:rsidP="00B5182A">
      <w:pPr>
        <w:pStyle w:val="Nadpis2"/>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77777777" w:rsidR="00BA4C51" w:rsidRPr="00C264BF" w:rsidRDefault="00BA4C51" w:rsidP="00B5182A">
      <w:pPr>
        <w:pStyle w:val="Nadpis2"/>
      </w:pPr>
      <w:r w:rsidRPr="00C264BF">
        <w:t>Zhotovitel poskytuje na dílo záruku v délce  měsíců. V případě, že délka záruky činí 0 měsíců, ustanovení článků 7.5 až 7.7 se neuplatní.</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77777777" w:rsidR="00BA4C51" w:rsidRPr="00C264BF"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430B810D" w14:textId="77777777" w:rsidR="00BA4C51" w:rsidRPr="00C264BF" w:rsidRDefault="00B5182A" w:rsidP="00B5182A">
      <w:pPr>
        <w:pStyle w:val="Nadpis1"/>
      </w:pPr>
      <w:r>
        <w:br/>
      </w:r>
      <w:r w:rsidR="00BA4C51" w:rsidRPr="00C264BF">
        <w:t>Sankce</w:t>
      </w:r>
    </w:p>
    <w:p w14:paraId="2B629AA7" w14:textId="77777777"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466342CB" w:rsidR="00BA4C51"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69063624" w14:textId="2E57FF76" w:rsidR="004C0B08" w:rsidRDefault="004C0B08" w:rsidP="004C0B08"/>
    <w:p w14:paraId="00F0196E" w14:textId="160C2FFC" w:rsidR="004C0B08" w:rsidRDefault="004C0B08" w:rsidP="004C0B08"/>
    <w:p w14:paraId="6C9991AA" w14:textId="5A761829" w:rsidR="004C0B08" w:rsidRDefault="004C0B08" w:rsidP="004C0B08"/>
    <w:p w14:paraId="7F89C69D" w14:textId="77777777" w:rsidR="004C0B08" w:rsidRPr="004C0B08" w:rsidRDefault="004C0B08" w:rsidP="004C0B08"/>
    <w:p w14:paraId="0BD93366" w14:textId="77777777" w:rsidR="00CF32F9" w:rsidRDefault="00E62AC6" w:rsidP="00E62AC6">
      <w:pPr>
        <w:pStyle w:val="Nadpis1"/>
      </w:pPr>
      <w:r>
        <w:lastRenderedPageBreak/>
        <w:t xml:space="preserve"> </w:t>
      </w:r>
    </w:p>
    <w:p w14:paraId="11124E4C" w14:textId="5D0B0C06" w:rsidR="00E62AC6" w:rsidRDefault="00E62AC6" w:rsidP="00CF32F9">
      <w:pPr>
        <w:pStyle w:val="Nadpis1"/>
        <w:numPr>
          <w:ilvl w:val="0"/>
          <w:numId w:val="0"/>
        </w:numPr>
      </w:pPr>
      <w:r>
        <w:t>Vyšší moc</w:t>
      </w:r>
    </w:p>
    <w:p w14:paraId="06527927" w14:textId="77777777" w:rsidR="00E62AC6" w:rsidRPr="00E62AC6" w:rsidRDefault="00E62AC6" w:rsidP="00E62AC6">
      <w:pPr>
        <w:pStyle w:val="Nadpis2"/>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t>Smluvní strana postižená vyšší mocí je povinna neprodleně druhou smluvní stranu o výskytu vyšší moci písemně informovat.</w:t>
      </w:r>
    </w:p>
    <w:p w14:paraId="5F22FDAC" w14:textId="77777777" w:rsidR="00E62AC6" w:rsidRPr="00E62AC6" w:rsidRDefault="00E62AC6" w:rsidP="00E62AC6">
      <w:pPr>
        <w:pStyle w:val="Nadpis2"/>
      </w:pPr>
      <w:r>
        <w:t>V</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14:paraId="5C6AAA11" w14:textId="77777777" w:rsidR="00BA4C51" w:rsidRPr="00C264BF" w:rsidRDefault="00B5182A" w:rsidP="00B5182A">
      <w:pPr>
        <w:pStyle w:val="Nadpis1"/>
      </w:pPr>
      <w:r>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77777777" w:rsidR="00BA4C51" w:rsidRPr="00C264BF" w:rsidRDefault="00BA4C51" w:rsidP="00B5182A">
      <w:pPr>
        <w:pStyle w:val="Nadpis2"/>
      </w:pPr>
      <w:r w:rsidRPr="00C264BF">
        <w:t>Tato smlouva je vyhotovena ve dvou stejnopisech, z nichž každý má platnost originálu. Každá ze smluvních stran obdrží jeden stejnopis.</w:t>
      </w:r>
    </w:p>
    <w:p w14:paraId="7853F23B" w14:textId="77777777" w:rsidR="00BA4C51" w:rsidRPr="00C264BF" w:rsidRDefault="00BA4C51" w:rsidP="00B5182A">
      <w:pPr>
        <w:pStyle w:val="Nadpis2"/>
      </w:pPr>
      <w:r w:rsidRPr="00C264BF">
        <w:t>Smlouva nabývá platnosti dnem podpisu oprávněným zástupcem poslední smluvní strany. Smlouva nabývá účinnosti dnem přidělení finančních prostředků na realizaci díla ze strany Ministerstva životního prostředí ČR.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6395808D" w:rsidR="00BA4C51"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79718373" w14:textId="12CCD801" w:rsidR="004C0B08" w:rsidRDefault="004C0B08" w:rsidP="004C0B08"/>
    <w:p w14:paraId="57875057" w14:textId="7D21F95C" w:rsidR="004C0B08" w:rsidRDefault="004C0B08" w:rsidP="004C0B08"/>
    <w:p w14:paraId="1B6843DF" w14:textId="77777777" w:rsidR="004C0B08" w:rsidRPr="004C0B08" w:rsidRDefault="004C0B08" w:rsidP="004C0B08"/>
    <w:p w14:paraId="2C75CA63" w14:textId="77777777" w:rsidR="00BA4C51" w:rsidRPr="00C264BF" w:rsidRDefault="00BA4C51" w:rsidP="00B5182A">
      <w:pPr>
        <w:pStyle w:val="Nadpis2"/>
      </w:pPr>
      <w:r w:rsidRPr="00C264BF">
        <w:lastRenderedPageBreak/>
        <w:t>Nedílnou součástí smlouvy jsou tyto přílohy:</w:t>
      </w:r>
    </w:p>
    <w:p w14:paraId="5C9D8F01" w14:textId="77777777" w:rsidR="003E214C" w:rsidRDefault="00BA4C51" w:rsidP="00B5182A">
      <w:pPr>
        <w:pStyle w:val="Nadpis2"/>
        <w:numPr>
          <w:ilvl w:val="0"/>
          <w:numId w:val="0"/>
        </w:numPr>
        <w:ind w:left="709"/>
      </w:pPr>
      <w:r w:rsidRPr="00C264BF">
        <w:t>Příloha č. 1 – Rozpočet a specifikace díla popfk</w:t>
      </w:r>
      <w:r w:rsidR="003E214C">
        <w:t>-411a/16/23</w:t>
      </w:r>
    </w:p>
    <w:p w14:paraId="722D8CB5" w14:textId="77777777" w:rsidR="003E214C" w:rsidRDefault="003E214C" w:rsidP="00B5182A">
      <w:pPr>
        <w:pStyle w:val="Nadpis2"/>
        <w:numPr>
          <w:ilvl w:val="0"/>
          <w:numId w:val="0"/>
        </w:numPr>
        <w:ind w:left="709"/>
      </w:pPr>
      <w:r>
        <w:t>Příloha č. 2 – Seznam lokalit</w:t>
      </w:r>
    </w:p>
    <w:p w14:paraId="3DE1F16F" w14:textId="75159A2F" w:rsidR="00BA4C51" w:rsidRPr="00C264BF" w:rsidRDefault="003E214C" w:rsidP="00B5182A">
      <w:pPr>
        <w:pStyle w:val="Nadpis2"/>
        <w:numPr>
          <w:ilvl w:val="0"/>
          <w:numId w:val="0"/>
        </w:numPr>
        <w:ind w:left="709"/>
      </w:pPr>
      <w:r>
        <w:t>Příloha č. 3 - Studie hodnocení lokalit hořečku mnohotvarého českého v rámci VÚ Boletice pro potřeby repatriace a zakládání nových lokalit</w:t>
      </w:r>
      <w:r w:rsidR="00BA4C51" w:rsidRPr="00C264BF">
        <w:tab/>
      </w:r>
    </w:p>
    <w:p w14:paraId="1FF81561" w14:textId="4AD501CE" w:rsidR="00BA4C51" w:rsidRDefault="00BA4C51" w:rsidP="00B5182A">
      <w:pPr>
        <w:pStyle w:val="Nadpis2"/>
        <w:numPr>
          <w:ilvl w:val="0"/>
          <w:numId w:val="0"/>
        </w:numPr>
        <w:ind w:left="709"/>
      </w:pPr>
    </w:p>
    <w:p w14:paraId="68B30A0F" w14:textId="3795D391" w:rsidR="00CF32F9" w:rsidRDefault="00CF32F9" w:rsidP="00CF32F9"/>
    <w:p w14:paraId="09E22DA8" w14:textId="0A0088D3" w:rsidR="00CF32F9" w:rsidRDefault="00CF32F9" w:rsidP="00CF32F9"/>
    <w:p w14:paraId="518DACB7" w14:textId="4327CCCF" w:rsidR="004C0B08" w:rsidRDefault="004C0B08" w:rsidP="00CF32F9"/>
    <w:p w14:paraId="68E9035A" w14:textId="4E3291F3" w:rsidR="004C0B08" w:rsidRDefault="004C0B08" w:rsidP="00CF32F9"/>
    <w:p w14:paraId="0515F398" w14:textId="77777777" w:rsidR="004C0B08" w:rsidRPr="00CF32F9" w:rsidRDefault="004C0B08" w:rsidP="00CF32F9"/>
    <w:p w14:paraId="0B58ECDA" w14:textId="77777777" w:rsidR="00BA4C51" w:rsidRPr="00C264BF" w:rsidRDefault="00BA4C51" w:rsidP="00BA4C51">
      <w:pPr>
        <w:rPr>
          <w:rFonts w:ascii="Arial" w:hAnsi="Arial" w:cs="Arial"/>
        </w:rPr>
      </w:pPr>
      <w:r w:rsidRPr="00C264BF">
        <w:rPr>
          <w:rFonts w:ascii="Arial" w:hAnsi="Arial" w:cs="Arial"/>
        </w:rPr>
        <w:t xml:space="preserve"> </w:t>
      </w:r>
    </w:p>
    <w:p w14:paraId="6D832D07" w14:textId="77777777" w:rsidR="00890973" w:rsidRPr="00C264BF" w:rsidRDefault="00BA4C51" w:rsidP="00BA4C51">
      <w:pPr>
        <w:rPr>
          <w:rFonts w:ascii="Arial" w:hAnsi="Arial" w:cs="Arial"/>
        </w:rPr>
      </w:pPr>
      <w:r w:rsidRPr="00C264BF">
        <w:rPr>
          <w:rFonts w:ascii="Arial" w:hAnsi="Arial" w:cs="Arial"/>
        </w:rPr>
        <w:t xml:space="preserve"> </w:t>
      </w:r>
    </w:p>
    <w:tbl>
      <w:tblPr>
        <w:tblStyle w:val="Mkatabulky"/>
        <w:tblW w:w="9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188"/>
        <w:gridCol w:w="2450"/>
        <w:gridCol w:w="2183"/>
      </w:tblGrid>
      <w:tr w:rsidR="00890973" w14:paraId="21644E86" w14:textId="77777777" w:rsidTr="00CF32F9">
        <w:tc>
          <w:tcPr>
            <w:tcW w:w="2348" w:type="dxa"/>
          </w:tcPr>
          <w:p w14:paraId="5C634A78" w14:textId="77777777" w:rsidR="00890973" w:rsidRDefault="00890973" w:rsidP="00BA4C51">
            <w:pPr>
              <w:rPr>
                <w:rFonts w:ascii="Arial" w:hAnsi="Arial" w:cs="Arial"/>
              </w:rPr>
            </w:pPr>
            <w:r w:rsidRPr="00C264BF">
              <w:rPr>
                <w:rFonts w:ascii="Arial" w:hAnsi="Arial" w:cs="Arial"/>
              </w:rPr>
              <w:t>V ...................</w:t>
            </w:r>
          </w:p>
        </w:tc>
        <w:tc>
          <w:tcPr>
            <w:tcW w:w="2188" w:type="dxa"/>
          </w:tcPr>
          <w:p w14:paraId="682CD135" w14:textId="77777777" w:rsidR="00890973" w:rsidRDefault="00890973" w:rsidP="00BA4C51">
            <w:pPr>
              <w:rPr>
                <w:rFonts w:ascii="Arial" w:hAnsi="Arial" w:cs="Arial"/>
              </w:rPr>
            </w:pPr>
            <w:r w:rsidRPr="00C264BF">
              <w:rPr>
                <w:rFonts w:ascii="Arial" w:hAnsi="Arial" w:cs="Arial"/>
              </w:rPr>
              <w:t>dne ...................</w:t>
            </w:r>
          </w:p>
        </w:tc>
        <w:tc>
          <w:tcPr>
            <w:tcW w:w="2450" w:type="dxa"/>
          </w:tcPr>
          <w:p w14:paraId="1A62C283" w14:textId="77777777" w:rsidR="00890973" w:rsidRDefault="00890973" w:rsidP="00BA4C51">
            <w:pPr>
              <w:rPr>
                <w:rFonts w:ascii="Arial" w:hAnsi="Arial" w:cs="Arial"/>
              </w:rPr>
            </w:pPr>
            <w:r w:rsidRPr="00C264BF">
              <w:rPr>
                <w:rFonts w:ascii="Arial" w:hAnsi="Arial" w:cs="Arial"/>
              </w:rPr>
              <w:t>V ...................</w:t>
            </w:r>
          </w:p>
        </w:tc>
        <w:tc>
          <w:tcPr>
            <w:tcW w:w="2183" w:type="dxa"/>
          </w:tcPr>
          <w:p w14:paraId="59CCD06A" w14:textId="77777777" w:rsidR="00890973" w:rsidRDefault="00890973" w:rsidP="00BA4C51">
            <w:pPr>
              <w:rPr>
                <w:rFonts w:ascii="Arial" w:hAnsi="Arial" w:cs="Arial"/>
              </w:rPr>
            </w:pPr>
            <w:r w:rsidRPr="00C264BF">
              <w:rPr>
                <w:rFonts w:ascii="Arial" w:hAnsi="Arial" w:cs="Arial"/>
              </w:rPr>
              <w:t>dne ...................</w:t>
            </w:r>
          </w:p>
        </w:tc>
      </w:tr>
      <w:tr w:rsidR="00890973" w14:paraId="51C85738" w14:textId="77777777" w:rsidTr="00CF32F9">
        <w:trPr>
          <w:trHeight w:val="336"/>
        </w:trPr>
        <w:tc>
          <w:tcPr>
            <w:tcW w:w="4536" w:type="dxa"/>
            <w:gridSpan w:val="2"/>
            <w:vAlign w:val="bottom"/>
          </w:tcPr>
          <w:p w14:paraId="20252041" w14:textId="77777777"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3D916A" w14:textId="77777777" w:rsidTr="00CF32F9">
        <w:trPr>
          <w:trHeight w:val="1271"/>
        </w:trPr>
        <w:tc>
          <w:tcPr>
            <w:tcW w:w="4536" w:type="dxa"/>
            <w:gridSpan w:val="2"/>
          </w:tcPr>
          <w:p w14:paraId="0DC6D810" w14:textId="77777777" w:rsidR="00890973" w:rsidRDefault="00890973" w:rsidP="00BA4C51">
            <w:pPr>
              <w:rPr>
                <w:rFonts w:ascii="Arial" w:hAnsi="Arial" w:cs="Arial"/>
              </w:rPr>
            </w:pPr>
          </w:p>
        </w:tc>
        <w:tc>
          <w:tcPr>
            <w:tcW w:w="4633" w:type="dxa"/>
            <w:gridSpan w:val="2"/>
          </w:tcPr>
          <w:p w14:paraId="205B93B0" w14:textId="77777777" w:rsidR="00890973" w:rsidRDefault="00890973" w:rsidP="00BA4C51">
            <w:pPr>
              <w:rPr>
                <w:rFonts w:ascii="Arial" w:hAnsi="Arial" w:cs="Arial"/>
              </w:rPr>
            </w:pPr>
          </w:p>
        </w:tc>
      </w:tr>
      <w:tr w:rsidR="00890973" w14:paraId="74E87DDD" w14:textId="77777777" w:rsidTr="00CF32F9">
        <w:tc>
          <w:tcPr>
            <w:tcW w:w="4536" w:type="dxa"/>
            <w:gridSpan w:val="2"/>
            <w:vAlign w:val="bottom"/>
          </w:tcPr>
          <w:p w14:paraId="79007E79" w14:textId="77777777" w:rsidR="00890973" w:rsidRDefault="00890973" w:rsidP="00890973">
            <w:pPr>
              <w:jc w:val="center"/>
              <w:rPr>
                <w:rFonts w:ascii="Arial" w:hAnsi="Arial" w:cs="Arial"/>
              </w:rPr>
            </w:pPr>
            <w:r w:rsidRPr="00C264BF">
              <w:rPr>
                <w:rFonts w:ascii="Arial" w:hAnsi="Arial" w:cs="Arial"/>
              </w:rPr>
              <w:t>Ing. Pavel Pešout  ředitel Sekce ochrany přírody a krajiny UP AOPK ČR Kaplanova 1</w:t>
            </w:r>
          </w:p>
        </w:tc>
        <w:tc>
          <w:tcPr>
            <w:tcW w:w="4633" w:type="dxa"/>
            <w:gridSpan w:val="2"/>
            <w:vAlign w:val="bottom"/>
          </w:tcPr>
          <w:p w14:paraId="3600ACE8" w14:textId="77777777" w:rsidR="00CF32F9" w:rsidRDefault="00CF32F9" w:rsidP="00CF32F9">
            <w:pPr>
              <w:jc w:val="center"/>
              <w:rPr>
                <w:rFonts w:ascii="Arial" w:hAnsi="Arial" w:cs="Arial"/>
              </w:rPr>
            </w:pPr>
            <w:r>
              <w:rPr>
                <w:rFonts w:ascii="Arial" w:hAnsi="Arial" w:cs="Arial"/>
              </w:rPr>
              <w:t>Ing. Václav Somol CSC., předseda</w:t>
            </w:r>
          </w:p>
          <w:p w14:paraId="2300E89C" w14:textId="52F61C71" w:rsidR="00890973" w:rsidRDefault="00CF32F9" w:rsidP="00CF32F9">
            <w:pPr>
              <w:jc w:val="center"/>
              <w:rPr>
                <w:rFonts w:ascii="Arial" w:hAnsi="Arial" w:cs="Arial"/>
              </w:rPr>
            </w:pPr>
            <w:r w:rsidRPr="00C264BF">
              <w:rPr>
                <w:rFonts w:ascii="Arial" w:hAnsi="Arial" w:cs="Arial"/>
              </w:rPr>
              <w:t>13/18 ZO ČSOP Silvatica</w:t>
            </w:r>
          </w:p>
        </w:tc>
      </w:tr>
    </w:tbl>
    <w:p w14:paraId="16317548" w14:textId="77777777" w:rsidR="00BA4C51" w:rsidRPr="00C264BF" w:rsidRDefault="00BA4C51" w:rsidP="00BA4C51">
      <w:pPr>
        <w:rPr>
          <w:rFonts w:ascii="Arial" w:hAnsi="Arial" w:cs="Arial"/>
        </w:rPr>
      </w:pPr>
    </w:p>
    <w:p w14:paraId="026D1783" w14:textId="77777777" w:rsidR="0037433A" w:rsidRPr="00C264BF" w:rsidRDefault="0037433A">
      <w:pPr>
        <w:rPr>
          <w:rFonts w:ascii="Arial" w:hAnsi="Arial" w:cs="Arial"/>
        </w:rPr>
      </w:pPr>
    </w:p>
    <w:sectPr w:rsidR="0037433A" w:rsidRPr="00C26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122140"/>
    <w:rsid w:val="00150D52"/>
    <w:rsid w:val="001835F8"/>
    <w:rsid w:val="00201716"/>
    <w:rsid w:val="00232FCF"/>
    <w:rsid w:val="002537FA"/>
    <w:rsid w:val="00305126"/>
    <w:rsid w:val="0037433A"/>
    <w:rsid w:val="003E214C"/>
    <w:rsid w:val="004C0B08"/>
    <w:rsid w:val="004F126D"/>
    <w:rsid w:val="006424FA"/>
    <w:rsid w:val="00656982"/>
    <w:rsid w:val="0066635D"/>
    <w:rsid w:val="006F3682"/>
    <w:rsid w:val="0073697B"/>
    <w:rsid w:val="007B65FA"/>
    <w:rsid w:val="00820E79"/>
    <w:rsid w:val="00890973"/>
    <w:rsid w:val="009C271D"/>
    <w:rsid w:val="009F14EA"/>
    <w:rsid w:val="00A14B20"/>
    <w:rsid w:val="00B039F9"/>
    <w:rsid w:val="00B413BA"/>
    <w:rsid w:val="00B45F6B"/>
    <w:rsid w:val="00B5182A"/>
    <w:rsid w:val="00B72831"/>
    <w:rsid w:val="00B97286"/>
    <w:rsid w:val="00BA4C51"/>
    <w:rsid w:val="00BB63BC"/>
    <w:rsid w:val="00BD003D"/>
    <w:rsid w:val="00BE376E"/>
    <w:rsid w:val="00BF571E"/>
    <w:rsid w:val="00C264BF"/>
    <w:rsid w:val="00C61950"/>
    <w:rsid w:val="00CF32F9"/>
    <w:rsid w:val="00E15EB7"/>
    <w:rsid w:val="00E22D1A"/>
    <w:rsid w:val="00E62AC6"/>
    <w:rsid w:val="00ED6D6E"/>
    <w:rsid w:val="00F03462"/>
    <w:rsid w:val="00F10B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1913</Words>
  <Characters>11293</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Renata Praksová</cp:lastModifiedBy>
  <cp:revision>2</cp:revision>
  <dcterms:created xsi:type="dcterms:W3CDTF">2023-06-26T09:03:00Z</dcterms:created>
  <dcterms:modified xsi:type="dcterms:W3CDTF">2023-06-26T09:03:00Z</dcterms:modified>
</cp:coreProperties>
</file>