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E1AF" w14:textId="77777777" w:rsidR="00392ADB" w:rsidRPr="00631F4B" w:rsidRDefault="00392ADB" w:rsidP="00392ADB">
      <w:pPr>
        <w:rPr>
          <w:rFonts w:asciiTheme="minorHAnsi" w:hAnsiTheme="minorHAnsi" w:cstheme="minorHAnsi"/>
          <w:b/>
          <w:sz w:val="40"/>
          <w:szCs w:val="40"/>
        </w:rPr>
      </w:pPr>
      <w:r w:rsidRPr="00631F4B">
        <w:rPr>
          <w:rFonts w:asciiTheme="minorHAnsi" w:hAnsiTheme="minorHAnsi" w:cstheme="minorHAnsi"/>
          <w:b/>
          <w:sz w:val="40"/>
          <w:szCs w:val="40"/>
        </w:rPr>
        <w:t>KUPNÍ SMLOUVA</w:t>
      </w:r>
    </w:p>
    <w:p w14:paraId="5221D1B0" w14:textId="408A1E96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  <w:b/>
        </w:rPr>
      </w:pPr>
      <w:r w:rsidRPr="00631F4B">
        <w:rPr>
          <w:rFonts w:asciiTheme="minorHAnsi" w:hAnsiTheme="minorHAnsi" w:cstheme="minorHAnsi"/>
          <w:b/>
        </w:rPr>
        <w:t xml:space="preserve">pro dílčí část </w:t>
      </w:r>
      <w:r w:rsidRPr="00392ADB">
        <w:rPr>
          <w:rFonts w:asciiTheme="minorHAnsi" w:hAnsiTheme="minorHAnsi" w:cstheme="minorHAnsi"/>
          <w:b/>
        </w:rPr>
        <w:t xml:space="preserve">2: Dodávka notebooků a </w:t>
      </w:r>
      <w:proofErr w:type="spellStart"/>
      <w:r w:rsidRPr="00392ADB">
        <w:rPr>
          <w:rFonts w:asciiTheme="minorHAnsi" w:hAnsiTheme="minorHAnsi" w:cstheme="minorHAnsi"/>
          <w:b/>
        </w:rPr>
        <w:t>dokovacích</w:t>
      </w:r>
      <w:proofErr w:type="spellEnd"/>
      <w:r w:rsidRPr="00392ADB">
        <w:rPr>
          <w:rFonts w:asciiTheme="minorHAnsi" w:hAnsiTheme="minorHAnsi" w:cstheme="minorHAnsi"/>
          <w:b/>
        </w:rPr>
        <w:t xml:space="preserve"> stanic</w:t>
      </w:r>
    </w:p>
    <w:p w14:paraId="767621FA" w14:textId="77777777" w:rsidR="00392AD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</w:p>
    <w:p w14:paraId="2D027A3E" w14:textId="3DCEE2A2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kupujícího</w:t>
      </w:r>
      <w:r w:rsidRPr="00631F4B">
        <w:rPr>
          <w:rFonts w:asciiTheme="minorHAnsi" w:hAnsiTheme="minorHAnsi" w:cstheme="minorHAnsi"/>
        </w:rPr>
        <w:t xml:space="preserve">: 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  <w:r w:rsidR="00902381" w:rsidRPr="00902381">
        <w:rPr>
          <w:rFonts w:asciiTheme="minorHAnsi" w:hAnsiTheme="minorHAnsi" w:cstheme="minorHAnsi"/>
        </w:rPr>
        <w:t>SML/380/2023</w:t>
      </w:r>
    </w:p>
    <w:p w14:paraId="53187144" w14:textId="44D929E8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prodávajícího</w:t>
      </w:r>
      <w:r w:rsidRPr="00631F4B">
        <w:rPr>
          <w:rFonts w:asciiTheme="minorHAnsi" w:hAnsiTheme="minorHAnsi" w:cstheme="minorHAnsi"/>
        </w:rPr>
        <w:t xml:space="preserve">: 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</w:p>
    <w:p w14:paraId="6BBE2840" w14:textId="77777777" w:rsidR="00392ADB" w:rsidRPr="00F76502" w:rsidRDefault="00392ADB" w:rsidP="00392A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1B0453" w14:textId="77777777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uzavřená dle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2079 a násl.  zákona č. 89/2012 Sb., občanského zákoníku, v platném znění níže uvedeného dne, měsíce a roku mezi smluvními stranami:</w:t>
      </w:r>
    </w:p>
    <w:p w14:paraId="1C81E5B5" w14:textId="77777777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</w:p>
    <w:p w14:paraId="3E56067A" w14:textId="77777777" w:rsidR="00392ADB" w:rsidRPr="00F76502" w:rsidRDefault="00392ADB" w:rsidP="00392ADB">
      <w:pPr>
        <w:rPr>
          <w:rFonts w:asciiTheme="minorHAnsi" w:hAnsiTheme="minorHAnsi" w:cstheme="minorHAnsi"/>
          <w:szCs w:val="20"/>
        </w:rPr>
      </w:pPr>
    </w:p>
    <w:p w14:paraId="0543593B" w14:textId="77777777" w:rsidR="00392ADB" w:rsidRPr="00F76502" w:rsidRDefault="00392ADB" w:rsidP="00392ADB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Kupující:</w:t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b/>
          <w:sz w:val="28"/>
          <w:szCs w:val="28"/>
        </w:rPr>
        <w:t>Město Kroměříž</w:t>
      </w:r>
    </w:p>
    <w:p w14:paraId="03C2D6EC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Sídlo: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Velké náměstí 115/1, 767 01 Kroměříž</w:t>
      </w:r>
    </w:p>
    <w:p w14:paraId="64BBCED5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Zastoupen: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Mgr. Tomášem Opatrným, starostou města</w:t>
      </w:r>
    </w:p>
    <w:p w14:paraId="13FABCF0" w14:textId="77777777" w:rsidR="00392ADB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00287351</w:t>
      </w:r>
    </w:p>
    <w:p w14:paraId="152F0AD2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1A4850">
        <w:rPr>
          <w:rFonts w:asciiTheme="minorHAnsi" w:hAnsiTheme="minorHAnsi" w:cstheme="minorHAnsi"/>
          <w:bCs/>
          <w:color w:val="auto"/>
          <w:sz w:val="24"/>
        </w:rPr>
        <w:t>ID datové schránky</w:t>
      </w:r>
      <w:r w:rsidRPr="001A4850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Pr="00A12B23">
        <w:rPr>
          <w:rFonts w:asciiTheme="minorHAnsi" w:hAnsiTheme="minorHAnsi" w:cstheme="minorHAnsi"/>
          <w:bCs/>
          <w:color w:val="auto"/>
          <w:sz w:val="24"/>
        </w:rPr>
        <w:t>bg2bfur</w:t>
      </w:r>
    </w:p>
    <w:p w14:paraId="48BEE6A4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proofErr w:type="spellStart"/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>Č.účtu</w:t>
      </w:r>
      <w:proofErr w:type="spellEnd"/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>.: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8326340247/0100</w:t>
      </w:r>
    </w:p>
    <w:p w14:paraId="5EA2FEF0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Osoby oprávněné jednat</w:t>
      </w:r>
    </w:p>
    <w:p w14:paraId="2E1B2377" w14:textId="676CA583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30"/>
        <w:ind w:left="3540" w:hanging="354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- ve věcech administrativních: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20615F">
        <w:rPr>
          <w:rFonts w:asciiTheme="minorHAnsi" w:hAnsiTheme="minorHAnsi" w:cstheme="minorHAnsi"/>
          <w:bCs/>
          <w:color w:val="auto"/>
          <w:sz w:val="24"/>
        </w:rPr>
        <w:t>xxx</w:t>
      </w:r>
      <w:bookmarkStart w:id="0" w:name="_GoBack"/>
      <w:bookmarkEnd w:id="0"/>
    </w:p>
    <w:p w14:paraId="622C63BF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5664" w:firstLine="708"/>
        <w:rPr>
          <w:rFonts w:asciiTheme="minorHAnsi" w:hAnsiTheme="minorHAnsi" w:cstheme="minorHAnsi"/>
          <w:bCs/>
          <w:color w:val="auto"/>
          <w:sz w:val="24"/>
        </w:rPr>
      </w:pPr>
      <w:r w:rsidRPr="00F76502" w:rsidDel="00FF49A3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bCs/>
          <w:color w:val="auto"/>
          <w:sz w:val="24"/>
        </w:rPr>
        <w:t>(dále jen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„kupující“</w:t>
      </w:r>
      <w:r w:rsidRPr="00F76502">
        <w:rPr>
          <w:rFonts w:asciiTheme="minorHAnsi" w:hAnsiTheme="minorHAnsi" w:cstheme="minorHAnsi"/>
          <w:bCs/>
          <w:color w:val="auto"/>
          <w:sz w:val="24"/>
        </w:rPr>
        <w:t>)</w:t>
      </w:r>
    </w:p>
    <w:p w14:paraId="5BFB7638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a</w:t>
      </w:r>
    </w:p>
    <w:p w14:paraId="58F32865" w14:textId="77777777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</w:p>
    <w:p w14:paraId="10263C12" w14:textId="77777777" w:rsidR="00902381" w:rsidRPr="00F76502" w:rsidRDefault="00902381" w:rsidP="00902381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Prodávající:</w:t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813DDA">
        <w:rPr>
          <w:rFonts w:asciiTheme="minorHAnsi" w:hAnsiTheme="minorHAnsi" w:cstheme="minorHAnsi"/>
          <w:b/>
          <w:iCs/>
          <w:sz w:val="22"/>
          <w:szCs w:val="22"/>
        </w:rPr>
        <w:t>KSP Computer &amp; Services Moravia s.r.o.</w:t>
      </w:r>
    </w:p>
    <w:p w14:paraId="25DB3A2F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color w:val="auto"/>
          <w:sz w:val="24"/>
        </w:rPr>
        <w:t xml:space="preserve">Sídlo: </w:t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  <w:t xml:space="preserve">           </w:t>
      </w:r>
      <w:r>
        <w:rPr>
          <w:rFonts w:asciiTheme="minorHAnsi" w:hAnsiTheme="minorHAnsi" w:cstheme="minorHAnsi"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color w:val="auto"/>
          <w:sz w:val="24"/>
        </w:rPr>
        <w:t xml:space="preserve"> </w:t>
      </w:r>
      <w:r w:rsidRPr="00813DDA">
        <w:rPr>
          <w:rFonts w:asciiTheme="minorHAnsi" w:hAnsiTheme="minorHAnsi" w:cstheme="minorHAnsi"/>
          <w:iCs/>
          <w:szCs w:val="22"/>
        </w:rPr>
        <w:t>Nad Akcízem 1006/2, Ďáblice, 182 00 Praha 8</w:t>
      </w:r>
    </w:p>
    <w:p w14:paraId="6653E707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Zastoupen:     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         </w:t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Pr="00813DDA">
        <w:rPr>
          <w:rFonts w:asciiTheme="minorHAnsi" w:hAnsiTheme="minorHAnsi" w:cstheme="minorHAnsi"/>
          <w:bCs/>
          <w:color w:val="auto"/>
          <w:sz w:val="24"/>
        </w:rPr>
        <w:t>panem Jiřím Šilhavým, jednatelem společnosti</w:t>
      </w:r>
    </w:p>
    <w:p w14:paraId="3BD2DC19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813DDA">
        <w:rPr>
          <w:rFonts w:asciiTheme="minorHAnsi" w:hAnsiTheme="minorHAnsi" w:cstheme="minorHAnsi"/>
          <w:bCs/>
          <w:color w:val="auto"/>
          <w:sz w:val="24"/>
        </w:rPr>
        <w:t>142 43 962</w:t>
      </w:r>
    </w:p>
    <w:p w14:paraId="23527BC8" w14:textId="77777777" w:rsidR="00902381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813DDA">
        <w:rPr>
          <w:rFonts w:asciiTheme="minorHAnsi" w:hAnsiTheme="minorHAnsi" w:cstheme="minorHAnsi"/>
          <w:bCs/>
          <w:color w:val="auto"/>
          <w:sz w:val="24"/>
        </w:rPr>
        <w:t>Zapsaný u Městského soudu v Praze, oddíl C, vložka 362622</w:t>
      </w:r>
    </w:p>
    <w:p w14:paraId="2E63732F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Č. 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ú.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>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813DDA">
        <w:rPr>
          <w:rFonts w:asciiTheme="minorHAnsi" w:hAnsiTheme="minorHAnsi" w:cstheme="minorHAnsi"/>
          <w:bCs/>
          <w:color w:val="auto"/>
          <w:sz w:val="24"/>
        </w:rPr>
        <w:t>6545180002/5500</w:t>
      </w:r>
    </w:p>
    <w:p w14:paraId="150F18BB" w14:textId="77777777" w:rsidR="00392ADB" w:rsidRPr="00F76502" w:rsidRDefault="00392ADB" w:rsidP="00392ADB">
      <w:pPr>
        <w:spacing w:after="150"/>
        <w:ind w:left="5664" w:firstLine="708"/>
        <w:rPr>
          <w:rFonts w:asciiTheme="minorHAnsi" w:hAnsiTheme="minorHAnsi" w:cstheme="minorHAnsi"/>
          <w:szCs w:val="20"/>
        </w:rPr>
      </w:pPr>
      <w:r w:rsidRPr="00F76502">
        <w:rPr>
          <w:rFonts w:asciiTheme="minorHAnsi" w:hAnsiTheme="minorHAnsi" w:cstheme="minorHAnsi"/>
          <w:szCs w:val="20"/>
        </w:rPr>
        <w:t xml:space="preserve"> (dále jen </w:t>
      </w:r>
      <w:r w:rsidRPr="00F76502">
        <w:rPr>
          <w:rFonts w:asciiTheme="minorHAnsi" w:hAnsiTheme="minorHAnsi" w:cstheme="minorHAnsi"/>
          <w:b/>
          <w:szCs w:val="20"/>
        </w:rPr>
        <w:t>„prodávající“</w:t>
      </w:r>
      <w:r w:rsidRPr="00F76502">
        <w:rPr>
          <w:rFonts w:asciiTheme="minorHAnsi" w:hAnsiTheme="minorHAnsi" w:cstheme="minorHAnsi"/>
          <w:szCs w:val="20"/>
        </w:rPr>
        <w:t>)</w:t>
      </w:r>
    </w:p>
    <w:p w14:paraId="7F347707" w14:textId="77777777" w:rsidR="00392ADB" w:rsidRPr="00F76502" w:rsidRDefault="00392ADB" w:rsidP="00392ADB">
      <w:pPr>
        <w:rPr>
          <w:rFonts w:asciiTheme="minorHAnsi" w:hAnsiTheme="minorHAnsi" w:cstheme="minorHAnsi"/>
          <w:szCs w:val="20"/>
        </w:rPr>
      </w:pPr>
    </w:p>
    <w:p w14:paraId="1AC7311F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společné též jako „smluvní strany“</w:t>
      </w:r>
    </w:p>
    <w:p w14:paraId="47D1A27E" w14:textId="7704DF6F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___________________________________________________________________</w:t>
      </w:r>
    </w:p>
    <w:p w14:paraId="5053A127" w14:textId="77777777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335A25CB" w14:textId="77777777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E77CB4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="00CF6A61" w:rsidRPr="00E77CB4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8F68D8" w:rsidRPr="00E77CB4">
        <w:rPr>
          <w:rFonts w:asciiTheme="minorHAnsi" w:hAnsiTheme="minorHAnsi" w:cstheme="minorHAnsi"/>
          <w:b/>
          <w:bCs/>
          <w:color w:val="auto"/>
          <w:sz w:val="24"/>
        </w:rPr>
        <w:t>PŘEDMĚT SMLOUVY</w:t>
      </w:r>
    </w:p>
    <w:p w14:paraId="2468A14F" w14:textId="77777777" w:rsidR="000615F3" w:rsidRPr="00E77CB4" w:rsidRDefault="000615F3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5D010EE4" w14:textId="2F1A4AD0" w:rsidR="000615F3" w:rsidRPr="00E77CB4" w:rsidRDefault="000615F3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  <w:szCs w:val="24"/>
        </w:rPr>
        <w:t>Tato smlouva je uzavírána mezi Prodávajícím a kupujícím na základě výsledk</w:t>
      </w:r>
      <w:r w:rsidR="00E36CC6" w:rsidRPr="00E77CB4">
        <w:rPr>
          <w:rFonts w:asciiTheme="minorHAnsi" w:hAnsiTheme="minorHAnsi" w:cstheme="minorHAnsi"/>
          <w:bCs/>
          <w:color w:val="auto"/>
          <w:sz w:val="24"/>
          <w:szCs w:val="24"/>
        </w:rPr>
        <w:t>u</w:t>
      </w:r>
      <w:r w:rsidRPr="00E77CB4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E720A" w:rsidRPr="00E77CB4">
        <w:rPr>
          <w:rFonts w:asciiTheme="minorHAnsi" w:hAnsiTheme="minorHAnsi" w:cstheme="minorHAnsi"/>
          <w:bCs/>
          <w:color w:val="auto"/>
          <w:sz w:val="24"/>
          <w:szCs w:val="24"/>
        </w:rPr>
        <w:t>zadávacího řízení za účelem realizace ve</w:t>
      </w:r>
      <w:r w:rsidR="00E762B1" w:rsidRPr="00E77CB4">
        <w:rPr>
          <w:rFonts w:asciiTheme="minorHAnsi" w:hAnsiTheme="minorHAnsi" w:cstheme="minorHAnsi"/>
          <w:bCs/>
          <w:color w:val="auto"/>
          <w:sz w:val="24"/>
          <w:szCs w:val="24"/>
        </w:rPr>
        <w:t>řejné zakázky</w:t>
      </w:r>
      <w:r w:rsidR="00392AD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malého rozsahu</w:t>
      </w:r>
      <w:r w:rsidR="00E762B1" w:rsidRPr="00E77CB4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s názvem „</w:t>
      </w:r>
      <w:r w:rsidR="006A2B33" w:rsidRPr="00E77CB4">
        <w:rPr>
          <w:rFonts w:asciiTheme="minorHAnsi" w:hAnsiTheme="minorHAnsi" w:cstheme="minorHAnsi"/>
          <w:b/>
          <w:bCs/>
          <w:color w:val="auto"/>
          <w:sz w:val="24"/>
          <w:szCs w:val="24"/>
        </w:rPr>
        <w:t>Nákup</w:t>
      </w:r>
      <w:r w:rsidR="00E762B1" w:rsidRPr="00E77CB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výpočetní techniky</w:t>
      </w:r>
      <w:r w:rsidR="00DE720A" w:rsidRPr="00E77CB4">
        <w:rPr>
          <w:rFonts w:asciiTheme="minorHAnsi" w:hAnsiTheme="minorHAnsi" w:cstheme="minorHAnsi"/>
          <w:sz w:val="24"/>
          <w:szCs w:val="24"/>
        </w:rPr>
        <w:t xml:space="preserve">“ s číslem zakázky </w:t>
      </w:r>
      <w:r w:rsidR="00DE720A" w:rsidRPr="00E77CB4">
        <w:rPr>
          <w:rFonts w:asciiTheme="minorHAnsi" w:hAnsiTheme="minorHAnsi" w:cstheme="minorHAnsi"/>
          <w:bCs/>
          <w:sz w:val="24"/>
          <w:szCs w:val="24"/>
        </w:rPr>
        <w:t>VZMR/</w:t>
      </w:r>
      <w:r w:rsidR="00392ADB">
        <w:rPr>
          <w:rFonts w:asciiTheme="minorHAnsi" w:hAnsiTheme="minorHAnsi" w:cstheme="minorHAnsi"/>
          <w:bCs/>
          <w:sz w:val="24"/>
          <w:szCs w:val="24"/>
        </w:rPr>
        <w:t>2023/2/10</w:t>
      </w:r>
      <w:r w:rsidR="001F23B0" w:rsidRPr="00E77C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0D76" w:rsidRPr="00E77CB4">
        <w:rPr>
          <w:rFonts w:asciiTheme="minorHAnsi" w:hAnsiTheme="minorHAnsi" w:cstheme="minorHAnsi"/>
          <w:bCs/>
          <w:sz w:val="24"/>
          <w:szCs w:val="24"/>
        </w:rPr>
        <w:t>(dále jen Veřejná zakázka)</w:t>
      </w:r>
      <w:r w:rsidR="00DE720A" w:rsidRPr="00E77CB4">
        <w:rPr>
          <w:rFonts w:asciiTheme="minorHAnsi" w:hAnsiTheme="minorHAnsi" w:cstheme="minorHAnsi"/>
          <w:bCs/>
          <w:sz w:val="24"/>
          <w:szCs w:val="24"/>
        </w:rPr>
        <w:t>, neboť nabídka Prodávajícího byla vyhodnocena jako</w:t>
      </w:r>
      <w:r w:rsidR="00392ADB">
        <w:rPr>
          <w:rFonts w:asciiTheme="minorHAnsi" w:hAnsiTheme="minorHAnsi" w:cstheme="minorHAnsi"/>
          <w:bCs/>
          <w:sz w:val="24"/>
          <w:szCs w:val="24"/>
        </w:rPr>
        <w:t xml:space="preserve"> ekonomicky</w:t>
      </w:r>
      <w:r w:rsidR="00DE720A" w:rsidRPr="00E77CB4">
        <w:rPr>
          <w:rFonts w:asciiTheme="minorHAnsi" w:hAnsiTheme="minorHAnsi" w:cstheme="minorHAnsi"/>
          <w:bCs/>
          <w:sz w:val="24"/>
          <w:szCs w:val="24"/>
        </w:rPr>
        <w:t xml:space="preserve"> nejv</w:t>
      </w:r>
      <w:r w:rsidR="009D44BF" w:rsidRPr="00E77CB4">
        <w:rPr>
          <w:rFonts w:asciiTheme="minorHAnsi" w:hAnsiTheme="minorHAnsi" w:cstheme="minorHAnsi"/>
          <w:bCs/>
          <w:sz w:val="24"/>
          <w:szCs w:val="24"/>
        </w:rPr>
        <w:t>ý</w:t>
      </w:r>
      <w:r w:rsidR="00DE720A" w:rsidRPr="00E77CB4">
        <w:rPr>
          <w:rFonts w:asciiTheme="minorHAnsi" w:hAnsiTheme="minorHAnsi" w:cstheme="minorHAnsi"/>
          <w:bCs/>
          <w:sz w:val="24"/>
          <w:szCs w:val="24"/>
        </w:rPr>
        <w:t>hodnější.</w:t>
      </w:r>
    </w:p>
    <w:p w14:paraId="37D702F2" w14:textId="5CFF502B" w:rsidR="00222D10" w:rsidRPr="00E77CB4" w:rsidRDefault="00222D10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Prodávající se zavazuje, že dodá kupujícímu níže vymezený předmět koupě (dále </w:t>
      </w:r>
      <w:r w:rsidR="00E762B1" w:rsidRPr="00E77CB4">
        <w:rPr>
          <w:rFonts w:asciiTheme="minorHAnsi" w:hAnsiTheme="minorHAnsi" w:cstheme="minorHAnsi"/>
          <w:bCs/>
          <w:color w:val="auto"/>
          <w:sz w:val="24"/>
        </w:rPr>
        <w:t xml:space="preserve">jen 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zboží), umožní mu nabýt ke zboží vlastnické právo, a kupující se zavazuje, že zboží </w:t>
      </w:r>
      <w:r w:rsidRPr="00E77CB4">
        <w:rPr>
          <w:rFonts w:asciiTheme="minorHAnsi" w:hAnsiTheme="minorHAnsi" w:cstheme="minorHAnsi"/>
          <w:bCs/>
          <w:color w:val="auto"/>
          <w:sz w:val="24"/>
        </w:rPr>
        <w:lastRenderedPageBreak/>
        <w:t>převezme a zaplatí prodávajícímu kupní cenu.</w:t>
      </w:r>
      <w:r w:rsidR="00E762B1" w:rsidRPr="00E77CB4">
        <w:rPr>
          <w:rFonts w:asciiTheme="minorHAnsi" w:hAnsiTheme="minorHAnsi" w:cstheme="minorHAnsi"/>
          <w:bCs/>
          <w:color w:val="auto"/>
          <w:sz w:val="24"/>
        </w:rPr>
        <w:t xml:space="preserve"> Kupující má právo zboží před zaplacením kupní ceny prohlédnout.</w:t>
      </w:r>
    </w:p>
    <w:p w14:paraId="56E4EC71" w14:textId="1A132F24" w:rsidR="00E762B1" w:rsidRPr="00E77CB4" w:rsidRDefault="00E762B1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sz w:val="24"/>
          <w:szCs w:val="24"/>
        </w:rPr>
      </w:pPr>
      <w:r w:rsidRPr="00E77CB4">
        <w:rPr>
          <w:rFonts w:asciiTheme="minorHAnsi" w:hAnsiTheme="minorHAnsi" w:cstheme="minorHAnsi"/>
          <w:bCs/>
          <w:sz w:val="24"/>
          <w:szCs w:val="24"/>
        </w:rPr>
        <w:t xml:space="preserve">Předmětem koupě </w:t>
      </w:r>
      <w:r w:rsidR="00392ADB">
        <w:rPr>
          <w:rFonts w:asciiTheme="minorHAnsi" w:hAnsiTheme="minorHAnsi" w:cstheme="minorHAnsi"/>
          <w:bCs/>
          <w:sz w:val="24"/>
          <w:szCs w:val="24"/>
        </w:rPr>
        <w:t xml:space="preserve">této smlouvy </w:t>
      </w:r>
      <w:r w:rsidRPr="00E77CB4">
        <w:rPr>
          <w:rFonts w:asciiTheme="minorHAnsi" w:hAnsiTheme="minorHAnsi" w:cstheme="minorHAnsi"/>
          <w:bCs/>
          <w:sz w:val="24"/>
          <w:szCs w:val="24"/>
        </w:rPr>
        <w:t xml:space="preserve">je </w:t>
      </w:r>
    </w:p>
    <w:p w14:paraId="2437DF88" w14:textId="6D042F5F" w:rsidR="001A2E22" w:rsidRPr="00FC7F30" w:rsidRDefault="00044405" w:rsidP="00FC7F30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160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E77CB4">
        <w:rPr>
          <w:rFonts w:asciiTheme="minorHAnsi" w:hAnsiTheme="minorHAnsi" w:cstheme="minorHAnsi"/>
          <w:b/>
          <w:bCs/>
        </w:rPr>
        <w:t>10</w:t>
      </w:r>
      <w:r w:rsidR="00723592" w:rsidRPr="00E77CB4">
        <w:rPr>
          <w:rFonts w:asciiTheme="minorHAnsi" w:hAnsiTheme="minorHAnsi" w:cstheme="minorHAnsi"/>
          <w:b/>
          <w:bCs/>
        </w:rPr>
        <w:t xml:space="preserve"> </w:t>
      </w:r>
      <w:r w:rsidR="001A2E22" w:rsidRPr="00E77CB4">
        <w:rPr>
          <w:rFonts w:asciiTheme="minorHAnsi" w:hAnsiTheme="minorHAnsi" w:cstheme="minorHAnsi"/>
          <w:b/>
          <w:bCs/>
        </w:rPr>
        <w:t>k</w:t>
      </w:r>
      <w:r w:rsidR="00392ADB">
        <w:rPr>
          <w:rFonts w:asciiTheme="minorHAnsi" w:hAnsiTheme="minorHAnsi" w:cstheme="minorHAnsi"/>
          <w:b/>
          <w:bCs/>
        </w:rPr>
        <w:t>u</w:t>
      </w:r>
      <w:r w:rsidR="001A2E22" w:rsidRPr="00E77CB4">
        <w:rPr>
          <w:rFonts w:asciiTheme="minorHAnsi" w:hAnsiTheme="minorHAnsi" w:cstheme="minorHAnsi"/>
          <w:b/>
          <w:bCs/>
        </w:rPr>
        <w:t>s</w:t>
      </w:r>
      <w:r w:rsidR="00392ADB">
        <w:rPr>
          <w:rFonts w:asciiTheme="minorHAnsi" w:hAnsiTheme="minorHAnsi" w:cstheme="minorHAnsi"/>
          <w:b/>
          <w:bCs/>
        </w:rPr>
        <w:t>ů</w:t>
      </w:r>
      <w:r w:rsidR="001A2E22" w:rsidRPr="00E77CB4">
        <w:rPr>
          <w:rFonts w:asciiTheme="minorHAnsi" w:hAnsiTheme="minorHAnsi" w:cstheme="minorHAnsi"/>
          <w:b/>
          <w:bCs/>
        </w:rPr>
        <w:t xml:space="preserve"> notebooků </w:t>
      </w:r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>14“ pro běžné aplikace</w:t>
      </w:r>
      <w:r w:rsidR="00392ADB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Pr="00E77CB4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723592" w:rsidRPr="00E77C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392AD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92ADB">
        <w:rPr>
          <w:rFonts w:asciiTheme="minorHAnsi" w:hAnsiTheme="minorHAnsi" w:cstheme="minorHAnsi"/>
          <w:b/>
          <w:bCs/>
          <w:sz w:val="24"/>
          <w:szCs w:val="24"/>
        </w:rPr>
        <w:t>ů</w:t>
      </w:r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>dokovacích</w:t>
      </w:r>
      <w:proofErr w:type="spellEnd"/>
      <w:r w:rsidR="001A2E22" w:rsidRPr="00E77CB4">
        <w:rPr>
          <w:rFonts w:asciiTheme="minorHAnsi" w:hAnsiTheme="minorHAnsi" w:cstheme="minorHAnsi"/>
          <w:b/>
          <w:bCs/>
          <w:sz w:val="24"/>
          <w:szCs w:val="24"/>
        </w:rPr>
        <w:t xml:space="preserve"> stanic včetně příslušenství</w:t>
      </w:r>
      <w:r w:rsidR="00392AD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392ADB" w:rsidRPr="00FC7F30">
        <w:rPr>
          <w:rFonts w:asciiTheme="minorHAnsi" w:hAnsiTheme="minorHAnsi" w:cstheme="minorHAnsi"/>
          <w:bCs/>
          <w:sz w:val="24"/>
          <w:szCs w:val="24"/>
        </w:rPr>
        <w:t>dle specifikací uvedených v příloze č.1 této smlouvy.</w:t>
      </w:r>
      <w:r w:rsidR="001A2E22" w:rsidRPr="00FC7F30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F3FC2ED" w14:textId="5DA4FD54" w:rsidR="00C56B3F" w:rsidRPr="00E77CB4" w:rsidRDefault="00EC26AC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Předmětem této smlouvy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je povinnost Prodávajícího dodat Kupujícímu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>zboží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za podmínek upravených v zadávacích podmínkách 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 xml:space="preserve">a v nabídce podané </w:t>
      </w:r>
      <w:r w:rsidR="00ED7672" w:rsidRPr="00E77CB4">
        <w:rPr>
          <w:rFonts w:asciiTheme="minorHAnsi" w:hAnsiTheme="minorHAnsi" w:cstheme="minorHAnsi"/>
          <w:bCs/>
          <w:color w:val="auto"/>
          <w:sz w:val="24"/>
        </w:rPr>
        <w:t>p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 xml:space="preserve">rodávajícím v rámci </w:t>
      </w:r>
      <w:r w:rsidR="00100F71" w:rsidRPr="00E77CB4">
        <w:rPr>
          <w:rFonts w:asciiTheme="minorHAnsi" w:hAnsiTheme="minorHAnsi" w:cstheme="minorHAnsi"/>
          <w:bCs/>
          <w:color w:val="auto"/>
          <w:sz w:val="24"/>
        </w:rPr>
        <w:t>v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>eřejn</w:t>
      </w:r>
      <w:r w:rsidR="00392ADB">
        <w:rPr>
          <w:rFonts w:asciiTheme="minorHAnsi" w:hAnsiTheme="minorHAnsi" w:cstheme="minorHAnsi"/>
          <w:bCs/>
          <w:color w:val="auto"/>
          <w:sz w:val="24"/>
        </w:rPr>
        <w:t>é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zakázk</w:t>
      </w:r>
      <w:r w:rsidR="00392ADB">
        <w:rPr>
          <w:rFonts w:asciiTheme="minorHAnsi" w:hAnsiTheme="minorHAnsi" w:cstheme="minorHAnsi"/>
          <w:bCs/>
          <w:color w:val="auto"/>
          <w:sz w:val="24"/>
        </w:rPr>
        <w:t>y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, za podmínek uvedených dále v této smlouvě a jej</w:t>
      </w:r>
      <w:r w:rsidR="0010380C" w:rsidRPr="00E77CB4">
        <w:rPr>
          <w:rFonts w:asciiTheme="minorHAnsi" w:hAnsiTheme="minorHAnsi" w:cstheme="minorHAnsi"/>
          <w:bCs/>
          <w:color w:val="auto"/>
          <w:sz w:val="24"/>
        </w:rPr>
        <w:t>í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ch přílohách včetně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převod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u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 vlastnického práva ke zboží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specifikovanému v čl. I této smlouvy</w:t>
      </w:r>
      <w:r w:rsidR="00C56B3F" w:rsidRPr="00E77CB4">
        <w:rPr>
          <w:rFonts w:asciiTheme="minorHAnsi" w:hAnsiTheme="minorHAnsi" w:cstheme="minorHAnsi"/>
          <w:bCs/>
          <w:color w:val="auto"/>
          <w:sz w:val="24"/>
        </w:rPr>
        <w:t>.</w:t>
      </w:r>
    </w:p>
    <w:p w14:paraId="3C25DB89" w14:textId="56A9F76C" w:rsidR="00EC26AC" w:rsidRPr="00E77CB4" w:rsidRDefault="00EC26AC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Prodávající touto smlouvou prodává a kupující touto smlouvou </w:t>
      </w:r>
      <w:r w:rsidR="00392ADB">
        <w:rPr>
          <w:rFonts w:asciiTheme="minorHAnsi" w:hAnsiTheme="minorHAnsi" w:cstheme="minorHAnsi"/>
          <w:bCs/>
          <w:color w:val="auto"/>
          <w:sz w:val="24"/>
        </w:rPr>
        <w:t xml:space="preserve">přijímá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>zboží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specifikovan</w:t>
      </w:r>
      <w:r w:rsidR="00DD2427" w:rsidRPr="00E77CB4">
        <w:rPr>
          <w:rFonts w:asciiTheme="minorHAnsi" w:hAnsiTheme="minorHAnsi" w:cstheme="minorHAnsi"/>
          <w:bCs/>
          <w:color w:val="auto"/>
          <w:sz w:val="24"/>
        </w:rPr>
        <w:t>é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v čl. I této smlouvy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do svého vlastnictví za 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kupní cenu sjednanou v čl. II této smlouvy. </w:t>
      </w:r>
    </w:p>
    <w:p w14:paraId="793B230F" w14:textId="66D2213C" w:rsidR="00D03964" w:rsidRPr="00E77CB4" w:rsidRDefault="00D03964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Prodávající se zavazuje předat kupujícímu předmět koupě</w:t>
      </w:r>
      <w:r w:rsidR="00955210" w:rsidRPr="00E77CB4">
        <w:rPr>
          <w:rFonts w:asciiTheme="minorHAnsi" w:hAnsiTheme="minorHAnsi" w:cstheme="minorHAnsi"/>
          <w:bCs/>
          <w:color w:val="auto"/>
          <w:sz w:val="24"/>
        </w:rPr>
        <w:t xml:space="preserve"> s veškerým povinným a dohodnutým přísl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ušenstvím a vybavením, návodem </w:t>
      </w:r>
      <w:r w:rsidR="00955210" w:rsidRPr="00E77CB4">
        <w:rPr>
          <w:rFonts w:asciiTheme="minorHAnsi" w:hAnsiTheme="minorHAnsi" w:cstheme="minorHAnsi"/>
          <w:bCs/>
          <w:color w:val="auto"/>
          <w:sz w:val="24"/>
        </w:rPr>
        <w:t>a dalšími doklady nezbytnými pro jeho užívání a provoz.</w:t>
      </w:r>
    </w:p>
    <w:p w14:paraId="6CBCFD05" w14:textId="77777777" w:rsidR="00CF6A61" w:rsidRPr="00E77CB4" w:rsidRDefault="00CF6A61" w:rsidP="00FC7F30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 w:rsidRPr="00E77CB4">
        <w:rPr>
          <w:rFonts w:asciiTheme="minorHAnsi" w:hAnsiTheme="minorHAnsi" w:cstheme="minorHAnsi"/>
          <w:bCs/>
          <w:color w:val="auto"/>
          <w:sz w:val="24"/>
        </w:rPr>
        <w:t>xls</w:t>
      </w:r>
      <w:proofErr w:type="spellEnd"/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nebo *.</w:t>
      </w:r>
      <w:proofErr w:type="spellStart"/>
      <w:r w:rsidRPr="00E77CB4">
        <w:rPr>
          <w:rFonts w:asciiTheme="minorHAnsi" w:hAnsiTheme="minorHAnsi" w:cstheme="minorHAnsi"/>
          <w:bCs/>
          <w:color w:val="auto"/>
          <w:sz w:val="24"/>
        </w:rPr>
        <w:t>csv</w:t>
      </w:r>
      <w:proofErr w:type="spellEnd"/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, včetně výrobních čísel. </w:t>
      </w:r>
    </w:p>
    <w:p w14:paraId="29438B59" w14:textId="77777777" w:rsidR="00C56B3F" w:rsidRPr="00E77CB4" w:rsidRDefault="00C56B3F" w:rsidP="008F68D8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/>
          <w:bCs/>
          <w:color w:val="auto"/>
          <w:sz w:val="24"/>
        </w:rPr>
      </w:pPr>
    </w:p>
    <w:p w14:paraId="1F45A9C7" w14:textId="77777777" w:rsidR="00C56B3F" w:rsidRPr="00E77CB4" w:rsidRDefault="008F68D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E77CB4">
        <w:rPr>
          <w:rFonts w:asciiTheme="minorHAnsi" w:hAnsiTheme="minorHAnsi" w:cstheme="minorHAnsi"/>
          <w:b/>
          <w:bCs/>
          <w:color w:val="auto"/>
          <w:sz w:val="24"/>
        </w:rPr>
        <w:t>I</w:t>
      </w:r>
      <w:r w:rsidR="00C56B3F" w:rsidRPr="00E77CB4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Pr="00E77CB4">
        <w:rPr>
          <w:rFonts w:asciiTheme="minorHAnsi" w:hAnsiTheme="minorHAnsi" w:cstheme="minorHAnsi"/>
          <w:b/>
          <w:bCs/>
          <w:color w:val="auto"/>
          <w:sz w:val="24"/>
        </w:rPr>
        <w:t xml:space="preserve"> CENA A PLATEBNÍ PODMÍNKY</w:t>
      </w:r>
    </w:p>
    <w:p w14:paraId="4E8F05F8" w14:textId="7E1D7287" w:rsidR="008F68D8" w:rsidRPr="00E77CB4" w:rsidRDefault="008F68D8" w:rsidP="00FC7F30">
      <w:pPr>
        <w:pStyle w:val="Odstavecseseznamem"/>
        <w:numPr>
          <w:ilvl w:val="0"/>
          <w:numId w:val="4"/>
        </w:numPr>
        <w:spacing w:after="160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Cena za zboží byla stanovena dohodou smluvních stran při respektování platné právní úpravy a činí celkem</w:t>
      </w:r>
      <w:r w:rsidR="00902381">
        <w:rPr>
          <w:rFonts w:asciiTheme="minorHAnsi" w:hAnsiTheme="minorHAnsi" w:cstheme="minorHAnsi"/>
        </w:rPr>
        <w:t xml:space="preserve"> </w:t>
      </w:r>
      <w:r w:rsidR="00902381" w:rsidRPr="00902381">
        <w:rPr>
          <w:rFonts w:asciiTheme="minorHAnsi" w:hAnsiTheme="minorHAnsi" w:cstheme="minorHAnsi"/>
          <w:b/>
        </w:rPr>
        <w:t xml:space="preserve">185.800,- </w:t>
      </w:r>
      <w:r w:rsidRPr="00902381">
        <w:rPr>
          <w:rFonts w:asciiTheme="minorHAnsi" w:hAnsiTheme="minorHAnsi" w:cstheme="minorHAnsi"/>
          <w:b/>
        </w:rPr>
        <w:t>Kč bez DPH</w:t>
      </w:r>
      <w:r w:rsidRPr="00E77CB4">
        <w:rPr>
          <w:rFonts w:asciiTheme="minorHAnsi" w:hAnsiTheme="minorHAnsi" w:cstheme="minorHAnsi"/>
        </w:rPr>
        <w:t xml:space="preserve">, výše </w:t>
      </w:r>
      <w:r w:rsidR="00902381" w:rsidRPr="00E77CB4">
        <w:rPr>
          <w:rFonts w:asciiTheme="minorHAnsi" w:hAnsiTheme="minorHAnsi" w:cstheme="minorHAnsi"/>
        </w:rPr>
        <w:t>21 %</w:t>
      </w:r>
      <w:r w:rsidRPr="00E77CB4">
        <w:rPr>
          <w:rFonts w:asciiTheme="minorHAnsi" w:hAnsiTheme="minorHAnsi" w:cstheme="minorHAnsi"/>
        </w:rPr>
        <w:t xml:space="preserve"> DPH činí</w:t>
      </w:r>
      <w:r w:rsidR="00902381">
        <w:rPr>
          <w:rFonts w:asciiTheme="minorHAnsi" w:hAnsiTheme="minorHAnsi" w:cstheme="minorHAnsi"/>
        </w:rPr>
        <w:t xml:space="preserve"> 39.018,- </w:t>
      </w:r>
      <w:r w:rsidRPr="00E77CB4">
        <w:rPr>
          <w:rFonts w:asciiTheme="minorHAnsi" w:hAnsiTheme="minorHAnsi" w:cstheme="minorHAnsi"/>
        </w:rPr>
        <w:t>Kč, tj.</w:t>
      </w:r>
      <w:r w:rsidR="00902381">
        <w:rPr>
          <w:rFonts w:asciiTheme="minorHAnsi" w:hAnsiTheme="minorHAnsi" w:cstheme="minorHAnsi"/>
        </w:rPr>
        <w:t xml:space="preserve"> </w:t>
      </w:r>
      <w:r w:rsidR="00902381" w:rsidRPr="00902381">
        <w:rPr>
          <w:rFonts w:asciiTheme="minorHAnsi" w:hAnsiTheme="minorHAnsi" w:cstheme="minorHAnsi"/>
          <w:b/>
        </w:rPr>
        <w:t>224.818,-</w:t>
      </w:r>
      <w:r w:rsidRPr="00902381">
        <w:rPr>
          <w:rFonts w:asciiTheme="minorHAnsi" w:hAnsiTheme="minorHAnsi" w:cstheme="minorHAnsi"/>
          <w:b/>
        </w:rPr>
        <w:t>Kč včetně DPH</w:t>
      </w:r>
      <w:r w:rsidRPr="00E77CB4">
        <w:rPr>
          <w:rFonts w:asciiTheme="minorHAnsi" w:hAnsiTheme="minorHAnsi" w:cstheme="minorHAnsi"/>
        </w:rPr>
        <w:t>. Sjednaná cena zahrnuje veškeré náklady (včetně nákladů na dodání zboží) a zisk prodávajícího nezbytné k řádnému a včasnému plnění závazků z této smlouvy.</w:t>
      </w:r>
    </w:p>
    <w:p w14:paraId="5FE4CA4B" w14:textId="77777777" w:rsidR="00CF6A61" w:rsidRPr="00E77CB4" w:rsidRDefault="008C7F16" w:rsidP="00FC7F30">
      <w:pPr>
        <w:spacing w:after="160"/>
        <w:ind w:left="72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Tato cena je konečná</w:t>
      </w:r>
      <w:r w:rsidR="00283480" w:rsidRPr="00E77CB4">
        <w:rPr>
          <w:rFonts w:asciiTheme="minorHAnsi" w:hAnsiTheme="minorHAnsi" w:cstheme="minorHAnsi"/>
        </w:rPr>
        <w:t>, závazná a obsahuje všechny případné náklady Prodávajícího s dodávkou zboží včetně souvisejících poplatků</w:t>
      </w:r>
      <w:r w:rsidRPr="00E77CB4">
        <w:rPr>
          <w:rFonts w:asciiTheme="minorHAnsi" w:hAnsiTheme="minorHAnsi" w:cstheme="minorHAnsi"/>
        </w:rPr>
        <w:t xml:space="preserve"> a zahrnuje cenu předmětu koupě</w:t>
      </w:r>
      <w:r w:rsidR="008F68D8" w:rsidRPr="00E77CB4">
        <w:rPr>
          <w:rFonts w:asciiTheme="minorHAnsi" w:hAnsiTheme="minorHAnsi" w:cstheme="minorHAnsi"/>
        </w:rPr>
        <w:t>.</w:t>
      </w:r>
    </w:p>
    <w:p w14:paraId="6FF6730D" w14:textId="0F5A3857" w:rsidR="008F68D8" w:rsidRPr="00E77CB4" w:rsidRDefault="008F68D8" w:rsidP="00FC7F30">
      <w:pPr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Cena za dodané zboží bude kupujícím zaplacena formou převodu na účet prodávajícího </w:t>
      </w:r>
      <w:r w:rsidR="00902381" w:rsidRPr="00902381">
        <w:rPr>
          <w:rFonts w:asciiTheme="minorHAnsi" w:hAnsiTheme="minorHAnsi" w:cstheme="minorHAnsi"/>
          <w:iCs/>
          <w:szCs w:val="22"/>
        </w:rPr>
        <w:t xml:space="preserve">6545180002/5500 </w:t>
      </w:r>
      <w:r w:rsidRPr="00E77CB4">
        <w:rPr>
          <w:rFonts w:asciiTheme="minorHAnsi" w:hAnsiTheme="minorHAnsi" w:cstheme="minorHAnsi"/>
        </w:rPr>
        <w:t>veden</w:t>
      </w:r>
      <w:r w:rsidR="0010380C" w:rsidRPr="00E77CB4">
        <w:rPr>
          <w:rFonts w:asciiTheme="minorHAnsi" w:hAnsiTheme="minorHAnsi" w:cstheme="minorHAnsi"/>
        </w:rPr>
        <w:t>ého</w:t>
      </w:r>
      <w:r w:rsidRPr="00E77CB4">
        <w:rPr>
          <w:rFonts w:asciiTheme="minorHAnsi" w:hAnsiTheme="minorHAnsi" w:cstheme="minorHAnsi"/>
        </w:rPr>
        <w:t xml:space="preserve"> u </w:t>
      </w:r>
      <w:proofErr w:type="spellStart"/>
      <w:r w:rsidR="00902381" w:rsidRPr="00902381">
        <w:rPr>
          <w:rFonts w:asciiTheme="minorHAnsi" w:hAnsiTheme="minorHAnsi" w:cstheme="minorHAnsi"/>
          <w:iCs/>
          <w:szCs w:val="22"/>
        </w:rPr>
        <w:t>Raiffeisen</w:t>
      </w:r>
      <w:proofErr w:type="spellEnd"/>
      <w:r w:rsidR="00902381" w:rsidRPr="00902381">
        <w:rPr>
          <w:rFonts w:asciiTheme="minorHAnsi" w:hAnsiTheme="minorHAnsi" w:cstheme="minorHAnsi"/>
          <w:iCs/>
          <w:szCs w:val="22"/>
        </w:rPr>
        <w:t xml:space="preserve"> BANK</w:t>
      </w:r>
      <w:r w:rsidRPr="00E77CB4">
        <w:rPr>
          <w:rFonts w:asciiTheme="minorHAnsi" w:hAnsiTheme="minorHAnsi" w:cstheme="minorHAnsi"/>
        </w:rPr>
        <w:t xml:space="preserve"> do 30 dnů od doručení daňového dokladu vystavené</w:t>
      </w:r>
      <w:r w:rsidR="0010380C" w:rsidRPr="00E77CB4">
        <w:rPr>
          <w:rFonts w:asciiTheme="minorHAnsi" w:hAnsiTheme="minorHAnsi" w:cstheme="minorHAnsi"/>
        </w:rPr>
        <w:t>ho</w:t>
      </w:r>
      <w:r w:rsidRPr="00E77CB4">
        <w:rPr>
          <w:rFonts w:asciiTheme="minorHAnsi" w:hAnsiTheme="minorHAnsi" w:cstheme="minorHAnsi"/>
        </w:rPr>
        <w:t xml:space="preserve"> prodávajícím</w:t>
      </w:r>
      <w:r w:rsidR="0010380C" w:rsidRPr="00E77CB4">
        <w:rPr>
          <w:rFonts w:asciiTheme="minorHAnsi" w:hAnsiTheme="minorHAnsi" w:cstheme="minorHAnsi"/>
        </w:rPr>
        <w:t>,</w:t>
      </w:r>
      <w:r w:rsidRPr="00E77CB4">
        <w:rPr>
          <w:rFonts w:asciiTheme="minorHAnsi" w:hAnsiTheme="minorHAnsi" w:cstheme="minorHAnsi"/>
        </w:rPr>
        <w:t xml:space="preserve"> s výjimkou uvedenou </w:t>
      </w:r>
      <w:r w:rsidR="00992954" w:rsidRPr="00E77CB4">
        <w:rPr>
          <w:rFonts w:asciiTheme="minorHAnsi" w:hAnsiTheme="minorHAnsi" w:cstheme="minorHAnsi"/>
        </w:rPr>
        <w:t xml:space="preserve">v čl. V. odst. 3 </w:t>
      </w:r>
      <w:r w:rsidRPr="00E77CB4">
        <w:rPr>
          <w:rFonts w:asciiTheme="minorHAnsi" w:hAnsiTheme="minorHAnsi" w:cstheme="minorHAnsi"/>
        </w:rPr>
        <w:t>této smlouvy. Prodávající je oprávněn vystavit daňový doklad za dodané zboží v den jeho dodání. Daňový doklad musí obsahovat náležitosti dle zákona č. 235/2004 Sb., o DPH, v platném znění.</w:t>
      </w:r>
    </w:p>
    <w:p w14:paraId="5CA89F79" w14:textId="77777777" w:rsidR="00BB5FDD" w:rsidRPr="00E77CB4" w:rsidRDefault="00BB5FDD" w:rsidP="00BB5FDD">
      <w:pPr>
        <w:jc w:val="both"/>
        <w:rPr>
          <w:rFonts w:asciiTheme="minorHAnsi" w:hAnsiTheme="minorHAnsi" w:cstheme="minorHAnsi"/>
        </w:rPr>
      </w:pPr>
    </w:p>
    <w:p w14:paraId="4BFAD892" w14:textId="77777777" w:rsidR="00BB5FDD" w:rsidRPr="00E77CB4" w:rsidRDefault="00BB5FDD" w:rsidP="00BB5FDD">
      <w:pPr>
        <w:jc w:val="both"/>
        <w:rPr>
          <w:rFonts w:asciiTheme="minorHAnsi" w:hAnsiTheme="minorHAnsi" w:cstheme="minorHAnsi"/>
        </w:rPr>
      </w:pPr>
    </w:p>
    <w:p w14:paraId="71533D4A" w14:textId="77095A03" w:rsidR="00C55DE8" w:rsidRPr="00E77CB4" w:rsidRDefault="008F68D8" w:rsidP="00C55DE8">
      <w:pPr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III</w:t>
      </w:r>
      <w:r w:rsidR="00C55DE8" w:rsidRPr="00E77CB4">
        <w:rPr>
          <w:rFonts w:asciiTheme="minorHAnsi" w:hAnsiTheme="minorHAnsi" w:cstheme="minorHAnsi"/>
          <w:b/>
        </w:rPr>
        <w:t>.</w:t>
      </w:r>
      <w:r w:rsidRPr="00E77CB4">
        <w:rPr>
          <w:rFonts w:asciiTheme="minorHAnsi" w:hAnsiTheme="minorHAnsi" w:cstheme="minorHAnsi"/>
          <w:b/>
        </w:rPr>
        <w:t xml:space="preserve"> DODACÍ PODMÍNKY</w:t>
      </w:r>
    </w:p>
    <w:p w14:paraId="21634170" w14:textId="77777777" w:rsidR="008F68D8" w:rsidRPr="00E77CB4" w:rsidRDefault="008F68D8" w:rsidP="00C55DE8">
      <w:pPr>
        <w:jc w:val="center"/>
        <w:rPr>
          <w:rFonts w:asciiTheme="minorHAnsi" w:hAnsiTheme="minorHAnsi" w:cstheme="minorHAnsi"/>
          <w:b/>
        </w:rPr>
      </w:pPr>
    </w:p>
    <w:p w14:paraId="77D21B68" w14:textId="4CCF9F5D" w:rsidR="008F68D8" w:rsidRPr="00E77CB4" w:rsidRDefault="008F68D8" w:rsidP="00FC7F30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Místem plnění je sídlo Městského úřadu Kroměříž, Husovo náměstí 534, 767 01 Kroměříž</w:t>
      </w:r>
      <w:r w:rsidR="0010380C" w:rsidRPr="00E77CB4">
        <w:rPr>
          <w:rFonts w:asciiTheme="minorHAnsi" w:hAnsiTheme="minorHAnsi" w:cstheme="minorHAnsi"/>
        </w:rPr>
        <w:t>.</w:t>
      </w:r>
      <w:r w:rsidRPr="00E77CB4">
        <w:rPr>
          <w:rFonts w:asciiTheme="minorHAnsi" w:hAnsiTheme="minorHAnsi" w:cstheme="minorHAnsi"/>
        </w:rPr>
        <w:t xml:space="preserve"> </w:t>
      </w:r>
    </w:p>
    <w:p w14:paraId="73343023" w14:textId="14E7F142" w:rsidR="007C65F1" w:rsidRPr="00E77CB4" w:rsidRDefault="008F68D8" w:rsidP="00FC7F30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Prodávající je povinen zboží dodat nejpozději</w:t>
      </w:r>
      <w:r w:rsidR="007C65F1" w:rsidRPr="00E77CB4">
        <w:rPr>
          <w:rFonts w:asciiTheme="minorHAnsi" w:hAnsiTheme="minorHAnsi" w:cstheme="minorHAnsi"/>
        </w:rPr>
        <w:t xml:space="preserve"> do </w:t>
      </w:r>
      <w:r w:rsidR="002732F7" w:rsidRPr="002732F7">
        <w:rPr>
          <w:rFonts w:asciiTheme="minorHAnsi" w:hAnsiTheme="minorHAnsi" w:cstheme="minorHAnsi"/>
          <w:b/>
        </w:rPr>
        <w:t>45</w:t>
      </w:r>
      <w:r w:rsidR="007C65F1" w:rsidRPr="00E77CB4">
        <w:rPr>
          <w:rFonts w:asciiTheme="minorHAnsi" w:hAnsiTheme="minorHAnsi" w:cstheme="minorHAnsi"/>
          <w:b/>
        </w:rPr>
        <w:t xml:space="preserve"> dnů od </w:t>
      </w:r>
      <w:r w:rsidR="00392ADB">
        <w:rPr>
          <w:rFonts w:asciiTheme="minorHAnsi" w:hAnsiTheme="minorHAnsi" w:cstheme="minorHAnsi"/>
          <w:b/>
        </w:rPr>
        <w:t>účinnosti smlouvy.</w:t>
      </w:r>
    </w:p>
    <w:p w14:paraId="6C13FD0E" w14:textId="4286E1E4" w:rsidR="00903774" w:rsidRPr="00E77CB4" w:rsidRDefault="00903774" w:rsidP="00FC7F30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lastRenderedPageBreak/>
        <w:t>Prodávající se zavazuje, že zboží dodá osobně svými pracovníky, tj. nikoli prostřednictvím externích dopravních přepravců (např. Česká pošta, PPL, DHL atd.)</w:t>
      </w:r>
      <w:r w:rsidR="0010380C" w:rsidRPr="00E77CB4">
        <w:rPr>
          <w:rFonts w:asciiTheme="minorHAnsi" w:hAnsiTheme="minorHAnsi" w:cstheme="minorHAnsi"/>
        </w:rPr>
        <w:t>.</w:t>
      </w:r>
      <w:r w:rsidR="005A55CA" w:rsidRPr="00E77CB4">
        <w:rPr>
          <w:rFonts w:asciiTheme="minorHAnsi" w:hAnsiTheme="minorHAnsi" w:cstheme="minorHAnsi"/>
        </w:rPr>
        <w:t xml:space="preserve"> </w:t>
      </w:r>
    </w:p>
    <w:p w14:paraId="3E0E37FE" w14:textId="01DD8DA4" w:rsidR="005A55CA" w:rsidRPr="00E77CB4" w:rsidRDefault="005A55CA" w:rsidP="00FC7F30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O předání a převzetí bude pořízen předávací protokol, který podepíší zástupci obou smluvních stran. </w:t>
      </w:r>
    </w:p>
    <w:p w14:paraId="55DFF014" w14:textId="77777777" w:rsidR="008F68D8" w:rsidRPr="00E77CB4" w:rsidRDefault="008F68D8" w:rsidP="008F68D8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7CB4">
        <w:rPr>
          <w:rFonts w:asciiTheme="minorHAnsi" w:hAnsiTheme="minorHAnsi" w:cstheme="minorHAnsi"/>
          <w:sz w:val="22"/>
          <w:szCs w:val="22"/>
        </w:rPr>
        <w:tab/>
      </w:r>
    </w:p>
    <w:p w14:paraId="3EE4F5C6" w14:textId="77777777" w:rsidR="008F68D8" w:rsidRPr="00E77CB4" w:rsidRDefault="008F68D8" w:rsidP="008F68D8">
      <w:pPr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IV. ZÁRUKA</w:t>
      </w:r>
    </w:p>
    <w:p w14:paraId="70B58471" w14:textId="77777777" w:rsidR="008F68D8" w:rsidRPr="00E77CB4" w:rsidRDefault="008F68D8" w:rsidP="008F68D8">
      <w:pPr>
        <w:jc w:val="center"/>
        <w:rPr>
          <w:rFonts w:asciiTheme="minorHAnsi" w:hAnsiTheme="minorHAnsi" w:cstheme="minorHAnsi"/>
          <w:b/>
        </w:rPr>
      </w:pPr>
    </w:p>
    <w:p w14:paraId="7EA6E93E" w14:textId="0B63DCF4" w:rsidR="009427DB" w:rsidRPr="00E77CB4" w:rsidRDefault="008F68D8" w:rsidP="00FC7F30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</w:t>
      </w:r>
      <w:r w:rsidR="008331B3" w:rsidRPr="00E77CB4">
        <w:rPr>
          <w:rFonts w:asciiTheme="minorHAnsi" w:hAnsiTheme="minorHAnsi" w:cstheme="minorHAnsi"/>
        </w:rPr>
        <w:t xml:space="preserve">Záruční lhůta dle věty předchozí začíná běžet dnem podpisu protokolu o předání předmětu koupě dle </w:t>
      </w:r>
      <w:r w:rsidR="005A55CA" w:rsidRPr="00E77CB4">
        <w:rPr>
          <w:rFonts w:asciiTheme="minorHAnsi" w:hAnsiTheme="minorHAnsi" w:cstheme="minorHAnsi"/>
        </w:rPr>
        <w:t xml:space="preserve">článku III. </w:t>
      </w:r>
      <w:r w:rsidR="008331B3" w:rsidRPr="00E77CB4">
        <w:rPr>
          <w:rFonts w:asciiTheme="minorHAnsi" w:hAnsiTheme="minorHAnsi" w:cstheme="minorHAnsi"/>
        </w:rPr>
        <w:t xml:space="preserve">odst. </w:t>
      </w:r>
      <w:r w:rsidR="005E41FF" w:rsidRPr="00E77CB4">
        <w:rPr>
          <w:rFonts w:asciiTheme="minorHAnsi" w:hAnsiTheme="minorHAnsi" w:cstheme="minorHAnsi"/>
        </w:rPr>
        <w:t>4</w:t>
      </w:r>
      <w:r w:rsidR="008331B3" w:rsidRPr="00E77CB4">
        <w:rPr>
          <w:rFonts w:asciiTheme="minorHAnsi" w:hAnsiTheme="minorHAnsi" w:cstheme="minorHAnsi"/>
        </w:rPr>
        <w:t xml:space="preserve"> </w:t>
      </w:r>
      <w:r w:rsidR="005A55CA" w:rsidRPr="00E77CB4">
        <w:rPr>
          <w:rFonts w:asciiTheme="minorHAnsi" w:hAnsiTheme="minorHAnsi" w:cstheme="minorHAnsi"/>
        </w:rPr>
        <w:t>této</w:t>
      </w:r>
      <w:r w:rsidR="008331B3" w:rsidRPr="00E77CB4">
        <w:rPr>
          <w:rFonts w:asciiTheme="minorHAnsi" w:hAnsiTheme="minorHAnsi" w:cstheme="minorHAnsi"/>
        </w:rPr>
        <w:t xml:space="preserve"> smlouvy</w:t>
      </w:r>
      <w:r w:rsidRPr="00E77CB4">
        <w:rPr>
          <w:rFonts w:asciiTheme="minorHAnsi" w:hAnsiTheme="minorHAnsi" w:cstheme="minorHAnsi"/>
        </w:rPr>
        <w:t xml:space="preserve"> a činí </w:t>
      </w:r>
      <w:r w:rsidR="008560EC" w:rsidRPr="00E77CB4">
        <w:rPr>
          <w:rFonts w:asciiTheme="minorHAnsi" w:hAnsiTheme="minorHAnsi" w:cstheme="minorHAnsi"/>
          <w:b/>
        </w:rPr>
        <w:t>60</w:t>
      </w:r>
      <w:r w:rsidR="001A2E22" w:rsidRPr="00E77CB4">
        <w:rPr>
          <w:rFonts w:asciiTheme="minorHAnsi" w:hAnsiTheme="minorHAnsi" w:cstheme="minorHAnsi"/>
          <w:b/>
        </w:rPr>
        <w:t xml:space="preserve"> měsíců</w:t>
      </w:r>
      <w:r w:rsidR="008331B3" w:rsidRPr="00E77CB4">
        <w:rPr>
          <w:rFonts w:asciiTheme="minorHAnsi" w:hAnsiTheme="minorHAnsi" w:cstheme="minorHAnsi"/>
        </w:rPr>
        <w:t>.</w:t>
      </w:r>
      <w:r w:rsidR="0022627B" w:rsidRPr="00E77CB4">
        <w:rPr>
          <w:rFonts w:asciiTheme="minorHAnsi" w:hAnsiTheme="minorHAnsi" w:cstheme="minorHAnsi"/>
        </w:rPr>
        <w:t xml:space="preserve"> </w:t>
      </w:r>
      <w:r w:rsidR="00FC7F30" w:rsidRPr="00E77CB4">
        <w:rPr>
          <w:rFonts w:asciiTheme="minorHAnsi" w:hAnsiTheme="minorHAnsi" w:cstheme="minorHAnsi"/>
        </w:rPr>
        <w:t xml:space="preserve">Záruka </w:t>
      </w:r>
      <w:proofErr w:type="spellStart"/>
      <w:r w:rsidR="00FC7F30" w:rsidRPr="00FC7F30">
        <w:rPr>
          <w:rFonts w:asciiTheme="minorHAnsi" w:hAnsiTheme="minorHAnsi" w:cstheme="minorHAnsi"/>
        </w:rPr>
        <w:t>Next</w:t>
      </w:r>
      <w:proofErr w:type="spellEnd"/>
      <w:r w:rsidR="00007C8E" w:rsidRPr="00E77CB4">
        <w:rPr>
          <w:rFonts w:asciiTheme="minorHAnsi" w:hAnsiTheme="minorHAnsi" w:cstheme="minorHAnsi"/>
        </w:rPr>
        <w:t xml:space="preserve"> Business </w:t>
      </w:r>
      <w:proofErr w:type="spellStart"/>
      <w:r w:rsidR="00007C8E" w:rsidRPr="00E77CB4">
        <w:rPr>
          <w:rFonts w:asciiTheme="minorHAnsi" w:hAnsiTheme="minorHAnsi" w:cstheme="minorHAnsi"/>
        </w:rPr>
        <w:t>Day</w:t>
      </w:r>
      <w:proofErr w:type="spellEnd"/>
      <w:r w:rsidR="00007C8E" w:rsidRPr="00E77CB4">
        <w:rPr>
          <w:rFonts w:asciiTheme="minorHAnsi" w:hAnsiTheme="minorHAnsi" w:cstheme="minorHAnsi"/>
        </w:rPr>
        <w:t xml:space="preserve"> </w:t>
      </w:r>
      <w:proofErr w:type="spellStart"/>
      <w:r w:rsidR="00007C8E" w:rsidRPr="00E77CB4">
        <w:rPr>
          <w:rFonts w:asciiTheme="minorHAnsi" w:hAnsiTheme="minorHAnsi" w:cstheme="minorHAnsi"/>
        </w:rPr>
        <w:t>Onsite</w:t>
      </w:r>
      <w:proofErr w:type="spellEnd"/>
      <w:r w:rsidR="00007C8E" w:rsidRPr="00E77CB4">
        <w:rPr>
          <w:rFonts w:asciiTheme="minorHAnsi" w:hAnsiTheme="minorHAnsi" w:cstheme="minorHAnsi"/>
        </w:rPr>
        <w:t xml:space="preserve"> Notebook </w:t>
      </w:r>
      <w:proofErr w:type="spellStart"/>
      <w:r w:rsidR="00007C8E" w:rsidRPr="00E77CB4">
        <w:rPr>
          <w:rFonts w:asciiTheme="minorHAnsi" w:hAnsiTheme="minorHAnsi" w:cstheme="minorHAnsi"/>
        </w:rPr>
        <w:t>Only</w:t>
      </w:r>
      <w:proofErr w:type="spellEnd"/>
      <w:r w:rsidR="00007C8E" w:rsidRPr="00E77CB4">
        <w:rPr>
          <w:rFonts w:asciiTheme="minorHAnsi" w:hAnsiTheme="minorHAnsi" w:cstheme="minorHAnsi"/>
        </w:rPr>
        <w:t xml:space="preserve"> HW support </w:t>
      </w:r>
      <w:r w:rsidR="0022627B" w:rsidRPr="00E77CB4">
        <w:rPr>
          <w:rFonts w:asciiTheme="minorHAnsi" w:hAnsiTheme="minorHAnsi" w:cstheme="minorHAnsi"/>
        </w:rPr>
        <w:t>bude poskytována výrobcem.</w:t>
      </w:r>
    </w:p>
    <w:p w14:paraId="644EFC03" w14:textId="77777777" w:rsidR="008331B3" w:rsidRPr="00E77CB4" w:rsidRDefault="008331B3" w:rsidP="00FC7F30">
      <w:pPr>
        <w:pStyle w:val="Odstavecseseznamem"/>
        <w:numPr>
          <w:ilvl w:val="0"/>
          <w:numId w:val="1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Prodávající odpovídá za vady, jež má předmět koupě specifikovaný v čl. I této smlouvy v době svého předání a dále odpovídá za vady předmětu koupě zjištěné v záruční době.</w:t>
      </w:r>
    </w:p>
    <w:p w14:paraId="4526EF1C" w14:textId="77777777" w:rsidR="00C55DE8" w:rsidRPr="00E77CB4" w:rsidRDefault="009427DB" w:rsidP="00FC7F30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V případě, že budou kupujícím po převzetí předmětu koupě specifikovaného v čl. I této smlouvy na tomto zjištěny </w:t>
      </w:r>
      <w:r w:rsidR="008331B3" w:rsidRPr="00E77CB4">
        <w:rPr>
          <w:rFonts w:asciiTheme="minorHAnsi" w:hAnsiTheme="minorHAnsi" w:cstheme="minorHAnsi"/>
        </w:rPr>
        <w:t>vady,</w:t>
      </w:r>
      <w:r w:rsidRPr="00E77CB4">
        <w:rPr>
          <w:rFonts w:asciiTheme="minorHAnsi" w:hAnsiTheme="minorHAnsi" w:cstheme="minorHAnsi"/>
        </w:rPr>
        <w:t xml:space="preserve"> má kupující právo uplatit vůči prodávajícímu nároky v souladu s 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2099 až 2117 občanského zákoníku.</w:t>
      </w:r>
    </w:p>
    <w:p w14:paraId="01AFCDDB" w14:textId="1186882F" w:rsidR="00C55DE8" w:rsidRPr="00E77CB4" w:rsidRDefault="00A31A13" w:rsidP="00FC7F30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Prodávající se zavazuje, že po dobu záruky, tj. po dobu </w:t>
      </w:r>
      <w:r w:rsidR="008560EC" w:rsidRPr="00E77CB4">
        <w:rPr>
          <w:rFonts w:asciiTheme="minorHAnsi" w:hAnsiTheme="minorHAnsi" w:cstheme="minorHAnsi"/>
          <w:b/>
        </w:rPr>
        <w:t>60</w:t>
      </w:r>
      <w:r w:rsidRPr="00E77CB4">
        <w:rPr>
          <w:rFonts w:asciiTheme="minorHAnsi" w:hAnsiTheme="minorHAnsi" w:cstheme="minorHAnsi"/>
          <w:b/>
        </w:rPr>
        <w:t xml:space="preserve"> měsíců</w:t>
      </w:r>
      <w:r w:rsidRPr="00E77CB4">
        <w:rPr>
          <w:rFonts w:asciiTheme="minorHAnsi" w:hAnsiTheme="minorHAnsi" w:cstheme="minorHAnsi"/>
        </w:rPr>
        <w:t xml:space="preserve"> ode dne převzetí předmětu koupě kupujícím, bude kupujícímu </w:t>
      </w:r>
      <w:r w:rsidR="000251F3" w:rsidRPr="00E77CB4">
        <w:rPr>
          <w:rFonts w:asciiTheme="minorHAnsi" w:hAnsiTheme="minorHAnsi" w:cstheme="minorHAnsi"/>
        </w:rPr>
        <w:t>poskytovat asistenční</w:t>
      </w:r>
      <w:r w:rsidRPr="00E77CB4">
        <w:rPr>
          <w:rFonts w:asciiTheme="minorHAnsi" w:hAnsiTheme="minorHAnsi" w:cstheme="minorHAnsi"/>
        </w:rPr>
        <w:t xml:space="preserve"> služby zdarma.</w:t>
      </w:r>
      <w:r w:rsidR="00C55DE8" w:rsidRPr="00E77CB4">
        <w:rPr>
          <w:rFonts w:asciiTheme="minorHAnsi" w:hAnsiTheme="minorHAnsi" w:cstheme="minorHAnsi"/>
        </w:rPr>
        <w:t xml:space="preserve"> </w:t>
      </w:r>
    </w:p>
    <w:p w14:paraId="50790560" w14:textId="77777777" w:rsidR="001F346B" w:rsidRPr="00E77CB4" w:rsidRDefault="001F346B" w:rsidP="00BB5FDD">
      <w:pPr>
        <w:jc w:val="both"/>
        <w:rPr>
          <w:rFonts w:asciiTheme="minorHAnsi" w:hAnsiTheme="minorHAnsi" w:cstheme="minorHAnsi"/>
          <w:b/>
        </w:rPr>
      </w:pPr>
    </w:p>
    <w:p w14:paraId="4DD02445" w14:textId="77777777" w:rsidR="001F346B" w:rsidRPr="00E77CB4" w:rsidRDefault="001F346B" w:rsidP="00BB5FDD">
      <w:pPr>
        <w:jc w:val="both"/>
        <w:rPr>
          <w:rFonts w:asciiTheme="minorHAnsi" w:hAnsiTheme="minorHAnsi" w:cstheme="minorHAnsi"/>
        </w:rPr>
      </w:pPr>
    </w:p>
    <w:p w14:paraId="450C473A" w14:textId="4B0C1CBE" w:rsidR="00BB5FDD" w:rsidRPr="00E77CB4" w:rsidRDefault="00C55DE8" w:rsidP="00C72B51">
      <w:pPr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V.</w:t>
      </w:r>
      <w:r w:rsidR="008F68D8" w:rsidRPr="00E77CB4">
        <w:rPr>
          <w:rFonts w:asciiTheme="minorHAnsi" w:hAnsiTheme="minorHAnsi" w:cstheme="minorHAnsi"/>
          <w:b/>
        </w:rPr>
        <w:t xml:space="preserve"> SANKCE</w:t>
      </w:r>
    </w:p>
    <w:p w14:paraId="63E7A9DD" w14:textId="77777777" w:rsidR="005A55CA" w:rsidRPr="00E77CB4" w:rsidRDefault="005A55CA" w:rsidP="00C72B51">
      <w:pPr>
        <w:jc w:val="center"/>
        <w:rPr>
          <w:rFonts w:asciiTheme="minorHAnsi" w:hAnsiTheme="minorHAnsi" w:cstheme="minorHAnsi"/>
          <w:b/>
        </w:rPr>
      </w:pPr>
    </w:p>
    <w:p w14:paraId="0D8C138D" w14:textId="77777777" w:rsidR="008F68D8" w:rsidRPr="00E77CB4" w:rsidRDefault="008F68D8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Za každý den prodlení prodávajícího s dodáním zboží se sjednává smluvní pokuta ve výši 0,1 % z celkové ceny zboží za jeden den z prodlení dodávky. Kupující má právo na úplnou náhradu škody vzniklé z porušení povinnosti, ke kterému se smluvní pokuta vztahuje.</w:t>
      </w:r>
    </w:p>
    <w:p w14:paraId="3C638CE7" w14:textId="77777777" w:rsidR="005E41FF" w:rsidRPr="00E77CB4" w:rsidRDefault="00903774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Kupující si vyhrazuje právo na smluvní pokutu ve výši 10.000,- Kč za nedodržení požadavku, uvedeného ve čl. 3 odst. 3 této smlouvy. </w:t>
      </w:r>
    </w:p>
    <w:p w14:paraId="679FF7A1" w14:textId="497F4716" w:rsidR="005E41FF" w:rsidRPr="00E77CB4" w:rsidRDefault="005E41FF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Kupující zaplatí prodávajícímu úrok z prodlení za prodlení s úhradou faktury předloženou po splnění podmínek stanovených touto smlouvou, a to ve výši dle vládního nařízení č. 351/2013 Sb., ve znění pozdějších předpisů.</w:t>
      </w:r>
    </w:p>
    <w:p w14:paraId="5318DC58" w14:textId="77777777" w:rsidR="005E41FF" w:rsidRPr="00E77CB4" w:rsidRDefault="005E41FF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Splatnost sankcí se sjednává na 30 dnů ode dne doručení jejich vyúčtování.</w:t>
      </w:r>
    </w:p>
    <w:p w14:paraId="427CE771" w14:textId="77777777" w:rsidR="005E41FF" w:rsidRPr="00E77CB4" w:rsidRDefault="005E41FF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Zaplacením jakékoli smluvní pokuty dle této smlouvy, není dotčeno právo oprávněné strany na náhradu škody způsobené porušením povinností dle této smlouvy.</w:t>
      </w:r>
    </w:p>
    <w:p w14:paraId="27EF05EF" w14:textId="4CC7B649" w:rsidR="005E41FF" w:rsidRPr="00E77CB4" w:rsidRDefault="005E41FF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Smluvní strana, které vznikne právo uplatnit smluvní pokutu, může od jejího vymáhání na základě své vůle upustit.</w:t>
      </w:r>
    </w:p>
    <w:p w14:paraId="749F8B4D" w14:textId="5A907EF8" w:rsidR="00C72B51" w:rsidRPr="00E77CB4" w:rsidRDefault="00A6561F" w:rsidP="00FC7F30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V případě </w:t>
      </w:r>
      <w:r w:rsidR="005E41FF" w:rsidRPr="00E77CB4">
        <w:rPr>
          <w:rFonts w:asciiTheme="minorHAnsi" w:hAnsiTheme="minorHAnsi" w:cstheme="minorHAnsi"/>
        </w:rPr>
        <w:t xml:space="preserve">uplatnění </w:t>
      </w:r>
      <w:r w:rsidRPr="00E77CB4">
        <w:rPr>
          <w:rFonts w:asciiTheme="minorHAnsi" w:hAnsiTheme="minorHAnsi" w:cstheme="minorHAnsi"/>
        </w:rPr>
        <w:t xml:space="preserve">sankcí </w:t>
      </w:r>
      <w:r w:rsidR="005E41FF" w:rsidRPr="00E77CB4">
        <w:rPr>
          <w:rFonts w:asciiTheme="minorHAnsi" w:hAnsiTheme="minorHAnsi" w:cstheme="minorHAnsi"/>
        </w:rPr>
        <w:t xml:space="preserve">může být </w:t>
      </w:r>
      <w:r w:rsidR="00784DCD" w:rsidRPr="00E77CB4">
        <w:rPr>
          <w:rFonts w:asciiTheme="minorHAnsi" w:hAnsiTheme="minorHAnsi" w:cstheme="minorHAnsi"/>
        </w:rPr>
        <w:t>cena uvedená v článku II., odst. 1</w:t>
      </w:r>
      <w:r w:rsidRPr="00E77CB4">
        <w:rPr>
          <w:rFonts w:asciiTheme="minorHAnsi" w:hAnsiTheme="minorHAnsi" w:cstheme="minorHAnsi"/>
        </w:rPr>
        <w:t xml:space="preserve"> ponížena o č</w:t>
      </w:r>
      <w:r w:rsidR="00395C01" w:rsidRPr="00E77CB4">
        <w:rPr>
          <w:rFonts w:asciiTheme="minorHAnsi" w:hAnsiTheme="minorHAnsi" w:cstheme="minorHAnsi"/>
        </w:rPr>
        <w:t>á</w:t>
      </w:r>
      <w:r w:rsidRPr="00E77CB4">
        <w:rPr>
          <w:rFonts w:asciiTheme="minorHAnsi" w:hAnsiTheme="minorHAnsi" w:cstheme="minorHAnsi"/>
        </w:rPr>
        <w:t xml:space="preserve">stku odpovídající </w:t>
      </w:r>
      <w:r w:rsidR="005E41FF" w:rsidRPr="00E77CB4">
        <w:rPr>
          <w:rFonts w:asciiTheme="minorHAnsi" w:hAnsiTheme="minorHAnsi" w:cstheme="minorHAnsi"/>
        </w:rPr>
        <w:t>konkrétní sankci</w:t>
      </w:r>
      <w:r w:rsidR="00784DCD" w:rsidRPr="00E77CB4">
        <w:rPr>
          <w:rFonts w:asciiTheme="minorHAnsi" w:hAnsiTheme="minorHAnsi" w:cstheme="minorHAnsi"/>
        </w:rPr>
        <w:t xml:space="preserve"> dle odst. 1a 2 tohoto článku smlouvy</w:t>
      </w:r>
      <w:r w:rsidRPr="00E77CB4">
        <w:rPr>
          <w:rFonts w:asciiTheme="minorHAnsi" w:hAnsiTheme="minorHAnsi" w:cstheme="minorHAnsi"/>
        </w:rPr>
        <w:t>.</w:t>
      </w:r>
    </w:p>
    <w:p w14:paraId="04C80168" w14:textId="77777777" w:rsidR="00237356" w:rsidRPr="00E77CB4" w:rsidRDefault="00237356" w:rsidP="00C72B51">
      <w:pPr>
        <w:jc w:val="center"/>
        <w:rPr>
          <w:rFonts w:asciiTheme="minorHAnsi" w:hAnsiTheme="minorHAnsi" w:cstheme="minorHAnsi"/>
          <w:b/>
        </w:rPr>
      </w:pPr>
    </w:p>
    <w:p w14:paraId="27AFF459" w14:textId="28A2B35F" w:rsidR="00C72B51" w:rsidRPr="00E77CB4" w:rsidRDefault="00C72B51" w:rsidP="00C72B51">
      <w:pPr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V</w:t>
      </w:r>
      <w:r w:rsidR="00CA5379" w:rsidRPr="00E77CB4">
        <w:rPr>
          <w:rFonts w:asciiTheme="minorHAnsi" w:hAnsiTheme="minorHAnsi" w:cstheme="minorHAnsi"/>
          <w:b/>
        </w:rPr>
        <w:t>I</w:t>
      </w:r>
      <w:r w:rsidRPr="00E77CB4">
        <w:rPr>
          <w:rFonts w:asciiTheme="minorHAnsi" w:hAnsiTheme="minorHAnsi" w:cstheme="minorHAnsi"/>
          <w:b/>
        </w:rPr>
        <w:t>.</w:t>
      </w:r>
      <w:r w:rsidR="008F68D8" w:rsidRPr="00E77CB4">
        <w:rPr>
          <w:rFonts w:asciiTheme="minorHAnsi" w:hAnsiTheme="minorHAnsi" w:cstheme="minorHAnsi"/>
          <w:b/>
        </w:rPr>
        <w:t xml:space="preserve"> ZÁVĚREČNÁ USTANOVENÍ</w:t>
      </w:r>
    </w:p>
    <w:p w14:paraId="496C7D0B" w14:textId="77777777" w:rsidR="005A55CA" w:rsidRPr="00E77CB4" w:rsidRDefault="005A55CA" w:rsidP="00C72B51">
      <w:pPr>
        <w:jc w:val="center"/>
        <w:rPr>
          <w:rFonts w:asciiTheme="minorHAnsi" w:hAnsiTheme="minorHAnsi" w:cstheme="minorHAnsi"/>
          <w:b/>
        </w:rPr>
      </w:pPr>
    </w:p>
    <w:p w14:paraId="243DB90D" w14:textId="77777777" w:rsidR="00C72B51" w:rsidRPr="00E77CB4" w:rsidRDefault="00C72B51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Práva a povinnosti obou smluvních stran, které nejsou v této smlouvě výslovně upraveny, se řídí zákonem č. 89/2012 Sb., občanský zákoník, v platném znění a předpisy souvisejícími.</w:t>
      </w:r>
    </w:p>
    <w:p w14:paraId="635DB6C3" w14:textId="77777777" w:rsidR="00395C01" w:rsidRPr="00E77CB4" w:rsidRDefault="00395C01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Každá ze smluvních stran má právo od této smlouvy písemně odstoupit, jestliže druhá smluvní strana nesplní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 obecně závaznými právními předpisy.</w:t>
      </w:r>
    </w:p>
    <w:p w14:paraId="1D394D74" w14:textId="211F2188" w:rsidR="00395C01" w:rsidRPr="00E77CB4" w:rsidRDefault="00395C01" w:rsidP="00FC7F30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Dojde-li ke zrušení nebo zániku této smlouvy z důvodu na straně prodávajícího, je prodávající povinen zaplatit kupujícímu smluvní pokutu ve výši </w:t>
      </w:r>
      <w:r w:rsidR="00392ADB" w:rsidRPr="00E77CB4">
        <w:rPr>
          <w:rFonts w:asciiTheme="minorHAnsi" w:hAnsiTheme="minorHAnsi" w:cstheme="minorHAnsi"/>
        </w:rPr>
        <w:t>50 %</w:t>
      </w:r>
      <w:r w:rsidRPr="00E77CB4">
        <w:rPr>
          <w:rFonts w:asciiTheme="minorHAnsi" w:hAnsiTheme="minorHAnsi" w:cstheme="minorHAnsi"/>
        </w:rPr>
        <w:t xml:space="preserve"> z dílčího plnění, a to </w:t>
      </w:r>
      <w:r w:rsidR="00784DCD" w:rsidRPr="00E77CB4">
        <w:rPr>
          <w:rFonts w:asciiTheme="minorHAnsi" w:hAnsiTheme="minorHAnsi" w:cstheme="minorHAnsi"/>
        </w:rPr>
        <w:t xml:space="preserve">do </w:t>
      </w:r>
      <w:proofErr w:type="gramStart"/>
      <w:r w:rsidRPr="00E77CB4">
        <w:rPr>
          <w:rFonts w:asciiTheme="minorHAnsi" w:hAnsiTheme="minorHAnsi" w:cstheme="minorHAnsi"/>
        </w:rPr>
        <w:t>5</w:t>
      </w:r>
      <w:r w:rsidR="00784DCD" w:rsidRPr="00E77CB4">
        <w:rPr>
          <w:rFonts w:asciiTheme="minorHAnsi" w:hAnsiTheme="minorHAnsi" w:cstheme="minorHAnsi"/>
        </w:rPr>
        <w:t>-ti</w:t>
      </w:r>
      <w:proofErr w:type="gramEnd"/>
      <w:r w:rsidRPr="00E77CB4">
        <w:rPr>
          <w:rFonts w:asciiTheme="minorHAnsi" w:hAnsiTheme="minorHAnsi" w:cstheme="minorHAnsi"/>
        </w:rPr>
        <w:t xml:space="preserve"> pracovních dnů ode dne, kdy jej kupující k zaplacení smluvní pokuty vyzve. Povinnost zaplatit smluvní pokutu je dána bez ohledu na zavinění prodávajícího. Zaplacením smluvní pokuty není dotčeno právo kupujícího na náhradu škody.</w:t>
      </w:r>
    </w:p>
    <w:p w14:paraId="6B4C2614" w14:textId="29B55BB8" w:rsidR="00395C01" w:rsidRPr="00E77CB4" w:rsidRDefault="00395C01" w:rsidP="00FC7F30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Kupující je oprávněn pozdržet zaplacení ceny za dodané zboží na účet prodávajícího do doby odstranění všech vad zboží.</w:t>
      </w:r>
    </w:p>
    <w:p w14:paraId="6EF0DC78" w14:textId="77777777" w:rsidR="00CA5379" w:rsidRPr="00E77CB4" w:rsidRDefault="00CA5379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Smluvní strany na sebe přebírají nebezpečí změny okolností dle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1765 odst. 2 občanského zákoníku.</w:t>
      </w:r>
    </w:p>
    <w:p w14:paraId="1F7F5723" w14:textId="77777777" w:rsidR="006E6312" w:rsidRPr="00E77CB4" w:rsidRDefault="006E6312" w:rsidP="00FC7F30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Změny a doplňky této smlouvy lze činit pouze písemně se vzestupně číslovaným pořadím podepsanými oprávněnými zástupci obou smluvních stran.</w:t>
      </w:r>
    </w:p>
    <w:p w14:paraId="733E8EE9" w14:textId="2DE1A1A4" w:rsidR="006E6312" w:rsidRPr="00E77CB4" w:rsidRDefault="006E6312" w:rsidP="00FC7F30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  <w:color w:val="000000"/>
        </w:rPr>
        <w:t xml:space="preserve">Smluvní strany se dohodly, že písemnosti touto smlouvou předpokládané (např. </w:t>
      </w:r>
      <w:r w:rsidR="00992954" w:rsidRPr="00E77CB4">
        <w:rPr>
          <w:rFonts w:asciiTheme="minorHAnsi" w:hAnsiTheme="minorHAnsi" w:cstheme="minorHAnsi"/>
          <w:color w:val="000000"/>
        </w:rPr>
        <w:t>n</w:t>
      </w:r>
      <w:r w:rsidRPr="00E77CB4">
        <w:rPr>
          <w:rFonts w:asciiTheme="minorHAnsi" w:hAnsiTheme="minorHAnsi" w:cstheme="minorHAnsi"/>
          <w:color w:val="000000"/>
        </w:rPr>
        <w:t>ávrh na změnu smlouvy, odstoupení od smlouvy, různé výzvy k plnění či placení) budou druhé smluvní straně zasílány výhradně</w:t>
      </w:r>
      <w:r w:rsidR="00392ADB">
        <w:rPr>
          <w:rFonts w:asciiTheme="minorHAnsi" w:hAnsiTheme="minorHAnsi" w:cstheme="minorHAnsi"/>
          <w:color w:val="000000"/>
        </w:rPr>
        <w:t xml:space="preserve"> datovou schránkou uvedenou v záhlaví této smlouvy nebo</w:t>
      </w:r>
      <w:r w:rsidRPr="00E77CB4">
        <w:rPr>
          <w:rFonts w:asciiTheme="minorHAnsi" w:hAnsiTheme="minorHAnsi" w:cstheme="minorHAnsi"/>
          <w:color w:val="000000"/>
        </w:rPr>
        <w:t xml:space="preserve"> doporučeným dopisem na adresu uvedenou v záhlaví této smlouvy. Nebude-li na této adrese zásilka úspěšně doručena či převzata druhou smluvní stranou nebo nebude-li tato zásilka vyzvednuta v úložní době a držitel </w:t>
      </w:r>
      <w:r w:rsidRPr="00E77CB4">
        <w:rPr>
          <w:rFonts w:asciiTheme="minorHAnsi" w:hAnsiTheme="minorHAnsi" w:cstheme="minorHAnsi"/>
        </w:rPr>
        <w:t>poštovní licence zásilku vrátí zpět, bude za úspěšné doručení se všemi právními důsledky považován 3. den ode dne prokazatelného odeslání zásilky.</w:t>
      </w:r>
    </w:p>
    <w:p w14:paraId="41FD7F80" w14:textId="77777777" w:rsidR="006E6312" w:rsidRPr="00E77CB4" w:rsidRDefault="006E6312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Smluvní strany výslovně souhlasí s tím, aby tato smlouva ve svém úplném znění byla uvedena a zveřejněna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504 občanského zákoníku a udělují svolení k jejich užití a zveřejnění bez stanovení jakýchkoliv dalších podmínek.</w:t>
      </w:r>
    </w:p>
    <w:p w14:paraId="351118E8" w14:textId="78AF7EBD" w:rsidR="006E6312" w:rsidRPr="00E77CB4" w:rsidRDefault="006E6312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uvedeným zákonem,  </w:t>
      </w:r>
      <w:r w:rsidR="00784DCD" w:rsidRPr="00E77CB4">
        <w:rPr>
          <w:rFonts w:asciiTheme="minorHAnsi" w:hAnsiTheme="minorHAnsi" w:cstheme="minorHAnsi"/>
        </w:rPr>
        <w:t>kupující</w:t>
      </w:r>
      <w:r w:rsidRPr="00E77CB4">
        <w:rPr>
          <w:rFonts w:asciiTheme="minorHAnsi" w:hAnsiTheme="minorHAnsi" w:cstheme="minorHAnsi"/>
        </w:rPr>
        <w:t xml:space="preserve">.  Smluvní strany prohlašují, že skutečnosti uvedené v této smlouvě nepovažují za obchodní tajemství ve smyslu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 xml:space="preserve">. § </w:t>
      </w:r>
      <w:r w:rsidRPr="00E77CB4">
        <w:rPr>
          <w:rFonts w:asciiTheme="minorHAnsi" w:hAnsiTheme="minorHAnsi" w:cstheme="minorHAnsi"/>
        </w:rPr>
        <w:lastRenderedPageBreak/>
        <w:t>504 občanského zákoníku a udělují svolení k jejich užití a zveřejnění bez ustanovení jakýchkoliv dalších podmínek.</w:t>
      </w:r>
    </w:p>
    <w:p w14:paraId="0A24CCA3" w14:textId="77777777" w:rsidR="00392ADB" w:rsidRPr="00392ADB" w:rsidRDefault="00392ADB" w:rsidP="00FC7F30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rPr>
          <w:rFonts w:asciiTheme="minorHAnsi" w:hAnsiTheme="minorHAnsi" w:cstheme="minorHAnsi"/>
        </w:rPr>
      </w:pPr>
      <w:r w:rsidRPr="00392ADB">
        <w:rPr>
          <w:rFonts w:asciiTheme="minorHAnsi" w:hAnsiTheme="minorHAnsi" w:cstheme="minorHAnsi"/>
        </w:rPr>
        <w:t xml:space="preserve">Je přípustná elektronická i papírová podoba smlouvy, přičemž papírová podoba smlouvy je vyhotovena ve třech (3) exemplářích s platností originálu, kupující obdrží dva (2) výtisky a zhotovitel obdrží jeden (1) výtisk. </w:t>
      </w:r>
    </w:p>
    <w:p w14:paraId="3E8E0E14" w14:textId="77777777" w:rsidR="006E6312" w:rsidRPr="00E77CB4" w:rsidRDefault="006E6312" w:rsidP="00FC7F30">
      <w:pPr>
        <w:pStyle w:val="Odstavecseseznamem"/>
        <w:numPr>
          <w:ilvl w:val="0"/>
          <w:numId w:val="8"/>
        </w:numPr>
        <w:spacing w:after="160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Tato smlouva nabývá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B9C9CD3" w14:textId="77777777" w:rsidR="006E6312" w:rsidRPr="00E77CB4" w:rsidRDefault="006E6312" w:rsidP="00FC7F30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Smluvní strany prohlašují, že si smlouvu před jejím podpisem přečetly, uzavřely ji po vzájemném projednání, je projevem jejich pravé a svobodné vůle a neuzavírají ji v tísni a ani za nápadně nevýhodných podmínek. </w:t>
      </w:r>
    </w:p>
    <w:p w14:paraId="3BD23DA5" w14:textId="77777777" w:rsidR="00902381" w:rsidRPr="00F76502" w:rsidRDefault="00902381" w:rsidP="00902381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Tato smlouva byla schválena Radou města Kroměříž ze dne</w:t>
      </w:r>
      <w:r>
        <w:rPr>
          <w:rFonts w:asciiTheme="minorHAnsi" w:hAnsiTheme="minorHAnsi" w:cstheme="minorHAnsi"/>
        </w:rPr>
        <w:t xml:space="preserve"> 2. 6. 2023</w:t>
      </w:r>
      <w:r w:rsidRPr="00F76502">
        <w:rPr>
          <w:rFonts w:asciiTheme="minorHAnsi" w:hAnsiTheme="minorHAnsi" w:cstheme="minorHAnsi"/>
        </w:rPr>
        <w:t xml:space="preserve"> pod číslem usnesení:</w:t>
      </w:r>
      <w:r>
        <w:rPr>
          <w:rFonts w:asciiTheme="minorHAnsi" w:hAnsiTheme="minorHAnsi" w:cstheme="minorHAnsi"/>
        </w:rPr>
        <w:t xml:space="preserve"> RMK/23/15/521.</w:t>
      </w:r>
    </w:p>
    <w:p w14:paraId="0B93AE9F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3B9ECEC5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Přílohy ke kupní smlouvě:</w:t>
      </w:r>
    </w:p>
    <w:p w14:paraId="566F4092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Příloha č. 1 – Specifikace zboží</w:t>
      </w:r>
    </w:p>
    <w:p w14:paraId="050CF530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5D26E53D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383534D8" w14:textId="6E0EAD41" w:rsidR="00902381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V Kroměříži </w:t>
      </w:r>
      <w:r w:rsidR="00B108DF">
        <w:rPr>
          <w:rFonts w:asciiTheme="minorHAnsi" w:hAnsiTheme="minorHAnsi" w:cstheme="minorHAnsi"/>
          <w:bCs/>
          <w:color w:val="auto"/>
          <w:sz w:val="24"/>
        </w:rPr>
        <w:t>19. 6. 2023</w:t>
      </w:r>
      <w:r w:rsidR="00B108DF">
        <w:rPr>
          <w:rFonts w:asciiTheme="minorHAnsi" w:hAnsiTheme="minorHAnsi" w:cstheme="minorHAnsi"/>
          <w:bCs/>
          <w:color w:val="auto"/>
          <w:sz w:val="24"/>
        </w:rPr>
        <w:tab/>
      </w:r>
      <w:r w:rsidR="00B108DF">
        <w:rPr>
          <w:rFonts w:asciiTheme="minorHAnsi" w:hAnsiTheme="minorHAnsi" w:cstheme="minorHAnsi"/>
          <w:bCs/>
          <w:color w:val="auto"/>
          <w:sz w:val="24"/>
        </w:rPr>
        <w:tab/>
      </w:r>
      <w:r w:rsidR="00B108DF">
        <w:rPr>
          <w:rFonts w:asciiTheme="minorHAnsi" w:hAnsiTheme="minorHAnsi" w:cstheme="minorHAnsi"/>
          <w:bCs/>
          <w:color w:val="auto"/>
          <w:sz w:val="24"/>
        </w:rPr>
        <w:tab/>
      </w:r>
      <w:r w:rsidR="00B108DF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> </w:t>
      </w:r>
      <w:r>
        <w:rPr>
          <w:rFonts w:asciiTheme="minorHAnsi" w:hAnsiTheme="minorHAnsi" w:cstheme="minorHAnsi"/>
          <w:bCs/>
          <w:color w:val="auto"/>
          <w:sz w:val="24"/>
        </w:rPr>
        <w:t>Brně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dne </w:t>
      </w:r>
      <w:r w:rsidR="00B108DF">
        <w:rPr>
          <w:rFonts w:asciiTheme="minorHAnsi" w:hAnsiTheme="minorHAnsi" w:cstheme="minorHAnsi"/>
          <w:bCs/>
          <w:color w:val="auto"/>
          <w:sz w:val="24"/>
        </w:rPr>
        <w:t>12. 6. 2023</w:t>
      </w:r>
    </w:p>
    <w:p w14:paraId="6C391A95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dne </w:t>
      </w:r>
      <w:r>
        <w:rPr>
          <w:rFonts w:asciiTheme="minorHAnsi" w:hAnsiTheme="minorHAnsi" w:cstheme="minorHAnsi"/>
          <w:bCs/>
          <w:color w:val="auto"/>
          <w:sz w:val="24"/>
        </w:rPr>
        <w:t>dle data elektronického podpisu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dne </w:t>
      </w:r>
      <w:r>
        <w:rPr>
          <w:rFonts w:asciiTheme="minorHAnsi" w:hAnsiTheme="minorHAnsi" w:cstheme="minorHAnsi"/>
          <w:bCs/>
          <w:color w:val="auto"/>
          <w:sz w:val="24"/>
        </w:rPr>
        <w:t>dle data elektronického podpisu</w:t>
      </w:r>
    </w:p>
    <w:p w14:paraId="65BDB758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3A2F967E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4EAD2C59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648B4499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4DD37B7F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45358FC7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32D99A90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610B54E9" w14:textId="77777777" w:rsidR="00902381" w:rsidRPr="00F76502" w:rsidRDefault="00902381" w:rsidP="00902381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tbl>
      <w:tblPr>
        <w:tblStyle w:val="Mkatabulky"/>
        <w:tblW w:w="9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268"/>
      </w:tblGrid>
      <w:tr w:rsidR="00902381" w:rsidRPr="00F76502" w14:paraId="6F737F46" w14:textId="77777777" w:rsidTr="001D3F66">
        <w:tc>
          <w:tcPr>
            <w:tcW w:w="4253" w:type="dxa"/>
            <w:tcBorders>
              <w:top w:val="single" w:sz="4" w:space="0" w:color="auto"/>
            </w:tcBorders>
          </w:tcPr>
          <w:p w14:paraId="0AC55D3E" w14:textId="77777777" w:rsidR="00902381" w:rsidRPr="00F76502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Mgr. Tomáš Opatrný</w:t>
            </w:r>
          </w:p>
          <w:p w14:paraId="5096CAE5" w14:textId="77777777" w:rsidR="00902381" w:rsidRPr="00F76502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ind w:left="720" w:hanging="720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starosta města</w:t>
            </w:r>
          </w:p>
          <w:p w14:paraId="43F295F2" w14:textId="77777777" w:rsidR="00902381" w:rsidRPr="00F76502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(kupující)</w:t>
            </w:r>
          </w:p>
        </w:tc>
        <w:tc>
          <w:tcPr>
            <w:tcW w:w="709" w:type="dxa"/>
          </w:tcPr>
          <w:p w14:paraId="4C6F4E30" w14:textId="77777777" w:rsidR="00902381" w:rsidRPr="00F76502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14:paraId="65176924" w14:textId="77777777" w:rsidR="00902381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813DDA">
              <w:rPr>
                <w:rFonts w:asciiTheme="minorHAnsi" w:hAnsiTheme="minorHAnsi" w:cstheme="minorHAnsi"/>
                <w:bCs/>
                <w:color w:val="auto"/>
                <w:sz w:val="24"/>
              </w:rPr>
              <w:t>Pan Jiří Šilhavý</w:t>
            </w:r>
          </w:p>
          <w:p w14:paraId="4E2984E3" w14:textId="77777777" w:rsidR="00902381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813DDA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Jednatel společnosti </w:t>
            </w:r>
          </w:p>
          <w:p w14:paraId="29DBC724" w14:textId="77777777" w:rsidR="00902381" w:rsidRPr="00F76502" w:rsidRDefault="00902381" w:rsidP="001D3F66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(prodávající)</w:t>
            </w:r>
          </w:p>
        </w:tc>
      </w:tr>
    </w:tbl>
    <w:p w14:paraId="100DE934" w14:textId="06F89B42" w:rsidR="00F45632" w:rsidRPr="00E77CB4" w:rsidRDefault="00F45632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3D7E20AE" w14:textId="77777777" w:rsidR="004F67E8" w:rsidRPr="00E77CB4" w:rsidRDefault="004F67E8">
      <w:pPr>
        <w:rPr>
          <w:rFonts w:asciiTheme="minorHAnsi" w:hAnsiTheme="minorHAnsi" w:cstheme="minorHAnsi"/>
        </w:rPr>
      </w:pPr>
    </w:p>
    <w:p w14:paraId="02518502" w14:textId="77777777" w:rsidR="00992954" w:rsidRPr="00E77CB4" w:rsidRDefault="00992954">
      <w:pPr>
        <w:rPr>
          <w:rFonts w:asciiTheme="minorHAnsi" w:hAnsiTheme="minorHAnsi" w:cstheme="minorHAnsi"/>
        </w:rPr>
      </w:pPr>
    </w:p>
    <w:p w14:paraId="0C686091" w14:textId="77777777" w:rsidR="00992954" w:rsidRPr="00E77CB4" w:rsidRDefault="00992954">
      <w:pPr>
        <w:rPr>
          <w:rFonts w:asciiTheme="minorHAnsi" w:hAnsiTheme="minorHAnsi" w:cstheme="minorHAnsi"/>
        </w:rPr>
      </w:pPr>
    </w:p>
    <w:p w14:paraId="5B5A91AF" w14:textId="77777777" w:rsidR="00392ADB" w:rsidRDefault="00392ADB" w:rsidP="00392ADB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  <w:sectPr w:rsidR="00392ADB" w:rsidSect="002D3BE2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FE2A2B" w14:textId="123066A2" w:rsidR="00392ADB" w:rsidRDefault="00992954" w:rsidP="00392ADB">
      <w:pPr>
        <w:spacing w:after="160" w:line="276" w:lineRule="auto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  <w:b/>
          <w:sz w:val="28"/>
          <w:szCs w:val="28"/>
        </w:rPr>
        <w:lastRenderedPageBreak/>
        <w:t>Příloha č. 1 - Specifikace zboží</w:t>
      </w:r>
    </w:p>
    <w:p w14:paraId="2F1921B2" w14:textId="65DE1DAE" w:rsidR="001A2E22" w:rsidRPr="00E77CB4" w:rsidRDefault="001A2E22" w:rsidP="00392ADB">
      <w:pPr>
        <w:spacing w:after="160" w:line="276" w:lineRule="auto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  <w:b/>
        </w:rPr>
        <w:t xml:space="preserve">Podrobná specifikace notebooků a </w:t>
      </w:r>
      <w:proofErr w:type="spellStart"/>
      <w:r w:rsidRPr="00E77CB4">
        <w:rPr>
          <w:rFonts w:asciiTheme="minorHAnsi" w:hAnsiTheme="minorHAnsi" w:cstheme="minorHAnsi"/>
          <w:b/>
        </w:rPr>
        <w:t>dokovacích</w:t>
      </w:r>
      <w:proofErr w:type="spellEnd"/>
      <w:r w:rsidRPr="00E77CB4">
        <w:rPr>
          <w:rFonts w:asciiTheme="minorHAnsi" w:hAnsiTheme="minorHAnsi" w:cstheme="minorHAnsi"/>
          <w:b/>
        </w:rPr>
        <w:t xml:space="preserve"> stanic včetně příslušenství</w:t>
      </w:r>
    </w:p>
    <w:p w14:paraId="79B1E8FC" w14:textId="13E4E272" w:rsidR="001A2E22" w:rsidRPr="00E77CB4" w:rsidRDefault="007E52FC" w:rsidP="00392ADB">
      <w:pPr>
        <w:spacing w:after="100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Minimální požadavky – NB 14“ pro běžné aplikace, výrobce</w:t>
      </w:r>
      <w:r w:rsidR="00902381">
        <w:rPr>
          <w:rFonts w:asciiTheme="minorHAnsi" w:hAnsiTheme="minorHAnsi" w:cstheme="minorHAnsi"/>
        </w:rPr>
        <w:t xml:space="preserve"> HP</w:t>
      </w:r>
      <w:r w:rsidRPr="00E77CB4">
        <w:rPr>
          <w:rFonts w:asciiTheme="minorHAnsi" w:hAnsiTheme="minorHAnsi" w:cstheme="minorHAnsi"/>
        </w:rPr>
        <w:t>, označení modelu</w:t>
      </w:r>
      <w:r w:rsidR="00902381">
        <w:rPr>
          <w:rFonts w:asciiTheme="minorHAnsi" w:hAnsiTheme="minorHAnsi" w:cstheme="minorHAnsi"/>
        </w:rPr>
        <w:t xml:space="preserve"> </w:t>
      </w:r>
      <w:r w:rsidR="00902381" w:rsidRPr="00902381">
        <w:rPr>
          <w:rFonts w:asciiTheme="minorHAnsi" w:hAnsiTheme="minorHAnsi" w:cstheme="minorHAnsi"/>
        </w:rPr>
        <w:t xml:space="preserve">HP </w:t>
      </w:r>
      <w:proofErr w:type="spellStart"/>
      <w:r w:rsidR="00902381" w:rsidRPr="00902381">
        <w:rPr>
          <w:rFonts w:asciiTheme="minorHAnsi" w:hAnsiTheme="minorHAnsi" w:cstheme="minorHAnsi"/>
        </w:rPr>
        <w:t>EliteBook</w:t>
      </w:r>
      <w:proofErr w:type="spellEnd"/>
      <w:r w:rsidR="00902381" w:rsidRPr="00902381">
        <w:rPr>
          <w:rFonts w:asciiTheme="minorHAnsi" w:hAnsiTheme="minorHAnsi" w:cstheme="minorHAnsi"/>
        </w:rPr>
        <w:t xml:space="preserve"> 640 G10 (konfigurace na přání).</w:t>
      </w:r>
    </w:p>
    <w:p w14:paraId="5F7108C5" w14:textId="642F1413" w:rsidR="00992954" w:rsidRPr="00E77CB4" w:rsidRDefault="00715AD5" w:rsidP="007E52FC">
      <w:pPr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Prodávající prohlašuje, že Notebooky a veškeré komponenty </w:t>
      </w:r>
      <w:r w:rsidR="007E52FC" w:rsidRPr="00E77CB4">
        <w:rPr>
          <w:rFonts w:asciiTheme="minorHAnsi" w:hAnsiTheme="minorHAnsi" w:cstheme="minorHAnsi"/>
        </w:rPr>
        <w:t>jsou</w:t>
      </w:r>
      <w:r w:rsidRPr="00E77CB4">
        <w:rPr>
          <w:rFonts w:asciiTheme="minorHAnsi" w:hAnsiTheme="minorHAnsi" w:cstheme="minorHAnsi"/>
        </w:rPr>
        <w:t xml:space="preserve"> určeny k prodeji na českém trhu, </w:t>
      </w:r>
      <w:r w:rsidR="007E52FC" w:rsidRPr="00E77CB4">
        <w:rPr>
          <w:rFonts w:asciiTheme="minorHAnsi" w:hAnsiTheme="minorHAnsi" w:cstheme="minorHAnsi"/>
        </w:rPr>
        <w:t>jsou</w:t>
      </w:r>
      <w:r w:rsidRPr="00E77CB4">
        <w:rPr>
          <w:rFonts w:asciiTheme="minorHAnsi" w:hAnsiTheme="minorHAnsi" w:cstheme="minorHAnsi"/>
        </w:rPr>
        <w:t xml:space="preserve"> nové, nepoužité a vše </w:t>
      </w:r>
      <w:r w:rsidR="00082B0A" w:rsidRPr="00082B0A">
        <w:rPr>
          <w:rFonts w:asciiTheme="minorHAnsi" w:hAnsiTheme="minorHAnsi" w:cstheme="minorHAnsi"/>
        </w:rPr>
        <w:t>je vzájemně kompatibilní.</w:t>
      </w:r>
      <w:r w:rsidR="00082B0A">
        <w:rPr>
          <w:rFonts w:asciiTheme="minorHAnsi" w:hAnsiTheme="minorHAnsi" w:cstheme="minorHAnsi"/>
        </w:rPr>
        <w:t xml:space="preserve"> </w:t>
      </w:r>
      <w:r w:rsidRPr="00E77CB4">
        <w:rPr>
          <w:rFonts w:asciiTheme="minorHAnsi" w:hAnsiTheme="minorHAnsi" w:cstheme="minorHAnsi"/>
        </w:rPr>
        <w:t xml:space="preserve">NB </w:t>
      </w:r>
      <w:r w:rsidR="007E52FC" w:rsidRPr="00E77CB4">
        <w:rPr>
          <w:rFonts w:asciiTheme="minorHAnsi" w:hAnsiTheme="minorHAnsi" w:cstheme="minorHAnsi"/>
        </w:rPr>
        <w:t xml:space="preserve">nejsou </w:t>
      </w:r>
      <w:r w:rsidRPr="00E77CB4">
        <w:rPr>
          <w:rFonts w:asciiTheme="minorHAnsi" w:hAnsiTheme="minorHAnsi" w:cstheme="minorHAnsi"/>
        </w:rPr>
        <w:t>starší více jak 8 měsíců</w:t>
      </w:r>
      <w:r w:rsidR="007E52FC" w:rsidRPr="00E77CB4">
        <w:rPr>
          <w:rFonts w:asciiTheme="minorHAnsi" w:hAnsiTheme="minorHAnsi" w:cstheme="minorHAnsi"/>
        </w:rPr>
        <w:t xml:space="preserve">, přičemž rozhodným datem je nabytí účinnosti smlouvy. Konfigurace PC, SW, záruka a datum výroby bude ověřeno na veřejně dostupných webových stránkách výrobce v den dodání zboží.     </w:t>
      </w:r>
    </w:p>
    <w:p w14:paraId="70C09F94" w14:textId="28B6D47F" w:rsidR="007E52FC" w:rsidRPr="00E77CB4" w:rsidRDefault="007E52FC" w:rsidP="007E52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48903" w14:textId="77777777" w:rsidR="007E52FC" w:rsidRPr="00E77CB4" w:rsidRDefault="007E52FC" w:rsidP="007E52F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8"/>
        <w:gridCol w:w="3380"/>
        <w:gridCol w:w="3202"/>
      </w:tblGrid>
      <w:tr w:rsidR="00044405" w:rsidRPr="00E77CB4" w14:paraId="32A5D330" w14:textId="77777777" w:rsidTr="00044405"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C2A7E32" w14:textId="77777777" w:rsidR="00044405" w:rsidRPr="00E77CB4" w:rsidRDefault="00044405" w:rsidP="00044405">
            <w:pPr>
              <w:spacing w:after="120"/>
              <w:ind w:left="-62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3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80B13ED" w14:textId="77777777" w:rsidR="00C8452F" w:rsidRPr="00C8452F" w:rsidRDefault="00C8452F" w:rsidP="00C8452F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C8452F">
              <w:rPr>
                <w:rFonts w:asciiTheme="minorHAnsi" w:hAnsiTheme="minorHAnsi" w:cstheme="minorHAnsi"/>
              </w:rPr>
              <w:t xml:space="preserve">průměr TDP 15W, více než 10000 bodů v cpu </w:t>
            </w:r>
            <w:proofErr w:type="spellStart"/>
            <w:r w:rsidRPr="00C8452F">
              <w:rPr>
                <w:rFonts w:asciiTheme="minorHAnsi" w:hAnsiTheme="minorHAnsi" w:cstheme="minorHAnsi"/>
              </w:rPr>
              <w:t>benchmarku</w:t>
            </w:r>
            <w:proofErr w:type="spellEnd"/>
            <w:r w:rsidRPr="00C8452F">
              <w:rPr>
                <w:rFonts w:asciiTheme="minorHAnsi" w:hAnsiTheme="minorHAnsi" w:cstheme="minorHAnsi"/>
              </w:rPr>
              <w:t xml:space="preserve"> Příloha </w:t>
            </w:r>
          </w:p>
          <w:p w14:paraId="57312386" w14:textId="1C084BC2" w:rsidR="00044405" w:rsidRPr="00E77CB4" w:rsidRDefault="00C8452F" w:rsidP="00C8452F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8452F">
              <w:rPr>
                <w:rFonts w:asciiTheme="minorHAnsi" w:hAnsiTheme="minorHAnsi" w:cstheme="minorHAnsi"/>
              </w:rPr>
              <w:t>cpu_benchmark_20230327.pdf</w:t>
            </w:r>
          </w:p>
        </w:tc>
        <w:tc>
          <w:tcPr>
            <w:tcW w:w="32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2CA43F" w14:textId="05BD0496" w:rsidR="00044405" w:rsidRPr="00E77CB4" w:rsidRDefault="00902381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902381">
              <w:rPr>
                <w:rFonts w:asciiTheme="minorHAnsi" w:hAnsiTheme="minorHAnsi" w:cstheme="minorHAnsi"/>
              </w:rPr>
              <w:t xml:space="preserve">Intel </w:t>
            </w:r>
            <w:proofErr w:type="spellStart"/>
            <w:r w:rsidRPr="00902381">
              <w:rPr>
                <w:rFonts w:asciiTheme="minorHAnsi" w:hAnsiTheme="minorHAnsi" w:cstheme="minorHAnsi"/>
              </w:rPr>
              <w:t>Core</w:t>
            </w:r>
            <w:proofErr w:type="spellEnd"/>
            <w:r w:rsidRPr="00902381">
              <w:rPr>
                <w:rFonts w:asciiTheme="minorHAnsi" w:hAnsiTheme="minorHAnsi" w:cstheme="minorHAnsi"/>
              </w:rPr>
              <w:t xml:space="preserve"> i3-1315U (13 317 b.)</w:t>
            </w:r>
          </w:p>
        </w:tc>
      </w:tr>
      <w:tr w:rsidR="00044405" w:rsidRPr="00E77CB4" w14:paraId="5DDA6BB9" w14:textId="77777777" w:rsidTr="00044405"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A3AB29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Generace procesoru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EA0BC1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nejnovější, nebo 1 předcházející generace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D1A602" w14:textId="78F3BAAC" w:rsidR="00044405" w:rsidRPr="00E77CB4" w:rsidRDefault="00902381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902381">
              <w:rPr>
                <w:rFonts w:asciiTheme="minorHAnsi" w:hAnsiTheme="minorHAnsi" w:cstheme="minorHAnsi"/>
              </w:rPr>
              <w:t>13 generace</w:t>
            </w:r>
          </w:p>
        </w:tc>
      </w:tr>
      <w:tr w:rsidR="00044405" w:rsidRPr="00E77CB4" w14:paraId="09108A8A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37F9C" w14:textId="162296BE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Grafické výstupy </w:t>
            </w:r>
            <w:r w:rsidR="00C8452F">
              <w:rPr>
                <w:rFonts w:asciiTheme="minorHAnsi" w:hAnsiTheme="minorHAnsi" w:cstheme="minorHAnsi"/>
              </w:rPr>
              <w:t>–</w:t>
            </w:r>
            <w:r w:rsidRPr="00E77CB4">
              <w:rPr>
                <w:rFonts w:asciiTheme="minorHAnsi" w:hAnsiTheme="minorHAnsi" w:cstheme="minorHAnsi"/>
              </w:rPr>
              <w:t xml:space="preserve"> 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2350A0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1x digitální (HDMI/ DVI/ DP)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D8D282" w14:textId="73F92493" w:rsidR="00044405" w:rsidRPr="00E77CB4" w:rsidRDefault="00902381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902381">
              <w:rPr>
                <w:rFonts w:asciiTheme="minorHAnsi" w:hAnsiTheme="minorHAnsi" w:cstheme="minorHAnsi"/>
              </w:rPr>
              <w:t>1x HDMI</w:t>
            </w:r>
          </w:p>
        </w:tc>
      </w:tr>
      <w:tr w:rsidR="00044405" w:rsidRPr="00E77CB4" w14:paraId="215F7F79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9F8448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Počet USB portů - 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A2A82E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3 USB portů, z toho min.  1x USB 3.0 a vyšší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1AC75F" w14:textId="28C8BC0D" w:rsidR="00044405" w:rsidRPr="00E77CB4" w:rsidRDefault="00902381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902381">
              <w:rPr>
                <w:rFonts w:asciiTheme="minorHAnsi" w:hAnsiTheme="minorHAnsi" w:cstheme="minorHAnsi"/>
              </w:rPr>
              <w:t xml:space="preserve">2x </w:t>
            </w:r>
            <w:proofErr w:type="spellStart"/>
            <w:r w:rsidRPr="00902381">
              <w:rPr>
                <w:rFonts w:asciiTheme="minorHAnsi" w:hAnsiTheme="minorHAnsi" w:cstheme="minorHAnsi"/>
              </w:rPr>
              <w:t>SuperSpeed</w:t>
            </w:r>
            <w:proofErr w:type="spellEnd"/>
            <w:r w:rsidRPr="00902381">
              <w:rPr>
                <w:rFonts w:asciiTheme="minorHAnsi" w:hAnsiTheme="minorHAnsi" w:cstheme="minorHAnsi"/>
              </w:rPr>
              <w:t xml:space="preserve"> USB Type-A, 1x USB4™ Type-C® s přenosovou rychlostí signálu 40 </w:t>
            </w:r>
            <w:proofErr w:type="spellStart"/>
            <w:r w:rsidRPr="00902381">
              <w:rPr>
                <w:rFonts w:asciiTheme="minorHAnsi" w:hAnsiTheme="minorHAnsi" w:cstheme="minorHAnsi"/>
              </w:rPr>
              <w:t>Gb</w:t>
            </w:r>
            <w:proofErr w:type="spellEnd"/>
            <w:r w:rsidRPr="00902381">
              <w:rPr>
                <w:rFonts w:asciiTheme="minorHAnsi" w:hAnsiTheme="minorHAnsi" w:cstheme="minorHAnsi"/>
              </w:rPr>
              <w:t xml:space="preserve">/s (USB </w:t>
            </w:r>
            <w:proofErr w:type="spellStart"/>
            <w:r w:rsidRPr="00902381">
              <w:rPr>
                <w:rFonts w:asciiTheme="minorHAnsi" w:hAnsiTheme="minorHAnsi" w:cstheme="minorHAnsi"/>
              </w:rPr>
              <w:t>Power</w:t>
            </w:r>
            <w:proofErr w:type="spellEnd"/>
            <w:r w:rsidRPr="009023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02381">
              <w:rPr>
                <w:rFonts w:asciiTheme="minorHAnsi" w:hAnsiTheme="minorHAnsi" w:cstheme="minorHAnsi"/>
              </w:rPr>
              <w:t>Delivery</w:t>
            </w:r>
            <w:proofErr w:type="spellEnd"/>
            <w:r w:rsidRPr="0090238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02381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902381">
              <w:rPr>
                <w:rFonts w:asciiTheme="minorHAnsi" w:hAnsiTheme="minorHAnsi" w:cstheme="minorHAnsi"/>
              </w:rPr>
              <w:t>™ 1.4)</w:t>
            </w:r>
          </w:p>
        </w:tc>
      </w:tr>
      <w:tr w:rsidR="00044405" w:rsidRPr="00E77CB4" w14:paraId="70303183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AA1760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Velikost, rozlišení a typ displeje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FB697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14“, minimálně Full HD, barevný, LED podsvícení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1C63DF" w14:textId="28158E0C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82B0A">
              <w:rPr>
                <w:rFonts w:asciiTheme="minorHAnsi" w:hAnsiTheme="minorHAnsi" w:cstheme="minorHAnsi"/>
              </w:rPr>
              <w:t>14“, Full HD, barevný, LED podsvícení</w:t>
            </w:r>
          </w:p>
        </w:tc>
      </w:tr>
      <w:tr w:rsidR="00044405" w:rsidRPr="00E77CB4" w14:paraId="482060E5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E854B9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Displej lesklý/matný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06E081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Matný / Antireflexní (nikoliv lesklý)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DF572E" w14:textId="4D322D13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82B0A">
              <w:rPr>
                <w:rFonts w:asciiTheme="minorHAnsi" w:hAnsiTheme="minorHAnsi" w:cstheme="minorHAnsi"/>
              </w:rPr>
              <w:t>Matný/ Antireflexní</w:t>
            </w:r>
          </w:p>
        </w:tc>
      </w:tr>
      <w:tr w:rsidR="00044405" w:rsidRPr="00E77CB4" w14:paraId="34FBC639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32123A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LAN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F1F72A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RJ-45 100/1000 </w:t>
            </w:r>
            <w:proofErr w:type="spellStart"/>
            <w:r w:rsidRPr="00E77CB4">
              <w:rPr>
                <w:rFonts w:asciiTheme="minorHAnsi" w:hAnsiTheme="minorHAnsi" w:cstheme="minorHAnsi"/>
              </w:rPr>
              <w:t>Mb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/s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A3D3A8" w14:textId="41F8D597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 xml:space="preserve">RJ-45 100/1000 </w:t>
            </w:r>
            <w:proofErr w:type="spellStart"/>
            <w:r w:rsidRPr="00082B0A">
              <w:rPr>
                <w:rFonts w:asciiTheme="minorHAnsi" w:hAnsiTheme="minorHAnsi" w:cstheme="minorHAnsi"/>
              </w:rPr>
              <w:t>Mb</w:t>
            </w:r>
            <w:proofErr w:type="spellEnd"/>
            <w:r w:rsidRPr="00082B0A">
              <w:rPr>
                <w:rFonts w:asciiTheme="minorHAnsi" w:hAnsiTheme="minorHAnsi" w:cstheme="minorHAnsi"/>
              </w:rPr>
              <w:t>/s</w:t>
            </w:r>
          </w:p>
        </w:tc>
      </w:tr>
      <w:tr w:rsidR="00044405" w:rsidRPr="00E77CB4" w14:paraId="225365AF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F04BA7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Čtečka čipových karet - vestavěná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93226E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 Ano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9CAADA" w14:textId="2F76895C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7C83C1B4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70A10B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77CB4">
              <w:rPr>
                <w:rFonts w:asciiTheme="minorHAnsi" w:hAnsiTheme="minorHAnsi" w:cstheme="minorHAnsi"/>
              </w:rPr>
              <w:t>Wifi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DF2539" w14:textId="497C267B" w:rsidR="00044405" w:rsidRPr="00E77CB4" w:rsidRDefault="00C8452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8452F">
              <w:rPr>
                <w:rFonts w:asciiTheme="minorHAnsi" w:hAnsiTheme="minorHAnsi" w:cstheme="minorHAnsi"/>
              </w:rPr>
              <w:t>Wifi</w:t>
            </w:r>
            <w:proofErr w:type="spellEnd"/>
            <w:r w:rsidRPr="00C8452F">
              <w:rPr>
                <w:rFonts w:asciiTheme="minorHAnsi" w:hAnsiTheme="minorHAnsi" w:cstheme="minorHAnsi"/>
              </w:rPr>
              <w:t xml:space="preserve"> 5 a vyšší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A3C9DB" w14:textId="4C5B5BAA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Intel Wi-Fi 6E AX211(2x2</w:t>
            </w:r>
          </w:p>
        </w:tc>
      </w:tr>
      <w:tr w:rsidR="00044405" w:rsidRPr="00E77CB4" w14:paraId="7CF91C19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AB0CDA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77CB4">
              <w:rPr>
                <w:rFonts w:asciiTheme="minorHAnsi" w:hAnsiTheme="minorHAnsi" w:cstheme="minorHAnsi"/>
              </w:rPr>
              <w:t>Bluetooth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18E7C7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77CB4">
              <w:rPr>
                <w:rFonts w:asciiTheme="minorHAnsi" w:hAnsiTheme="minorHAnsi" w:cstheme="minorHAnsi"/>
              </w:rPr>
              <w:t>Bluetooth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v4.0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809C4D" w14:textId="5DD794EB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82B0A">
              <w:rPr>
                <w:rFonts w:asciiTheme="minorHAnsi" w:hAnsiTheme="minorHAnsi" w:cstheme="minorHAnsi"/>
              </w:rPr>
              <w:t>Bluetooth</w:t>
            </w:r>
            <w:proofErr w:type="spellEnd"/>
            <w:r w:rsidRPr="00082B0A">
              <w:rPr>
                <w:rFonts w:asciiTheme="minorHAnsi" w:hAnsiTheme="minorHAnsi" w:cstheme="minorHAnsi"/>
              </w:rPr>
              <w:t>® 5.3</w:t>
            </w:r>
          </w:p>
        </w:tc>
      </w:tr>
      <w:tr w:rsidR="00082B0A" w:rsidRPr="00E77CB4" w14:paraId="5AA093AD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B7DB06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Paměť RAM - 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5A5D67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8 GB DDR4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BE2BBC" w14:textId="46D6779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8 GB DDR4</w:t>
            </w:r>
          </w:p>
        </w:tc>
      </w:tr>
      <w:tr w:rsidR="00082B0A" w:rsidRPr="00E77CB4" w14:paraId="3568304C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4E3F85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Paměť RAM - možnost rozšířit minimálně na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E7ABD5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16 GB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B7CE0A" w14:textId="7673F5B5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16 GB</w:t>
            </w:r>
          </w:p>
        </w:tc>
      </w:tr>
      <w:tr w:rsidR="00082B0A" w:rsidRPr="00E77CB4" w14:paraId="7206008A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11A534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Velikost a typ úložiště - 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FBB4AD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256GB SSD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4F2332" w14:textId="52D5A4FF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256GB SSD</w:t>
            </w:r>
          </w:p>
        </w:tc>
      </w:tr>
      <w:tr w:rsidR="00082B0A" w:rsidRPr="00E77CB4" w14:paraId="0EF6E110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4FA3FE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Pevný disk – sekvenční rychlost čtení / zápis MB / sec</w:t>
            </w:r>
            <w:r w:rsidRPr="00E77CB4">
              <w:rPr>
                <w:rFonts w:asciiTheme="minorHAnsi" w:hAnsiTheme="minorHAnsi" w:cstheme="minorHAnsi"/>
              </w:rPr>
              <w:tab/>
              <w:t>minimálně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533CD5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1200/1200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51B76F" w14:textId="33D1ABFB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1200/1200</w:t>
            </w:r>
          </w:p>
        </w:tc>
      </w:tr>
      <w:tr w:rsidR="00082B0A" w:rsidRPr="00E77CB4" w14:paraId="7C4DD021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24DE15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Kamera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68991C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1x  HD webová kamera 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C6739A" w14:textId="08672750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1x  HD webová kamera  </w:t>
            </w:r>
          </w:p>
        </w:tc>
      </w:tr>
      <w:tr w:rsidR="00082B0A" w:rsidRPr="00E77CB4" w14:paraId="16BB415F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36857D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Podsvícená klávesnice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ABDDDB" w14:textId="7777777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6B0569" w14:textId="79D38E57" w:rsidR="00082B0A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13DC7333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7A424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lastRenderedPageBreak/>
              <w:t>Operační systém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F0CFA0" w14:textId="346C8C20" w:rsidR="00044405" w:rsidRPr="00E77CB4" w:rsidRDefault="00C8452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C8452F">
              <w:rPr>
                <w:rFonts w:asciiTheme="minorHAnsi" w:hAnsiTheme="minorHAnsi" w:cstheme="minorHAnsi"/>
              </w:rPr>
              <w:t>Windows 10 nebo 11, verze Pro 64 CZ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59D8BB" w14:textId="4678A7E7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Windows 10 Pro 64 CZ</w:t>
            </w:r>
          </w:p>
        </w:tc>
      </w:tr>
      <w:tr w:rsidR="00044405" w:rsidRPr="00E77CB4" w14:paraId="643C8A66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3C2946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77CB4">
              <w:rPr>
                <w:rFonts w:asciiTheme="minorHAnsi" w:hAnsiTheme="minorHAnsi" w:cstheme="minorHAnsi"/>
              </w:rPr>
              <w:t>Dokovací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konektor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080952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Pomocí vestavěného konektoru nebo USB-C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5A4CAE" w14:textId="564EECD6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082B0A">
              <w:rPr>
                <w:rFonts w:asciiTheme="minorHAnsi" w:hAnsiTheme="minorHAnsi" w:cstheme="minorHAnsi"/>
              </w:rPr>
              <w:t>Dockování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pomocí vestavěného USB - C konektoru</w:t>
            </w:r>
          </w:p>
        </w:tc>
      </w:tr>
      <w:tr w:rsidR="00044405" w:rsidRPr="00E77CB4" w14:paraId="2ACDC271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964712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Tělo</w:t>
            </w:r>
          </w:p>
          <w:p w14:paraId="7D31331C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82B481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musí splňovat certifikaci MIL-STD 810G, pevná konstrukce a panty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539D7E" w14:textId="7E59AEC0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3654982C" w14:textId="77777777" w:rsidTr="00044405">
        <w:tc>
          <w:tcPr>
            <w:tcW w:w="23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2A93075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Hmotnost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FB4D651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do 1,6 kg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78EA4C9" w14:textId="147D2F86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1,41 kg</w:t>
            </w:r>
          </w:p>
        </w:tc>
      </w:tr>
    </w:tbl>
    <w:p w14:paraId="2B2D2902" w14:textId="2984B07B" w:rsidR="007E52FC" w:rsidRPr="00E77CB4" w:rsidRDefault="007E52FC" w:rsidP="007E52FC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77CB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7E8AEEF1" w14:textId="77777777" w:rsidR="007E52FC" w:rsidRPr="00E77CB4" w:rsidRDefault="007E52FC" w:rsidP="007E52FC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77CB4">
        <w:rPr>
          <w:rFonts w:asciiTheme="minorHAnsi" w:hAnsiTheme="minorHAnsi" w:cstheme="minorHAnsi"/>
          <w:sz w:val="22"/>
          <w:szCs w:val="22"/>
        </w:rPr>
        <w:t xml:space="preserve">Minimální požadavky – ostatní příslušenství k NB      </w:t>
      </w:r>
    </w:p>
    <w:p w14:paraId="32FD7CC0" w14:textId="77777777" w:rsidR="007E52FC" w:rsidRPr="00E77CB4" w:rsidRDefault="007E52FC" w:rsidP="007E52FC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77CB4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191"/>
      </w:tblGrid>
      <w:tr w:rsidR="00044405" w:rsidRPr="00E77CB4" w14:paraId="4C057DB9" w14:textId="77777777" w:rsidTr="00044405">
        <w:tc>
          <w:tcPr>
            <w:tcW w:w="27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C2186B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Zdroj</w:t>
            </w:r>
          </w:p>
        </w:tc>
        <w:tc>
          <w:tcPr>
            <w:tcW w:w="61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2F6A16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E77CB4">
              <w:rPr>
                <w:rFonts w:asciiTheme="minorHAnsi" w:hAnsiTheme="minorHAnsi" w:cstheme="minorHAnsi"/>
              </w:rPr>
              <w:t>Napájecí zdroj 230V - součást nabídkové ceny NB</w:t>
            </w:r>
          </w:p>
        </w:tc>
      </w:tr>
      <w:tr w:rsidR="00044405" w:rsidRPr="00E77CB4" w14:paraId="0EDFD53E" w14:textId="77777777" w:rsidTr="00044405">
        <w:tc>
          <w:tcPr>
            <w:tcW w:w="27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B507BD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Brašna </w:t>
            </w:r>
          </w:p>
        </w:tc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695DC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Velikost odpovídající NB-součást nabídkové ceny NB</w:t>
            </w:r>
          </w:p>
        </w:tc>
      </w:tr>
      <w:tr w:rsidR="00044405" w:rsidRPr="00E77CB4" w14:paraId="3F341DB5" w14:textId="77777777" w:rsidTr="00044405">
        <w:tc>
          <w:tcPr>
            <w:tcW w:w="27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C046778" w14:textId="10E53CBF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2B0A">
              <w:rPr>
                <w:rFonts w:asciiTheme="minorHAnsi" w:hAnsiTheme="minorHAnsi" w:cstheme="minorHAnsi"/>
                <w:color w:val="000000"/>
              </w:rPr>
              <w:t xml:space="preserve">Myš + </w:t>
            </w:r>
            <w:r w:rsidRPr="00082B0A">
              <w:rPr>
                <w:rFonts w:asciiTheme="minorHAnsi" w:hAnsiTheme="minorHAnsi" w:cstheme="minorHAnsi"/>
                <w:b/>
                <w:color w:val="000000"/>
              </w:rPr>
              <w:t>klávesnice s vestavěnou čtečkou čipových karet</w:t>
            </w:r>
            <w:r w:rsidRPr="00082B0A">
              <w:rPr>
                <w:rFonts w:asciiTheme="minorHAnsi" w:hAnsiTheme="minorHAnsi" w:cstheme="minorHAnsi"/>
                <w:color w:val="000000"/>
              </w:rPr>
              <w:t xml:space="preserve"> kompatibilní s nabízeným NB</w:t>
            </w:r>
          </w:p>
        </w:tc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6C0D6B" w14:textId="77777777" w:rsidR="00044405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7CB4">
              <w:rPr>
                <w:rFonts w:asciiTheme="minorHAnsi" w:hAnsiTheme="minorHAnsi" w:cstheme="minorHAnsi"/>
                <w:color w:val="000000"/>
              </w:rPr>
              <w:t>USB připojení - součást nabídkové ceny NB</w:t>
            </w:r>
          </w:p>
          <w:p w14:paraId="10023190" w14:textId="56F21309" w:rsidR="00082B0A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2B0A">
              <w:rPr>
                <w:rFonts w:asciiTheme="minorHAnsi" w:hAnsiTheme="minorHAnsi" w:cstheme="minorHAnsi"/>
                <w:b/>
                <w:color w:val="000000"/>
              </w:rPr>
              <w:t>Klávesnice bude mít CZ potisk</w:t>
            </w:r>
            <w:r w:rsidRPr="00082B0A">
              <w:rPr>
                <w:rFonts w:asciiTheme="minorHAnsi" w:hAnsiTheme="minorHAnsi" w:cstheme="minorHAnsi"/>
                <w:color w:val="000000"/>
              </w:rPr>
              <w:t xml:space="preserve"> (samolepka je nepřípustná), </w:t>
            </w:r>
            <w:r w:rsidRPr="00082B0A">
              <w:rPr>
                <w:rFonts w:asciiTheme="minorHAnsi" w:hAnsiTheme="minorHAnsi" w:cstheme="minorHAnsi"/>
                <w:b/>
                <w:color w:val="000000"/>
              </w:rPr>
              <w:t>bude obsahovat numerickou klávesnici, bude černé barvy.</w:t>
            </w:r>
          </w:p>
        </w:tc>
      </w:tr>
    </w:tbl>
    <w:p w14:paraId="1B5C0CB8" w14:textId="23A474D0" w:rsidR="007E52FC" w:rsidRPr="00392ADB" w:rsidRDefault="007E52FC" w:rsidP="007E52FC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77CB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5609EE0" w14:textId="370662F9" w:rsidR="007E52FC" w:rsidRPr="00E77CB4" w:rsidRDefault="007E52FC" w:rsidP="007E52FC">
      <w:pPr>
        <w:contextualSpacing/>
        <w:rPr>
          <w:rFonts w:asciiTheme="minorHAnsi" w:hAnsiTheme="minorHAnsi" w:cstheme="minorHAnsi"/>
          <w:sz w:val="22"/>
          <w:szCs w:val="22"/>
        </w:rPr>
      </w:pPr>
      <w:r w:rsidRPr="00E77CB4">
        <w:rPr>
          <w:rFonts w:asciiTheme="minorHAnsi" w:hAnsiTheme="minorHAnsi" w:cstheme="minorHAnsi"/>
          <w:sz w:val="22"/>
          <w:szCs w:val="22"/>
        </w:rPr>
        <w:t xml:space="preserve">Minimální požadavky – </w:t>
      </w:r>
      <w:r w:rsidR="00082B0A" w:rsidRPr="00082B0A">
        <w:rPr>
          <w:rFonts w:asciiTheme="minorHAnsi" w:hAnsiTheme="minorHAnsi" w:cstheme="minorHAnsi"/>
          <w:sz w:val="22"/>
          <w:szCs w:val="22"/>
        </w:rPr>
        <w:t xml:space="preserve">kompatibilní </w:t>
      </w:r>
      <w:proofErr w:type="spellStart"/>
      <w:r w:rsidR="00082B0A" w:rsidRPr="00082B0A">
        <w:rPr>
          <w:rFonts w:asciiTheme="minorHAnsi" w:hAnsiTheme="minorHAnsi" w:cstheme="minorHAnsi"/>
          <w:sz w:val="22"/>
          <w:szCs w:val="22"/>
        </w:rPr>
        <w:t>dokovací</w:t>
      </w:r>
      <w:proofErr w:type="spellEnd"/>
      <w:r w:rsidR="00082B0A" w:rsidRPr="00082B0A">
        <w:rPr>
          <w:rFonts w:asciiTheme="minorHAnsi" w:hAnsiTheme="minorHAnsi" w:cstheme="minorHAnsi"/>
          <w:sz w:val="22"/>
          <w:szCs w:val="22"/>
        </w:rPr>
        <w:t xml:space="preserve"> stanice s nabízeným NB, výrobce </w:t>
      </w:r>
      <w:proofErr w:type="spellStart"/>
      <w:r w:rsidR="00082B0A" w:rsidRPr="00082B0A">
        <w:rPr>
          <w:rFonts w:asciiTheme="minorHAnsi" w:hAnsiTheme="minorHAnsi" w:cstheme="minorHAnsi"/>
          <w:sz w:val="22"/>
          <w:szCs w:val="22"/>
        </w:rPr>
        <w:t>výrobce</w:t>
      </w:r>
      <w:proofErr w:type="spellEnd"/>
      <w:r w:rsidR="00082B0A" w:rsidRPr="00082B0A">
        <w:rPr>
          <w:rFonts w:asciiTheme="minorHAnsi" w:hAnsiTheme="minorHAnsi" w:cstheme="minorHAnsi"/>
          <w:sz w:val="22"/>
          <w:szCs w:val="22"/>
        </w:rPr>
        <w:t xml:space="preserve"> HP, označení modelu HP USB-C G5 </w:t>
      </w:r>
      <w:proofErr w:type="spellStart"/>
      <w:r w:rsidR="00082B0A" w:rsidRPr="00082B0A">
        <w:rPr>
          <w:rFonts w:asciiTheme="minorHAnsi" w:hAnsiTheme="minorHAnsi" w:cstheme="minorHAnsi"/>
          <w:sz w:val="22"/>
          <w:szCs w:val="22"/>
        </w:rPr>
        <w:t>Essential</w:t>
      </w:r>
      <w:proofErr w:type="spellEnd"/>
      <w:r w:rsidR="00082B0A" w:rsidRPr="00082B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B0A" w:rsidRPr="00082B0A">
        <w:rPr>
          <w:rFonts w:asciiTheme="minorHAnsi" w:hAnsiTheme="minorHAnsi" w:cstheme="minorHAnsi"/>
          <w:sz w:val="22"/>
          <w:szCs w:val="22"/>
        </w:rPr>
        <w:t>Dock</w:t>
      </w:r>
      <w:proofErr w:type="spellEnd"/>
      <w:r w:rsidR="00082B0A" w:rsidRPr="00082B0A">
        <w:rPr>
          <w:rFonts w:asciiTheme="minorHAnsi" w:hAnsiTheme="minorHAnsi" w:cstheme="minorHAnsi"/>
          <w:sz w:val="22"/>
          <w:szCs w:val="22"/>
        </w:rPr>
        <w:t>/ PN 72C71AA</w:t>
      </w:r>
    </w:p>
    <w:p w14:paraId="56BBBB69" w14:textId="77777777" w:rsidR="007E52FC" w:rsidRPr="00E77CB4" w:rsidRDefault="007E52FC" w:rsidP="007E52FC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6"/>
        <w:gridCol w:w="3603"/>
        <w:gridCol w:w="3461"/>
      </w:tblGrid>
      <w:tr w:rsidR="00044405" w:rsidRPr="00E77CB4" w14:paraId="49855C21" w14:textId="77777777" w:rsidTr="00044405">
        <w:tc>
          <w:tcPr>
            <w:tcW w:w="18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FC0FE9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Síťové rozhraní </w:t>
            </w:r>
          </w:p>
        </w:tc>
        <w:tc>
          <w:tcPr>
            <w:tcW w:w="36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FB1515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E77CB4">
              <w:rPr>
                <w:rFonts w:asciiTheme="minorHAnsi" w:hAnsiTheme="minorHAnsi" w:cstheme="minorHAnsi"/>
              </w:rPr>
              <w:t xml:space="preserve">1x RJ45 100/1000 </w:t>
            </w:r>
            <w:proofErr w:type="spellStart"/>
            <w:r w:rsidRPr="00E77CB4">
              <w:rPr>
                <w:rFonts w:asciiTheme="minorHAnsi" w:hAnsiTheme="minorHAnsi" w:cstheme="minorHAnsi"/>
              </w:rPr>
              <w:t>Mb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/s s funkcí PXE </w:t>
            </w:r>
            <w:proofErr w:type="spellStart"/>
            <w:r w:rsidRPr="00E77CB4">
              <w:rPr>
                <w:rFonts w:asciiTheme="minorHAnsi" w:hAnsiTheme="minorHAnsi" w:cstheme="minorHAnsi"/>
              </w:rPr>
              <w:t>boot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77CB4">
              <w:rPr>
                <w:rFonts w:asciiTheme="minorHAnsi" w:hAnsiTheme="minorHAnsi" w:cstheme="minorHAnsi"/>
              </w:rPr>
              <w:t>Wake</w:t>
            </w:r>
            <w:proofErr w:type="spellEnd"/>
            <w:r w:rsidRPr="00E77CB4">
              <w:rPr>
                <w:rFonts w:asciiTheme="minorHAnsi" w:hAnsiTheme="minorHAnsi" w:cstheme="minorHAnsi"/>
              </w:rPr>
              <w:t xml:space="preserve"> On LAN</w:t>
            </w:r>
          </w:p>
        </w:tc>
        <w:tc>
          <w:tcPr>
            <w:tcW w:w="34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64A11A" w14:textId="5DCC8700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 xml:space="preserve">1x RJ45 100/1000 </w:t>
            </w:r>
            <w:proofErr w:type="spellStart"/>
            <w:r w:rsidRPr="00082B0A">
              <w:rPr>
                <w:rFonts w:asciiTheme="minorHAnsi" w:hAnsiTheme="minorHAnsi" w:cstheme="minorHAnsi"/>
              </w:rPr>
              <w:t>Mb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/s s funkcí PXE </w:t>
            </w:r>
            <w:proofErr w:type="spellStart"/>
            <w:r w:rsidRPr="00082B0A">
              <w:rPr>
                <w:rFonts w:asciiTheme="minorHAnsi" w:hAnsiTheme="minorHAnsi" w:cstheme="minorHAnsi"/>
              </w:rPr>
              <w:t>boot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082B0A">
              <w:rPr>
                <w:rFonts w:asciiTheme="minorHAnsi" w:hAnsiTheme="minorHAnsi" w:cstheme="minorHAnsi"/>
              </w:rPr>
              <w:t>Wake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On LAN</w:t>
            </w:r>
          </w:p>
        </w:tc>
      </w:tr>
      <w:tr w:rsidR="00044405" w:rsidRPr="00E77CB4" w14:paraId="4801711E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C373B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Grafické konektory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74F92B8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min. 2x digitální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09B2BA" w14:textId="77777777" w:rsidR="00082B0A" w:rsidRPr="00082B0A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82B0A">
              <w:rPr>
                <w:rFonts w:asciiTheme="minorHAnsi" w:hAnsiTheme="minorHAnsi" w:cstheme="minorHAnsi"/>
              </w:rPr>
              <w:t xml:space="preserve">2x </w:t>
            </w:r>
            <w:proofErr w:type="spellStart"/>
            <w:r w:rsidRPr="00082B0A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082B0A">
              <w:rPr>
                <w:rFonts w:asciiTheme="minorHAnsi" w:hAnsiTheme="minorHAnsi" w:cstheme="minorHAnsi"/>
              </w:rPr>
              <w:t>™ 1.4</w:t>
            </w:r>
          </w:p>
          <w:p w14:paraId="72BC9733" w14:textId="601A3075" w:rsidR="00044405" w:rsidRPr="00E77CB4" w:rsidRDefault="00082B0A" w:rsidP="00082B0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>1x HDMI 2.0</w:t>
            </w:r>
          </w:p>
        </w:tc>
      </w:tr>
      <w:tr w:rsidR="00044405" w:rsidRPr="00E77CB4" w14:paraId="5453863A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5D73D2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Počet USB portů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313D04" w14:textId="25E84C8C" w:rsidR="00044405" w:rsidRPr="00E77CB4" w:rsidRDefault="00044405" w:rsidP="00917FD8">
            <w:pPr>
              <w:contextualSpacing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min. 3x USB porty, z toho min.  2x USB 3.0</w:t>
            </w:r>
            <w:r w:rsidR="00C8452F">
              <w:rPr>
                <w:rFonts w:asciiTheme="minorHAnsi" w:hAnsiTheme="minorHAnsi" w:cstheme="minorHAnsi"/>
              </w:rPr>
              <w:t xml:space="preserve"> a vyšší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EBADC" w14:textId="68FF811C" w:rsidR="00044405" w:rsidRPr="00E77CB4" w:rsidRDefault="00082B0A" w:rsidP="00917FD8">
            <w:pPr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082B0A">
              <w:rPr>
                <w:rFonts w:asciiTheme="minorHAnsi" w:hAnsiTheme="minorHAnsi" w:cstheme="minorHAnsi"/>
              </w:rPr>
              <w:t xml:space="preserve">1x </w:t>
            </w:r>
            <w:proofErr w:type="spellStart"/>
            <w:r w:rsidRPr="00082B0A">
              <w:rPr>
                <w:rFonts w:asciiTheme="minorHAnsi" w:hAnsiTheme="minorHAnsi" w:cstheme="minorHAnsi"/>
              </w:rPr>
              <w:t>SuperSpeed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USB Type-C®5Gbps s datovým a napájecím výstupem (15W), 1x kabel USB-C® pro připojení k hostitelskému systému (65W), 2x </w:t>
            </w:r>
            <w:proofErr w:type="spellStart"/>
            <w:r w:rsidRPr="00082B0A">
              <w:rPr>
                <w:rFonts w:asciiTheme="minorHAnsi" w:hAnsiTheme="minorHAnsi" w:cstheme="minorHAnsi"/>
              </w:rPr>
              <w:t>SuperSpeed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USB Type-A 5Gbps (nabíjecí), 2x </w:t>
            </w:r>
            <w:proofErr w:type="spellStart"/>
            <w:r w:rsidRPr="00082B0A">
              <w:rPr>
                <w:rFonts w:asciiTheme="minorHAnsi" w:hAnsiTheme="minorHAnsi" w:cstheme="minorHAnsi"/>
              </w:rPr>
              <w:t>SuperSpeed</w:t>
            </w:r>
            <w:proofErr w:type="spellEnd"/>
            <w:r w:rsidRPr="00082B0A">
              <w:rPr>
                <w:rFonts w:asciiTheme="minorHAnsi" w:hAnsiTheme="minorHAnsi" w:cstheme="minorHAnsi"/>
              </w:rPr>
              <w:t xml:space="preserve"> USB Type-A 5Gbps (nabíjecí)</w:t>
            </w:r>
          </w:p>
        </w:tc>
      </w:tr>
      <w:tr w:rsidR="00044405" w:rsidRPr="00E77CB4" w14:paraId="13BB83EA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514619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>Systém dokování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FAFD8D" w14:textId="77777777" w:rsidR="00044405" w:rsidRPr="00E77CB4" w:rsidRDefault="00044405" w:rsidP="00917FD8">
            <w:pPr>
              <w:contextualSpacing/>
              <w:rPr>
                <w:rFonts w:asciiTheme="minorHAnsi" w:hAnsiTheme="minorHAnsi" w:cstheme="minorHAnsi"/>
              </w:rPr>
            </w:pPr>
            <w:r w:rsidRPr="00E77CB4">
              <w:rPr>
                <w:rFonts w:asciiTheme="minorHAnsi" w:hAnsiTheme="minorHAnsi" w:cstheme="minorHAnsi"/>
              </w:rPr>
              <w:t xml:space="preserve">Vestavěný konektor nebo USB-C s nabíjením </w:t>
            </w:r>
            <w:proofErr w:type="gramStart"/>
            <w:r w:rsidRPr="00E77CB4">
              <w:rPr>
                <w:rFonts w:asciiTheme="minorHAnsi" w:hAnsiTheme="minorHAnsi" w:cstheme="minorHAnsi"/>
              </w:rPr>
              <w:t>NB  (</w:t>
            </w:r>
            <w:proofErr w:type="gramEnd"/>
            <w:r w:rsidRPr="00E77CB4">
              <w:rPr>
                <w:rFonts w:asciiTheme="minorHAnsi" w:hAnsiTheme="minorHAnsi" w:cstheme="minorHAnsi"/>
              </w:rPr>
              <w:t>min. délka kabelu 75 cm)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E0D92" w14:textId="0D988765" w:rsidR="00044405" w:rsidRPr="00E77CB4" w:rsidRDefault="00082B0A" w:rsidP="00917FD8">
            <w:pPr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3711795B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C074BD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7CB4">
              <w:rPr>
                <w:rFonts w:asciiTheme="minorHAnsi" w:hAnsiTheme="minorHAnsi" w:cstheme="minorHAnsi"/>
                <w:color w:val="000000"/>
              </w:rPr>
              <w:t xml:space="preserve">Ostatní příslušenství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4B2A23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7CB4">
              <w:rPr>
                <w:rFonts w:asciiTheme="minorHAnsi" w:hAnsiTheme="minorHAnsi" w:cstheme="minorHAnsi"/>
                <w:color w:val="000000"/>
              </w:rPr>
              <w:t xml:space="preserve">Samostatný napájecí zdroj 230V pro </w:t>
            </w:r>
            <w:proofErr w:type="spellStart"/>
            <w:r w:rsidRPr="00E77CB4">
              <w:rPr>
                <w:rFonts w:asciiTheme="minorHAnsi" w:hAnsiTheme="minorHAnsi" w:cstheme="minorHAnsi"/>
                <w:color w:val="000000"/>
              </w:rPr>
              <w:t>dokovací</w:t>
            </w:r>
            <w:proofErr w:type="spellEnd"/>
            <w:r w:rsidRPr="00E77CB4">
              <w:rPr>
                <w:rFonts w:asciiTheme="minorHAnsi" w:hAnsiTheme="minorHAnsi" w:cstheme="minorHAnsi"/>
                <w:color w:val="000000"/>
              </w:rPr>
              <w:t xml:space="preserve"> stanici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9C5262" w14:textId="1697C959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69E1E5DD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69665C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77CB4">
              <w:rPr>
                <w:rFonts w:asciiTheme="minorHAnsi" w:hAnsiTheme="minorHAnsi" w:cstheme="minorHAnsi"/>
                <w:color w:val="000000"/>
              </w:rPr>
              <w:t>Dokovací</w:t>
            </w:r>
            <w:proofErr w:type="spellEnd"/>
            <w:r w:rsidRPr="00E77CB4">
              <w:rPr>
                <w:rFonts w:asciiTheme="minorHAnsi" w:hAnsiTheme="minorHAnsi" w:cstheme="minorHAnsi"/>
                <w:color w:val="000000"/>
              </w:rPr>
              <w:t xml:space="preserve"> stanice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8AA24" w14:textId="6C6617FC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82B0A">
              <w:rPr>
                <w:rFonts w:asciiTheme="minorHAnsi" w:hAnsiTheme="minorHAnsi" w:cstheme="minorHAnsi"/>
                <w:color w:val="000000"/>
              </w:rPr>
              <w:t xml:space="preserve">Kompatibilní s nabízeným notebookem – bude ověřeno v </w:t>
            </w:r>
            <w:proofErr w:type="spellStart"/>
            <w:r w:rsidRPr="00082B0A">
              <w:rPr>
                <w:rFonts w:asciiTheme="minorHAnsi" w:hAnsiTheme="minorHAnsi" w:cstheme="minorHAnsi"/>
                <w:color w:val="000000"/>
              </w:rPr>
              <w:t>coptatibility</w:t>
            </w:r>
            <w:proofErr w:type="spellEnd"/>
            <w:r w:rsidRPr="00082B0A">
              <w:rPr>
                <w:rFonts w:asciiTheme="minorHAnsi" w:hAnsiTheme="minorHAnsi" w:cstheme="minorHAnsi"/>
                <w:color w:val="000000"/>
              </w:rPr>
              <w:t xml:space="preserve"> list k </w:t>
            </w:r>
            <w:proofErr w:type="spellStart"/>
            <w:r w:rsidRPr="00082B0A">
              <w:rPr>
                <w:rFonts w:asciiTheme="minorHAnsi" w:hAnsiTheme="minorHAnsi" w:cstheme="minorHAnsi"/>
                <w:color w:val="000000"/>
              </w:rPr>
              <w:t>dokovací</w:t>
            </w:r>
            <w:proofErr w:type="spellEnd"/>
            <w:r w:rsidRPr="00082B0A">
              <w:rPr>
                <w:rFonts w:asciiTheme="minorHAnsi" w:hAnsiTheme="minorHAnsi" w:cstheme="minorHAnsi"/>
                <w:color w:val="000000"/>
              </w:rPr>
              <w:t xml:space="preserve"> stanici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F4154B" w14:textId="17744B40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</w:tr>
      <w:tr w:rsidR="00044405" w:rsidRPr="00E77CB4" w14:paraId="58E71985" w14:textId="77777777" w:rsidTr="00082B0A">
        <w:trPr>
          <w:trHeight w:val="1327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3C46CC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7CB4">
              <w:rPr>
                <w:rFonts w:asciiTheme="minorHAnsi" w:hAnsiTheme="minorHAnsi" w:cstheme="minorHAnsi"/>
                <w:color w:val="000000"/>
              </w:rPr>
              <w:t>BIOS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74CF16" w14:textId="77777777" w:rsidR="00044405" w:rsidRPr="00E77CB4" w:rsidRDefault="00044405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77CB4">
              <w:rPr>
                <w:rFonts w:asciiTheme="minorHAnsi" w:hAnsiTheme="minorHAnsi" w:cstheme="minorHAnsi"/>
                <w:color w:val="000000"/>
              </w:rPr>
              <w:t>Dokovací</w:t>
            </w:r>
            <w:proofErr w:type="spellEnd"/>
            <w:r w:rsidRPr="00E77CB4">
              <w:rPr>
                <w:rFonts w:asciiTheme="minorHAnsi" w:hAnsiTheme="minorHAnsi" w:cstheme="minorHAnsi"/>
                <w:color w:val="000000"/>
              </w:rPr>
              <w:t xml:space="preserve"> stanice musí zvládnout zobrazit BIOS připojeného NB na externím monitoru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3943B4" w14:textId="7C41B25C" w:rsidR="00044405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E77CB4">
              <w:rPr>
                <w:rFonts w:asciiTheme="minorHAnsi" w:hAnsiTheme="minorHAnsi" w:cstheme="minorHAnsi"/>
              </w:rPr>
              <w:t>Ano</w:t>
            </w:r>
          </w:p>
        </w:tc>
      </w:tr>
      <w:tr w:rsidR="00082B0A" w:rsidRPr="00E77CB4" w14:paraId="6A043A7B" w14:textId="77777777" w:rsidTr="00044405"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33E4CB" w14:textId="77777777" w:rsidR="00082B0A" w:rsidRDefault="00082B0A" w:rsidP="00082B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Tlačítko na zapínaní notebooku </w:t>
            </w:r>
          </w:p>
          <w:p w14:paraId="7CDC2F27" w14:textId="77777777" w:rsidR="00082B0A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792D3C" w14:textId="77777777" w:rsidR="00082B0A" w:rsidRDefault="00082B0A" w:rsidP="00082B0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Dokovací</w:t>
            </w:r>
            <w:proofErr w:type="spellEnd"/>
            <w:r>
              <w:rPr>
                <w:sz w:val="23"/>
                <w:szCs w:val="23"/>
              </w:rPr>
              <w:t xml:space="preserve"> stanice bude mít na těle tlačítko na zapnutí notebooku. </w:t>
            </w:r>
          </w:p>
          <w:p w14:paraId="2609DA24" w14:textId="77777777" w:rsidR="00082B0A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2796538" w14:textId="77777777" w:rsidR="00082B0A" w:rsidRDefault="00082B0A" w:rsidP="00082B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Ano </w:t>
            </w:r>
          </w:p>
          <w:p w14:paraId="63024B00" w14:textId="77777777" w:rsidR="00082B0A" w:rsidRPr="00E77CB4" w:rsidRDefault="00082B0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902DCFD" w14:textId="77777777" w:rsidR="007E52FC" w:rsidRPr="00E77CB4" w:rsidRDefault="007E52FC" w:rsidP="007E52F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52FC" w:rsidRPr="00E77CB4" w:rsidSect="00392ADB">
      <w:headerReference w:type="default" r:id="rId11"/>
      <w:footerReference w:type="default" r:id="rId12"/>
      <w:footerReference w:type="first" r:id="rId13"/>
      <w:pgSz w:w="11906" w:h="16838"/>
      <w:pgMar w:top="1134" w:right="1134" w:bottom="102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0399" w14:textId="77777777" w:rsidR="00504CD6" w:rsidRDefault="00504CD6" w:rsidP="00A369DB">
      <w:r>
        <w:separator/>
      </w:r>
    </w:p>
  </w:endnote>
  <w:endnote w:type="continuationSeparator" w:id="0">
    <w:p w14:paraId="6F7CDBAB" w14:textId="77777777" w:rsidR="00504CD6" w:rsidRDefault="00504CD6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05254"/>
      <w:docPartObj>
        <w:docPartGallery w:val="Page Numbers (Bottom of Page)"/>
        <w:docPartUnique/>
      </w:docPartObj>
    </w:sdtPr>
    <w:sdtEndPr/>
    <w:sdtContent>
      <w:p w14:paraId="0D9D76F1" w14:textId="77777777"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DF">
          <w:rPr>
            <w:noProof/>
          </w:rPr>
          <w:t>5</w:t>
        </w:r>
        <w:r>
          <w:fldChar w:fldCharType="end"/>
        </w:r>
      </w:p>
    </w:sdtContent>
  </w:sdt>
  <w:p w14:paraId="6CE8BDB6" w14:textId="77777777" w:rsidR="00A369DB" w:rsidRDefault="00A36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5C37" w14:textId="77777777" w:rsidR="00392ADB" w:rsidRDefault="00392ADB" w:rsidP="00392ADB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8013" w14:textId="77777777" w:rsidR="00392ADB" w:rsidRDefault="00392AD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59D6" w14:textId="08C489C2" w:rsidR="00392ADB" w:rsidRDefault="00392ADB" w:rsidP="00392AD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15338" w14:textId="77777777" w:rsidR="00504CD6" w:rsidRDefault="00504CD6" w:rsidP="00A369DB">
      <w:r>
        <w:separator/>
      </w:r>
    </w:p>
  </w:footnote>
  <w:footnote w:type="continuationSeparator" w:id="0">
    <w:p w14:paraId="71695D31" w14:textId="77777777" w:rsidR="00504CD6" w:rsidRDefault="00504CD6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1885" w14:textId="4D89B4F6" w:rsidR="00392ADB" w:rsidRDefault="00392AD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02CF7" wp14:editId="3381C128">
          <wp:simplePos x="0" y="0"/>
          <wp:positionH relativeFrom="column">
            <wp:posOffset>4746928</wp:posOffset>
          </wp:positionH>
          <wp:positionV relativeFrom="paragraph">
            <wp:posOffset>-72197</wp:posOffset>
          </wp:positionV>
          <wp:extent cx="1095375" cy="40132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7EF" w14:textId="40C5D005" w:rsidR="00392ADB" w:rsidRDefault="00392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C57"/>
    <w:multiLevelType w:val="hybridMultilevel"/>
    <w:tmpl w:val="0DA6020C"/>
    <w:lvl w:ilvl="0" w:tplc="3C1EB7D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05CD5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854"/>
    <w:multiLevelType w:val="hybridMultilevel"/>
    <w:tmpl w:val="951A98FE"/>
    <w:lvl w:ilvl="0" w:tplc="E2D0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C545E"/>
    <w:multiLevelType w:val="hybridMultilevel"/>
    <w:tmpl w:val="86B2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C86C82"/>
    <w:multiLevelType w:val="hybridMultilevel"/>
    <w:tmpl w:val="220A2F7C"/>
    <w:lvl w:ilvl="0" w:tplc="14CC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D97"/>
    <w:multiLevelType w:val="hybridMultilevel"/>
    <w:tmpl w:val="AAA27BC6"/>
    <w:lvl w:ilvl="0" w:tplc="07B06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B0A6A"/>
    <w:multiLevelType w:val="hybridMultilevel"/>
    <w:tmpl w:val="9282E786"/>
    <w:lvl w:ilvl="0" w:tplc="9DEAB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5077"/>
    <w:multiLevelType w:val="hybridMultilevel"/>
    <w:tmpl w:val="951A98FE"/>
    <w:lvl w:ilvl="0" w:tplc="E2D0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62580"/>
    <w:multiLevelType w:val="hybridMultilevel"/>
    <w:tmpl w:val="AC583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8"/>
  </w:num>
  <w:num w:numId="13">
    <w:abstractNumId w:val="8"/>
  </w:num>
  <w:num w:numId="14">
    <w:abstractNumId w:val="8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  <w:num w:numId="19">
    <w:abstractNumId w:val="9"/>
  </w:num>
  <w:num w:numId="20">
    <w:abstractNumId w:val="6"/>
  </w:num>
  <w:num w:numId="21">
    <w:abstractNumId w:val="12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3F"/>
    <w:rsid w:val="00000ADD"/>
    <w:rsid w:val="00007C8E"/>
    <w:rsid w:val="00020F5E"/>
    <w:rsid w:val="000251F3"/>
    <w:rsid w:val="00044405"/>
    <w:rsid w:val="00045278"/>
    <w:rsid w:val="000523BB"/>
    <w:rsid w:val="00054EB8"/>
    <w:rsid w:val="000615F3"/>
    <w:rsid w:val="000807F0"/>
    <w:rsid w:val="00082B0A"/>
    <w:rsid w:val="00100F71"/>
    <w:rsid w:val="0010380C"/>
    <w:rsid w:val="00123AF9"/>
    <w:rsid w:val="00145052"/>
    <w:rsid w:val="00146E82"/>
    <w:rsid w:val="00195B7C"/>
    <w:rsid w:val="001A2E22"/>
    <w:rsid w:val="001A4A31"/>
    <w:rsid w:val="001C2AAD"/>
    <w:rsid w:val="001D786B"/>
    <w:rsid w:val="001E4F20"/>
    <w:rsid w:val="001F23B0"/>
    <w:rsid w:val="001F346B"/>
    <w:rsid w:val="001F383C"/>
    <w:rsid w:val="0020615F"/>
    <w:rsid w:val="00211AE9"/>
    <w:rsid w:val="00215992"/>
    <w:rsid w:val="00222D10"/>
    <w:rsid w:val="0022627B"/>
    <w:rsid w:val="00237356"/>
    <w:rsid w:val="00265AD6"/>
    <w:rsid w:val="002732F7"/>
    <w:rsid w:val="00283480"/>
    <w:rsid w:val="00295E70"/>
    <w:rsid w:val="00296FB9"/>
    <w:rsid w:val="002A38DF"/>
    <w:rsid w:val="002B05D3"/>
    <w:rsid w:val="002D3BE2"/>
    <w:rsid w:val="0033465F"/>
    <w:rsid w:val="0036204D"/>
    <w:rsid w:val="00370093"/>
    <w:rsid w:val="00392ADB"/>
    <w:rsid w:val="00395C01"/>
    <w:rsid w:val="003B328C"/>
    <w:rsid w:val="003F4B41"/>
    <w:rsid w:val="00416662"/>
    <w:rsid w:val="00442963"/>
    <w:rsid w:val="004E320D"/>
    <w:rsid w:val="004F67E8"/>
    <w:rsid w:val="00504CD6"/>
    <w:rsid w:val="00506082"/>
    <w:rsid w:val="00526182"/>
    <w:rsid w:val="00537B86"/>
    <w:rsid w:val="0054715E"/>
    <w:rsid w:val="00557A61"/>
    <w:rsid w:val="00560202"/>
    <w:rsid w:val="005631AC"/>
    <w:rsid w:val="005841D4"/>
    <w:rsid w:val="005A55CA"/>
    <w:rsid w:val="005B11CB"/>
    <w:rsid w:val="005B2D72"/>
    <w:rsid w:val="005E41FF"/>
    <w:rsid w:val="006A2B33"/>
    <w:rsid w:val="006E6312"/>
    <w:rsid w:val="006F7AAE"/>
    <w:rsid w:val="007037D3"/>
    <w:rsid w:val="00704C54"/>
    <w:rsid w:val="00715AD5"/>
    <w:rsid w:val="00723592"/>
    <w:rsid w:val="00724D32"/>
    <w:rsid w:val="00730A78"/>
    <w:rsid w:val="00774256"/>
    <w:rsid w:val="0077595C"/>
    <w:rsid w:val="00784DCD"/>
    <w:rsid w:val="007B1F7F"/>
    <w:rsid w:val="007B2052"/>
    <w:rsid w:val="007C2742"/>
    <w:rsid w:val="007C65F1"/>
    <w:rsid w:val="007E52FC"/>
    <w:rsid w:val="007E67FE"/>
    <w:rsid w:val="007E7C9D"/>
    <w:rsid w:val="00812CAC"/>
    <w:rsid w:val="008331B3"/>
    <w:rsid w:val="0085160A"/>
    <w:rsid w:val="008560EC"/>
    <w:rsid w:val="008618C2"/>
    <w:rsid w:val="00877061"/>
    <w:rsid w:val="008812AE"/>
    <w:rsid w:val="0089420F"/>
    <w:rsid w:val="008A3B7D"/>
    <w:rsid w:val="008C7F16"/>
    <w:rsid w:val="008F68D8"/>
    <w:rsid w:val="00902381"/>
    <w:rsid w:val="00903774"/>
    <w:rsid w:val="00926C01"/>
    <w:rsid w:val="009427DB"/>
    <w:rsid w:val="00955210"/>
    <w:rsid w:val="00992954"/>
    <w:rsid w:val="009A3C83"/>
    <w:rsid w:val="009B3341"/>
    <w:rsid w:val="009D44BF"/>
    <w:rsid w:val="009E1162"/>
    <w:rsid w:val="00A31A13"/>
    <w:rsid w:val="00A369DB"/>
    <w:rsid w:val="00A63395"/>
    <w:rsid w:val="00A63598"/>
    <w:rsid w:val="00A6561F"/>
    <w:rsid w:val="00A7191E"/>
    <w:rsid w:val="00A95F1A"/>
    <w:rsid w:val="00AD0D76"/>
    <w:rsid w:val="00AE5BC5"/>
    <w:rsid w:val="00B108DF"/>
    <w:rsid w:val="00B149E7"/>
    <w:rsid w:val="00B25C27"/>
    <w:rsid w:val="00B44945"/>
    <w:rsid w:val="00B46EB4"/>
    <w:rsid w:val="00B82705"/>
    <w:rsid w:val="00B90ECA"/>
    <w:rsid w:val="00B958E0"/>
    <w:rsid w:val="00BB5FDD"/>
    <w:rsid w:val="00C14011"/>
    <w:rsid w:val="00C238F3"/>
    <w:rsid w:val="00C43A9D"/>
    <w:rsid w:val="00C44A2D"/>
    <w:rsid w:val="00C546B0"/>
    <w:rsid w:val="00C55D40"/>
    <w:rsid w:val="00C55DE8"/>
    <w:rsid w:val="00C56B3F"/>
    <w:rsid w:val="00C65748"/>
    <w:rsid w:val="00C72B51"/>
    <w:rsid w:val="00C7585E"/>
    <w:rsid w:val="00C8452F"/>
    <w:rsid w:val="00C86445"/>
    <w:rsid w:val="00CA5379"/>
    <w:rsid w:val="00CF6A61"/>
    <w:rsid w:val="00D03964"/>
    <w:rsid w:val="00D17569"/>
    <w:rsid w:val="00D21BF9"/>
    <w:rsid w:val="00D46009"/>
    <w:rsid w:val="00D9526F"/>
    <w:rsid w:val="00DA3B5F"/>
    <w:rsid w:val="00DA44E1"/>
    <w:rsid w:val="00DD2427"/>
    <w:rsid w:val="00DE720A"/>
    <w:rsid w:val="00E16999"/>
    <w:rsid w:val="00E36CC6"/>
    <w:rsid w:val="00E762B1"/>
    <w:rsid w:val="00E77CB4"/>
    <w:rsid w:val="00EA2C39"/>
    <w:rsid w:val="00EA6F4F"/>
    <w:rsid w:val="00EC26AC"/>
    <w:rsid w:val="00ED5383"/>
    <w:rsid w:val="00ED7672"/>
    <w:rsid w:val="00EF02D8"/>
    <w:rsid w:val="00F45632"/>
    <w:rsid w:val="00F50E8A"/>
    <w:rsid w:val="00F71CEC"/>
    <w:rsid w:val="00F763AD"/>
    <w:rsid w:val="00FC7F30"/>
    <w:rsid w:val="00FD0C8D"/>
    <w:rsid w:val="00FE1DF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BC85"/>
  <w15:docId w15:val="{512746E1-E75B-4AFA-A3DD-515D54B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6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8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A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3F0C-8184-41FC-B3BB-58F6117B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2080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Nováková Pavlína</cp:lastModifiedBy>
  <cp:revision>2</cp:revision>
  <cp:lastPrinted>2017-10-12T13:17:00Z</cp:lastPrinted>
  <dcterms:created xsi:type="dcterms:W3CDTF">2023-06-26T07:10:00Z</dcterms:created>
  <dcterms:modified xsi:type="dcterms:W3CDTF">2023-06-26T07:10:00Z</dcterms:modified>
</cp:coreProperties>
</file>