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415F" w14:textId="6FD4387F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0F27E0"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241B58" w:rsidRPr="00B94E4F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xxxxxxxxxxxxx</w:t>
      </w:r>
    </w:p>
    <w:p w14:paraId="1BF59DB3" w14:textId="367609A7" w:rsidR="00F02C69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="00E810FA" w:rsidRPr="003E471F">
        <w:rPr>
          <w:rFonts w:ascii="Calibri" w:hAnsi="Calibri" w:cs="Calibri"/>
          <w:b/>
          <w:color w:val="000000"/>
          <w:sz w:val="24"/>
          <w:szCs w:val="24"/>
        </w:rPr>
        <w:t xml:space="preserve"> č. </w:t>
      </w:r>
      <w:r w:rsidR="000F27E0"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AF9ABE" w14:textId="573A6438" w:rsidR="00997E47" w:rsidRPr="003E471F" w:rsidRDefault="00F02C69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uzavřený dohodou smluvních stran v souladu s ustanovením §1902 zákona č. 89/2012 Sb., občanský zákoník (dále jen „občanský zákoník“)</w:t>
      </w:r>
    </w:p>
    <w:p w14:paraId="43D04623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B81B671" w14:textId="77777777" w:rsidR="000F020B" w:rsidRPr="003E471F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03234B">
        <w:rPr>
          <w:rFonts w:ascii="Calibri" w:hAnsi="Calibri" w:cs="Calibri"/>
          <w:b/>
          <w:sz w:val="24"/>
          <w:szCs w:val="24"/>
        </w:rPr>
        <w:t>RBP, zdravotní pojišťovna</w:t>
      </w:r>
    </w:p>
    <w:p w14:paraId="0A40D6B5" w14:textId="77777777" w:rsidR="000F020B" w:rsidRPr="003E471F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03234B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7479A66E" w14:textId="77777777" w:rsidR="000F020B" w:rsidRPr="003E471F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03234B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79F2D181" w14:textId="77777777" w:rsidR="000F020B" w:rsidRPr="0003234B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03234B">
        <w:rPr>
          <w:rFonts w:ascii="Calibri" w:hAnsi="Calibri" w:cs="Calibri"/>
          <w:bCs/>
          <w:sz w:val="24"/>
          <w:szCs w:val="24"/>
        </w:rPr>
        <w:t>476 73 036</w:t>
      </w:r>
    </w:p>
    <w:p w14:paraId="735C3254" w14:textId="77777777" w:rsidR="000F020B" w:rsidRPr="0003234B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03234B">
        <w:rPr>
          <w:rFonts w:ascii="Calibri" w:hAnsi="Calibri" w:cs="Calibri"/>
          <w:bCs/>
          <w:sz w:val="24"/>
          <w:szCs w:val="24"/>
        </w:rPr>
        <w:t>CZ47673036</w:t>
      </w:r>
    </w:p>
    <w:p w14:paraId="3303B315" w14:textId="77777777" w:rsidR="000F020B" w:rsidRPr="0003234B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03234B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2FF9FC21" w14:textId="6B225D74" w:rsidR="000F020B" w:rsidRPr="0003234B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r w:rsidRPr="00B94E4F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xxxxxxxxxxxxx</w:t>
      </w:r>
    </w:p>
    <w:p w14:paraId="244A4D1D" w14:textId="531F212F" w:rsidR="000F020B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r w:rsidRPr="00B94E4F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xxxxxxxxxxxxx</w:t>
      </w:r>
    </w:p>
    <w:p w14:paraId="517D242E" w14:textId="77777777" w:rsidR="000F020B" w:rsidRPr="003E471F" w:rsidRDefault="000F020B" w:rsidP="000F020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Pojišťovna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</w:p>
    <w:p w14:paraId="5DB1F0D3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0E70B17C" w14:textId="77777777" w:rsidR="00997E47" w:rsidRPr="003E471F" w:rsidRDefault="008E4705">
      <w:pPr>
        <w:spacing w:before="120" w:after="0"/>
        <w:rPr>
          <w:rFonts w:ascii="Calibri" w:hAnsi="Calibri" w:cs="Calibri"/>
          <w:b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Merck Sharp &amp; Dohme B.V.</w:t>
      </w:r>
    </w:p>
    <w:p w14:paraId="1455ABEE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Waarderweg 39, 2031 BN Haarlem, Nizozemsko</w:t>
      </w:r>
    </w:p>
    <w:p w14:paraId="35B180A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 xml:space="preserve">zapsaná </w:t>
      </w:r>
      <w:r w:rsidRPr="003E471F">
        <w:rPr>
          <w:rFonts w:ascii="Calibri" w:hAnsi="Calibri" w:cs="Calibri"/>
          <w:bCs/>
          <w:sz w:val="24"/>
          <w:szCs w:val="24"/>
        </w:rPr>
        <w:t>v</w:t>
      </w:r>
      <w:r w:rsidRPr="003E471F">
        <w:rPr>
          <w:rFonts w:ascii="Calibri" w:hAnsi="Calibri" w:cs="Calibri"/>
          <w:b/>
          <w:sz w:val="24"/>
          <w:szCs w:val="24"/>
        </w:rPr>
        <w:t> </w:t>
      </w:r>
      <w:r w:rsidRPr="003E471F">
        <w:rPr>
          <w:rFonts w:ascii="Calibri" w:hAnsi="Calibri" w:cs="Calibri"/>
          <w:sz w:val="24"/>
          <w:szCs w:val="24"/>
        </w:rPr>
        <w:t>rejstříku obchodních komor pod registračním číslem 34028461, vedeném obchodní komorou pro Amsterdam</w:t>
      </w:r>
    </w:p>
    <w:p w14:paraId="75A28E64" w14:textId="45E11F38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zastoupena</w:t>
      </w:r>
      <w:r w:rsidRPr="003E471F">
        <w:rPr>
          <w:rFonts w:ascii="Calibri" w:hAnsi="Calibri" w:cs="Calibri"/>
          <w:sz w:val="24"/>
          <w:szCs w:val="24"/>
        </w:rPr>
        <w:t xml:space="preserve"> na základě plné moci ze dne </w:t>
      </w:r>
      <w:r w:rsidR="003E6DC5">
        <w:rPr>
          <w:rFonts w:ascii="Calibri" w:hAnsi="Calibri" w:cs="Calibri"/>
          <w:sz w:val="24"/>
          <w:szCs w:val="24"/>
        </w:rPr>
        <w:t>9</w:t>
      </w:r>
      <w:r w:rsidRPr="003E471F">
        <w:rPr>
          <w:rFonts w:ascii="Calibri" w:hAnsi="Calibri" w:cs="Calibri"/>
          <w:sz w:val="24"/>
          <w:szCs w:val="24"/>
        </w:rPr>
        <w:t xml:space="preserve">. </w:t>
      </w:r>
      <w:r w:rsidR="003E6DC5">
        <w:rPr>
          <w:rFonts w:ascii="Calibri" w:hAnsi="Calibri" w:cs="Calibri"/>
          <w:sz w:val="24"/>
          <w:szCs w:val="24"/>
        </w:rPr>
        <w:t>11</w:t>
      </w:r>
      <w:r w:rsidRPr="003E471F">
        <w:rPr>
          <w:rFonts w:ascii="Calibri" w:hAnsi="Calibri" w:cs="Calibri"/>
          <w:sz w:val="24"/>
          <w:szCs w:val="24"/>
        </w:rPr>
        <w:t xml:space="preserve">. </w:t>
      </w:r>
      <w:r w:rsidR="003E6DC5" w:rsidRPr="003E471F">
        <w:rPr>
          <w:rFonts w:ascii="Calibri" w:hAnsi="Calibri" w:cs="Calibri"/>
          <w:sz w:val="24"/>
          <w:szCs w:val="24"/>
        </w:rPr>
        <w:t>202</w:t>
      </w:r>
      <w:r w:rsidR="003E6DC5">
        <w:rPr>
          <w:rFonts w:ascii="Calibri" w:hAnsi="Calibri" w:cs="Calibri"/>
          <w:sz w:val="24"/>
          <w:szCs w:val="24"/>
        </w:rPr>
        <w:t>2</w:t>
      </w:r>
      <w:r w:rsidR="003E6DC5" w:rsidRPr="003E471F">
        <w:rPr>
          <w:rFonts w:ascii="Calibri" w:hAnsi="Calibri" w:cs="Calibri"/>
          <w:sz w:val="24"/>
          <w:szCs w:val="24"/>
        </w:rPr>
        <w:t xml:space="preserve"> </w:t>
      </w:r>
      <w:r w:rsidRPr="003E471F">
        <w:rPr>
          <w:rFonts w:ascii="Calibri" w:hAnsi="Calibri" w:cs="Calibri"/>
          <w:sz w:val="24"/>
          <w:szCs w:val="24"/>
        </w:rPr>
        <w:t xml:space="preserve">společností: </w:t>
      </w:r>
      <w:r w:rsidRPr="003E471F">
        <w:rPr>
          <w:rFonts w:ascii="Calibri" w:hAnsi="Calibri" w:cs="Calibri"/>
          <w:sz w:val="24"/>
          <w:szCs w:val="24"/>
        </w:rPr>
        <w:br/>
      </w:r>
      <w:r w:rsidRPr="003E471F">
        <w:rPr>
          <w:rFonts w:ascii="Calibri" w:hAnsi="Calibri" w:cs="Calibri"/>
          <w:b/>
          <w:sz w:val="24"/>
          <w:szCs w:val="24"/>
        </w:rPr>
        <w:t>Merck Sharp &amp; Dohme s.r.o.</w:t>
      </w:r>
      <w:r w:rsidRPr="003E471F">
        <w:rPr>
          <w:rFonts w:ascii="Calibri" w:hAnsi="Calibri" w:cs="Calibri"/>
          <w:sz w:val="24"/>
          <w:szCs w:val="24"/>
        </w:rPr>
        <w:t xml:space="preserve"> </w:t>
      </w:r>
    </w:p>
    <w:p w14:paraId="783D83D7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Na Valentince 3336/4, 150 00, Praha 5 </w:t>
      </w:r>
    </w:p>
    <w:p w14:paraId="6AF7D680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zastoupenou:</w:t>
      </w:r>
      <w:r w:rsidRPr="003E471F">
        <w:rPr>
          <w:rFonts w:ascii="Calibri" w:hAnsi="Calibri" w:cs="Calibri"/>
          <w:sz w:val="24"/>
          <w:szCs w:val="24"/>
        </w:rPr>
        <w:t xml:space="preserve"> Stefano Santangel</w:t>
      </w:r>
      <w:r w:rsidR="00874E98">
        <w:rPr>
          <w:rFonts w:ascii="Calibri" w:hAnsi="Calibri" w:cs="Calibri"/>
          <w:sz w:val="24"/>
          <w:szCs w:val="24"/>
        </w:rPr>
        <w:t>o</w:t>
      </w:r>
      <w:r w:rsidRPr="003E471F">
        <w:rPr>
          <w:rFonts w:ascii="Calibri" w:hAnsi="Calibri" w:cs="Calibri"/>
          <w:sz w:val="24"/>
          <w:szCs w:val="24"/>
        </w:rPr>
        <w:t>, jednatel</w:t>
      </w:r>
    </w:p>
    <w:p w14:paraId="40ECCF08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IČO:</w:t>
      </w:r>
      <w:r w:rsidRPr="003E471F">
        <w:rPr>
          <w:rFonts w:ascii="Calibri" w:hAnsi="Calibri" w:cs="Calibri"/>
          <w:sz w:val="24"/>
          <w:szCs w:val="24"/>
        </w:rPr>
        <w:t xml:space="preserve"> 28462564</w:t>
      </w:r>
    </w:p>
    <w:p w14:paraId="57CF3A59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DIČ:</w:t>
      </w:r>
      <w:r w:rsidRPr="003E471F">
        <w:rPr>
          <w:rFonts w:ascii="Calibri" w:hAnsi="Calibri" w:cs="Calibri"/>
          <w:sz w:val="24"/>
          <w:szCs w:val="24"/>
        </w:rPr>
        <w:t xml:space="preserve"> CZ28462564</w:t>
      </w:r>
    </w:p>
    <w:p w14:paraId="43FE5D5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zapsána v obchodním rejstříku vedeném</w:t>
      </w:r>
      <w:r w:rsidRPr="003E471F">
        <w:rPr>
          <w:rFonts w:ascii="Calibri" w:hAnsi="Calibri" w:cs="Calibri"/>
          <w:sz w:val="24"/>
          <w:szCs w:val="24"/>
        </w:rPr>
        <w:t xml:space="preserve"> u Městského soudu v Praze, oddíl C, vložka 143294 </w:t>
      </w:r>
    </w:p>
    <w:p w14:paraId="16CE0B2A" w14:textId="77777777" w:rsidR="00241B58" w:rsidRPr="003E471F" w:rsidRDefault="00241B58" w:rsidP="00241B58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bankovní spojení: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Pr="00B94E4F">
        <w:rPr>
          <w:rFonts w:ascii="Calibri" w:hAnsi="Calibri" w:cs="Calibri"/>
          <w:sz w:val="24"/>
          <w:szCs w:val="24"/>
          <w:highlight w:val="black"/>
        </w:rPr>
        <w:t>xxxxxxxxxx.</w:t>
      </w:r>
    </w:p>
    <w:p w14:paraId="798F1841" w14:textId="77777777" w:rsidR="00241B58" w:rsidRPr="003E471F" w:rsidRDefault="00241B58" w:rsidP="00241B58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číslo účtu: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Pr="00B94E4F">
        <w:rPr>
          <w:rFonts w:ascii="Calibri" w:hAnsi="Calibri" w:cs="Calibri"/>
          <w:sz w:val="24"/>
          <w:szCs w:val="24"/>
          <w:highlight w:val="black"/>
        </w:rPr>
        <w:t>xxxxxxxxxxx</w:t>
      </w:r>
    </w:p>
    <w:p w14:paraId="1550A011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Držitel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1196B90" w14:textId="77777777" w:rsidR="00997E47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(společně 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smluvní strany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74066C7" w14:textId="77777777" w:rsidR="00F02C69" w:rsidRPr="003E471F" w:rsidRDefault="00F02C69">
      <w:pPr>
        <w:spacing w:before="120"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B3B69C" w14:textId="77777777" w:rsidR="00997E47" w:rsidRPr="003E471F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Úvodní ustanovení</w:t>
      </w:r>
    </w:p>
    <w:p w14:paraId="75716219" w14:textId="7ECA6829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uzavřely </w:t>
      </w:r>
      <w:r w:rsidRPr="008751F5">
        <w:rPr>
          <w:rFonts w:ascii="Calibri" w:hAnsi="Calibri" w:cs="Calibri"/>
          <w:color w:val="000000"/>
          <w:sz w:val="24"/>
          <w:szCs w:val="24"/>
        </w:rPr>
        <w:t xml:space="preserve">smlouvu o limitaci nákladů spojených s hrazením léčivého přípravku </w:t>
      </w:r>
      <w:r w:rsidR="00F97CB1" w:rsidRPr="00B94E4F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xxxxxxxxxxxxx</w:t>
      </w:r>
      <w:r w:rsidR="00F97CB1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073FA4">
        <w:rPr>
          <w:rFonts w:ascii="Calibri" w:hAnsi="Calibri" w:cs="Calibri"/>
          <w:bCs/>
          <w:color w:val="000000"/>
          <w:sz w:val="24"/>
          <w:szCs w:val="24"/>
        </w:rPr>
        <w:t>ze dne</w:t>
      </w:r>
      <w:r w:rsidR="00073FA4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D2D2C">
        <w:rPr>
          <w:rFonts w:ascii="Calibri" w:hAnsi="Calibri" w:cs="Calibri"/>
          <w:color w:val="000000"/>
          <w:sz w:val="24"/>
          <w:szCs w:val="24"/>
        </w:rPr>
        <w:t xml:space="preserve">28.4.2021, </w:t>
      </w:r>
      <w:r w:rsidR="00073FA4">
        <w:rPr>
          <w:rFonts w:ascii="Calibri" w:hAnsi="Calibri" w:cs="Calibri"/>
          <w:color w:val="000000"/>
          <w:sz w:val="24"/>
          <w:szCs w:val="24"/>
        </w:rPr>
        <w:t>ve znění dodatků č. 1 až 3</w:t>
      </w:r>
      <w:r w:rsidR="00B03DE5" w:rsidRPr="008751F5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“). </w:t>
      </w:r>
    </w:p>
    <w:p w14:paraId="19CD5AB6" w14:textId="32FC5A5A" w:rsidR="00997E47" w:rsidRPr="003E471F" w:rsidRDefault="008E4705">
      <w:pPr>
        <w:pStyle w:val="CMSANHeading2"/>
        <w:numPr>
          <w:ilvl w:val="2"/>
          <w:numId w:val="2"/>
        </w:numPr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0F27E0">
        <w:rPr>
          <w:rFonts w:ascii="Calibri" w:hAnsi="Calibri" w:cs="Calibri"/>
          <w:sz w:val="24"/>
          <w:szCs w:val="24"/>
          <w:lang w:val="cs-CZ"/>
        </w:rPr>
        <w:t>4</w:t>
      </w:r>
      <w:r w:rsidRPr="003E471F">
        <w:rPr>
          <w:rFonts w:ascii="Calibri" w:hAnsi="Calibri" w:cs="Calibri"/>
          <w:sz w:val="24"/>
          <w:szCs w:val="24"/>
          <w:lang w:val="cs-CZ"/>
        </w:rPr>
        <w:t>.</w:t>
      </w:r>
    </w:p>
    <w:p w14:paraId="761DB4E2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PŘEDMĚT DODATKU</w:t>
      </w:r>
    </w:p>
    <w:p w14:paraId="0A7F3983" w14:textId="7D12FA38" w:rsidR="00204C95" w:rsidRPr="00204C95" w:rsidRDefault="00204C95" w:rsidP="00204C9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204C95">
        <w:rPr>
          <w:rFonts w:ascii="Calibri" w:hAnsi="Calibri" w:cs="Calibri"/>
          <w:sz w:val="24"/>
          <w:szCs w:val="24"/>
          <w:lang w:val="cs-CZ"/>
        </w:rPr>
        <w:t xml:space="preserve">Definice Limitu v Článku Ia. Smlouvy se mění tak, že z ní vypouštějí slova </w:t>
      </w:r>
      <w:r w:rsidR="00E46774">
        <w:rPr>
          <w:rFonts w:ascii="Calibri" w:hAnsi="Calibri" w:cs="Calibri"/>
          <w:sz w:val="24"/>
          <w:szCs w:val="24"/>
          <w:lang w:val="cs-CZ"/>
        </w:rPr>
        <w:t>„</w:t>
      </w:r>
      <w:r w:rsidRPr="00E46774">
        <w:rPr>
          <w:rFonts w:ascii="Calibri" w:hAnsi="Calibri" w:cs="Calibri"/>
          <w:i/>
          <w:iCs/>
          <w:sz w:val="24"/>
          <w:szCs w:val="24"/>
          <w:lang w:val="cs-CZ"/>
        </w:rPr>
        <w:t>v indikaci vymezené Přílohou č. 1 této Smlouvy</w:t>
      </w:r>
      <w:r w:rsidR="00E46774">
        <w:rPr>
          <w:rFonts w:ascii="Calibri" w:hAnsi="Calibri" w:cs="Calibri"/>
          <w:sz w:val="24"/>
          <w:szCs w:val="24"/>
          <w:lang w:val="cs-CZ"/>
        </w:rPr>
        <w:t>“</w:t>
      </w:r>
      <w:r w:rsidRPr="00204C95">
        <w:rPr>
          <w:rFonts w:ascii="Calibri" w:hAnsi="Calibri" w:cs="Calibri"/>
          <w:sz w:val="24"/>
          <w:szCs w:val="24"/>
          <w:lang w:val="cs-CZ"/>
        </w:rPr>
        <w:t>.</w:t>
      </w:r>
    </w:p>
    <w:p w14:paraId="4DCE11C8" w14:textId="7E2DEA33" w:rsidR="00204C95" w:rsidRPr="00204C95" w:rsidRDefault="00204C95" w:rsidP="00204C9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204C95">
        <w:rPr>
          <w:rFonts w:ascii="Calibri" w:hAnsi="Calibri" w:cs="Calibri"/>
          <w:sz w:val="24"/>
          <w:szCs w:val="24"/>
          <w:lang w:val="cs-CZ"/>
        </w:rPr>
        <w:t xml:space="preserve">Ustanovení Článku IV. odst. 2 věty první Smlouvy se mění tak, že se z něj vypouštějí slova </w:t>
      </w:r>
      <w:r w:rsidR="00E46774">
        <w:rPr>
          <w:rFonts w:ascii="Calibri" w:hAnsi="Calibri" w:cs="Calibri"/>
          <w:sz w:val="24"/>
          <w:szCs w:val="24"/>
          <w:lang w:val="cs-CZ"/>
        </w:rPr>
        <w:t>„</w:t>
      </w:r>
      <w:r w:rsidRPr="00E46774">
        <w:rPr>
          <w:rFonts w:ascii="Calibri" w:hAnsi="Calibri" w:cs="Calibri"/>
          <w:i/>
          <w:iCs/>
          <w:sz w:val="24"/>
          <w:szCs w:val="24"/>
          <w:lang w:val="cs-CZ"/>
        </w:rPr>
        <w:t>v indikaci vymezené Přílohou č. 1 této Smlouvy</w:t>
      </w:r>
      <w:r w:rsidR="00E46774">
        <w:rPr>
          <w:rFonts w:ascii="Calibri" w:hAnsi="Calibri" w:cs="Calibri"/>
          <w:sz w:val="24"/>
          <w:szCs w:val="24"/>
          <w:lang w:val="cs-CZ"/>
        </w:rPr>
        <w:t>“</w:t>
      </w:r>
      <w:r w:rsidRPr="00204C95">
        <w:rPr>
          <w:rFonts w:ascii="Calibri" w:hAnsi="Calibri" w:cs="Calibri"/>
          <w:sz w:val="24"/>
          <w:szCs w:val="24"/>
          <w:lang w:val="cs-CZ"/>
        </w:rPr>
        <w:t>.</w:t>
      </w:r>
    </w:p>
    <w:p w14:paraId="758D1286" w14:textId="758BBBED" w:rsidR="00204C95" w:rsidRDefault="00204C95" w:rsidP="00204C9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204C95">
        <w:rPr>
          <w:rFonts w:ascii="Calibri" w:hAnsi="Calibri" w:cs="Calibri"/>
          <w:sz w:val="24"/>
          <w:szCs w:val="24"/>
          <w:lang w:val="cs-CZ"/>
        </w:rPr>
        <w:t xml:space="preserve">V ustanovení Článku IV. odst. 2 se vypouští věta druhá, která zní: </w:t>
      </w:r>
      <w:r w:rsidR="00E46774">
        <w:rPr>
          <w:rFonts w:ascii="Calibri" w:hAnsi="Calibri" w:cs="Calibri"/>
          <w:sz w:val="24"/>
          <w:szCs w:val="24"/>
          <w:lang w:val="cs-CZ"/>
        </w:rPr>
        <w:t>„</w:t>
      </w:r>
      <w:r w:rsidRPr="00E46774">
        <w:rPr>
          <w:rFonts w:ascii="Calibri" w:hAnsi="Calibri" w:cs="Calibri"/>
          <w:i/>
          <w:iCs/>
          <w:sz w:val="24"/>
          <w:szCs w:val="24"/>
          <w:lang w:val="cs-CZ"/>
        </w:rPr>
        <w:t>Pro vyloučení pochybností smluvní strany berou na vědomí a souhlasí s tím, že za Náklady ve smyslu tohoto odstavce se nepovažují, a tudíž se do nich nezapočtou jakékoli náklady na léčbu Přípravkem vykázané k úhradě dle § 16 zákona o veřejném zdravotním pojištění.</w:t>
      </w:r>
      <w:r w:rsidR="00E46774">
        <w:rPr>
          <w:rFonts w:ascii="Calibri" w:hAnsi="Calibri" w:cs="Calibri"/>
          <w:sz w:val="24"/>
          <w:szCs w:val="24"/>
          <w:lang w:val="cs-CZ"/>
        </w:rPr>
        <w:t>“</w:t>
      </w:r>
      <w:r w:rsidRPr="00204C95">
        <w:rPr>
          <w:rFonts w:ascii="Calibri" w:hAnsi="Calibri" w:cs="Calibri"/>
          <w:sz w:val="24"/>
          <w:szCs w:val="24"/>
          <w:lang w:val="cs-CZ"/>
        </w:rPr>
        <w:t>.</w:t>
      </w:r>
    </w:p>
    <w:p w14:paraId="48D1D0E9" w14:textId="22EE1EE8" w:rsidR="0059233A" w:rsidRPr="00241B58" w:rsidRDefault="00241B58" w:rsidP="00204C95">
      <w:pPr>
        <w:pStyle w:val="CMSANHeading2"/>
        <w:rPr>
          <w:rFonts w:ascii="Calibri" w:hAnsi="Calibri" w:cs="Calibri"/>
          <w:sz w:val="24"/>
          <w:szCs w:val="24"/>
          <w:highlight w:val="black"/>
          <w:lang w:val="cs-CZ"/>
        </w:rPr>
      </w:pPr>
      <w:r w:rsidRPr="00241B58">
        <w:rPr>
          <w:rFonts w:ascii="Calibri" w:hAnsi="Calibri" w:cs="Calibri"/>
          <w:sz w:val="24"/>
          <w:szCs w:val="24"/>
          <w:highlight w:val="black"/>
          <w:lang w:val="cs-CZ"/>
        </w:rPr>
        <w:t>xxxxxxxxxxxxxxxxxxxxxxxxxxxxxxxxxxxxxxxxxxxxx</w:t>
      </w:r>
      <w:r w:rsidR="0059233A" w:rsidRPr="00241B58">
        <w:rPr>
          <w:rFonts w:ascii="Calibri" w:hAnsi="Calibri" w:cs="Calibri"/>
          <w:sz w:val="24"/>
          <w:szCs w:val="24"/>
          <w:highlight w:val="black"/>
          <w:lang w:val="cs-CZ"/>
        </w:rPr>
        <w:t>:</w:t>
      </w:r>
    </w:p>
    <w:p w14:paraId="78F97CD9" w14:textId="61D0D457" w:rsidR="0059233A" w:rsidRPr="00233B00" w:rsidRDefault="0059233A" w:rsidP="00233B00">
      <w:pPr>
        <w:pStyle w:val="CMSANHeading2"/>
        <w:numPr>
          <w:ilvl w:val="0"/>
          <w:numId w:val="0"/>
        </w:numPr>
        <w:ind w:left="851"/>
        <w:rPr>
          <w:rFonts w:ascii="Calibri" w:hAnsi="Calibri" w:cs="Calibri"/>
          <w:sz w:val="24"/>
          <w:szCs w:val="24"/>
          <w:lang w:val="cs-CZ"/>
        </w:rPr>
      </w:pPr>
      <w:r w:rsidRPr="00241B58">
        <w:rPr>
          <w:rFonts w:ascii="Calibri" w:hAnsi="Calibri" w:cs="Calibri"/>
          <w:sz w:val="24"/>
          <w:szCs w:val="24"/>
          <w:highlight w:val="black"/>
          <w:lang w:val="cs-CZ"/>
        </w:rPr>
        <w:t>„</w:t>
      </w:r>
      <w:r w:rsidR="00241B58" w:rsidRPr="00241B58">
        <w:rPr>
          <w:rFonts w:ascii="Calibri" w:hAnsi="Calibri" w:cs="Calibri"/>
          <w:i/>
          <w:iCs/>
          <w:sz w:val="24"/>
          <w:szCs w:val="24"/>
          <w:highlight w:val="black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CB127DA" w14:textId="370A24B0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Ustanovení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Článku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X</w:t>
      </w:r>
      <w:r w:rsidR="00874E98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odst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1 Smlouvy se mění tak, že se datum „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0F27E0">
        <w:rPr>
          <w:rFonts w:ascii="Calibri" w:hAnsi="Calibri" w:cs="Calibri"/>
          <w:i/>
          <w:iCs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0F27E0">
        <w:rPr>
          <w:rFonts w:ascii="Calibri" w:hAnsi="Calibri" w:cs="Calibri"/>
          <w:i/>
          <w:iCs/>
          <w:color w:val="000000"/>
          <w:sz w:val="24"/>
          <w:szCs w:val="24"/>
        </w:rPr>
        <w:t>7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</w:t>
      </w:r>
      <w:r w:rsidR="00DA1D75">
        <w:rPr>
          <w:rFonts w:ascii="Calibri" w:hAnsi="Calibri" w:cs="Calibri"/>
          <w:i/>
          <w:iCs/>
          <w:color w:val="000000"/>
          <w:sz w:val="24"/>
          <w:szCs w:val="24"/>
        </w:rPr>
        <w:t>2</w:t>
      </w:r>
      <w:r w:rsidR="000F27E0">
        <w:rPr>
          <w:rFonts w:ascii="Calibri" w:hAnsi="Calibri" w:cs="Calibri"/>
          <w:i/>
          <w:iCs/>
          <w:color w:val="000000"/>
          <w:sz w:val="24"/>
          <w:szCs w:val="24"/>
        </w:rPr>
        <w:t>5</w:t>
      </w:r>
      <w:r w:rsidRPr="003E471F">
        <w:rPr>
          <w:rFonts w:ascii="Calibri" w:hAnsi="Calibri" w:cs="Calibri"/>
          <w:color w:val="000000"/>
          <w:sz w:val="24"/>
          <w:szCs w:val="24"/>
        </w:rPr>
        <w:t>“ nahrazuje datem „</w:t>
      </w:r>
      <w:r w:rsidR="001E4197"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1C5575">
        <w:rPr>
          <w:rFonts w:ascii="Calibri" w:hAnsi="Calibri" w:cs="Calibri"/>
          <w:i/>
          <w:iCs/>
          <w:color w:val="000000"/>
          <w:sz w:val="24"/>
          <w:szCs w:val="24"/>
        </w:rPr>
        <w:t>5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202</w:t>
      </w:r>
      <w:r w:rsidR="000F27E0">
        <w:rPr>
          <w:rFonts w:ascii="Calibri" w:hAnsi="Calibri" w:cs="Calibri"/>
          <w:i/>
          <w:iCs/>
          <w:color w:val="000000"/>
          <w:sz w:val="24"/>
          <w:szCs w:val="24"/>
        </w:rPr>
        <w:t>8</w:t>
      </w:r>
      <w:r w:rsidRPr="003E471F">
        <w:rPr>
          <w:rFonts w:ascii="Calibri" w:hAnsi="Calibri" w:cs="Calibri"/>
          <w:color w:val="000000"/>
          <w:sz w:val="24"/>
          <w:szCs w:val="24"/>
        </w:rPr>
        <w:t>“.</w:t>
      </w:r>
    </w:p>
    <w:p w14:paraId="6352C9CF" w14:textId="3ADB9B9C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Znění Přílohy č. 1 Smlouvy se ruší a plně nahrazuje zněním, které tvoří Přílohu č. 1 tohoto Dodatku</w:t>
      </w:r>
      <w:r w:rsidR="00874E98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8F34BE">
        <w:rPr>
          <w:rFonts w:ascii="Calibri" w:hAnsi="Calibri" w:cs="Calibri"/>
          <w:color w:val="000000"/>
          <w:sz w:val="24"/>
          <w:szCs w:val="24"/>
        </w:rPr>
        <w:t>4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</w:p>
    <w:p w14:paraId="7A14EE86" w14:textId="187F633D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se dohodly, že </w:t>
      </w:r>
      <w:r w:rsidR="000335B7">
        <w:rPr>
          <w:rFonts w:ascii="Calibri" w:hAnsi="Calibri" w:cs="Calibri"/>
          <w:color w:val="000000"/>
          <w:sz w:val="24"/>
          <w:szCs w:val="24"/>
        </w:rPr>
        <w:t>ustanovení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tohoto Dodatku 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č. </w:t>
      </w:r>
      <w:r w:rsidR="000F27E0">
        <w:rPr>
          <w:rFonts w:ascii="Calibri" w:hAnsi="Calibri" w:cs="Calibri"/>
          <w:color w:val="000000"/>
          <w:sz w:val="24"/>
          <w:szCs w:val="24"/>
        </w:rPr>
        <w:t>4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uplatní na práva a povinnosti smluvních stran související s předmětem Smlouvy od 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B03DE5" w:rsidRPr="000E7E8D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>. 202</w:t>
      </w:r>
      <w:r w:rsidR="00501DA1" w:rsidRPr="000E7E8D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0E7E8D">
        <w:rPr>
          <w:rFonts w:ascii="Calibri" w:hAnsi="Calibri" w:cs="Calibri"/>
          <w:color w:val="000000"/>
          <w:sz w:val="24"/>
          <w:szCs w:val="24"/>
        </w:rPr>
        <w:t>.</w:t>
      </w:r>
    </w:p>
    <w:p w14:paraId="100F9334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závěrečná ustanovení</w:t>
      </w:r>
    </w:p>
    <w:p w14:paraId="408EE392" w14:textId="189DA6F1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Všechna ostatní ustanovení Smlouvy, která nejsou dotčena tímto Dodatkem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0F27E0">
        <w:rPr>
          <w:rFonts w:ascii="Calibri" w:hAnsi="Calibri" w:cs="Calibri"/>
          <w:color w:val="000000"/>
          <w:sz w:val="24"/>
          <w:szCs w:val="24"/>
        </w:rPr>
        <w:t>4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, zůstávají platná a účinná. </w:t>
      </w:r>
    </w:p>
    <w:p w14:paraId="44BD1BED" w14:textId="4EAEC3FD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0F27E0">
        <w:rPr>
          <w:rFonts w:ascii="Calibri" w:hAnsi="Calibri" w:cs="Calibri"/>
          <w:sz w:val="24"/>
          <w:szCs w:val="24"/>
        </w:rPr>
        <w:t>4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Pr="003E471F">
        <w:rPr>
          <w:rFonts w:ascii="Calibri" w:hAnsi="Calibri" w:cs="Calibri"/>
          <w:i/>
          <w:sz w:val="24"/>
          <w:szCs w:val="24"/>
        </w:rPr>
        <w:t>mutatis mutandis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25E51C4E" w14:textId="4E111C90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0F27E0">
        <w:rPr>
          <w:rFonts w:ascii="Calibri" w:hAnsi="Calibri" w:cs="Calibri"/>
          <w:sz w:val="24"/>
          <w:szCs w:val="24"/>
        </w:rPr>
        <w:t>4</w:t>
      </w:r>
      <w:r w:rsidRPr="003E471F">
        <w:rPr>
          <w:rFonts w:ascii="Calibri" w:hAnsi="Calibri" w:cs="Calibri"/>
          <w:sz w:val="24"/>
          <w:szCs w:val="24"/>
        </w:rPr>
        <w:t xml:space="preserve"> může být měněn pouze formou písemné dohody smluvních stran, která musí být podepsána jejich oprávněnými zástupci.  </w:t>
      </w:r>
    </w:p>
    <w:p w14:paraId="617BA191" w14:textId="40FE9611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lastRenderedPageBreak/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0F27E0">
        <w:rPr>
          <w:rFonts w:ascii="Calibri" w:hAnsi="Calibri" w:cs="Calibri"/>
          <w:sz w:val="24"/>
          <w:szCs w:val="24"/>
        </w:rPr>
        <w:t>4</w:t>
      </w:r>
      <w:r w:rsidRPr="003E471F">
        <w:rPr>
          <w:rFonts w:ascii="Calibri" w:hAnsi="Calibri" w:cs="Calibri"/>
          <w:sz w:val="24"/>
          <w:szCs w:val="24"/>
        </w:rPr>
        <w:t xml:space="preserve"> je vyhotoven ve 4 (čtyřech) stejnopisech. Každá ze smluvních stran obdrží po 2 (dvou) stejnopisech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0F27E0">
        <w:rPr>
          <w:rFonts w:ascii="Calibri" w:hAnsi="Calibri" w:cs="Calibri"/>
          <w:sz w:val="24"/>
          <w:szCs w:val="24"/>
        </w:rPr>
        <w:t>4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5EF23195" w14:textId="1DFB4FAE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0F27E0">
        <w:rPr>
          <w:rFonts w:ascii="Calibri" w:hAnsi="Calibri" w:cs="Calibri"/>
          <w:color w:val="000000"/>
          <w:sz w:val="24"/>
          <w:szCs w:val="24"/>
        </w:rPr>
        <w:t>4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0C650F47" w14:textId="4283CCBA" w:rsidR="00997E47" w:rsidRPr="003E471F" w:rsidRDefault="008E470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Nedílnou součástí tohoto Dodatku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0F27E0">
        <w:rPr>
          <w:rFonts w:ascii="Calibri" w:hAnsi="Calibri" w:cs="Calibri"/>
          <w:sz w:val="24"/>
          <w:szCs w:val="24"/>
          <w:lang w:val="cs-CZ"/>
        </w:rPr>
        <w:t>4</w:t>
      </w:r>
      <w:r w:rsidRPr="003E471F">
        <w:rPr>
          <w:rFonts w:ascii="Calibri" w:hAnsi="Calibri" w:cs="Calibri"/>
          <w:sz w:val="24"/>
          <w:szCs w:val="24"/>
          <w:lang w:val="cs-CZ"/>
        </w:rPr>
        <w:t xml:space="preserve"> jsou následující přílohy:</w:t>
      </w:r>
    </w:p>
    <w:p w14:paraId="1C07CAB9" w14:textId="289B8A77" w:rsidR="00997E47" w:rsidRPr="003E471F" w:rsidRDefault="008E4705">
      <w:pPr>
        <w:pStyle w:val="CMSANHeading2"/>
        <w:numPr>
          <w:ilvl w:val="2"/>
          <w:numId w:val="0"/>
        </w:numPr>
        <w:spacing w:after="0"/>
        <w:ind w:left="851"/>
        <w:rPr>
          <w:rFonts w:ascii="Calibri" w:hAnsi="Calibri" w:cs="Calibri"/>
          <w:sz w:val="24"/>
          <w:szCs w:val="24"/>
          <w:lang w:val="cs-CZ"/>
        </w:rPr>
      </w:pPr>
      <w:r w:rsidRPr="2AB95C71">
        <w:rPr>
          <w:rFonts w:ascii="Calibri" w:hAnsi="Calibri" w:cs="Calibri"/>
          <w:sz w:val="24"/>
          <w:szCs w:val="24"/>
          <w:lang w:val="cs-CZ"/>
        </w:rPr>
        <w:t xml:space="preserve">Příloha č. 1 </w:t>
      </w:r>
      <w:r w:rsidR="42FC4918" w:rsidRPr="2AB95C71">
        <w:rPr>
          <w:rFonts w:ascii="Calibri" w:hAnsi="Calibri" w:cs="Calibri"/>
          <w:sz w:val="24"/>
          <w:szCs w:val="24"/>
          <w:lang w:val="cs-CZ"/>
        </w:rPr>
        <w:t xml:space="preserve">Smlouvy </w:t>
      </w:r>
      <w:r w:rsidRPr="2AB95C71">
        <w:rPr>
          <w:rFonts w:ascii="Calibri" w:hAnsi="Calibri" w:cs="Calibri"/>
          <w:sz w:val="24"/>
          <w:szCs w:val="24"/>
          <w:lang w:val="cs-CZ"/>
        </w:rPr>
        <w:t>– Obchodní tajemství</w:t>
      </w:r>
    </w:p>
    <w:p w14:paraId="71F8C9F6" w14:textId="77777777" w:rsidR="00997E47" w:rsidRPr="003E471F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B453F" w:rsidRPr="003E471F" w14:paraId="580E018B" w14:textId="77777777" w:rsidTr="00E969CA">
        <w:tc>
          <w:tcPr>
            <w:tcW w:w="4536" w:type="dxa"/>
            <w:shd w:val="clear" w:color="auto" w:fill="auto"/>
          </w:tcPr>
          <w:p w14:paraId="797732C0" w14:textId="77777777" w:rsidR="004B453F" w:rsidRPr="003E471F" w:rsidRDefault="004B453F" w:rsidP="00E969CA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Ostravě 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dne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21.6.2023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6CE2E8E8" w14:textId="77777777" w:rsidR="004B453F" w:rsidRPr="003E471F" w:rsidRDefault="004B453F" w:rsidP="00E969CA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Praze dne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19.6.2023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C92A6D" w:rsidRPr="003E471F" w14:paraId="7B9D2D6E" w14:textId="77777777" w:rsidTr="00CA4393">
        <w:tc>
          <w:tcPr>
            <w:tcW w:w="4536" w:type="dxa"/>
            <w:shd w:val="clear" w:color="auto" w:fill="auto"/>
          </w:tcPr>
          <w:p w14:paraId="6E5CCEEA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Pojišťovnu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797AEB2E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Držitele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</w:tr>
      <w:tr w:rsidR="00C92A6D" w:rsidRPr="003E471F" w14:paraId="0059502B" w14:textId="77777777" w:rsidTr="00CA4393">
        <w:tc>
          <w:tcPr>
            <w:tcW w:w="4536" w:type="dxa"/>
            <w:shd w:val="clear" w:color="auto" w:fill="auto"/>
          </w:tcPr>
          <w:p w14:paraId="57E4E08D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02876A5A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2007AC1B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</w:tcPr>
          <w:p w14:paraId="61623E22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10F68348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5C172E55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C92A6D" w:rsidRPr="003E471F" w14:paraId="0F39F2FC" w14:textId="77777777" w:rsidTr="00CA4393">
        <w:tc>
          <w:tcPr>
            <w:tcW w:w="4536" w:type="dxa"/>
            <w:shd w:val="clear" w:color="auto" w:fill="auto"/>
          </w:tcPr>
          <w:p w14:paraId="7D653A90" w14:textId="256651E1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Ing. Ant</w:t>
            </w:r>
            <w:r w:rsidR="00D91BA4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o</w:t>
            </w: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nín Klimša</w:t>
            </w:r>
            <w:r w:rsidR="00D91BA4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, MBA</w:t>
            </w:r>
          </w:p>
        </w:tc>
        <w:tc>
          <w:tcPr>
            <w:tcW w:w="4536" w:type="dxa"/>
            <w:shd w:val="clear" w:color="auto" w:fill="auto"/>
          </w:tcPr>
          <w:p w14:paraId="2F84A851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>Stefano Santangelo</w:t>
            </w:r>
          </w:p>
        </w:tc>
      </w:tr>
      <w:tr w:rsidR="00C92A6D" w:rsidRPr="003E471F" w14:paraId="68B0FFC9" w14:textId="77777777" w:rsidTr="00CA4393">
        <w:tc>
          <w:tcPr>
            <w:tcW w:w="4536" w:type="dxa"/>
            <w:shd w:val="clear" w:color="auto" w:fill="auto"/>
          </w:tcPr>
          <w:p w14:paraId="3D2B72EE" w14:textId="77777777" w:rsidR="00C92A6D" w:rsidRPr="00E558FF" w:rsidRDefault="00C92A6D" w:rsidP="00CA4393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výkonný ředitel</w:t>
            </w:r>
          </w:p>
          <w:p w14:paraId="46E4F5F1" w14:textId="77777777" w:rsidR="00C92A6D" w:rsidRPr="003E471F" w:rsidRDefault="00C92A6D" w:rsidP="00CA4393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RBP, zdravotní pojišťovna</w:t>
            </w:r>
          </w:p>
        </w:tc>
        <w:tc>
          <w:tcPr>
            <w:tcW w:w="4536" w:type="dxa"/>
            <w:shd w:val="clear" w:color="auto" w:fill="auto"/>
          </w:tcPr>
          <w:p w14:paraId="58BC0474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 xml:space="preserve">jednatel, </w:t>
            </w:r>
          </w:p>
          <w:p w14:paraId="4003B12E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>Merck Sharp &amp; Dohme s.r.o.</w:t>
            </w:r>
          </w:p>
        </w:tc>
      </w:tr>
    </w:tbl>
    <w:p w14:paraId="1AE3BAF1" w14:textId="6A0ECDF6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2AB95C71">
        <w:rPr>
          <w:rFonts w:ascii="Calibri" w:hAnsi="Calibri" w:cs="Calibri"/>
          <w:sz w:val="24"/>
          <w:szCs w:val="24"/>
        </w:rPr>
        <w:br w:type="page"/>
      </w:r>
      <w:r w:rsidR="681C51AC" w:rsidRPr="2AB95C71">
        <w:rPr>
          <w:rFonts w:ascii="Calibri" w:hAnsi="Calibri" w:cs="Calibri"/>
          <w:sz w:val="24"/>
          <w:szCs w:val="24"/>
        </w:rPr>
        <w:lastRenderedPageBreak/>
        <w:t>p</w:t>
      </w:r>
      <w:r w:rsidR="00874E98" w:rsidRPr="2AB95C71">
        <w:rPr>
          <w:rFonts w:ascii="Calibri" w:hAnsi="Calibri" w:cs="Calibri"/>
          <w:sz w:val="24"/>
          <w:szCs w:val="24"/>
        </w:rPr>
        <w:t xml:space="preserve">říloha č. 1 Dodatku č. </w:t>
      </w:r>
      <w:r w:rsidR="008F34BE" w:rsidRPr="2AB95C71">
        <w:rPr>
          <w:rFonts w:ascii="Calibri" w:hAnsi="Calibri" w:cs="Calibri"/>
          <w:sz w:val="24"/>
          <w:szCs w:val="24"/>
        </w:rPr>
        <w:t>4</w:t>
      </w:r>
    </w:p>
    <w:p w14:paraId="2D8776CF" w14:textId="77777777" w:rsidR="00997E47" w:rsidRPr="003E471F" w:rsidRDefault="008E4705" w:rsidP="00F12611">
      <w:pPr>
        <w:jc w:val="center"/>
        <w:rPr>
          <w:rFonts w:ascii="Calibri" w:hAnsi="Calibri" w:cs="Calibri"/>
          <w:b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OBCHODNÍ TAJEMSTVÍ</w:t>
      </w:r>
    </w:p>
    <w:p w14:paraId="40E5B313" w14:textId="77777777" w:rsidR="00997E47" w:rsidRPr="003E471F" w:rsidRDefault="008E4705">
      <w:pPr>
        <w:pStyle w:val="Zkladn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PŘÍLOHA Č. 1</w:t>
      </w:r>
    </w:p>
    <w:p w14:paraId="4713AB81" w14:textId="3F47B284" w:rsidR="00997E47" w:rsidRPr="003E471F" w:rsidRDefault="008E4705">
      <w:pPr>
        <w:pStyle w:val="Zkladn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 xml:space="preserve">SMLOUVY O LIMITACI NÁKLADŮ SPOJENÝCH S HRAZENÍM LÉČIVÉHO PŘÍPRAVKU </w:t>
      </w:r>
      <w:r w:rsidR="00DD1B42" w:rsidRPr="00DD1B42">
        <w:rPr>
          <w:rFonts w:ascii="Calibri" w:hAnsi="Calibri" w:cs="Calibri"/>
          <w:sz w:val="24"/>
          <w:szCs w:val="24"/>
          <w:highlight w:val="black"/>
          <w:lang w:eastAsia="en-US"/>
        </w:rPr>
        <w:t>XXXXXXXX</w:t>
      </w:r>
    </w:p>
    <w:p w14:paraId="58A75844" w14:textId="77777777" w:rsidR="00997E47" w:rsidRPr="003E471F" w:rsidRDefault="008E4705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uzavřená dohodou smluvních stran v souladu s ustanovením § 1746 odst. 2 zákona č. 89/2012 Sb., občanský zákoník</w:t>
      </w:r>
      <w:r w:rsidRPr="003E471F">
        <w:rPr>
          <w:rFonts w:ascii="Calibri" w:hAnsi="Calibri" w:cs="Calibri"/>
          <w:b/>
          <w:sz w:val="24"/>
          <w:szCs w:val="24"/>
        </w:rPr>
        <w:t xml:space="preserve">, </w:t>
      </w:r>
      <w:r w:rsidRPr="003E471F">
        <w:rPr>
          <w:rFonts w:ascii="Calibri" w:hAnsi="Calibri" w:cs="Calibri"/>
          <w:sz w:val="24"/>
          <w:szCs w:val="24"/>
        </w:rPr>
        <w:t>ve znění pozdějších předpisů</w:t>
      </w:r>
    </w:p>
    <w:p w14:paraId="26F211D4" w14:textId="77777777" w:rsidR="003E0FD5" w:rsidRPr="003E471F" w:rsidRDefault="003E0FD5">
      <w:pPr>
        <w:jc w:val="center"/>
        <w:rPr>
          <w:rFonts w:ascii="Calibri" w:hAnsi="Calibri" w:cs="Calibri"/>
          <w:sz w:val="24"/>
          <w:szCs w:val="24"/>
        </w:rPr>
      </w:pPr>
    </w:p>
    <w:p w14:paraId="2FA2C5C9" w14:textId="77777777" w:rsidR="00997E47" w:rsidRPr="003E471F" w:rsidRDefault="008E4705" w:rsidP="003E0FD5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Přípravkem dle této Smlouvy se rozumí: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4961"/>
      </w:tblGrid>
      <w:tr w:rsidR="00997E47" w:rsidRPr="003E471F" w14:paraId="5C3DB49A" w14:textId="77777777" w:rsidTr="006E7FDE">
        <w:trPr>
          <w:trHeight w:val="453"/>
        </w:trPr>
        <w:tc>
          <w:tcPr>
            <w:tcW w:w="1413" w:type="dxa"/>
            <w:shd w:val="clear" w:color="auto" w:fill="D9D9D9"/>
          </w:tcPr>
          <w:p w14:paraId="128A8CB5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1843" w:type="dxa"/>
            <w:shd w:val="clear" w:color="auto" w:fill="D9D9D9"/>
          </w:tcPr>
          <w:p w14:paraId="6844C9AD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961" w:type="dxa"/>
            <w:shd w:val="clear" w:color="auto" w:fill="D9D9D9"/>
          </w:tcPr>
          <w:p w14:paraId="31F9EE74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Doplněk názvu </w:t>
            </w:r>
            <w:r w:rsidR="00F15466">
              <w:rPr>
                <w:rFonts w:ascii="Calibri" w:hAnsi="Calibri" w:cs="Calibri"/>
                <w:b/>
                <w:sz w:val="24"/>
                <w:szCs w:val="24"/>
              </w:rPr>
              <w:t>Přípravku</w:t>
            </w:r>
          </w:p>
        </w:tc>
      </w:tr>
      <w:tr w:rsidR="00997E47" w:rsidRPr="003E471F" w14:paraId="6E2C0B87" w14:textId="77777777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5754" w14:textId="3727F51B" w:rsidR="00997E47" w:rsidRPr="003E471F" w:rsidRDefault="00DD1B42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3893373"/>
            <w:r w:rsidRPr="00DD1B42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1420" w14:textId="2B72F410" w:rsidR="00997E47" w:rsidRPr="003E471F" w:rsidRDefault="00DD1B42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1B42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C49A" w14:textId="5AC441F5" w:rsidR="00997E47" w:rsidRPr="003E471F" w:rsidRDefault="00DD1B42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1B42">
              <w:rPr>
                <w:rFonts w:ascii="Calibri" w:hAnsi="Calibri" w:cs="Calibri"/>
                <w:sz w:val="24"/>
                <w:szCs w:val="24"/>
                <w:highlight w:val="black"/>
              </w:rPr>
              <w:t>XXXXXXXX XXXXXXXX XXXXXXXX</w:t>
            </w:r>
          </w:p>
        </w:tc>
      </w:tr>
      <w:bookmarkEnd w:id="1"/>
    </w:tbl>
    <w:p w14:paraId="6A3BA0D7" w14:textId="6EE11596" w:rsidR="000E7E8D" w:rsidRDefault="000E7E8D" w:rsidP="00A03BA1">
      <w:pPr>
        <w:pStyle w:val="Odstavecseseznamem"/>
        <w:spacing w:before="120" w:after="120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0C9659CF" w14:textId="6F9C71B4" w:rsidR="00997E47" w:rsidRPr="001418DE" w:rsidRDefault="00DD1B42" w:rsidP="00A03BA1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D1B42">
        <w:rPr>
          <w:rFonts w:ascii="Calibri" w:hAnsi="Calibri" w:cs="Calibri"/>
          <w:sz w:val="24"/>
          <w:szCs w:val="24"/>
          <w:highlight w:val="black"/>
          <w:lang w:eastAsia="en-US"/>
        </w:rPr>
        <w:t>XXXXXXXX XXXXXXX</w:t>
      </w:r>
    </w:p>
    <w:p w14:paraId="4B8EA2F0" w14:textId="30D33F7E" w:rsidR="00DD1B42" w:rsidRDefault="00DD1B42" w:rsidP="00DD1B42">
      <w:pPr>
        <w:spacing w:before="120" w:after="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DD1B4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</w:t>
      </w:r>
      <w:r w:rsidRPr="00DD1B42">
        <w:rPr>
          <w:rFonts w:ascii="Calibri" w:hAnsi="Calibri" w:cs="Calibri"/>
          <w:sz w:val="24"/>
          <w:szCs w:val="24"/>
          <w:highlight w:val="black"/>
        </w:rPr>
        <w:t xml:space="preserve"> XXXXXXXX XXXXXXXX XXXXXXXX XXXXXXXX XXXXXXXX XXXXXXXX XXXXXXXX XXXXXXXX XXXXXXXX XXXXXXXX XXXXXXXX XXXXXXXX XXXXXXXX XXXXXXXX XXXXXXXX XXXXXXXX XXXXXXXX XXXXXXXX</w:t>
      </w:r>
      <w:r w:rsidRPr="00DD1B42">
        <w:rPr>
          <w:rFonts w:ascii="Calibri" w:hAnsi="Calibri" w:cs="Calibri"/>
          <w:b/>
          <w:sz w:val="24"/>
          <w:szCs w:val="24"/>
          <w:highlight w:val="black"/>
        </w:rPr>
        <w:t xml:space="preserve"> XXXXXXXXXXXXXXXXXXXXXXXXXXXXXXXXXXXXXXXXXXXXXXXXXXXXXXXX</w:t>
      </w:r>
      <w:r w:rsidRPr="00DD1B42">
        <w:rPr>
          <w:rFonts w:ascii="Calibri" w:hAnsi="Calibri" w:cs="Calibri"/>
          <w:sz w:val="24"/>
          <w:szCs w:val="24"/>
          <w:highlight w:val="black"/>
        </w:rPr>
        <w:t xml:space="preserve"> XXXXXXXX XXXXXXXX XXXXXXXX XXXXXXXX XXXXXXXX XXXXXXXX XXXXXXXX XXXXXXXX XXXXXXXX XXXXXXXX XXXXXXXX XXXXXXXX XXXXXXXX XXXXXXXX XXXXXXXX XXXXXXXX XXXXXXXX X</w:t>
      </w:r>
      <w:r w:rsidRPr="00DD1B4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</w:t>
      </w:r>
      <w:r w:rsidRPr="00DD1B42">
        <w:rPr>
          <w:rFonts w:ascii="Calibri" w:hAnsi="Calibri" w:cs="Calibri"/>
          <w:sz w:val="24"/>
          <w:szCs w:val="24"/>
          <w:highlight w:val="black"/>
        </w:rPr>
        <w:t xml:space="preserve"> XXXXXXXX XXXXXXXX XXXXXXXX XXXXXXXX XXXXXXXX XXXXXXXX XXXXXXXX XXXXXXXX XXXXXXXX XXXXXXXX XXXXXXXX XXXXXXXX XXXXXXXX XXXXXXXX XXXXXXXX XXXXXXXX XX</w:t>
      </w:r>
    </w:p>
    <w:p w14:paraId="09DB1AD2" w14:textId="1F4D728D" w:rsidR="00884E89" w:rsidRDefault="00884E89" w:rsidP="00884E89">
      <w:pPr>
        <w:spacing w:before="120" w:after="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14:paraId="70385E32" w14:textId="642FC426" w:rsidR="00884E89" w:rsidRPr="0059233A" w:rsidRDefault="00884E89" w:rsidP="00884E89">
      <w:pPr>
        <w:spacing w:before="120" w:after="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92A6D" w:rsidRPr="003E471F" w14:paraId="4677D588" w14:textId="77777777" w:rsidTr="00CA4393">
        <w:tc>
          <w:tcPr>
            <w:tcW w:w="4536" w:type="dxa"/>
            <w:shd w:val="clear" w:color="auto" w:fill="auto"/>
          </w:tcPr>
          <w:p w14:paraId="4470AEFD" w14:textId="0099C73B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Ostravě 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dne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="002568DB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21.6.2023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31F60703" w14:textId="7C7D157C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Praze dne </w:t>
            </w:r>
            <w:r w:rsidR="004B453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19.6.2023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C92A6D" w:rsidRPr="003E471F" w14:paraId="0ED65CD7" w14:textId="77777777" w:rsidTr="00CA4393">
        <w:tc>
          <w:tcPr>
            <w:tcW w:w="4536" w:type="dxa"/>
            <w:shd w:val="clear" w:color="auto" w:fill="auto"/>
          </w:tcPr>
          <w:p w14:paraId="7E479B45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Pojišťovnu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C1C903E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Držitele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</w:tr>
      <w:tr w:rsidR="00C92A6D" w:rsidRPr="003E471F" w14:paraId="41B65241" w14:textId="77777777" w:rsidTr="00CA4393">
        <w:tc>
          <w:tcPr>
            <w:tcW w:w="4536" w:type="dxa"/>
            <w:shd w:val="clear" w:color="auto" w:fill="auto"/>
          </w:tcPr>
          <w:p w14:paraId="50B44E11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3023B13A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452C9BF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</w:tcPr>
          <w:p w14:paraId="57128FC2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E21EA7A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62D44D3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C92A6D" w:rsidRPr="003E471F" w14:paraId="71DCDA25" w14:textId="77777777" w:rsidTr="00CA4393">
        <w:tc>
          <w:tcPr>
            <w:tcW w:w="4536" w:type="dxa"/>
            <w:shd w:val="clear" w:color="auto" w:fill="auto"/>
          </w:tcPr>
          <w:p w14:paraId="0A7E6E58" w14:textId="34AE1AB4" w:rsidR="00C92A6D" w:rsidRPr="003E471F" w:rsidRDefault="00A13BC9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Ing. Ant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o</w:t>
            </w: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nín Klimša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, MBA</w:t>
            </w:r>
          </w:p>
        </w:tc>
        <w:tc>
          <w:tcPr>
            <w:tcW w:w="4536" w:type="dxa"/>
            <w:shd w:val="clear" w:color="auto" w:fill="auto"/>
          </w:tcPr>
          <w:p w14:paraId="2F5BDA92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>Stefano Santangelo</w:t>
            </w:r>
          </w:p>
        </w:tc>
      </w:tr>
      <w:tr w:rsidR="00C92A6D" w:rsidRPr="003E471F" w14:paraId="72E926B1" w14:textId="77777777" w:rsidTr="00CA4393">
        <w:tc>
          <w:tcPr>
            <w:tcW w:w="4536" w:type="dxa"/>
            <w:shd w:val="clear" w:color="auto" w:fill="auto"/>
          </w:tcPr>
          <w:p w14:paraId="40A9A5BE" w14:textId="77777777" w:rsidR="00C92A6D" w:rsidRPr="00E558FF" w:rsidRDefault="00C92A6D" w:rsidP="00CA4393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výkonný ředitel</w:t>
            </w:r>
          </w:p>
          <w:p w14:paraId="47483DDE" w14:textId="77777777" w:rsidR="00C92A6D" w:rsidRPr="003E471F" w:rsidRDefault="00C92A6D" w:rsidP="00CA4393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RBP, zdravotní pojišťovna</w:t>
            </w:r>
          </w:p>
        </w:tc>
        <w:tc>
          <w:tcPr>
            <w:tcW w:w="4536" w:type="dxa"/>
            <w:shd w:val="clear" w:color="auto" w:fill="auto"/>
          </w:tcPr>
          <w:p w14:paraId="397A514E" w14:textId="77777777" w:rsidR="00C92A6D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 xml:space="preserve">jednatel, </w:t>
            </w:r>
          </w:p>
          <w:p w14:paraId="248DE724" w14:textId="77777777" w:rsidR="00C92A6D" w:rsidRPr="003E471F" w:rsidRDefault="00C92A6D" w:rsidP="00CA4393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>Merck Sharp &amp; Dohme s.r.o.</w:t>
            </w:r>
          </w:p>
        </w:tc>
      </w:tr>
    </w:tbl>
    <w:p w14:paraId="0C558C19" w14:textId="212B3DD3" w:rsidR="00190685" w:rsidRDefault="00190685" w:rsidP="00D97C58">
      <w:pPr>
        <w:spacing w:before="120" w:after="0" w:line="24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12EF79B5" w14:textId="081CD51F" w:rsidR="008F34BE" w:rsidRDefault="008F34BE" w:rsidP="00D97C58">
      <w:pPr>
        <w:spacing w:before="120" w:after="0" w:line="24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5528BADC" w14:textId="77777777" w:rsidR="008F34BE" w:rsidRPr="00190685" w:rsidRDefault="008F34BE" w:rsidP="00D97C58">
      <w:pPr>
        <w:spacing w:before="120" w:after="0" w:line="24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42CF3899" w14:textId="3CCDF65A" w:rsidR="00997E47" w:rsidRPr="003E471F" w:rsidRDefault="00997E47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</w:p>
    <w:sectPr w:rsidR="00997E47" w:rsidRPr="003E47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22FD" w14:textId="77777777" w:rsidR="00DF721D" w:rsidRDefault="00DF721D">
      <w:pPr>
        <w:spacing w:after="0" w:line="240" w:lineRule="auto"/>
      </w:pPr>
      <w:r>
        <w:separator/>
      </w:r>
    </w:p>
  </w:endnote>
  <w:endnote w:type="continuationSeparator" w:id="0">
    <w:p w14:paraId="5440CCB1" w14:textId="77777777" w:rsidR="00DF721D" w:rsidRDefault="00DF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4D0E" w14:textId="77777777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78337B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F1C3" w14:textId="77777777" w:rsidR="00DF721D" w:rsidRDefault="00DF721D">
      <w:pPr>
        <w:spacing w:after="0" w:line="240" w:lineRule="auto"/>
      </w:pPr>
      <w:r>
        <w:separator/>
      </w:r>
    </w:p>
  </w:footnote>
  <w:footnote w:type="continuationSeparator" w:id="0">
    <w:p w14:paraId="4B1C6994" w14:textId="77777777" w:rsidR="00DF721D" w:rsidRDefault="00DF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4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D314A"/>
    <w:multiLevelType w:val="hybridMultilevel"/>
    <w:tmpl w:val="08B69C66"/>
    <w:lvl w:ilvl="0" w:tplc="77E29D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66A35"/>
    <w:multiLevelType w:val="hybridMultilevel"/>
    <w:tmpl w:val="463AABB2"/>
    <w:lvl w:ilvl="0" w:tplc="88A22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42558133">
    <w:abstractNumId w:val="1"/>
  </w:num>
  <w:num w:numId="2" w16cid:durableId="1248810560">
    <w:abstractNumId w:val="1"/>
  </w:num>
  <w:num w:numId="3" w16cid:durableId="198054025">
    <w:abstractNumId w:val="2"/>
  </w:num>
  <w:num w:numId="4" w16cid:durableId="505940272">
    <w:abstractNumId w:val="6"/>
  </w:num>
  <w:num w:numId="5" w16cid:durableId="2087799418">
    <w:abstractNumId w:val="10"/>
  </w:num>
  <w:num w:numId="6" w16cid:durableId="77942332">
    <w:abstractNumId w:val="9"/>
  </w:num>
  <w:num w:numId="7" w16cid:durableId="937324720">
    <w:abstractNumId w:val="0"/>
  </w:num>
  <w:num w:numId="8" w16cid:durableId="1368288405">
    <w:abstractNumId w:val="8"/>
  </w:num>
  <w:num w:numId="9" w16cid:durableId="695229123">
    <w:abstractNumId w:val="4"/>
  </w:num>
  <w:num w:numId="10" w16cid:durableId="873884187">
    <w:abstractNumId w:val="3"/>
  </w:num>
  <w:num w:numId="11" w16cid:durableId="503201704">
    <w:abstractNumId w:val="7"/>
  </w:num>
  <w:num w:numId="12" w16cid:durableId="1605961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47"/>
    <w:rsid w:val="000335B7"/>
    <w:rsid w:val="00064DB4"/>
    <w:rsid w:val="00073FA4"/>
    <w:rsid w:val="000A1DC7"/>
    <w:rsid w:val="000A7E99"/>
    <w:rsid w:val="000B1E5F"/>
    <w:rsid w:val="000C2B74"/>
    <w:rsid w:val="000C33F3"/>
    <w:rsid w:val="000C3E67"/>
    <w:rsid w:val="000E7E8D"/>
    <w:rsid w:val="000F020B"/>
    <w:rsid w:val="000F27E0"/>
    <w:rsid w:val="000F655A"/>
    <w:rsid w:val="000F74E5"/>
    <w:rsid w:val="00116D39"/>
    <w:rsid w:val="0014124F"/>
    <w:rsid w:val="001418DE"/>
    <w:rsid w:val="001633DB"/>
    <w:rsid w:val="00182ABD"/>
    <w:rsid w:val="00190685"/>
    <w:rsid w:val="00191596"/>
    <w:rsid w:val="0019625A"/>
    <w:rsid w:val="001C48C0"/>
    <w:rsid w:val="001C5575"/>
    <w:rsid w:val="001D2D2C"/>
    <w:rsid w:val="001E4197"/>
    <w:rsid w:val="00204C95"/>
    <w:rsid w:val="00233B00"/>
    <w:rsid w:val="00241B58"/>
    <w:rsid w:val="00241CDB"/>
    <w:rsid w:val="002568DB"/>
    <w:rsid w:val="002705A5"/>
    <w:rsid w:val="002A16A3"/>
    <w:rsid w:val="00301DD0"/>
    <w:rsid w:val="00327876"/>
    <w:rsid w:val="00343933"/>
    <w:rsid w:val="00352BAD"/>
    <w:rsid w:val="00382372"/>
    <w:rsid w:val="00393F1B"/>
    <w:rsid w:val="00395744"/>
    <w:rsid w:val="003D4311"/>
    <w:rsid w:val="003E0FD5"/>
    <w:rsid w:val="003E471F"/>
    <w:rsid w:val="003E6DC5"/>
    <w:rsid w:val="00455E4D"/>
    <w:rsid w:val="004B453F"/>
    <w:rsid w:val="004C1DAE"/>
    <w:rsid w:val="004D4547"/>
    <w:rsid w:val="004F4E33"/>
    <w:rsid w:val="00501DA1"/>
    <w:rsid w:val="005059DD"/>
    <w:rsid w:val="0058092C"/>
    <w:rsid w:val="0059233A"/>
    <w:rsid w:val="00614A36"/>
    <w:rsid w:val="006558F4"/>
    <w:rsid w:val="006676A5"/>
    <w:rsid w:val="0069479D"/>
    <w:rsid w:val="006D1951"/>
    <w:rsid w:val="006E7FDE"/>
    <w:rsid w:val="006F3D08"/>
    <w:rsid w:val="007632C1"/>
    <w:rsid w:val="0078337B"/>
    <w:rsid w:val="007B76CC"/>
    <w:rsid w:val="007F32FD"/>
    <w:rsid w:val="00874E98"/>
    <w:rsid w:val="008751F5"/>
    <w:rsid w:val="00884E89"/>
    <w:rsid w:val="008C78A1"/>
    <w:rsid w:val="008D0F84"/>
    <w:rsid w:val="008E4705"/>
    <w:rsid w:val="008F34BE"/>
    <w:rsid w:val="008F7647"/>
    <w:rsid w:val="009046BE"/>
    <w:rsid w:val="00922D8B"/>
    <w:rsid w:val="00997E47"/>
    <w:rsid w:val="009D28B1"/>
    <w:rsid w:val="009E5A4B"/>
    <w:rsid w:val="009E7BD6"/>
    <w:rsid w:val="00A03BA1"/>
    <w:rsid w:val="00A13BC9"/>
    <w:rsid w:val="00A70912"/>
    <w:rsid w:val="00A73C4E"/>
    <w:rsid w:val="00A86E5A"/>
    <w:rsid w:val="00AA5A10"/>
    <w:rsid w:val="00AC5D9C"/>
    <w:rsid w:val="00B03DE5"/>
    <w:rsid w:val="00B509B1"/>
    <w:rsid w:val="00B77A37"/>
    <w:rsid w:val="00B81725"/>
    <w:rsid w:val="00BA7F87"/>
    <w:rsid w:val="00BB40F1"/>
    <w:rsid w:val="00C2642A"/>
    <w:rsid w:val="00C43531"/>
    <w:rsid w:val="00C44812"/>
    <w:rsid w:val="00C81376"/>
    <w:rsid w:val="00C92A6D"/>
    <w:rsid w:val="00CD30E4"/>
    <w:rsid w:val="00D91BA4"/>
    <w:rsid w:val="00D97C58"/>
    <w:rsid w:val="00DA1D75"/>
    <w:rsid w:val="00DB393C"/>
    <w:rsid w:val="00DD1B42"/>
    <w:rsid w:val="00DE3000"/>
    <w:rsid w:val="00DF33A5"/>
    <w:rsid w:val="00DF3DF9"/>
    <w:rsid w:val="00DF721D"/>
    <w:rsid w:val="00E174AF"/>
    <w:rsid w:val="00E24BCB"/>
    <w:rsid w:val="00E46774"/>
    <w:rsid w:val="00E66F05"/>
    <w:rsid w:val="00E72659"/>
    <w:rsid w:val="00E810FA"/>
    <w:rsid w:val="00EE2995"/>
    <w:rsid w:val="00EE3487"/>
    <w:rsid w:val="00EF5691"/>
    <w:rsid w:val="00EF59C4"/>
    <w:rsid w:val="00F02C69"/>
    <w:rsid w:val="00F12611"/>
    <w:rsid w:val="00F15466"/>
    <w:rsid w:val="00F2151B"/>
    <w:rsid w:val="00F42EE2"/>
    <w:rsid w:val="00F77E49"/>
    <w:rsid w:val="00F97CB1"/>
    <w:rsid w:val="00FA4006"/>
    <w:rsid w:val="00FE6A28"/>
    <w:rsid w:val="05CC72E9"/>
    <w:rsid w:val="2AB95C71"/>
    <w:rsid w:val="2AD325E3"/>
    <w:rsid w:val="42FC4918"/>
    <w:rsid w:val="5A5C48FC"/>
    <w:rsid w:val="681C51AC"/>
    <w:rsid w:val="773FB4F7"/>
    <w:rsid w:val="7A84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CC49"/>
  <w15:docId w15:val="{F23C198A-8D4B-40A7-A6F6-E42D505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DBC93-CFB7-46C7-95F2-DA78A9A2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0A97-6D62-4AFD-9455-4A51A10C9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5BCFF-3D3E-4F99-B0D0-3D271BE84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13</cp:revision>
  <dcterms:created xsi:type="dcterms:W3CDTF">2023-03-12T21:32:00Z</dcterms:created>
  <dcterms:modified xsi:type="dcterms:W3CDTF">2023-06-23T12:50:00Z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