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7FA52" w14:textId="4CBF13A5" w:rsidR="007715DD" w:rsidRDefault="007D08BF" w:rsidP="00EA0C1D">
      <w:pPr>
        <w:spacing w:before="0" w:after="0"/>
        <w:rPr>
          <w:rFonts w:ascii="Arial" w:hAnsi="Arial" w:cs="Arial"/>
          <w:sz w:val="20"/>
          <w:szCs w:val="20"/>
        </w:rPr>
      </w:pPr>
      <w:r>
        <w:rPr>
          <w:rFonts w:ascii="Arial" w:hAnsi="Arial" w:cs="Arial"/>
          <w:b/>
          <w:bCs/>
          <w:sz w:val="20"/>
          <w:szCs w:val="20"/>
        </w:rPr>
        <w:t xml:space="preserve">Ing. arch. Eva </w:t>
      </w:r>
      <w:proofErr w:type="spellStart"/>
      <w:r>
        <w:rPr>
          <w:rFonts w:ascii="Arial" w:hAnsi="Arial" w:cs="Arial"/>
          <w:b/>
          <w:bCs/>
          <w:sz w:val="20"/>
          <w:szCs w:val="20"/>
        </w:rPr>
        <w:t>Macholánová</w:t>
      </w:r>
      <w:proofErr w:type="spellEnd"/>
      <w:r>
        <w:rPr>
          <w:rFonts w:ascii="Arial" w:hAnsi="Arial" w:cs="Arial"/>
          <w:b/>
          <w:bCs/>
          <w:sz w:val="20"/>
          <w:szCs w:val="20"/>
        </w:rPr>
        <w:t>, IČ: 18541747</w:t>
      </w:r>
      <w:r w:rsidR="00391B35" w:rsidRPr="0022758C">
        <w:rPr>
          <w:rFonts w:ascii="Arial" w:hAnsi="Arial" w:cs="Arial"/>
          <w:b/>
          <w:bCs/>
          <w:sz w:val="20"/>
          <w:szCs w:val="20"/>
        </w:rPr>
        <w:t>,</w:t>
      </w:r>
      <w:r w:rsidR="00C42BE7">
        <w:rPr>
          <w:rFonts w:ascii="Arial" w:hAnsi="Arial" w:cs="Arial"/>
          <w:sz w:val="20"/>
          <w:szCs w:val="20"/>
        </w:rPr>
        <w:t xml:space="preserve"> </w:t>
      </w:r>
      <w:r w:rsidR="00391B35" w:rsidRPr="0022758C">
        <w:rPr>
          <w:rFonts w:ascii="Arial" w:hAnsi="Arial" w:cs="Arial"/>
          <w:sz w:val="20"/>
          <w:szCs w:val="20"/>
        </w:rPr>
        <w:t xml:space="preserve">sídlem </w:t>
      </w:r>
      <w:r>
        <w:rPr>
          <w:rFonts w:ascii="Arial" w:hAnsi="Arial" w:cs="Arial"/>
          <w:sz w:val="20"/>
          <w:szCs w:val="20"/>
        </w:rPr>
        <w:t>Sudice 86, 675 73 Rapotice</w:t>
      </w:r>
      <w:r w:rsidR="007715DD">
        <w:rPr>
          <w:rFonts w:ascii="Arial" w:hAnsi="Arial" w:cs="Arial"/>
          <w:sz w:val="20"/>
          <w:szCs w:val="20"/>
        </w:rPr>
        <w:t xml:space="preserve"> </w:t>
      </w:r>
    </w:p>
    <w:p w14:paraId="571A8A14" w14:textId="0A938923" w:rsidR="00391B35" w:rsidRPr="0022758C" w:rsidRDefault="00391B35" w:rsidP="00EA0C1D">
      <w:pPr>
        <w:spacing w:before="0" w:after="0"/>
        <w:rPr>
          <w:rFonts w:ascii="Arial" w:hAnsi="Arial" w:cs="Arial"/>
          <w:sz w:val="20"/>
          <w:szCs w:val="20"/>
        </w:rPr>
      </w:pPr>
      <w:r w:rsidRPr="0022758C">
        <w:rPr>
          <w:rFonts w:ascii="Arial" w:hAnsi="Arial" w:cs="Arial"/>
          <w:sz w:val="20"/>
          <w:szCs w:val="20"/>
        </w:rPr>
        <w:t xml:space="preserve">(dále jen </w:t>
      </w:r>
      <w:r w:rsidR="007D08BF">
        <w:rPr>
          <w:rFonts w:ascii="Arial" w:hAnsi="Arial" w:cs="Arial"/>
          <w:b/>
          <w:sz w:val="20"/>
          <w:szCs w:val="20"/>
        </w:rPr>
        <w:t xml:space="preserve">Ing. arch. Eva </w:t>
      </w:r>
      <w:proofErr w:type="spellStart"/>
      <w:r w:rsidR="007D08BF">
        <w:rPr>
          <w:rFonts w:ascii="Arial" w:hAnsi="Arial" w:cs="Arial"/>
          <w:b/>
          <w:sz w:val="20"/>
          <w:szCs w:val="20"/>
        </w:rPr>
        <w:t>Macholánová</w:t>
      </w:r>
      <w:proofErr w:type="spellEnd"/>
      <w:r w:rsidR="00365506">
        <w:rPr>
          <w:rFonts w:ascii="Arial" w:hAnsi="Arial" w:cs="Arial"/>
          <w:sz w:val="20"/>
          <w:szCs w:val="20"/>
        </w:rPr>
        <w:t xml:space="preserve"> nebo </w:t>
      </w:r>
      <w:r w:rsidR="00365506">
        <w:rPr>
          <w:rFonts w:ascii="Arial" w:hAnsi="Arial" w:cs="Arial"/>
          <w:b/>
          <w:bCs/>
          <w:sz w:val="20"/>
          <w:szCs w:val="20"/>
        </w:rPr>
        <w:t>Zhotovitel</w:t>
      </w:r>
      <w:r w:rsidR="00177681" w:rsidRPr="00177681">
        <w:rPr>
          <w:rFonts w:ascii="Arial" w:hAnsi="Arial" w:cs="Arial"/>
          <w:bCs/>
          <w:sz w:val="20"/>
          <w:szCs w:val="20"/>
        </w:rPr>
        <w:t>)</w:t>
      </w:r>
    </w:p>
    <w:p w14:paraId="3030055F" w14:textId="77777777" w:rsidR="00391B35" w:rsidRPr="0022758C" w:rsidRDefault="00391B35" w:rsidP="00EA0C1D">
      <w:pPr>
        <w:spacing w:before="0" w:after="0"/>
        <w:ind w:firstLine="708"/>
        <w:rPr>
          <w:rStyle w:val="platne1"/>
          <w:rFonts w:ascii="Arial" w:hAnsi="Arial" w:cs="Arial"/>
          <w:b/>
          <w:bCs/>
          <w:sz w:val="20"/>
          <w:szCs w:val="20"/>
        </w:rPr>
      </w:pPr>
    </w:p>
    <w:p w14:paraId="3D4ADAC3" w14:textId="77777777" w:rsidR="00391B35" w:rsidRPr="0022758C" w:rsidRDefault="00391B35" w:rsidP="00EA0C1D">
      <w:pPr>
        <w:spacing w:before="0" w:after="0"/>
        <w:ind w:firstLine="708"/>
        <w:rPr>
          <w:rStyle w:val="platne1"/>
          <w:rFonts w:ascii="Arial" w:hAnsi="Arial" w:cs="Arial"/>
          <w:b/>
          <w:bCs/>
          <w:sz w:val="20"/>
          <w:szCs w:val="20"/>
        </w:rPr>
      </w:pPr>
      <w:r w:rsidRPr="0022758C">
        <w:rPr>
          <w:rStyle w:val="platne1"/>
          <w:rFonts w:ascii="Arial" w:hAnsi="Arial" w:cs="Arial"/>
          <w:b/>
          <w:bCs/>
          <w:sz w:val="20"/>
          <w:szCs w:val="20"/>
        </w:rPr>
        <w:t>a</w:t>
      </w:r>
    </w:p>
    <w:p w14:paraId="7BB74F17" w14:textId="77777777" w:rsidR="00391B35" w:rsidRPr="0022758C" w:rsidRDefault="00391B35" w:rsidP="00EA0C1D">
      <w:pPr>
        <w:spacing w:before="0" w:after="0"/>
        <w:ind w:firstLine="708"/>
        <w:rPr>
          <w:rStyle w:val="platne1"/>
          <w:rFonts w:ascii="Arial" w:hAnsi="Arial" w:cs="Arial"/>
          <w:b/>
          <w:bCs/>
          <w:sz w:val="20"/>
          <w:szCs w:val="20"/>
        </w:rPr>
      </w:pPr>
    </w:p>
    <w:p w14:paraId="76533A7A" w14:textId="6F29A06C" w:rsidR="00177681" w:rsidRDefault="007D08BF" w:rsidP="00EA0C1D">
      <w:pPr>
        <w:spacing w:before="0" w:after="0"/>
        <w:rPr>
          <w:rFonts w:ascii="Arial" w:hAnsi="Arial" w:cs="Arial"/>
          <w:sz w:val="20"/>
          <w:szCs w:val="20"/>
        </w:rPr>
      </w:pPr>
      <w:r>
        <w:rPr>
          <w:rFonts w:ascii="Arial" w:hAnsi="Arial" w:cs="Arial"/>
          <w:b/>
          <w:bCs/>
          <w:sz w:val="20"/>
          <w:szCs w:val="20"/>
        </w:rPr>
        <w:t>Město Slavkov u Brna, IČ: 00292311</w:t>
      </w:r>
      <w:r w:rsidR="00177681">
        <w:rPr>
          <w:rFonts w:ascii="Arial" w:hAnsi="Arial" w:cs="Arial"/>
          <w:b/>
          <w:bCs/>
          <w:sz w:val="20"/>
          <w:szCs w:val="20"/>
        </w:rPr>
        <w:t>,</w:t>
      </w:r>
      <w:r w:rsidR="007715DD">
        <w:rPr>
          <w:rFonts w:ascii="Arial" w:hAnsi="Arial" w:cs="Arial"/>
          <w:sz w:val="20"/>
          <w:szCs w:val="20"/>
        </w:rPr>
        <w:t xml:space="preserve"> </w:t>
      </w:r>
      <w:r>
        <w:rPr>
          <w:rFonts w:ascii="Arial" w:hAnsi="Arial" w:cs="Arial"/>
          <w:sz w:val="20"/>
          <w:szCs w:val="20"/>
        </w:rPr>
        <w:t>sídlem Palackého náměstí 65, 684 01 Slavkov</w:t>
      </w:r>
    </w:p>
    <w:p w14:paraId="4112F00E" w14:textId="28C31894" w:rsidR="007715DD" w:rsidRDefault="007715DD" w:rsidP="00EA0C1D">
      <w:pPr>
        <w:spacing w:before="0" w:after="0"/>
        <w:rPr>
          <w:rFonts w:ascii="Arial" w:hAnsi="Arial" w:cs="Arial"/>
          <w:sz w:val="20"/>
          <w:szCs w:val="20"/>
        </w:rPr>
      </w:pPr>
      <w:r>
        <w:rPr>
          <w:rFonts w:ascii="Arial" w:hAnsi="Arial" w:cs="Arial"/>
          <w:sz w:val="20"/>
          <w:szCs w:val="20"/>
        </w:rPr>
        <w:t xml:space="preserve">(dále jen </w:t>
      </w:r>
      <w:r w:rsidR="007D08BF">
        <w:rPr>
          <w:rFonts w:ascii="Arial" w:hAnsi="Arial" w:cs="Arial"/>
          <w:b/>
          <w:sz w:val="20"/>
          <w:szCs w:val="20"/>
        </w:rPr>
        <w:t>Město Slavkov</w:t>
      </w:r>
      <w:r w:rsidR="00365506">
        <w:rPr>
          <w:rFonts w:ascii="Arial" w:hAnsi="Arial" w:cs="Arial"/>
          <w:b/>
          <w:bCs/>
          <w:sz w:val="20"/>
          <w:szCs w:val="20"/>
        </w:rPr>
        <w:t xml:space="preserve"> </w:t>
      </w:r>
      <w:r w:rsidR="00365506" w:rsidRPr="00365506">
        <w:rPr>
          <w:rFonts w:ascii="Arial" w:hAnsi="Arial" w:cs="Arial"/>
          <w:bCs/>
          <w:sz w:val="20"/>
          <w:szCs w:val="20"/>
        </w:rPr>
        <w:t>nebo</w:t>
      </w:r>
      <w:r w:rsidR="00365506">
        <w:rPr>
          <w:rFonts w:ascii="Arial" w:hAnsi="Arial" w:cs="Arial"/>
          <w:b/>
          <w:bCs/>
          <w:sz w:val="20"/>
          <w:szCs w:val="20"/>
        </w:rPr>
        <w:t xml:space="preserve"> Objednatel</w:t>
      </w:r>
      <w:r>
        <w:rPr>
          <w:rFonts w:ascii="Arial" w:hAnsi="Arial" w:cs="Arial"/>
          <w:sz w:val="20"/>
          <w:szCs w:val="20"/>
        </w:rPr>
        <w:t>)</w:t>
      </w:r>
    </w:p>
    <w:p w14:paraId="4A7B6E5E" w14:textId="77777777" w:rsidR="00391B35" w:rsidRPr="0022758C" w:rsidRDefault="00391B35" w:rsidP="00EA0C1D">
      <w:pPr>
        <w:spacing w:before="0" w:after="0"/>
        <w:rPr>
          <w:rFonts w:ascii="Arial" w:hAnsi="Arial" w:cs="Arial"/>
          <w:sz w:val="20"/>
          <w:szCs w:val="20"/>
        </w:rPr>
      </w:pPr>
    </w:p>
    <w:p w14:paraId="7C45EF0D" w14:textId="16C2C90D" w:rsidR="00391B35" w:rsidRPr="0022758C" w:rsidRDefault="007D08BF" w:rsidP="00EA0C1D">
      <w:pPr>
        <w:spacing w:before="0" w:after="0"/>
        <w:rPr>
          <w:rFonts w:ascii="Arial" w:hAnsi="Arial" w:cs="Arial"/>
          <w:sz w:val="20"/>
          <w:szCs w:val="20"/>
        </w:rPr>
      </w:pPr>
      <w:r>
        <w:rPr>
          <w:rFonts w:ascii="Arial" w:hAnsi="Arial" w:cs="Arial"/>
          <w:sz w:val="20"/>
          <w:szCs w:val="20"/>
        </w:rPr>
        <w:t xml:space="preserve">Ing. arch. Eva </w:t>
      </w:r>
      <w:proofErr w:type="spellStart"/>
      <w:r>
        <w:rPr>
          <w:rFonts w:ascii="Arial" w:hAnsi="Arial" w:cs="Arial"/>
          <w:sz w:val="20"/>
          <w:szCs w:val="20"/>
        </w:rPr>
        <w:t>Macholánová</w:t>
      </w:r>
      <w:proofErr w:type="spellEnd"/>
      <w:r>
        <w:rPr>
          <w:rFonts w:ascii="Arial" w:hAnsi="Arial" w:cs="Arial"/>
          <w:sz w:val="20"/>
          <w:szCs w:val="20"/>
        </w:rPr>
        <w:t xml:space="preserve"> a Město Slavkov</w:t>
      </w:r>
      <w:r w:rsidR="007715DD">
        <w:rPr>
          <w:rFonts w:ascii="Arial" w:hAnsi="Arial" w:cs="Arial"/>
          <w:bCs/>
          <w:sz w:val="20"/>
          <w:szCs w:val="20"/>
        </w:rPr>
        <w:t xml:space="preserve"> </w:t>
      </w:r>
      <w:r w:rsidR="00391B35" w:rsidRPr="0022758C">
        <w:rPr>
          <w:rFonts w:ascii="Arial" w:hAnsi="Arial" w:cs="Arial"/>
          <w:sz w:val="20"/>
          <w:szCs w:val="20"/>
        </w:rPr>
        <w:t xml:space="preserve">společně jako </w:t>
      </w:r>
      <w:r w:rsidR="00391B35" w:rsidRPr="0022758C">
        <w:rPr>
          <w:rFonts w:ascii="Arial" w:hAnsi="Arial" w:cs="Arial"/>
          <w:b/>
          <w:bCs/>
          <w:sz w:val="20"/>
          <w:szCs w:val="20"/>
        </w:rPr>
        <w:t>smluvní strany</w:t>
      </w:r>
      <w:r w:rsidR="00391B35" w:rsidRPr="0022758C">
        <w:rPr>
          <w:rFonts w:ascii="Arial" w:hAnsi="Arial" w:cs="Arial"/>
          <w:sz w:val="20"/>
          <w:szCs w:val="20"/>
        </w:rPr>
        <w:tab/>
      </w:r>
      <w:r w:rsidR="00391B35" w:rsidRPr="0022758C">
        <w:rPr>
          <w:rFonts w:ascii="Arial" w:hAnsi="Arial" w:cs="Arial"/>
          <w:sz w:val="20"/>
          <w:szCs w:val="20"/>
        </w:rPr>
        <w:tab/>
      </w:r>
      <w:r w:rsidR="00391B35" w:rsidRPr="0022758C">
        <w:rPr>
          <w:rFonts w:ascii="Arial" w:hAnsi="Arial" w:cs="Arial"/>
          <w:sz w:val="20"/>
          <w:szCs w:val="20"/>
        </w:rPr>
        <w:tab/>
      </w:r>
      <w:r w:rsidR="00391B35" w:rsidRPr="0022758C">
        <w:rPr>
          <w:rFonts w:ascii="Arial" w:hAnsi="Arial" w:cs="Arial"/>
          <w:sz w:val="20"/>
          <w:szCs w:val="20"/>
        </w:rPr>
        <w:tab/>
      </w:r>
      <w:r w:rsidR="00391B35" w:rsidRPr="0022758C">
        <w:rPr>
          <w:rFonts w:ascii="Arial" w:hAnsi="Arial" w:cs="Arial"/>
          <w:sz w:val="20"/>
          <w:szCs w:val="20"/>
        </w:rPr>
        <w:tab/>
      </w:r>
    </w:p>
    <w:p w14:paraId="21F0BCF0" w14:textId="77777777" w:rsidR="00391B35" w:rsidRDefault="00391B35" w:rsidP="00EA0C1D">
      <w:pPr>
        <w:spacing w:before="0" w:after="0"/>
        <w:ind w:firstLine="708"/>
        <w:rPr>
          <w:rFonts w:ascii="Arial" w:hAnsi="Arial" w:cs="Arial"/>
          <w:sz w:val="20"/>
          <w:szCs w:val="20"/>
        </w:rPr>
      </w:pPr>
    </w:p>
    <w:p w14:paraId="30C39B76" w14:textId="77777777" w:rsidR="006B5410" w:rsidRPr="0022758C" w:rsidRDefault="006B5410" w:rsidP="00EA0C1D">
      <w:pPr>
        <w:spacing w:before="0" w:after="0"/>
        <w:ind w:firstLine="708"/>
        <w:rPr>
          <w:rFonts w:ascii="Arial" w:hAnsi="Arial" w:cs="Arial"/>
          <w:sz w:val="20"/>
          <w:szCs w:val="20"/>
        </w:rPr>
      </w:pPr>
    </w:p>
    <w:p w14:paraId="2B8CF65D" w14:textId="7C85577C" w:rsidR="00391B35" w:rsidRPr="0022758C" w:rsidRDefault="00061ED5" w:rsidP="00EA0C1D">
      <w:pPr>
        <w:spacing w:before="0" w:after="0"/>
        <w:ind w:firstLine="708"/>
        <w:rPr>
          <w:rFonts w:ascii="Arial" w:hAnsi="Arial" w:cs="Arial"/>
          <w:sz w:val="20"/>
          <w:szCs w:val="20"/>
        </w:rPr>
      </w:pPr>
      <w:r>
        <w:rPr>
          <w:rFonts w:ascii="Arial" w:hAnsi="Arial" w:cs="Arial"/>
          <w:sz w:val="20"/>
          <w:szCs w:val="20"/>
        </w:rPr>
        <w:t>spolu dnešního dne uzavřely</w:t>
      </w:r>
      <w:r w:rsidR="00391B35" w:rsidRPr="0022758C">
        <w:rPr>
          <w:rFonts w:ascii="Arial" w:hAnsi="Arial" w:cs="Arial"/>
          <w:sz w:val="20"/>
          <w:szCs w:val="20"/>
        </w:rPr>
        <w:t xml:space="preserve"> na základě ustanovení § </w:t>
      </w:r>
      <w:r w:rsidR="00AE6ED1" w:rsidRPr="0022758C">
        <w:rPr>
          <w:rFonts w:ascii="Arial" w:hAnsi="Arial" w:cs="Arial"/>
          <w:sz w:val="20"/>
          <w:szCs w:val="20"/>
        </w:rPr>
        <w:t>1903</w:t>
      </w:r>
      <w:r w:rsidR="00391B35" w:rsidRPr="0022758C">
        <w:rPr>
          <w:rFonts w:ascii="Arial" w:hAnsi="Arial" w:cs="Arial"/>
          <w:sz w:val="20"/>
          <w:szCs w:val="20"/>
        </w:rPr>
        <w:t xml:space="preserve"> a násl. zákona č. </w:t>
      </w:r>
      <w:r w:rsidR="00AE6ED1" w:rsidRPr="0022758C">
        <w:rPr>
          <w:rFonts w:ascii="Arial" w:hAnsi="Arial" w:cs="Arial"/>
          <w:sz w:val="20"/>
          <w:szCs w:val="20"/>
        </w:rPr>
        <w:t>89/2012</w:t>
      </w:r>
      <w:r w:rsidR="00391B35" w:rsidRPr="0022758C">
        <w:rPr>
          <w:rFonts w:ascii="Arial" w:hAnsi="Arial" w:cs="Arial"/>
          <w:sz w:val="20"/>
          <w:szCs w:val="20"/>
        </w:rPr>
        <w:t xml:space="preserve"> </w:t>
      </w:r>
      <w:r w:rsidR="00AE6ED1" w:rsidRPr="0022758C">
        <w:rPr>
          <w:rFonts w:ascii="Arial" w:hAnsi="Arial" w:cs="Arial"/>
          <w:sz w:val="20"/>
          <w:szCs w:val="20"/>
        </w:rPr>
        <w:t>Sb., občanský zákoník, v platném znění</w:t>
      </w:r>
      <w:r w:rsidR="00391B35" w:rsidRPr="0022758C">
        <w:rPr>
          <w:rFonts w:ascii="Arial" w:hAnsi="Arial" w:cs="Arial"/>
          <w:sz w:val="20"/>
          <w:szCs w:val="20"/>
        </w:rPr>
        <w:t xml:space="preserve"> (dále jen </w:t>
      </w:r>
      <w:proofErr w:type="spellStart"/>
      <w:r w:rsidR="00391B35" w:rsidRPr="0022758C">
        <w:rPr>
          <w:rFonts w:ascii="Arial" w:hAnsi="Arial" w:cs="Arial"/>
          <w:b/>
          <w:bCs/>
          <w:sz w:val="20"/>
          <w:szCs w:val="20"/>
        </w:rPr>
        <w:t>ObčZ</w:t>
      </w:r>
      <w:proofErr w:type="spellEnd"/>
      <w:r w:rsidR="00391B35" w:rsidRPr="0022758C">
        <w:rPr>
          <w:rFonts w:ascii="Arial" w:hAnsi="Arial" w:cs="Arial"/>
          <w:sz w:val="20"/>
          <w:szCs w:val="20"/>
        </w:rPr>
        <w:t>), tuto</w:t>
      </w:r>
    </w:p>
    <w:p w14:paraId="59D429F2" w14:textId="77777777" w:rsidR="00391B35" w:rsidRDefault="00391B35" w:rsidP="00EA0C1D">
      <w:pPr>
        <w:spacing w:before="0" w:after="0"/>
        <w:ind w:firstLine="708"/>
        <w:rPr>
          <w:rFonts w:ascii="Arial" w:hAnsi="Arial" w:cs="Arial"/>
          <w:sz w:val="20"/>
          <w:szCs w:val="20"/>
        </w:rPr>
      </w:pPr>
    </w:p>
    <w:p w14:paraId="4F00CBBE" w14:textId="77777777" w:rsidR="006B5410" w:rsidRDefault="006B5410" w:rsidP="00EA0C1D">
      <w:pPr>
        <w:spacing w:before="0" w:after="0"/>
        <w:ind w:firstLine="708"/>
        <w:rPr>
          <w:rFonts w:ascii="Arial" w:hAnsi="Arial" w:cs="Arial"/>
          <w:sz w:val="20"/>
          <w:szCs w:val="20"/>
        </w:rPr>
      </w:pPr>
    </w:p>
    <w:p w14:paraId="5B2FDE26" w14:textId="77777777" w:rsidR="006B5410" w:rsidRDefault="006B5410" w:rsidP="00EA0C1D">
      <w:pPr>
        <w:spacing w:before="0" w:after="0"/>
        <w:ind w:firstLine="708"/>
        <w:rPr>
          <w:rFonts w:ascii="Arial" w:hAnsi="Arial" w:cs="Arial"/>
          <w:sz w:val="20"/>
          <w:szCs w:val="20"/>
        </w:rPr>
      </w:pPr>
    </w:p>
    <w:p w14:paraId="15BBA620" w14:textId="77777777" w:rsidR="00061ED5" w:rsidRPr="0022758C" w:rsidRDefault="00061ED5" w:rsidP="00EA0C1D">
      <w:pPr>
        <w:spacing w:before="0" w:after="0"/>
        <w:ind w:firstLine="708"/>
        <w:rPr>
          <w:rFonts w:ascii="Arial" w:hAnsi="Arial" w:cs="Arial"/>
          <w:sz w:val="20"/>
          <w:szCs w:val="20"/>
        </w:rPr>
      </w:pPr>
    </w:p>
    <w:p w14:paraId="3B5A12CA" w14:textId="0FA5F0DA" w:rsidR="00391B35" w:rsidRPr="0022758C" w:rsidRDefault="00D71E65" w:rsidP="00EA0C1D">
      <w:pPr>
        <w:spacing w:before="0" w:after="0"/>
        <w:jc w:val="center"/>
        <w:rPr>
          <w:rFonts w:ascii="Arial" w:hAnsi="Arial" w:cs="Arial"/>
          <w:b/>
          <w:bCs/>
          <w:spacing w:val="40"/>
          <w:sz w:val="20"/>
          <w:szCs w:val="20"/>
        </w:rPr>
      </w:pPr>
      <w:r>
        <w:rPr>
          <w:rFonts w:ascii="Arial" w:hAnsi="Arial" w:cs="Arial"/>
          <w:b/>
          <w:bCs/>
          <w:spacing w:val="40"/>
          <w:sz w:val="20"/>
          <w:szCs w:val="20"/>
        </w:rPr>
        <w:t>D</w:t>
      </w:r>
      <w:r w:rsidR="00391B35" w:rsidRPr="0022758C">
        <w:rPr>
          <w:rFonts w:ascii="Arial" w:hAnsi="Arial" w:cs="Arial"/>
          <w:b/>
          <w:bCs/>
          <w:spacing w:val="40"/>
          <w:sz w:val="20"/>
          <w:szCs w:val="20"/>
        </w:rPr>
        <w:t>ohodu o narovnání</w:t>
      </w:r>
    </w:p>
    <w:p w14:paraId="098F9C1D" w14:textId="77777777" w:rsidR="00391B35" w:rsidRDefault="00391B35" w:rsidP="00EA0C1D">
      <w:pPr>
        <w:spacing w:before="0" w:after="0"/>
        <w:jc w:val="center"/>
        <w:rPr>
          <w:rFonts w:ascii="Arial" w:hAnsi="Arial" w:cs="Arial"/>
          <w:sz w:val="20"/>
          <w:szCs w:val="20"/>
        </w:rPr>
      </w:pPr>
      <w:r w:rsidRPr="0022758C">
        <w:rPr>
          <w:rFonts w:ascii="Arial" w:hAnsi="Arial" w:cs="Arial"/>
          <w:sz w:val="20"/>
          <w:szCs w:val="20"/>
        </w:rPr>
        <w:t xml:space="preserve">(dále jen </w:t>
      </w:r>
      <w:r w:rsidRPr="0022758C">
        <w:rPr>
          <w:rFonts w:ascii="Arial" w:hAnsi="Arial" w:cs="Arial"/>
          <w:b/>
          <w:bCs/>
          <w:sz w:val="20"/>
          <w:szCs w:val="20"/>
        </w:rPr>
        <w:t>dohoda o narovnání</w:t>
      </w:r>
      <w:r w:rsidRPr="0022758C">
        <w:rPr>
          <w:rFonts w:ascii="Arial" w:hAnsi="Arial" w:cs="Arial"/>
          <w:sz w:val="20"/>
          <w:szCs w:val="20"/>
        </w:rPr>
        <w:t>):</w:t>
      </w:r>
    </w:p>
    <w:p w14:paraId="19E95287" w14:textId="77777777" w:rsidR="00365506" w:rsidRDefault="00365506" w:rsidP="00EA0C1D">
      <w:pPr>
        <w:spacing w:before="0" w:after="0"/>
        <w:jc w:val="center"/>
        <w:rPr>
          <w:rFonts w:ascii="Arial" w:hAnsi="Arial" w:cs="Arial"/>
          <w:sz w:val="20"/>
          <w:szCs w:val="20"/>
        </w:rPr>
      </w:pPr>
    </w:p>
    <w:p w14:paraId="270FB825" w14:textId="77777777" w:rsidR="00365506" w:rsidRDefault="00365506" w:rsidP="00EA0C1D">
      <w:pPr>
        <w:spacing w:before="0" w:after="0"/>
        <w:jc w:val="center"/>
        <w:rPr>
          <w:rFonts w:ascii="Arial" w:hAnsi="Arial" w:cs="Arial"/>
          <w:sz w:val="20"/>
          <w:szCs w:val="20"/>
        </w:rPr>
      </w:pPr>
    </w:p>
    <w:p w14:paraId="39418CD9" w14:textId="77777777" w:rsidR="00365506" w:rsidRDefault="00365506" w:rsidP="00C11725">
      <w:pPr>
        <w:spacing w:before="0" w:after="0"/>
        <w:rPr>
          <w:rFonts w:ascii="Arial" w:hAnsi="Arial" w:cs="Arial"/>
          <w:sz w:val="20"/>
          <w:szCs w:val="20"/>
        </w:rPr>
      </w:pPr>
    </w:p>
    <w:p w14:paraId="22C52D30" w14:textId="57D2259A" w:rsidR="00365506" w:rsidRPr="00C11725" w:rsidRDefault="00365506" w:rsidP="00EA0C1D">
      <w:pPr>
        <w:spacing w:before="0" w:after="0"/>
        <w:jc w:val="center"/>
        <w:rPr>
          <w:rFonts w:ascii="Arial" w:hAnsi="Arial" w:cs="Arial"/>
          <w:b/>
          <w:sz w:val="20"/>
          <w:szCs w:val="20"/>
        </w:rPr>
      </w:pPr>
      <w:r w:rsidRPr="00C11725">
        <w:rPr>
          <w:rFonts w:ascii="Arial" w:hAnsi="Arial" w:cs="Arial"/>
          <w:b/>
          <w:sz w:val="20"/>
          <w:szCs w:val="20"/>
        </w:rPr>
        <w:t>Preambule</w:t>
      </w:r>
    </w:p>
    <w:p w14:paraId="01634170" w14:textId="77777777" w:rsidR="00365506" w:rsidRDefault="00365506" w:rsidP="00EA0C1D">
      <w:pPr>
        <w:spacing w:before="0" w:after="0"/>
        <w:jc w:val="center"/>
        <w:rPr>
          <w:rFonts w:ascii="Arial" w:hAnsi="Arial" w:cs="Arial"/>
          <w:sz w:val="20"/>
          <w:szCs w:val="20"/>
        </w:rPr>
      </w:pPr>
    </w:p>
    <w:p w14:paraId="33F95C77" w14:textId="6C6367F1" w:rsidR="00365506" w:rsidRPr="0022758C" w:rsidRDefault="00365506" w:rsidP="0065293E">
      <w:pPr>
        <w:spacing w:before="0" w:after="0"/>
        <w:ind w:firstLine="426"/>
        <w:rPr>
          <w:rFonts w:ascii="Arial" w:hAnsi="Arial" w:cs="Arial"/>
          <w:sz w:val="20"/>
          <w:szCs w:val="20"/>
        </w:rPr>
      </w:pPr>
      <w:r>
        <w:rPr>
          <w:rFonts w:ascii="Arial" w:hAnsi="Arial" w:cs="Arial"/>
          <w:sz w:val="20"/>
          <w:szCs w:val="20"/>
        </w:rPr>
        <w:t xml:space="preserve">Předmětem této dohody je narovnání vzájemných právních vztahů vyplývajících z tvrzeného nároku Zhotovitele na zaplacení celkové částky ve výši </w:t>
      </w:r>
      <w:r w:rsidR="007D08BF">
        <w:rPr>
          <w:rFonts w:ascii="Arial" w:hAnsi="Arial" w:cs="Arial"/>
          <w:sz w:val="20"/>
          <w:szCs w:val="20"/>
        </w:rPr>
        <w:t>788.000,-</w:t>
      </w:r>
      <w:r w:rsidR="0008214F">
        <w:rPr>
          <w:rFonts w:ascii="Arial" w:hAnsi="Arial" w:cs="Arial"/>
          <w:sz w:val="20"/>
          <w:szCs w:val="20"/>
        </w:rPr>
        <w:t xml:space="preserve"> Kč bez DPH, tj. </w:t>
      </w:r>
      <w:r w:rsidR="007D08BF">
        <w:rPr>
          <w:rFonts w:ascii="Arial" w:hAnsi="Arial" w:cs="Arial"/>
          <w:sz w:val="20"/>
          <w:szCs w:val="20"/>
        </w:rPr>
        <w:t>953.480,-</w:t>
      </w:r>
      <w:r>
        <w:rPr>
          <w:rFonts w:ascii="Arial" w:hAnsi="Arial" w:cs="Arial"/>
          <w:sz w:val="20"/>
          <w:szCs w:val="20"/>
        </w:rPr>
        <w:t xml:space="preserve"> Kč </w:t>
      </w:r>
      <w:r w:rsidR="007D08BF">
        <w:rPr>
          <w:rFonts w:ascii="Arial" w:hAnsi="Arial" w:cs="Arial"/>
          <w:sz w:val="20"/>
          <w:szCs w:val="20"/>
        </w:rPr>
        <w:t>vč. DPH 21</w:t>
      </w:r>
      <w:r w:rsidR="0008214F">
        <w:rPr>
          <w:rFonts w:ascii="Arial" w:hAnsi="Arial" w:cs="Arial"/>
          <w:sz w:val="20"/>
          <w:szCs w:val="20"/>
        </w:rPr>
        <w:t xml:space="preserve"> %, </w:t>
      </w:r>
      <w:r>
        <w:rPr>
          <w:rFonts w:ascii="Arial" w:hAnsi="Arial" w:cs="Arial"/>
          <w:sz w:val="20"/>
          <w:szCs w:val="20"/>
        </w:rPr>
        <w:t>proti Obj</w:t>
      </w:r>
      <w:r w:rsidR="0008214F">
        <w:rPr>
          <w:rFonts w:ascii="Arial" w:hAnsi="Arial" w:cs="Arial"/>
          <w:sz w:val="20"/>
          <w:szCs w:val="20"/>
        </w:rPr>
        <w:t>ednateli</w:t>
      </w:r>
      <w:r>
        <w:rPr>
          <w:rFonts w:ascii="Arial" w:hAnsi="Arial" w:cs="Arial"/>
          <w:sz w:val="20"/>
          <w:szCs w:val="20"/>
        </w:rPr>
        <w:t xml:space="preserve"> </w:t>
      </w:r>
      <w:r w:rsidR="00861EC1" w:rsidRPr="00861EC1">
        <w:rPr>
          <w:rFonts w:ascii="Arial" w:hAnsi="Arial" w:cs="Arial"/>
          <w:sz w:val="20"/>
          <w:szCs w:val="20"/>
        </w:rPr>
        <w:t xml:space="preserve">představující nárok na úhradu </w:t>
      </w:r>
      <w:r w:rsidR="00861EC1">
        <w:rPr>
          <w:rFonts w:ascii="Arial" w:hAnsi="Arial" w:cs="Arial"/>
          <w:sz w:val="20"/>
          <w:szCs w:val="20"/>
        </w:rPr>
        <w:t>ceny díla – pr</w:t>
      </w:r>
      <w:r w:rsidR="00913794">
        <w:rPr>
          <w:rFonts w:ascii="Arial" w:hAnsi="Arial" w:cs="Arial"/>
          <w:sz w:val="20"/>
          <w:szCs w:val="20"/>
        </w:rPr>
        <w:t xml:space="preserve">ojektové realizační dokumentace </w:t>
      </w:r>
      <w:r w:rsidR="00861EC1">
        <w:rPr>
          <w:rFonts w:ascii="Arial" w:hAnsi="Arial" w:cs="Arial"/>
          <w:sz w:val="20"/>
          <w:szCs w:val="20"/>
        </w:rPr>
        <w:t>dle čl. I</w:t>
      </w:r>
      <w:r w:rsidR="00913794">
        <w:rPr>
          <w:rFonts w:ascii="Arial" w:hAnsi="Arial" w:cs="Arial"/>
          <w:sz w:val="20"/>
          <w:szCs w:val="20"/>
        </w:rPr>
        <w:t>II</w:t>
      </w:r>
      <w:r w:rsidR="00861EC1" w:rsidRPr="00861EC1">
        <w:rPr>
          <w:rFonts w:ascii="Arial" w:hAnsi="Arial" w:cs="Arial"/>
          <w:sz w:val="20"/>
          <w:szCs w:val="20"/>
        </w:rPr>
        <w:t xml:space="preserve"> Smlouvy o </w:t>
      </w:r>
      <w:r w:rsidR="00861EC1">
        <w:rPr>
          <w:rFonts w:ascii="Arial" w:hAnsi="Arial" w:cs="Arial"/>
          <w:sz w:val="20"/>
          <w:szCs w:val="20"/>
        </w:rPr>
        <w:t>dílo</w:t>
      </w:r>
      <w:r w:rsidR="00AB2178">
        <w:rPr>
          <w:rFonts w:ascii="Arial" w:hAnsi="Arial" w:cs="Arial"/>
          <w:sz w:val="20"/>
          <w:szCs w:val="20"/>
        </w:rPr>
        <w:t xml:space="preserve"> a Licenční smlouvy</w:t>
      </w:r>
      <w:r w:rsidR="00861EC1" w:rsidRPr="00861EC1">
        <w:rPr>
          <w:rFonts w:ascii="Arial" w:hAnsi="Arial" w:cs="Arial"/>
          <w:sz w:val="20"/>
          <w:szCs w:val="20"/>
        </w:rPr>
        <w:t xml:space="preserve"> uzavřené mezi Objednatelem a Zhotovitelem dne </w:t>
      </w:r>
      <w:r w:rsidR="00913794">
        <w:rPr>
          <w:rFonts w:ascii="Arial" w:hAnsi="Arial" w:cs="Arial"/>
          <w:sz w:val="20"/>
          <w:szCs w:val="20"/>
        </w:rPr>
        <w:t>20. 6. 2022</w:t>
      </w:r>
      <w:r w:rsidR="00861EC1" w:rsidRPr="00861EC1">
        <w:rPr>
          <w:rFonts w:ascii="Arial" w:hAnsi="Arial" w:cs="Arial"/>
          <w:sz w:val="20"/>
          <w:szCs w:val="20"/>
        </w:rPr>
        <w:t xml:space="preserve"> </w:t>
      </w:r>
      <w:r w:rsidR="00AB2178">
        <w:rPr>
          <w:rFonts w:ascii="Arial" w:hAnsi="Arial" w:cs="Arial"/>
          <w:sz w:val="20"/>
          <w:szCs w:val="20"/>
        </w:rPr>
        <w:t>na „Realizační dokumentaci – Expozice Slavkov a Evropa v období napoleonských válek“ ve znění Dodatku č. 1 ze dne 14. 12. 2022</w:t>
      </w:r>
      <w:r w:rsidR="00AB2178" w:rsidRPr="00861EC1">
        <w:rPr>
          <w:rFonts w:ascii="Arial" w:hAnsi="Arial" w:cs="Arial"/>
          <w:sz w:val="20"/>
          <w:szCs w:val="20"/>
        </w:rPr>
        <w:t xml:space="preserve"> </w:t>
      </w:r>
      <w:r w:rsidR="00861EC1" w:rsidRPr="00861EC1">
        <w:rPr>
          <w:rFonts w:ascii="Arial" w:hAnsi="Arial" w:cs="Arial"/>
          <w:sz w:val="20"/>
          <w:szCs w:val="20"/>
        </w:rPr>
        <w:t>(dále jen „Sm</w:t>
      </w:r>
      <w:r w:rsidR="00913794">
        <w:rPr>
          <w:rFonts w:ascii="Arial" w:hAnsi="Arial" w:cs="Arial"/>
          <w:sz w:val="20"/>
          <w:szCs w:val="20"/>
        </w:rPr>
        <w:t>louva“). Předmětem Smlouvy bylo zhotovení úplné projektové realizační dokumentace</w:t>
      </w:r>
      <w:r w:rsidR="00AB2178">
        <w:rPr>
          <w:rFonts w:ascii="Arial" w:hAnsi="Arial" w:cs="Arial"/>
          <w:sz w:val="20"/>
          <w:szCs w:val="20"/>
        </w:rPr>
        <w:t xml:space="preserve"> (dále jen „projektová dokumentace“</w:t>
      </w:r>
      <w:r w:rsidR="00A43ABF">
        <w:rPr>
          <w:rFonts w:ascii="Arial" w:hAnsi="Arial" w:cs="Arial"/>
          <w:sz w:val="20"/>
          <w:szCs w:val="20"/>
        </w:rPr>
        <w:t xml:space="preserve"> nebo „dílo“</w:t>
      </w:r>
      <w:r w:rsidR="00AB2178">
        <w:rPr>
          <w:rFonts w:ascii="Arial" w:hAnsi="Arial" w:cs="Arial"/>
          <w:sz w:val="20"/>
          <w:szCs w:val="20"/>
        </w:rPr>
        <w:t>)</w:t>
      </w:r>
      <w:r w:rsidR="00913794">
        <w:rPr>
          <w:rFonts w:ascii="Arial" w:hAnsi="Arial" w:cs="Arial"/>
          <w:sz w:val="20"/>
          <w:szCs w:val="20"/>
        </w:rPr>
        <w:t xml:space="preserve"> nové výstavní expozice, která bude umístěna v jižním předzámčí zámku Slavkov u Brna, Palackého náměstí č.p. 1, </w:t>
      </w:r>
      <w:proofErr w:type="spellStart"/>
      <w:r w:rsidR="00913794">
        <w:rPr>
          <w:rFonts w:ascii="Arial" w:hAnsi="Arial" w:cs="Arial"/>
          <w:sz w:val="20"/>
          <w:szCs w:val="20"/>
        </w:rPr>
        <w:t>parc</w:t>
      </w:r>
      <w:proofErr w:type="spellEnd"/>
      <w:r w:rsidR="00913794">
        <w:rPr>
          <w:rFonts w:ascii="Arial" w:hAnsi="Arial" w:cs="Arial"/>
          <w:sz w:val="20"/>
          <w:szCs w:val="20"/>
        </w:rPr>
        <w:t xml:space="preserve">. č. 970, </w:t>
      </w:r>
      <w:proofErr w:type="spellStart"/>
      <w:r w:rsidR="00913794">
        <w:rPr>
          <w:rFonts w:ascii="Arial" w:hAnsi="Arial" w:cs="Arial"/>
          <w:sz w:val="20"/>
          <w:szCs w:val="20"/>
        </w:rPr>
        <w:t>k.ú</w:t>
      </w:r>
      <w:proofErr w:type="spellEnd"/>
      <w:r w:rsidR="00913794">
        <w:rPr>
          <w:rFonts w:ascii="Arial" w:hAnsi="Arial" w:cs="Arial"/>
          <w:sz w:val="20"/>
          <w:szCs w:val="20"/>
        </w:rPr>
        <w:t xml:space="preserve">. Slavkov u Brna </w:t>
      </w:r>
      <w:r w:rsidR="00861EC1" w:rsidRPr="00861EC1">
        <w:rPr>
          <w:rFonts w:ascii="Arial" w:hAnsi="Arial" w:cs="Arial"/>
          <w:sz w:val="20"/>
          <w:szCs w:val="20"/>
        </w:rPr>
        <w:t xml:space="preserve">Zhotovitelem </w:t>
      </w:r>
      <w:r w:rsidR="00AB2178">
        <w:rPr>
          <w:rFonts w:ascii="Arial" w:hAnsi="Arial" w:cs="Arial"/>
          <w:sz w:val="20"/>
          <w:szCs w:val="20"/>
        </w:rPr>
        <w:t>a mimo jiné i</w:t>
      </w:r>
      <w:r w:rsidR="00913794">
        <w:rPr>
          <w:rFonts w:ascii="Arial" w:hAnsi="Arial" w:cs="Arial"/>
          <w:sz w:val="20"/>
          <w:szCs w:val="20"/>
        </w:rPr>
        <w:t xml:space="preserve"> zajištění závazného stanoviska státní památkové péče a dále zajištění stanoviska stavebního úřadu ke stavebním pracím navrhovaným v projektové dokumentaci. Předmětem Smlouvy bylo dále dle č. IX Smlouvy udělení Objednateli výhradní</w:t>
      </w:r>
      <w:r w:rsidR="00D71E65">
        <w:rPr>
          <w:rFonts w:ascii="Arial" w:hAnsi="Arial" w:cs="Arial"/>
          <w:sz w:val="20"/>
          <w:szCs w:val="20"/>
        </w:rPr>
        <w:t>ho</w:t>
      </w:r>
      <w:r w:rsidR="00913794">
        <w:rPr>
          <w:rFonts w:ascii="Arial" w:hAnsi="Arial" w:cs="Arial"/>
          <w:sz w:val="20"/>
          <w:szCs w:val="20"/>
        </w:rPr>
        <w:t xml:space="preserve"> oprávnění k výkonu práva užít dílo v rozsahu stanoveném Smlouvou.</w:t>
      </w:r>
      <w:r w:rsidR="000A07E8">
        <w:rPr>
          <w:rFonts w:ascii="Arial" w:hAnsi="Arial" w:cs="Arial"/>
          <w:sz w:val="20"/>
          <w:szCs w:val="20"/>
        </w:rPr>
        <w:t xml:space="preserve"> Odměna za poskytnutí licence byla zahrnuta v ceně díla a její úhradou je úplata za udělenou licenci zcela vypořádána. </w:t>
      </w:r>
    </w:p>
    <w:p w14:paraId="00692321" w14:textId="77777777" w:rsidR="00365506" w:rsidRDefault="00365506" w:rsidP="00913794">
      <w:pPr>
        <w:spacing w:before="0" w:after="0"/>
        <w:rPr>
          <w:rFonts w:ascii="Arial" w:hAnsi="Arial" w:cs="Arial"/>
          <w:b/>
          <w:bCs/>
          <w:sz w:val="20"/>
          <w:szCs w:val="20"/>
        </w:rPr>
      </w:pPr>
    </w:p>
    <w:p w14:paraId="6C952544" w14:textId="77777777" w:rsidR="006B5410" w:rsidRPr="0022758C" w:rsidRDefault="006B5410" w:rsidP="00913794">
      <w:pPr>
        <w:spacing w:before="0" w:after="0"/>
        <w:rPr>
          <w:rFonts w:ascii="Arial" w:hAnsi="Arial" w:cs="Arial"/>
          <w:b/>
          <w:bCs/>
          <w:sz w:val="20"/>
          <w:szCs w:val="20"/>
        </w:rPr>
      </w:pPr>
    </w:p>
    <w:p w14:paraId="63F41CC3" w14:textId="77777777" w:rsidR="00391B35" w:rsidRPr="0022758C" w:rsidRDefault="00391B35" w:rsidP="00EA0C1D">
      <w:pPr>
        <w:spacing w:before="0" w:after="0"/>
        <w:jc w:val="center"/>
        <w:rPr>
          <w:rFonts w:ascii="Arial" w:hAnsi="Arial" w:cs="Arial"/>
          <w:b/>
          <w:bCs/>
          <w:sz w:val="20"/>
          <w:szCs w:val="20"/>
        </w:rPr>
      </w:pPr>
      <w:r w:rsidRPr="0022758C">
        <w:rPr>
          <w:rFonts w:ascii="Arial" w:hAnsi="Arial" w:cs="Arial"/>
          <w:b/>
          <w:bCs/>
          <w:sz w:val="20"/>
          <w:szCs w:val="20"/>
        </w:rPr>
        <w:t>I.</w:t>
      </w:r>
    </w:p>
    <w:p w14:paraId="27003E3B" w14:textId="77777777" w:rsidR="00975D4B" w:rsidRPr="0022758C" w:rsidRDefault="00975D4B" w:rsidP="00AB2178">
      <w:pPr>
        <w:spacing w:before="0" w:after="0"/>
        <w:rPr>
          <w:rFonts w:ascii="Arial" w:hAnsi="Arial" w:cs="Arial"/>
          <w:b/>
          <w:bCs/>
          <w:sz w:val="20"/>
          <w:szCs w:val="20"/>
        </w:rPr>
      </w:pPr>
    </w:p>
    <w:p w14:paraId="24FD0E79" w14:textId="54D00F72" w:rsidR="0065293E" w:rsidRDefault="00365506" w:rsidP="0065293E">
      <w:pPr>
        <w:pStyle w:val="Odstavecseseznamem"/>
        <w:numPr>
          <w:ilvl w:val="0"/>
          <w:numId w:val="16"/>
        </w:numPr>
        <w:ind w:left="426" w:hanging="426"/>
        <w:jc w:val="both"/>
        <w:rPr>
          <w:rFonts w:ascii="Arial" w:hAnsi="Arial" w:cs="Arial"/>
          <w:sz w:val="20"/>
        </w:rPr>
      </w:pPr>
      <w:r w:rsidRPr="00AB2178">
        <w:rPr>
          <w:rFonts w:ascii="Arial" w:hAnsi="Arial" w:cs="Arial"/>
          <w:sz w:val="20"/>
        </w:rPr>
        <w:t xml:space="preserve">Nárok na zaplacení částky ve výši </w:t>
      </w:r>
      <w:r w:rsidR="00913794" w:rsidRPr="00AB2178">
        <w:rPr>
          <w:rFonts w:ascii="Arial" w:hAnsi="Arial" w:cs="Arial"/>
          <w:sz w:val="20"/>
        </w:rPr>
        <w:t>953.480</w:t>
      </w:r>
      <w:r w:rsidR="00A43ABF">
        <w:rPr>
          <w:rFonts w:ascii="Arial" w:hAnsi="Arial" w:cs="Arial"/>
          <w:sz w:val="20"/>
        </w:rPr>
        <w:t>,- Kč</w:t>
      </w:r>
      <w:r w:rsidRPr="00AB2178">
        <w:rPr>
          <w:rFonts w:ascii="Arial" w:hAnsi="Arial" w:cs="Arial"/>
          <w:sz w:val="20"/>
        </w:rPr>
        <w:t xml:space="preserve"> vč. DPH (slovy: </w:t>
      </w:r>
      <w:r w:rsidR="00913794" w:rsidRPr="00AB2178">
        <w:rPr>
          <w:rFonts w:ascii="Arial" w:hAnsi="Arial" w:cs="Arial"/>
          <w:sz w:val="20"/>
        </w:rPr>
        <w:t>devět set padesát tři tisíc čtyři sta osmdesát korun českých</w:t>
      </w:r>
      <w:r w:rsidRPr="00AB2178">
        <w:rPr>
          <w:rFonts w:ascii="Arial" w:hAnsi="Arial" w:cs="Arial"/>
          <w:sz w:val="20"/>
        </w:rPr>
        <w:t xml:space="preserve">) </w:t>
      </w:r>
      <w:r w:rsidR="00A33C38" w:rsidRPr="00AB2178">
        <w:rPr>
          <w:rFonts w:ascii="Arial" w:hAnsi="Arial" w:cs="Arial"/>
          <w:sz w:val="20"/>
        </w:rPr>
        <w:t xml:space="preserve">měl Zhotoviteli dle jeho tvrzení vzniknout </w:t>
      </w:r>
      <w:r w:rsidR="00913794" w:rsidRPr="00AB2178">
        <w:rPr>
          <w:rFonts w:ascii="Arial" w:hAnsi="Arial" w:cs="Arial"/>
          <w:sz w:val="20"/>
        </w:rPr>
        <w:t xml:space="preserve">na základě čl. I, </w:t>
      </w:r>
      <w:r w:rsidR="00AB2178" w:rsidRPr="00AB2178">
        <w:rPr>
          <w:rFonts w:ascii="Arial" w:hAnsi="Arial" w:cs="Arial"/>
          <w:sz w:val="20"/>
        </w:rPr>
        <w:t xml:space="preserve">II, </w:t>
      </w:r>
      <w:r w:rsidR="00913794" w:rsidRPr="00AB2178">
        <w:rPr>
          <w:rFonts w:ascii="Arial" w:hAnsi="Arial" w:cs="Arial"/>
          <w:sz w:val="20"/>
        </w:rPr>
        <w:t>III a IV Smlouvy</w:t>
      </w:r>
      <w:r w:rsidR="00A33C38" w:rsidRPr="00AB2178">
        <w:rPr>
          <w:rFonts w:ascii="Arial" w:hAnsi="Arial" w:cs="Arial"/>
          <w:sz w:val="20"/>
        </w:rPr>
        <w:t xml:space="preserve">, </w:t>
      </w:r>
      <w:r w:rsidR="00AB2178" w:rsidRPr="00AB2178">
        <w:rPr>
          <w:rFonts w:ascii="Arial" w:hAnsi="Arial" w:cs="Arial"/>
          <w:sz w:val="20"/>
        </w:rPr>
        <w:t xml:space="preserve">dle kterých se Zhotovitel zavázal k vypracování úplné projektové dokumentace a zajištění potřebných stanovisek ve sjednaném termínu, který byl stanoven Dodatkem č. 1 ze dne 14. 12. 2022 na den 28. 2. 2023 (dále jen „Nárok“). </w:t>
      </w:r>
    </w:p>
    <w:p w14:paraId="724E4EF2" w14:textId="77777777" w:rsidR="00AB2178" w:rsidRDefault="00AB2178" w:rsidP="00AB2178">
      <w:pPr>
        <w:pStyle w:val="Odstavecseseznamem"/>
        <w:ind w:left="426"/>
        <w:jc w:val="both"/>
        <w:rPr>
          <w:rFonts w:ascii="Arial" w:hAnsi="Arial" w:cs="Arial"/>
          <w:sz w:val="20"/>
        </w:rPr>
      </w:pPr>
    </w:p>
    <w:p w14:paraId="73D800E6" w14:textId="6C6270E3" w:rsidR="00AB2178" w:rsidRDefault="00AB2178" w:rsidP="0065293E">
      <w:pPr>
        <w:pStyle w:val="Odstavecseseznamem"/>
        <w:numPr>
          <w:ilvl w:val="0"/>
          <w:numId w:val="16"/>
        </w:numPr>
        <w:ind w:left="426" w:hanging="426"/>
        <w:jc w:val="both"/>
        <w:rPr>
          <w:rFonts w:ascii="Arial" w:hAnsi="Arial" w:cs="Arial"/>
          <w:sz w:val="20"/>
        </w:rPr>
      </w:pPr>
      <w:r>
        <w:rPr>
          <w:rFonts w:ascii="Arial" w:hAnsi="Arial" w:cs="Arial"/>
          <w:sz w:val="20"/>
        </w:rPr>
        <w:t>Zhotovitel dne 28. 2. 2023 předal projektovou dokumentaci Objednateli, přičemž stejného dne si Objednatel jednostranně vyhradil lhůtu 21 dní na ověření souladu odevzdané projektové dokumentace se Smlouvou</w:t>
      </w:r>
      <w:r w:rsidR="00A43ABF">
        <w:rPr>
          <w:rFonts w:ascii="Arial" w:hAnsi="Arial" w:cs="Arial"/>
          <w:sz w:val="20"/>
        </w:rPr>
        <w:t xml:space="preserve">. Dne </w:t>
      </w:r>
      <w:r>
        <w:rPr>
          <w:rFonts w:ascii="Arial" w:hAnsi="Arial" w:cs="Arial"/>
          <w:sz w:val="20"/>
        </w:rPr>
        <w:t xml:space="preserve">21. 3. 2023 </w:t>
      </w:r>
      <w:r w:rsidR="00A43ABF">
        <w:rPr>
          <w:rFonts w:ascii="Arial" w:hAnsi="Arial" w:cs="Arial"/>
          <w:sz w:val="20"/>
        </w:rPr>
        <w:t>byl Zhotoviteli doručen dopis Objednatele, kterým Objednatel odmítl dílo</w:t>
      </w:r>
      <w:r>
        <w:rPr>
          <w:rFonts w:ascii="Arial" w:hAnsi="Arial" w:cs="Arial"/>
          <w:sz w:val="20"/>
        </w:rPr>
        <w:t xml:space="preserve"> převzít</w:t>
      </w:r>
      <w:r w:rsidR="00A43ABF">
        <w:rPr>
          <w:rFonts w:ascii="Arial" w:hAnsi="Arial" w:cs="Arial"/>
          <w:sz w:val="20"/>
        </w:rPr>
        <w:t xml:space="preserve"> z důvodu, že dílo není dle tvrzení Objednatele</w:t>
      </w:r>
      <w:r>
        <w:rPr>
          <w:rFonts w:ascii="Arial" w:hAnsi="Arial" w:cs="Arial"/>
          <w:sz w:val="20"/>
        </w:rPr>
        <w:t xml:space="preserve"> dokončené a </w:t>
      </w:r>
      <w:r w:rsidR="00A43ABF">
        <w:rPr>
          <w:rFonts w:ascii="Arial" w:hAnsi="Arial" w:cs="Arial"/>
          <w:sz w:val="20"/>
        </w:rPr>
        <w:t xml:space="preserve">Objednatel </w:t>
      </w:r>
      <w:r>
        <w:rPr>
          <w:rFonts w:ascii="Arial" w:hAnsi="Arial" w:cs="Arial"/>
          <w:sz w:val="20"/>
        </w:rPr>
        <w:t xml:space="preserve">stanovil </w:t>
      </w:r>
      <w:r w:rsidR="00A43ABF">
        <w:rPr>
          <w:rFonts w:ascii="Arial" w:hAnsi="Arial" w:cs="Arial"/>
          <w:sz w:val="20"/>
        </w:rPr>
        <w:t>Zhotoviteli</w:t>
      </w:r>
      <w:r>
        <w:rPr>
          <w:rFonts w:ascii="Arial" w:hAnsi="Arial" w:cs="Arial"/>
          <w:sz w:val="20"/>
        </w:rPr>
        <w:t xml:space="preserve"> náhradní lhůtu k</w:t>
      </w:r>
      <w:r w:rsidR="00A43ABF">
        <w:rPr>
          <w:rFonts w:ascii="Arial" w:hAnsi="Arial" w:cs="Arial"/>
          <w:sz w:val="20"/>
        </w:rPr>
        <w:t> </w:t>
      </w:r>
      <w:r>
        <w:rPr>
          <w:rFonts w:ascii="Arial" w:hAnsi="Arial" w:cs="Arial"/>
          <w:sz w:val="20"/>
        </w:rPr>
        <w:t>plnění</w:t>
      </w:r>
      <w:r w:rsidR="00A43ABF">
        <w:rPr>
          <w:rFonts w:ascii="Arial" w:hAnsi="Arial" w:cs="Arial"/>
          <w:sz w:val="20"/>
        </w:rPr>
        <w:t xml:space="preserve">, </w:t>
      </w:r>
      <w:r>
        <w:rPr>
          <w:rFonts w:ascii="Arial" w:hAnsi="Arial" w:cs="Arial"/>
          <w:sz w:val="20"/>
        </w:rPr>
        <w:t>a to do 24. 3. 202</w:t>
      </w:r>
      <w:r w:rsidR="00A43ABF">
        <w:rPr>
          <w:rFonts w:ascii="Arial" w:hAnsi="Arial" w:cs="Arial"/>
          <w:sz w:val="20"/>
        </w:rPr>
        <w:t xml:space="preserve">3. Objednatel dopisem ze dne 28. 3. 2023 odstoupil od Smlouvy z důvodu nesplnění termínu pro provedení díla, jelikož Zhotovitel nezajistil potřebná stanoviska. </w:t>
      </w:r>
      <w:r w:rsidR="00F26D64">
        <w:rPr>
          <w:rFonts w:ascii="Arial" w:hAnsi="Arial" w:cs="Arial"/>
          <w:sz w:val="20"/>
        </w:rPr>
        <w:t xml:space="preserve">Zhotovitel oznámil Objednateli dopisem ze dne 24. 4. 2023, že považuje jeho odstoupení od Smlouvy za bezdůvodné a neúčinné. </w:t>
      </w:r>
    </w:p>
    <w:p w14:paraId="55871503" w14:textId="77777777" w:rsidR="00AB2178" w:rsidRPr="00AB2178" w:rsidRDefault="00AB2178" w:rsidP="00AB2178">
      <w:pPr>
        <w:pStyle w:val="Odstavecseseznamem"/>
        <w:ind w:left="426"/>
        <w:jc w:val="both"/>
        <w:rPr>
          <w:rFonts w:ascii="Arial" w:hAnsi="Arial" w:cs="Arial"/>
          <w:sz w:val="20"/>
        </w:rPr>
      </w:pPr>
    </w:p>
    <w:p w14:paraId="6349414C" w14:textId="5D9C449B" w:rsidR="00A33C38" w:rsidRPr="0065293E" w:rsidRDefault="00AE6871" w:rsidP="0065293E">
      <w:pPr>
        <w:pStyle w:val="Zkladntext"/>
        <w:numPr>
          <w:ilvl w:val="0"/>
          <w:numId w:val="16"/>
        </w:numPr>
        <w:ind w:left="426" w:hanging="426"/>
        <w:rPr>
          <w:rFonts w:ascii="Arial" w:hAnsi="Arial" w:cs="Arial"/>
          <w:sz w:val="20"/>
        </w:rPr>
      </w:pPr>
      <w:r w:rsidRPr="0065293E">
        <w:rPr>
          <w:rFonts w:ascii="Arial" w:hAnsi="Arial" w:cs="Arial"/>
          <w:sz w:val="20"/>
        </w:rPr>
        <w:t>Mezi stranami je spor ohledně</w:t>
      </w:r>
      <w:r w:rsidR="00AB2178">
        <w:rPr>
          <w:rFonts w:ascii="Arial" w:hAnsi="Arial" w:cs="Arial"/>
          <w:sz w:val="20"/>
        </w:rPr>
        <w:t xml:space="preserve"> důvodnosti a</w:t>
      </w:r>
      <w:r w:rsidRPr="0065293E">
        <w:rPr>
          <w:rFonts w:ascii="Arial" w:hAnsi="Arial" w:cs="Arial"/>
          <w:sz w:val="20"/>
        </w:rPr>
        <w:t xml:space="preserve"> výše Zhotovitelem tvrzeného Nároku po</w:t>
      </w:r>
      <w:r w:rsidR="005B2195">
        <w:rPr>
          <w:rFonts w:ascii="Arial" w:hAnsi="Arial" w:cs="Arial"/>
          <w:sz w:val="20"/>
        </w:rPr>
        <w:t>psaného v odst. 1 tohoto článku a ohledně trvání účinků Smlouvy</w:t>
      </w:r>
      <w:r w:rsidR="006B5410">
        <w:rPr>
          <w:rFonts w:ascii="Arial" w:hAnsi="Arial" w:cs="Arial"/>
          <w:sz w:val="20"/>
        </w:rPr>
        <w:t xml:space="preserve"> za stavu popsaného v odst. 2 tohoto článku.</w:t>
      </w:r>
    </w:p>
    <w:p w14:paraId="5D0CD4AD" w14:textId="77777777" w:rsidR="00996C5B" w:rsidRPr="0022758C" w:rsidRDefault="007A2383" w:rsidP="00EA0C1D">
      <w:pPr>
        <w:pStyle w:val="Zkladntext"/>
        <w:jc w:val="center"/>
        <w:rPr>
          <w:rFonts w:ascii="Arial" w:hAnsi="Arial" w:cs="Arial"/>
          <w:b/>
          <w:sz w:val="20"/>
        </w:rPr>
      </w:pPr>
      <w:r w:rsidRPr="0022758C">
        <w:rPr>
          <w:rFonts w:ascii="Arial" w:hAnsi="Arial" w:cs="Arial"/>
          <w:b/>
          <w:sz w:val="20"/>
        </w:rPr>
        <w:lastRenderedPageBreak/>
        <w:t>II.</w:t>
      </w:r>
    </w:p>
    <w:p w14:paraId="2CF749A4" w14:textId="77777777" w:rsidR="00EA0C1D" w:rsidRDefault="00EA0C1D" w:rsidP="00EA0C1D">
      <w:pPr>
        <w:spacing w:before="0" w:after="0"/>
        <w:rPr>
          <w:rFonts w:ascii="Arial" w:hAnsi="Arial" w:cs="Arial"/>
          <w:b/>
          <w:sz w:val="20"/>
          <w:szCs w:val="20"/>
        </w:rPr>
      </w:pPr>
    </w:p>
    <w:p w14:paraId="5047D6E6" w14:textId="3539739E" w:rsidR="0012483F" w:rsidRPr="000E626F" w:rsidRDefault="00AE6871" w:rsidP="0065293E">
      <w:pPr>
        <w:spacing w:before="0" w:after="0"/>
        <w:ind w:firstLine="426"/>
        <w:rPr>
          <w:rFonts w:ascii="Arial" w:hAnsi="Arial" w:cs="Arial"/>
          <w:sz w:val="20"/>
          <w:szCs w:val="20"/>
        </w:rPr>
      </w:pPr>
      <w:r>
        <w:rPr>
          <w:rFonts w:ascii="Arial" w:hAnsi="Arial" w:cs="Arial"/>
          <w:sz w:val="20"/>
          <w:szCs w:val="20"/>
        </w:rPr>
        <w:t xml:space="preserve">Strany prohlašují, že Nárok tak, jak je popsán v čl. I této dohody, je mezi nimi sporný. </w:t>
      </w:r>
      <w:r w:rsidR="00EA0C1D">
        <w:rPr>
          <w:rFonts w:ascii="Arial" w:hAnsi="Arial" w:cs="Arial"/>
          <w:sz w:val="20"/>
          <w:szCs w:val="20"/>
        </w:rPr>
        <w:t xml:space="preserve">V zájmu </w:t>
      </w:r>
      <w:r w:rsidR="00996C5B" w:rsidRPr="0022758C">
        <w:rPr>
          <w:rFonts w:ascii="Arial" w:hAnsi="Arial" w:cs="Arial"/>
          <w:sz w:val="20"/>
          <w:szCs w:val="20"/>
        </w:rPr>
        <w:t>předcházení zdlouhav</w:t>
      </w:r>
      <w:r w:rsidR="00446C62">
        <w:rPr>
          <w:rFonts w:ascii="Arial" w:hAnsi="Arial" w:cs="Arial"/>
          <w:sz w:val="20"/>
          <w:szCs w:val="20"/>
        </w:rPr>
        <w:t xml:space="preserve">ých a nákladných soudních sporů </w:t>
      </w:r>
      <w:r>
        <w:rPr>
          <w:rFonts w:ascii="Arial" w:hAnsi="Arial" w:cs="Arial"/>
          <w:sz w:val="20"/>
          <w:szCs w:val="20"/>
        </w:rPr>
        <w:t>strany uzavírají tuto d</w:t>
      </w:r>
      <w:r w:rsidR="00996C5B" w:rsidRPr="0022758C">
        <w:rPr>
          <w:rFonts w:ascii="Arial" w:hAnsi="Arial" w:cs="Arial"/>
          <w:sz w:val="20"/>
          <w:szCs w:val="20"/>
        </w:rPr>
        <w:t>ohodou o narovnání</w:t>
      </w:r>
      <w:r w:rsidR="007A2383" w:rsidRPr="0022758C">
        <w:rPr>
          <w:rFonts w:ascii="Arial" w:hAnsi="Arial" w:cs="Arial"/>
          <w:sz w:val="20"/>
          <w:szCs w:val="20"/>
        </w:rPr>
        <w:t>.</w:t>
      </w:r>
      <w:r w:rsidR="0012483F">
        <w:rPr>
          <w:rFonts w:ascii="Arial" w:hAnsi="Arial" w:cs="Arial"/>
          <w:sz w:val="20"/>
          <w:szCs w:val="20"/>
        </w:rPr>
        <w:t xml:space="preserve"> </w:t>
      </w:r>
      <w:r w:rsidR="0012483F" w:rsidRPr="000E626F">
        <w:rPr>
          <w:rFonts w:ascii="Arial" w:hAnsi="Arial" w:cs="Arial"/>
          <w:sz w:val="20"/>
          <w:szCs w:val="20"/>
        </w:rPr>
        <w:t>Současně</w:t>
      </w:r>
      <w:r w:rsidR="0012483F">
        <w:rPr>
          <w:rFonts w:ascii="Arial" w:hAnsi="Arial" w:cs="Arial"/>
          <w:sz w:val="20"/>
          <w:szCs w:val="20"/>
        </w:rPr>
        <w:t xml:space="preserve"> strany </w:t>
      </w:r>
      <w:r w:rsidR="0012483F" w:rsidRPr="000E626F">
        <w:rPr>
          <w:rFonts w:ascii="Arial" w:hAnsi="Arial" w:cs="Arial"/>
          <w:sz w:val="20"/>
          <w:szCs w:val="20"/>
        </w:rPr>
        <w:t>prohlašují, že mají zájem vyřešit sporná práva a povinnosti smírnou cestou, a proto se dohodly na narovnání práv a povinností</w:t>
      </w:r>
      <w:r>
        <w:rPr>
          <w:rFonts w:ascii="Arial" w:hAnsi="Arial" w:cs="Arial"/>
          <w:sz w:val="20"/>
          <w:szCs w:val="20"/>
        </w:rPr>
        <w:t xml:space="preserve"> a vypořádání Nároku</w:t>
      </w:r>
      <w:r w:rsidR="0012483F" w:rsidRPr="000E626F">
        <w:rPr>
          <w:rFonts w:ascii="Arial" w:hAnsi="Arial" w:cs="Arial"/>
          <w:sz w:val="20"/>
          <w:szCs w:val="20"/>
        </w:rPr>
        <w:t xml:space="preserve"> tak, jak </w:t>
      </w:r>
      <w:r w:rsidR="00D71E65">
        <w:rPr>
          <w:rFonts w:ascii="Arial" w:hAnsi="Arial" w:cs="Arial"/>
          <w:sz w:val="20"/>
          <w:szCs w:val="20"/>
        </w:rPr>
        <w:t xml:space="preserve">je </w:t>
      </w:r>
      <w:r w:rsidR="0012483F" w:rsidRPr="000E626F">
        <w:rPr>
          <w:rFonts w:ascii="Arial" w:hAnsi="Arial" w:cs="Arial"/>
          <w:sz w:val="20"/>
          <w:szCs w:val="20"/>
        </w:rPr>
        <w:t xml:space="preserve">uvedeno v dalších článcích této dohody. </w:t>
      </w:r>
      <w:r>
        <w:rPr>
          <w:rFonts w:ascii="Arial" w:hAnsi="Arial" w:cs="Arial"/>
          <w:sz w:val="20"/>
          <w:szCs w:val="20"/>
        </w:rPr>
        <w:t>Tato dohoda o narovnání upravuje mezi Zhotovitelem a Objednatelem Nárok a veškerá sporná práva a závazky v plném rozsahu ruší a nahrazuj</w:t>
      </w:r>
      <w:r w:rsidR="00D71E65">
        <w:rPr>
          <w:rFonts w:ascii="Arial" w:hAnsi="Arial" w:cs="Arial"/>
          <w:sz w:val="20"/>
          <w:szCs w:val="20"/>
        </w:rPr>
        <w:t>e</w:t>
      </w:r>
      <w:r>
        <w:rPr>
          <w:rFonts w:ascii="Arial" w:hAnsi="Arial" w:cs="Arial"/>
          <w:sz w:val="20"/>
          <w:szCs w:val="20"/>
        </w:rPr>
        <w:t xml:space="preserve"> </w:t>
      </w:r>
      <w:r w:rsidR="00D71E65">
        <w:rPr>
          <w:rFonts w:ascii="Arial" w:hAnsi="Arial" w:cs="Arial"/>
          <w:sz w:val="20"/>
          <w:szCs w:val="20"/>
        </w:rPr>
        <w:t>j</w:t>
      </w:r>
      <w:r>
        <w:rPr>
          <w:rFonts w:ascii="Arial" w:hAnsi="Arial" w:cs="Arial"/>
          <w:sz w:val="20"/>
          <w:szCs w:val="20"/>
        </w:rPr>
        <w:t>e právy a závazky novými uvedenými v čl.</w:t>
      </w:r>
      <w:r w:rsidR="0008214F">
        <w:rPr>
          <w:rFonts w:ascii="Arial" w:hAnsi="Arial" w:cs="Arial"/>
          <w:sz w:val="20"/>
          <w:szCs w:val="20"/>
        </w:rPr>
        <w:t> </w:t>
      </w:r>
      <w:r>
        <w:rPr>
          <w:rFonts w:ascii="Arial" w:hAnsi="Arial" w:cs="Arial"/>
          <w:sz w:val="20"/>
          <w:szCs w:val="20"/>
        </w:rPr>
        <w:t>III této dohody.</w:t>
      </w:r>
    </w:p>
    <w:p w14:paraId="6F0C1E87" w14:textId="77777777" w:rsidR="00C73780" w:rsidRPr="0022758C" w:rsidRDefault="00C73780" w:rsidP="00EA0C1D">
      <w:pPr>
        <w:pStyle w:val="Zkladntext"/>
        <w:jc w:val="left"/>
        <w:rPr>
          <w:rFonts w:ascii="Arial" w:hAnsi="Arial" w:cs="Arial"/>
          <w:sz w:val="20"/>
        </w:rPr>
      </w:pPr>
    </w:p>
    <w:p w14:paraId="385ACBF0" w14:textId="77777777" w:rsidR="00A43ABF" w:rsidRDefault="00A43ABF" w:rsidP="00A43ABF">
      <w:pPr>
        <w:pStyle w:val="Zkladntext"/>
        <w:jc w:val="center"/>
        <w:rPr>
          <w:rFonts w:ascii="Arial" w:hAnsi="Arial" w:cs="Arial"/>
          <w:sz w:val="20"/>
        </w:rPr>
      </w:pPr>
      <w:r>
        <w:rPr>
          <w:rFonts w:ascii="Arial" w:hAnsi="Arial" w:cs="Arial"/>
          <w:b/>
          <w:sz w:val="20"/>
        </w:rPr>
        <w:t>III.</w:t>
      </w:r>
    </w:p>
    <w:p w14:paraId="0E4E7D39" w14:textId="77777777" w:rsidR="00A43ABF" w:rsidRPr="0022758C" w:rsidRDefault="00A43ABF" w:rsidP="00A43ABF">
      <w:pPr>
        <w:pStyle w:val="Zkladntext"/>
        <w:ind w:left="3552" w:firstLine="696"/>
        <w:rPr>
          <w:rFonts w:ascii="Arial" w:hAnsi="Arial" w:cs="Arial"/>
          <w:sz w:val="20"/>
        </w:rPr>
      </w:pPr>
    </w:p>
    <w:p w14:paraId="7426AEAC" w14:textId="78154FF5" w:rsidR="00A43ABF" w:rsidRDefault="00A43ABF" w:rsidP="00A43ABF">
      <w:pPr>
        <w:pStyle w:val="Zkladntext"/>
        <w:numPr>
          <w:ilvl w:val="0"/>
          <w:numId w:val="15"/>
        </w:numPr>
        <w:rPr>
          <w:rFonts w:ascii="Arial" w:hAnsi="Arial" w:cs="Arial"/>
          <w:bCs/>
          <w:sz w:val="20"/>
        </w:rPr>
      </w:pPr>
      <w:r>
        <w:rPr>
          <w:rFonts w:ascii="Arial" w:hAnsi="Arial" w:cs="Arial"/>
          <w:bCs/>
          <w:sz w:val="20"/>
        </w:rPr>
        <w:t xml:space="preserve">Smluvní strany této </w:t>
      </w:r>
      <w:r w:rsidR="00D71E65">
        <w:rPr>
          <w:rFonts w:ascii="Arial" w:hAnsi="Arial" w:cs="Arial"/>
          <w:bCs/>
          <w:sz w:val="20"/>
        </w:rPr>
        <w:t>d</w:t>
      </w:r>
      <w:r>
        <w:rPr>
          <w:rFonts w:ascii="Arial" w:hAnsi="Arial" w:cs="Arial"/>
          <w:bCs/>
          <w:sz w:val="20"/>
        </w:rPr>
        <w:t xml:space="preserve">ohody se dohodly na narovnání sporných práv a závazků uvedených v čl. I této dohody. Smluvní strany tímto nahrazují veškerá svá vzájemná práva vyplývající z Nároku Zhotovitele na zaplacení částky ve výši </w:t>
      </w:r>
      <w:r>
        <w:rPr>
          <w:rFonts w:ascii="Arial" w:hAnsi="Arial" w:cs="Arial"/>
          <w:sz w:val="20"/>
        </w:rPr>
        <w:t>953.480,- Kč ze Smlouvy takto:</w:t>
      </w:r>
    </w:p>
    <w:p w14:paraId="0B07FAD1" w14:textId="77777777" w:rsidR="00A43ABF" w:rsidRDefault="00A43ABF" w:rsidP="00A43ABF">
      <w:pPr>
        <w:pStyle w:val="Zkladntext"/>
        <w:rPr>
          <w:rFonts w:ascii="Arial" w:hAnsi="Arial" w:cs="Arial"/>
          <w:bCs/>
          <w:sz w:val="20"/>
        </w:rPr>
      </w:pPr>
    </w:p>
    <w:p w14:paraId="171D4B8A" w14:textId="7F3D4281" w:rsidR="00A43ABF" w:rsidRDefault="00A43ABF" w:rsidP="00A43ABF">
      <w:pPr>
        <w:pStyle w:val="Zkladntext"/>
        <w:numPr>
          <w:ilvl w:val="0"/>
          <w:numId w:val="17"/>
        </w:numPr>
        <w:rPr>
          <w:rFonts w:ascii="Arial" w:hAnsi="Arial" w:cs="Arial"/>
          <w:bCs/>
          <w:sz w:val="20"/>
        </w:rPr>
      </w:pPr>
      <w:r w:rsidRPr="00A43ABF">
        <w:rPr>
          <w:rFonts w:ascii="Arial" w:hAnsi="Arial" w:cs="Arial"/>
          <w:bCs/>
          <w:sz w:val="20"/>
        </w:rPr>
        <w:t>Zhotovitel a Objednatel se dohodli, že Zhotovitel poskytne Objednateli slevu ve výši 98.000,- Kč z částky 788.000,- Kč představující tvrzený Nárok Zhotovitele v ceně bez DPH, tj. na uhrazení ceny za dílo, jak je popsáno v čl. I odst. 1 této dohody.</w:t>
      </w:r>
      <w:r w:rsidR="00735554">
        <w:rPr>
          <w:rFonts w:ascii="Arial" w:hAnsi="Arial" w:cs="Arial"/>
          <w:bCs/>
          <w:sz w:val="20"/>
        </w:rPr>
        <w:t xml:space="preserve"> </w:t>
      </w:r>
      <w:r w:rsidR="00735554" w:rsidRPr="00A43ABF">
        <w:rPr>
          <w:rFonts w:ascii="Arial" w:hAnsi="Arial" w:cs="Arial"/>
          <w:bCs/>
          <w:sz w:val="20"/>
        </w:rPr>
        <w:t>Zhotovitel a Objednatel se dohodli</w:t>
      </w:r>
      <w:r w:rsidR="00735554">
        <w:rPr>
          <w:rFonts w:ascii="Arial" w:hAnsi="Arial" w:cs="Arial"/>
          <w:bCs/>
          <w:sz w:val="20"/>
        </w:rPr>
        <w:t xml:space="preserve">, že touto slevou jsou vypořádány veškeré nároky Objednatele proti Zhotoviteli ze Smlouvy či ze zákona. </w:t>
      </w:r>
      <w:r w:rsidRPr="00A43ABF">
        <w:rPr>
          <w:rFonts w:ascii="Arial" w:hAnsi="Arial" w:cs="Arial"/>
          <w:bCs/>
          <w:sz w:val="20"/>
        </w:rPr>
        <w:t xml:space="preserve"> </w:t>
      </w:r>
    </w:p>
    <w:p w14:paraId="500ADDFD" w14:textId="77777777" w:rsidR="00A43ABF" w:rsidRPr="00A43ABF" w:rsidRDefault="00A43ABF" w:rsidP="00A43ABF">
      <w:pPr>
        <w:pStyle w:val="Zkladntext"/>
        <w:ind w:left="720"/>
        <w:rPr>
          <w:rFonts w:ascii="Arial" w:hAnsi="Arial" w:cs="Arial"/>
          <w:bCs/>
          <w:sz w:val="20"/>
        </w:rPr>
      </w:pPr>
    </w:p>
    <w:p w14:paraId="59E7A9C0" w14:textId="52288754" w:rsidR="00A43ABF" w:rsidRPr="00EA0C1D" w:rsidRDefault="00A43ABF" w:rsidP="00A43ABF">
      <w:pPr>
        <w:pStyle w:val="Zkladntext"/>
        <w:numPr>
          <w:ilvl w:val="0"/>
          <w:numId w:val="17"/>
        </w:numPr>
        <w:rPr>
          <w:rFonts w:ascii="Arial" w:hAnsi="Arial" w:cs="Arial"/>
          <w:bCs/>
          <w:sz w:val="20"/>
        </w:rPr>
      </w:pPr>
      <w:r>
        <w:rPr>
          <w:rFonts w:ascii="Arial" w:hAnsi="Arial" w:cs="Arial"/>
          <w:bCs/>
          <w:sz w:val="20"/>
        </w:rPr>
        <w:t xml:space="preserve">Zhotovitel a Objednatel se dohodli, že Objednatel se zavazuje uhradit Zhotoviteli částku ve výši 690.000,- Kč bez DPH, </w:t>
      </w:r>
      <w:r w:rsidR="000D26FF">
        <w:rPr>
          <w:rFonts w:ascii="Arial" w:hAnsi="Arial" w:cs="Arial"/>
          <w:bCs/>
          <w:sz w:val="20"/>
        </w:rPr>
        <w:t xml:space="preserve">tj. </w:t>
      </w:r>
      <w:r w:rsidRPr="000D26FF">
        <w:rPr>
          <w:rFonts w:ascii="Arial" w:hAnsi="Arial" w:cs="Arial"/>
          <w:b/>
          <w:bCs/>
          <w:sz w:val="20"/>
        </w:rPr>
        <w:t>834.900,- Kč</w:t>
      </w:r>
      <w:r>
        <w:rPr>
          <w:rFonts w:ascii="Arial" w:hAnsi="Arial" w:cs="Arial"/>
          <w:bCs/>
          <w:sz w:val="20"/>
        </w:rPr>
        <w:t xml:space="preserve"> </w:t>
      </w:r>
      <w:r w:rsidR="000D26FF">
        <w:rPr>
          <w:rFonts w:ascii="Arial" w:hAnsi="Arial" w:cs="Arial"/>
          <w:bCs/>
          <w:sz w:val="20"/>
        </w:rPr>
        <w:t xml:space="preserve">vč. DPH 21 % </w:t>
      </w:r>
      <w:r>
        <w:rPr>
          <w:rFonts w:ascii="Arial" w:hAnsi="Arial" w:cs="Arial"/>
          <w:bCs/>
          <w:sz w:val="20"/>
        </w:rPr>
        <w:t>(slovy: osm set třicet čtyři tisíc devět set korun českých</w:t>
      </w:r>
      <w:r w:rsidR="000D26FF">
        <w:rPr>
          <w:rFonts w:ascii="Arial" w:hAnsi="Arial" w:cs="Arial"/>
          <w:bCs/>
          <w:sz w:val="20"/>
        </w:rPr>
        <w:t xml:space="preserve">), a to </w:t>
      </w:r>
      <w:r w:rsidR="00735554">
        <w:rPr>
          <w:rFonts w:ascii="Arial" w:hAnsi="Arial" w:cs="Arial"/>
          <w:bCs/>
          <w:sz w:val="20"/>
        </w:rPr>
        <w:t xml:space="preserve">převodem </w:t>
      </w:r>
      <w:r w:rsidR="000D26FF">
        <w:rPr>
          <w:rFonts w:ascii="Arial" w:hAnsi="Arial" w:cs="Arial"/>
          <w:bCs/>
          <w:sz w:val="20"/>
        </w:rPr>
        <w:t>na</w:t>
      </w:r>
      <w:r w:rsidR="00735554">
        <w:rPr>
          <w:rFonts w:ascii="Arial" w:hAnsi="Arial" w:cs="Arial"/>
          <w:bCs/>
          <w:sz w:val="20"/>
        </w:rPr>
        <w:t xml:space="preserve"> </w:t>
      </w:r>
      <w:r w:rsidR="00735554" w:rsidRPr="00735554">
        <w:rPr>
          <w:rFonts w:ascii="Arial" w:hAnsi="Arial" w:cs="Arial"/>
          <w:bCs/>
          <w:sz w:val="20"/>
        </w:rPr>
        <w:t>bankovní</w:t>
      </w:r>
      <w:r w:rsidR="000D26FF" w:rsidRPr="00735554">
        <w:rPr>
          <w:rFonts w:ascii="Arial" w:hAnsi="Arial" w:cs="Arial"/>
          <w:bCs/>
          <w:sz w:val="20"/>
        </w:rPr>
        <w:t xml:space="preserve"> účet</w:t>
      </w:r>
      <w:r w:rsidR="00735554" w:rsidRPr="00735554">
        <w:rPr>
          <w:rFonts w:ascii="Arial" w:hAnsi="Arial" w:cs="Arial"/>
          <w:bCs/>
          <w:sz w:val="20"/>
        </w:rPr>
        <w:t xml:space="preserve"> č.</w:t>
      </w:r>
      <w:r w:rsidR="00735554" w:rsidRPr="00735554">
        <w:rPr>
          <w:rFonts w:ascii="Arial" w:hAnsi="Arial" w:cs="Arial"/>
          <w:sz w:val="20"/>
        </w:rPr>
        <w:t xml:space="preserve"> </w:t>
      </w:r>
      <w:r w:rsidR="00735554" w:rsidRPr="00735554">
        <w:rPr>
          <w:rFonts w:ascii="Arial" w:hAnsi="Arial" w:cs="Arial"/>
          <w:b/>
          <w:sz w:val="20"/>
        </w:rPr>
        <w:t>237940711/0100</w:t>
      </w:r>
      <w:r w:rsidR="00735554" w:rsidRPr="00735554">
        <w:rPr>
          <w:rFonts w:ascii="Arial" w:hAnsi="Arial" w:cs="Arial"/>
          <w:bCs/>
          <w:sz w:val="20"/>
        </w:rPr>
        <w:t xml:space="preserve"> </w:t>
      </w:r>
      <w:r w:rsidR="00D71E65">
        <w:rPr>
          <w:rFonts w:ascii="Arial" w:hAnsi="Arial" w:cs="Arial"/>
          <w:bCs/>
          <w:sz w:val="20"/>
        </w:rPr>
        <w:t>pod</w:t>
      </w:r>
      <w:r w:rsidR="000D26FF" w:rsidRPr="00735554">
        <w:rPr>
          <w:rFonts w:ascii="Arial" w:hAnsi="Arial" w:cs="Arial"/>
          <w:bCs/>
          <w:sz w:val="20"/>
        </w:rPr>
        <w:t xml:space="preserve"> variabilním</w:t>
      </w:r>
      <w:r w:rsidR="000D26FF">
        <w:rPr>
          <w:rFonts w:ascii="Arial" w:hAnsi="Arial" w:cs="Arial"/>
          <w:bCs/>
          <w:sz w:val="20"/>
        </w:rPr>
        <w:t xml:space="preserve"> symbolem</w:t>
      </w:r>
      <w:r w:rsidR="00735554">
        <w:rPr>
          <w:rFonts w:ascii="Arial" w:hAnsi="Arial" w:cs="Arial"/>
          <w:bCs/>
          <w:sz w:val="20"/>
        </w:rPr>
        <w:t xml:space="preserve"> č. </w:t>
      </w:r>
      <w:r w:rsidR="00735554" w:rsidRPr="00735554">
        <w:rPr>
          <w:rFonts w:ascii="Arial" w:hAnsi="Arial" w:cs="Arial"/>
          <w:b/>
          <w:bCs/>
          <w:sz w:val="20"/>
        </w:rPr>
        <w:t>2623</w:t>
      </w:r>
      <w:r w:rsidR="00735554">
        <w:rPr>
          <w:rFonts w:ascii="Arial" w:hAnsi="Arial" w:cs="Arial"/>
          <w:bCs/>
          <w:sz w:val="20"/>
        </w:rPr>
        <w:t xml:space="preserve"> </w:t>
      </w:r>
      <w:r w:rsidR="000D26FF">
        <w:rPr>
          <w:rFonts w:ascii="Arial" w:hAnsi="Arial" w:cs="Arial"/>
          <w:bCs/>
          <w:sz w:val="20"/>
        </w:rPr>
        <w:t xml:space="preserve">a </w:t>
      </w:r>
      <w:r w:rsidR="00D71E65">
        <w:rPr>
          <w:rFonts w:ascii="Arial" w:hAnsi="Arial" w:cs="Arial"/>
          <w:bCs/>
          <w:sz w:val="20"/>
        </w:rPr>
        <w:t>s</w:t>
      </w:r>
      <w:r w:rsidR="000D26FF">
        <w:rPr>
          <w:rFonts w:ascii="Arial" w:hAnsi="Arial" w:cs="Arial"/>
          <w:bCs/>
          <w:sz w:val="20"/>
        </w:rPr>
        <w:t xml:space="preserve">e </w:t>
      </w:r>
      <w:proofErr w:type="gramStart"/>
      <w:r w:rsidR="000D26FF">
        <w:rPr>
          <w:rFonts w:ascii="Arial" w:hAnsi="Arial" w:cs="Arial"/>
          <w:bCs/>
          <w:sz w:val="20"/>
        </w:rPr>
        <w:t>splatnosti</w:t>
      </w:r>
      <w:proofErr w:type="gramEnd"/>
      <w:r w:rsidR="000D26FF">
        <w:rPr>
          <w:rFonts w:ascii="Arial" w:hAnsi="Arial" w:cs="Arial"/>
          <w:bCs/>
          <w:sz w:val="20"/>
        </w:rPr>
        <w:t xml:space="preserve"> </w:t>
      </w:r>
      <w:r w:rsidR="00735554">
        <w:rPr>
          <w:rFonts w:ascii="Arial" w:hAnsi="Arial" w:cs="Arial"/>
          <w:bCs/>
          <w:sz w:val="20"/>
        </w:rPr>
        <w:t>deseti dnů od uzavření této dohody. F</w:t>
      </w:r>
      <w:r w:rsidR="000D26FF">
        <w:rPr>
          <w:rFonts w:ascii="Arial" w:hAnsi="Arial" w:cs="Arial"/>
          <w:bCs/>
          <w:sz w:val="20"/>
        </w:rPr>
        <w:t>aktur</w:t>
      </w:r>
      <w:r w:rsidR="00735554">
        <w:rPr>
          <w:rFonts w:ascii="Arial" w:hAnsi="Arial" w:cs="Arial"/>
          <w:bCs/>
          <w:sz w:val="20"/>
        </w:rPr>
        <w:t>u</w:t>
      </w:r>
      <w:r w:rsidR="000D26FF">
        <w:rPr>
          <w:rFonts w:ascii="Arial" w:hAnsi="Arial" w:cs="Arial"/>
          <w:bCs/>
          <w:sz w:val="20"/>
        </w:rPr>
        <w:t xml:space="preserve"> vyhotoven</w:t>
      </w:r>
      <w:r w:rsidR="00735554">
        <w:rPr>
          <w:rFonts w:ascii="Arial" w:hAnsi="Arial" w:cs="Arial"/>
          <w:bCs/>
          <w:sz w:val="20"/>
        </w:rPr>
        <w:t xml:space="preserve">ou </w:t>
      </w:r>
      <w:r w:rsidR="000D26FF">
        <w:rPr>
          <w:rFonts w:ascii="Arial" w:hAnsi="Arial" w:cs="Arial"/>
          <w:bCs/>
          <w:sz w:val="20"/>
        </w:rPr>
        <w:t>Zhotovitelem za účelem vyúčtování ceny díla</w:t>
      </w:r>
      <w:r w:rsidR="00735554">
        <w:rPr>
          <w:rFonts w:ascii="Arial" w:hAnsi="Arial" w:cs="Arial"/>
          <w:bCs/>
          <w:sz w:val="20"/>
        </w:rPr>
        <w:t xml:space="preserve"> předá Zhotovitel Objednateli ve lhůtě deseti dnů od zaplacení sjednané částky</w:t>
      </w:r>
      <w:r w:rsidR="000D26FF">
        <w:rPr>
          <w:rFonts w:ascii="Arial" w:hAnsi="Arial" w:cs="Arial"/>
          <w:bCs/>
          <w:sz w:val="20"/>
        </w:rPr>
        <w:t xml:space="preserve">. </w:t>
      </w:r>
      <w:r>
        <w:rPr>
          <w:rFonts w:ascii="Arial" w:hAnsi="Arial" w:cs="Arial"/>
          <w:sz w:val="20"/>
        </w:rPr>
        <w:t>Zhotovitel a Objednatel se dohodli, že Nárok</w:t>
      </w:r>
      <w:r w:rsidR="00735554">
        <w:rPr>
          <w:rFonts w:ascii="Arial" w:hAnsi="Arial" w:cs="Arial"/>
          <w:sz w:val="20"/>
        </w:rPr>
        <w:t xml:space="preserve"> v původní výši</w:t>
      </w:r>
      <w:r>
        <w:rPr>
          <w:rFonts w:ascii="Arial" w:hAnsi="Arial" w:cs="Arial"/>
          <w:sz w:val="20"/>
        </w:rPr>
        <w:t xml:space="preserve"> zaplacením částky </w:t>
      </w:r>
      <w:r w:rsidR="00735554">
        <w:rPr>
          <w:rFonts w:ascii="Arial" w:hAnsi="Arial" w:cs="Arial"/>
          <w:sz w:val="20"/>
        </w:rPr>
        <w:t xml:space="preserve">dle tohoto odstavce </w:t>
      </w:r>
      <w:r>
        <w:rPr>
          <w:rFonts w:ascii="Arial" w:hAnsi="Arial" w:cs="Arial"/>
          <w:sz w:val="20"/>
        </w:rPr>
        <w:t xml:space="preserve">ve výši </w:t>
      </w:r>
      <w:r w:rsidR="000D26FF">
        <w:rPr>
          <w:rFonts w:ascii="Arial" w:hAnsi="Arial" w:cs="Arial"/>
          <w:bCs/>
          <w:sz w:val="20"/>
        </w:rPr>
        <w:t xml:space="preserve">834.900,- Kč (slovy: osm set třicet čtyři tisíc devět set korun českých) </w:t>
      </w:r>
      <w:r>
        <w:rPr>
          <w:rFonts w:ascii="Arial" w:hAnsi="Arial" w:cs="Arial"/>
          <w:sz w:val="20"/>
        </w:rPr>
        <w:t xml:space="preserve">v celém rozsahu zanikl. </w:t>
      </w:r>
    </w:p>
    <w:p w14:paraId="27680291" w14:textId="77777777" w:rsidR="00A43ABF" w:rsidRDefault="00A43ABF" w:rsidP="00A43ABF">
      <w:pPr>
        <w:pStyle w:val="Odstavecseseznamem"/>
        <w:rPr>
          <w:rFonts w:ascii="Arial" w:hAnsi="Arial" w:cs="Arial"/>
          <w:bCs/>
          <w:sz w:val="20"/>
        </w:rPr>
      </w:pPr>
    </w:p>
    <w:p w14:paraId="5C374A05" w14:textId="77777777" w:rsidR="00A43ABF" w:rsidRDefault="00A43ABF" w:rsidP="00A43ABF">
      <w:pPr>
        <w:pStyle w:val="Zkladntext"/>
        <w:numPr>
          <w:ilvl w:val="0"/>
          <w:numId w:val="17"/>
        </w:numPr>
        <w:rPr>
          <w:rFonts w:ascii="Arial" w:hAnsi="Arial" w:cs="Arial"/>
          <w:sz w:val="20"/>
        </w:rPr>
      </w:pPr>
      <w:r>
        <w:rPr>
          <w:rFonts w:ascii="Arial" w:hAnsi="Arial" w:cs="Arial"/>
          <w:sz w:val="20"/>
        </w:rPr>
        <w:t xml:space="preserve">Pro případ, že se </w:t>
      </w:r>
      <w:r>
        <w:rPr>
          <w:rFonts w:ascii="Arial" w:hAnsi="Arial" w:cs="Arial"/>
          <w:bCs/>
          <w:sz w:val="20"/>
        </w:rPr>
        <w:t>Objednatel</w:t>
      </w:r>
      <w:r w:rsidRPr="0022758C">
        <w:rPr>
          <w:rFonts w:ascii="Arial" w:hAnsi="Arial" w:cs="Arial"/>
          <w:bCs/>
          <w:sz w:val="20"/>
        </w:rPr>
        <w:t xml:space="preserve"> </w:t>
      </w:r>
      <w:r>
        <w:rPr>
          <w:rFonts w:ascii="Arial" w:hAnsi="Arial" w:cs="Arial"/>
          <w:sz w:val="20"/>
        </w:rPr>
        <w:t xml:space="preserve">dostane do prodlení s úhradou částky </w:t>
      </w:r>
      <w:r>
        <w:rPr>
          <w:rFonts w:ascii="Arial" w:hAnsi="Arial" w:cs="Arial"/>
          <w:bCs/>
          <w:sz w:val="20"/>
        </w:rPr>
        <w:t xml:space="preserve">postupem dle písm. b. tohoto odstavce </w:t>
      </w:r>
      <w:r>
        <w:rPr>
          <w:rFonts w:ascii="Arial" w:hAnsi="Arial" w:cs="Arial"/>
          <w:sz w:val="20"/>
        </w:rPr>
        <w:t xml:space="preserve">o dobu delší jak 10 (deseti) dnů, má Zhotovitel právo od této dohody bez dalšího odstoupit. </w:t>
      </w:r>
    </w:p>
    <w:p w14:paraId="501F7762" w14:textId="77777777" w:rsidR="00A43ABF" w:rsidRDefault="00A43ABF" w:rsidP="00A43ABF">
      <w:pPr>
        <w:pStyle w:val="Odstavecseseznamem"/>
        <w:rPr>
          <w:rFonts w:ascii="Arial" w:hAnsi="Arial" w:cs="Arial"/>
          <w:sz w:val="20"/>
        </w:rPr>
      </w:pPr>
    </w:p>
    <w:p w14:paraId="6233D513" w14:textId="77777777" w:rsidR="00A43ABF" w:rsidRPr="00EA0C1D" w:rsidRDefault="00A43ABF" w:rsidP="00A43ABF">
      <w:pPr>
        <w:pStyle w:val="Odstavecseseznamem"/>
        <w:numPr>
          <w:ilvl w:val="0"/>
          <w:numId w:val="17"/>
        </w:numPr>
        <w:jc w:val="both"/>
        <w:rPr>
          <w:rFonts w:ascii="Arial" w:hAnsi="Arial" w:cs="Arial"/>
          <w:sz w:val="20"/>
        </w:rPr>
      </w:pPr>
      <w:r>
        <w:rPr>
          <w:rFonts w:ascii="Arial" w:hAnsi="Arial" w:cs="Arial"/>
          <w:sz w:val="20"/>
        </w:rPr>
        <w:t>D</w:t>
      </w:r>
      <w:r w:rsidRPr="007846BF">
        <w:rPr>
          <w:rFonts w:ascii="Arial" w:hAnsi="Arial" w:cs="Arial"/>
          <w:sz w:val="20"/>
        </w:rPr>
        <w:t xml:space="preserve">lužná částka se považuje za zaplacenou dnem, kdy bude připsána na uvedený bankovní účet </w:t>
      </w:r>
      <w:r>
        <w:rPr>
          <w:rFonts w:ascii="Arial" w:hAnsi="Arial" w:cs="Arial"/>
          <w:sz w:val="20"/>
        </w:rPr>
        <w:t>Zhotovitele.</w:t>
      </w:r>
    </w:p>
    <w:p w14:paraId="79821802" w14:textId="77777777" w:rsidR="00A43ABF" w:rsidRPr="003C4DDA" w:rsidRDefault="00A43ABF" w:rsidP="00A43ABF">
      <w:pPr>
        <w:pStyle w:val="Zkladntext"/>
        <w:rPr>
          <w:rFonts w:ascii="Arial" w:hAnsi="Arial" w:cs="Arial"/>
          <w:bCs/>
          <w:sz w:val="20"/>
        </w:rPr>
      </w:pPr>
    </w:p>
    <w:p w14:paraId="684839F6" w14:textId="77DC7F53" w:rsidR="003D311E" w:rsidRPr="005226DA" w:rsidRDefault="003D311E" w:rsidP="003D311E">
      <w:pPr>
        <w:pStyle w:val="Zkladntext"/>
        <w:numPr>
          <w:ilvl w:val="0"/>
          <w:numId w:val="15"/>
        </w:numPr>
        <w:rPr>
          <w:rFonts w:ascii="Arial" w:hAnsi="Arial" w:cs="Arial"/>
          <w:sz w:val="20"/>
        </w:rPr>
      </w:pPr>
      <w:r>
        <w:rPr>
          <w:rFonts w:ascii="Arial" w:hAnsi="Arial" w:cs="Arial"/>
          <w:sz w:val="20"/>
        </w:rPr>
        <w:t xml:space="preserve">Zhotovitel a </w:t>
      </w:r>
      <w:r w:rsidR="00D71E65">
        <w:rPr>
          <w:rFonts w:ascii="Arial" w:hAnsi="Arial" w:cs="Arial"/>
          <w:sz w:val="20"/>
        </w:rPr>
        <w:t>O</w:t>
      </w:r>
      <w:r>
        <w:rPr>
          <w:rFonts w:ascii="Arial" w:hAnsi="Arial" w:cs="Arial"/>
          <w:sz w:val="20"/>
        </w:rPr>
        <w:t>bjednatel ohledně udělení výhradního oprávnění k výkonu práva užít dílo (licence) sjednávají následující:</w:t>
      </w:r>
      <w:r w:rsidRPr="005226DA">
        <w:t xml:space="preserve"> </w:t>
      </w:r>
    </w:p>
    <w:p w14:paraId="35E48383" w14:textId="77777777" w:rsidR="003D311E" w:rsidRDefault="003D311E" w:rsidP="003D311E">
      <w:pPr>
        <w:pStyle w:val="Zkladntext"/>
        <w:ind w:left="360"/>
        <w:rPr>
          <w:rFonts w:ascii="Arial" w:hAnsi="Arial" w:cs="Arial"/>
          <w:sz w:val="20"/>
        </w:rPr>
      </w:pPr>
    </w:p>
    <w:p w14:paraId="1A95F6B5" w14:textId="77777777" w:rsidR="003D311E" w:rsidRDefault="003D311E" w:rsidP="003D311E">
      <w:pPr>
        <w:pStyle w:val="Zkladntext"/>
        <w:numPr>
          <w:ilvl w:val="0"/>
          <w:numId w:val="22"/>
        </w:numPr>
        <w:ind w:left="709" w:hanging="283"/>
        <w:rPr>
          <w:rFonts w:ascii="Arial" w:hAnsi="Arial" w:cs="Arial"/>
          <w:sz w:val="20"/>
        </w:rPr>
      </w:pPr>
      <w:r w:rsidRPr="005226DA">
        <w:rPr>
          <w:rFonts w:ascii="Arial" w:hAnsi="Arial" w:cs="Arial"/>
          <w:sz w:val="20"/>
        </w:rPr>
        <w:t xml:space="preserve">Zhotovitel prohlašuje, </w:t>
      </w:r>
      <w:r>
        <w:rPr>
          <w:rFonts w:ascii="Arial" w:hAnsi="Arial" w:cs="Arial"/>
          <w:sz w:val="20"/>
        </w:rPr>
        <w:t>že projektová dokumentace zpracovaná dle Smlouvy včetně jejího návrhu či konceptu je autorským dílem v souladu se zákonem</w:t>
      </w:r>
      <w:r w:rsidRPr="005226DA">
        <w:rPr>
          <w:rFonts w:ascii="Arial" w:hAnsi="Arial" w:cs="Arial"/>
          <w:sz w:val="20"/>
        </w:rPr>
        <w:t xml:space="preserve"> č. 121/2000 Sb., o právu autorském, o právech souvisejících s právem autorským a o změně některých zákonů (autorský zákon), ve znění pozdějších předpisů</w:t>
      </w:r>
      <w:r>
        <w:rPr>
          <w:rFonts w:ascii="Arial" w:hAnsi="Arial" w:cs="Arial"/>
          <w:sz w:val="20"/>
        </w:rPr>
        <w:t>.</w:t>
      </w:r>
    </w:p>
    <w:p w14:paraId="0626477D" w14:textId="77777777" w:rsidR="003D311E" w:rsidRDefault="003D311E" w:rsidP="003D311E">
      <w:pPr>
        <w:pStyle w:val="Zkladntext"/>
        <w:ind w:left="709"/>
        <w:rPr>
          <w:rFonts w:ascii="Arial" w:hAnsi="Arial" w:cs="Arial"/>
          <w:sz w:val="20"/>
        </w:rPr>
      </w:pPr>
    </w:p>
    <w:p w14:paraId="05912FB3" w14:textId="77777777" w:rsidR="003D311E" w:rsidRDefault="003D311E" w:rsidP="003D311E">
      <w:pPr>
        <w:pStyle w:val="Zkladntext"/>
        <w:numPr>
          <w:ilvl w:val="0"/>
          <w:numId w:val="22"/>
        </w:numPr>
        <w:ind w:left="709" w:hanging="283"/>
        <w:rPr>
          <w:rFonts w:ascii="Arial" w:hAnsi="Arial" w:cs="Arial"/>
          <w:sz w:val="20"/>
        </w:rPr>
      </w:pPr>
      <w:r w:rsidRPr="005226DA">
        <w:rPr>
          <w:rFonts w:ascii="Arial" w:hAnsi="Arial" w:cs="Arial"/>
          <w:sz w:val="20"/>
        </w:rPr>
        <w:t xml:space="preserve">Zhotovitel uděluje Objednateli výhradní licenci k užití Zhotovitelem </w:t>
      </w:r>
      <w:r>
        <w:rPr>
          <w:rFonts w:ascii="Arial" w:hAnsi="Arial" w:cs="Arial"/>
          <w:sz w:val="20"/>
        </w:rPr>
        <w:t>zpracované projektové dokumentace</w:t>
      </w:r>
      <w:r w:rsidRPr="005226DA">
        <w:rPr>
          <w:rFonts w:ascii="Arial" w:hAnsi="Arial" w:cs="Arial"/>
          <w:sz w:val="20"/>
        </w:rPr>
        <w:t xml:space="preserve"> a jakýchkoli jiných plnění Zhotovitele poskytnutých podle Smlouvy, která budou předmětem duševního či průmyslového vlastnictví Zhotovitele, zejména děl ve smyslu </w:t>
      </w:r>
      <w:r>
        <w:rPr>
          <w:rFonts w:ascii="Arial" w:hAnsi="Arial" w:cs="Arial"/>
          <w:sz w:val="20"/>
        </w:rPr>
        <w:t>autorského zákona</w:t>
      </w:r>
      <w:r w:rsidRPr="005226DA">
        <w:rPr>
          <w:rFonts w:ascii="Arial" w:hAnsi="Arial" w:cs="Arial"/>
          <w:sz w:val="20"/>
        </w:rPr>
        <w:t>.</w:t>
      </w:r>
      <w:r>
        <w:rPr>
          <w:rFonts w:ascii="Arial" w:hAnsi="Arial" w:cs="Arial"/>
          <w:sz w:val="20"/>
        </w:rPr>
        <w:t xml:space="preserve"> Originály plánů, náčrtů, výkresů, grafických zobrazení a textových určení zůstávají ve vlastnictví Zhotovitele, Objednateli náleží kopie.  </w:t>
      </w:r>
    </w:p>
    <w:p w14:paraId="2DDF9CBA" w14:textId="77777777" w:rsidR="003D311E" w:rsidRDefault="003D311E" w:rsidP="003D311E">
      <w:pPr>
        <w:pStyle w:val="Zkladntext"/>
        <w:ind w:left="709"/>
        <w:rPr>
          <w:rFonts w:ascii="Arial" w:hAnsi="Arial" w:cs="Arial"/>
          <w:sz w:val="20"/>
        </w:rPr>
      </w:pPr>
    </w:p>
    <w:p w14:paraId="768C55F9" w14:textId="77777777" w:rsidR="003D311E" w:rsidRDefault="003D311E" w:rsidP="003D311E">
      <w:pPr>
        <w:pStyle w:val="Zkladntext"/>
        <w:numPr>
          <w:ilvl w:val="0"/>
          <w:numId w:val="22"/>
        </w:numPr>
        <w:ind w:left="709" w:hanging="283"/>
        <w:rPr>
          <w:rFonts w:ascii="Arial" w:hAnsi="Arial" w:cs="Arial"/>
          <w:sz w:val="20"/>
        </w:rPr>
      </w:pPr>
      <w:r w:rsidRPr="005226DA">
        <w:rPr>
          <w:rFonts w:ascii="Arial" w:hAnsi="Arial" w:cs="Arial"/>
          <w:sz w:val="20"/>
        </w:rPr>
        <w:t xml:space="preserve">Licence se poskytuje jako neomezená, jak z hlediska místního, časového, tak množstevního, a to ke všem způsobům užití předvídaným platným autorským zákonem. Objednatel je oprávněn upravit </w:t>
      </w:r>
      <w:r>
        <w:rPr>
          <w:rFonts w:ascii="Arial" w:hAnsi="Arial" w:cs="Arial"/>
          <w:sz w:val="20"/>
        </w:rPr>
        <w:t xml:space="preserve">či měnit </w:t>
      </w:r>
      <w:r w:rsidRPr="005226DA">
        <w:rPr>
          <w:rFonts w:ascii="Arial" w:hAnsi="Arial" w:cs="Arial"/>
          <w:sz w:val="20"/>
        </w:rPr>
        <w:t>projekt</w:t>
      </w:r>
      <w:r>
        <w:rPr>
          <w:rFonts w:ascii="Arial" w:hAnsi="Arial" w:cs="Arial"/>
          <w:sz w:val="20"/>
        </w:rPr>
        <w:t>ovou dokumentaci</w:t>
      </w:r>
      <w:r w:rsidRPr="005226DA">
        <w:rPr>
          <w:rFonts w:ascii="Arial" w:hAnsi="Arial" w:cs="Arial"/>
          <w:sz w:val="20"/>
        </w:rPr>
        <w:t>, jakož i jakákoli jiná plnění Zhotovitele p</w:t>
      </w:r>
      <w:r>
        <w:rPr>
          <w:rFonts w:ascii="Arial" w:hAnsi="Arial" w:cs="Arial"/>
          <w:sz w:val="20"/>
        </w:rPr>
        <w:t>oskytnutá podle</w:t>
      </w:r>
      <w:r w:rsidRPr="005226DA">
        <w:rPr>
          <w:rFonts w:ascii="Arial" w:hAnsi="Arial" w:cs="Arial"/>
          <w:sz w:val="20"/>
        </w:rPr>
        <w:t xml:space="preserve"> Smlouvy ne</w:t>
      </w:r>
      <w:r>
        <w:rPr>
          <w:rFonts w:ascii="Arial" w:hAnsi="Arial" w:cs="Arial"/>
          <w:sz w:val="20"/>
        </w:rPr>
        <w:t xml:space="preserve">bo jeho část jakýmkoli způsobem. Objednatel je oprávněn zejména ke zpřístupňování a sdělování autorského díla veřejnosti, k jeho úpravám, dalšímu zpracování (zejména k realizaci expozice dle díla, a to i prostřednictvím třetí osoby), spojení s jiným autorským dílem, za podmínky, že nesníží hodnotu autorského díla, zařazení do díla souborného, dále k užití autorského díla k prezentaci Objednatele pro potřeby marketingu, </w:t>
      </w:r>
      <w:r>
        <w:rPr>
          <w:rFonts w:ascii="Arial" w:hAnsi="Arial" w:cs="Arial"/>
          <w:sz w:val="20"/>
        </w:rPr>
        <w:lastRenderedPageBreak/>
        <w:t xml:space="preserve">prezentace autorského díla na veřejnosti, zejména za účelem výzkumným, studijním, komerčním, redakčním, k pořízení jiných rozmnoženin a napodobenin autorského díla, pro účely umělecké, reklamní, ilustrační i jiné, osobně nebo prostřednictvím třetí strany, která jedná s jeho souhlasem, a to trvale nebo dočasně, jakýmikoliv prostředky a v jakékoliv formě, k rozšiřování takových rozmnoženin. </w:t>
      </w:r>
    </w:p>
    <w:p w14:paraId="00CB1976" w14:textId="77777777" w:rsidR="003D311E" w:rsidRDefault="003D311E" w:rsidP="003D311E">
      <w:pPr>
        <w:pStyle w:val="Zkladntext"/>
        <w:ind w:left="709"/>
        <w:rPr>
          <w:rFonts w:ascii="Arial" w:hAnsi="Arial" w:cs="Arial"/>
          <w:sz w:val="20"/>
        </w:rPr>
      </w:pPr>
    </w:p>
    <w:p w14:paraId="0A9C7BD8" w14:textId="77777777" w:rsidR="003D311E" w:rsidRDefault="003D311E" w:rsidP="003D311E">
      <w:pPr>
        <w:pStyle w:val="Zkladntext"/>
        <w:numPr>
          <w:ilvl w:val="0"/>
          <w:numId w:val="22"/>
        </w:numPr>
        <w:ind w:left="709" w:hanging="283"/>
        <w:rPr>
          <w:rFonts w:ascii="Arial" w:hAnsi="Arial" w:cs="Arial"/>
          <w:sz w:val="20"/>
        </w:rPr>
      </w:pPr>
      <w:r w:rsidRPr="003D311E">
        <w:rPr>
          <w:rFonts w:ascii="Arial" w:hAnsi="Arial" w:cs="Arial"/>
          <w:sz w:val="20"/>
        </w:rPr>
        <w:t xml:space="preserve">Objednatel je oprávněn i bez předchozího souhlasu ze strany Zhotovitele postoupit licenci nebo poskytnout oprávnění tvořící součást licence </w:t>
      </w:r>
      <w:r>
        <w:rPr>
          <w:rFonts w:ascii="Arial" w:hAnsi="Arial" w:cs="Arial"/>
          <w:sz w:val="20"/>
        </w:rPr>
        <w:t xml:space="preserve">(udělovat sublicence) </w:t>
      </w:r>
      <w:r w:rsidRPr="003D311E">
        <w:rPr>
          <w:rFonts w:ascii="Arial" w:hAnsi="Arial" w:cs="Arial"/>
          <w:sz w:val="20"/>
        </w:rPr>
        <w:t>zcela nebo zčásti jakékoliv třetí osobě v rozsahu a za podmí</w:t>
      </w:r>
      <w:r>
        <w:rPr>
          <w:rFonts w:ascii="Arial" w:hAnsi="Arial" w:cs="Arial"/>
          <w:sz w:val="20"/>
        </w:rPr>
        <w:t>nek dle svého vlastního uvážení, a to i opakovaně.</w:t>
      </w:r>
    </w:p>
    <w:p w14:paraId="3047B4E2" w14:textId="77777777" w:rsidR="003D311E" w:rsidRDefault="003D311E" w:rsidP="003D311E">
      <w:pPr>
        <w:pStyle w:val="Zkladntext"/>
        <w:ind w:left="709"/>
        <w:rPr>
          <w:rFonts w:ascii="Arial" w:hAnsi="Arial" w:cs="Arial"/>
          <w:sz w:val="20"/>
        </w:rPr>
      </w:pPr>
    </w:p>
    <w:p w14:paraId="49F315E9" w14:textId="53E93F73" w:rsidR="003D311E" w:rsidRPr="00AC3A44" w:rsidRDefault="003D311E" w:rsidP="003D311E">
      <w:pPr>
        <w:pStyle w:val="Zkladntext"/>
        <w:numPr>
          <w:ilvl w:val="0"/>
          <w:numId w:val="22"/>
        </w:numPr>
        <w:ind w:left="709" w:hanging="283"/>
        <w:rPr>
          <w:rFonts w:ascii="Arial" w:hAnsi="Arial" w:cs="Arial"/>
          <w:bCs/>
          <w:sz w:val="20"/>
        </w:rPr>
      </w:pPr>
      <w:r w:rsidRPr="003D311E">
        <w:rPr>
          <w:rFonts w:ascii="Arial" w:hAnsi="Arial" w:cs="Arial"/>
          <w:sz w:val="20"/>
        </w:rPr>
        <w:t xml:space="preserve">Smluvní strany prohlašují, že Objednatel není povinen </w:t>
      </w:r>
      <w:r>
        <w:rPr>
          <w:rFonts w:ascii="Arial" w:hAnsi="Arial" w:cs="Arial"/>
          <w:sz w:val="20"/>
        </w:rPr>
        <w:t>k výkonu práv z licence dle výše uvedeného.</w:t>
      </w:r>
      <w:r w:rsidRPr="003D311E">
        <w:rPr>
          <w:rFonts w:ascii="Arial" w:hAnsi="Arial" w:cs="Arial"/>
          <w:sz w:val="20"/>
        </w:rPr>
        <w:t xml:space="preserve"> </w:t>
      </w:r>
      <w:r w:rsidR="00E26919">
        <w:rPr>
          <w:rFonts w:ascii="Arial" w:hAnsi="Arial" w:cs="Arial"/>
          <w:sz w:val="20"/>
        </w:rPr>
        <w:t xml:space="preserve">Úplata za poskytnutou licenci je zahrnuta v ceně dle čl. III odst. 1 této </w:t>
      </w:r>
      <w:r w:rsidR="008A3E41">
        <w:rPr>
          <w:rFonts w:ascii="Arial" w:hAnsi="Arial" w:cs="Arial"/>
          <w:sz w:val="20"/>
        </w:rPr>
        <w:t>d</w:t>
      </w:r>
      <w:r w:rsidR="00E26919">
        <w:rPr>
          <w:rFonts w:ascii="Arial" w:hAnsi="Arial" w:cs="Arial"/>
          <w:sz w:val="20"/>
        </w:rPr>
        <w:t>ohody.</w:t>
      </w:r>
    </w:p>
    <w:p w14:paraId="04932307" w14:textId="77777777" w:rsidR="00AC3A44" w:rsidRDefault="00AC3A44" w:rsidP="00AC3A44">
      <w:pPr>
        <w:pStyle w:val="Odstavecseseznamem"/>
        <w:rPr>
          <w:rFonts w:ascii="Arial" w:hAnsi="Arial" w:cs="Arial"/>
          <w:bCs/>
          <w:sz w:val="20"/>
        </w:rPr>
      </w:pPr>
    </w:p>
    <w:p w14:paraId="3634043B" w14:textId="518EE5A7" w:rsidR="00AC3A44" w:rsidRPr="00DF0701" w:rsidRDefault="00661FB9" w:rsidP="003D311E">
      <w:pPr>
        <w:pStyle w:val="Zkladntext"/>
        <w:numPr>
          <w:ilvl w:val="0"/>
          <w:numId w:val="22"/>
        </w:numPr>
        <w:ind w:left="709" w:hanging="283"/>
        <w:rPr>
          <w:rFonts w:ascii="Arial" w:hAnsi="Arial" w:cs="Arial"/>
          <w:bCs/>
          <w:sz w:val="20"/>
        </w:rPr>
      </w:pPr>
      <w:r w:rsidRPr="00DF0701">
        <w:rPr>
          <w:rFonts w:ascii="Arial" w:hAnsi="Arial" w:cs="Arial"/>
          <w:bCs/>
          <w:sz w:val="20"/>
        </w:rPr>
        <w:t xml:space="preserve">Zhotovitel je povinen vypořádat se se všemi dalšími osobami podílejícími se na zhotovení díla k veškerým předmětům ochrany autorského zákona či jiného duševního vlastnictví, která tvoří předmět díla a byla předána Objednateli, a to tak, že je Zhotovitel vykonavatelem těchto majetkových práv autorských či práv duševního vlastnictví k dílu s právem postoupení </w:t>
      </w:r>
      <w:r w:rsidR="00407CF4" w:rsidRPr="00DF0701">
        <w:rPr>
          <w:rFonts w:ascii="Arial" w:hAnsi="Arial" w:cs="Arial"/>
          <w:bCs/>
          <w:sz w:val="20"/>
        </w:rPr>
        <w:t>těchto práv</w:t>
      </w:r>
      <w:r w:rsidRPr="00DF0701">
        <w:rPr>
          <w:rFonts w:ascii="Arial" w:hAnsi="Arial" w:cs="Arial"/>
          <w:bCs/>
          <w:sz w:val="20"/>
        </w:rPr>
        <w:t xml:space="preserve"> na Objednatele.</w:t>
      </w:r>
    </w:p>
    <w:p w14:paraId="0D9C58A3" w14:textId="77777777" w:rsidR="003D311E" w:rsidRPr="003D311E" w:rsidRDefault="003D311E" w:rsidP="003D311E">
      <w:pPr>
        <w:pStyle w:val="Zkladntext"/>
        <w:ind w:left="709"/>
        <w:rPr>
          <w:rFonts w:ascii="Arial" w:hAnsi="Arial" w:cs="Arial"/>
          <w:bCs/>
          <w:sz w:val="20"/>
        </w:rPr>
      </w:pPr>
    </w:p>
    <w:p w14:paraId="42011DDC" w14:textId="5D7C829A" w:rsidR="003D311E" w:rsidRDefault="003D311E" w:rsidP="00E134C9">
      <w:pPr>
        <w:pStyle w:val="Zkladntext"/>
        <w:ind w:left="360"/>
        <w:rPr>
          <w:rFonts w:ascii="Arial" w:hAnsi="Arial" w:cs="Arial"/>
          <w:bCs/>
          <w:sz w:val="20"/>
        </w:rPr>
      </w:pPr>
      <w:r>
        <w:rPr>
          <w:rFonts w:ascii="Arial" w:hAnsi="Arial" w:cs="Arial"/>
          <w:bCs/>
          <w:sz w:val="20"/>
        </w:rPr>
        <w:t xml:space="preserve">Zhotovitel a Objednatel sjednávají, že účinnost </w:t>
      </w:r>
      <w:r w:rsidR="00E134C9">
        <w:rPr>
          <w:rFonts w:ascii="Arial" w:hAnsi="Arial" w:cs="Arial"/>
          <w:bCs/>
          <w:sz w:val="20"/>
        </w:rPr>
        <w:t xml:space="preserve">ujednání o autorské licenci dle </w:t>
      </w:r>
      <w:r>
        <w:rPr>
          <w:rFonts w:ascii="Arial" w:hAnsi="Arial" w:cs="Arial"/>
          <w:bCs/>
          <w:sz w:val="20"/>
        </w:rPr>
        <w:t>tohoto odstavce</w:t>
      </w:r>
      <w:r w:rsidR="00E134C9">
        <w:rPr>
          <w:rFonts w:ascii="Arial" w:hAnsi="Arial" w:cs="Arial"/>
          <w:bCs/>
          <w:sz w:val="20"/>
        </w:rPr>
        <w:t xml:space="preserve"> č. 2</w:t>
      </w:r>
      <w:r>
        <w:rPr>
          <w:rFonts w:ascii="Arial" w:hAnsi="Arial" w:cs="Arial"/>
          <w:bCs/>
          <w:sz w:val="20"/>
        </w:rPr>
        <w:t xml:space="preserve"> nastane </w:t>
      </w:r>
      <w:r w:rsidR="00E134C9">
        <w:rPr>
          <w:rFonts w:ascii="Arial" w:hAnsi="Arial" w:cs="Arial"/>
          <w:bCs/>
          <w:sz w:val="20"/>
        </w:rPr>
        <w:t xml:space="preserve">dnem </w:t>
      </w:r>
      <w:r>
        <w:rPr>
          <w:rFonts w:ascii="Arial" w:hAnsi="Arial" w:cs="Arial"/>
          <w:bCs/>
          <w:sz w:val="20"/>
        </w:rPr>
        <w:t xml:space="preserve">uhrazení částky postupem sjednaným v tomto čl. III odst. 1 této </w:t>
      </w:r>
      <w:r w:rsidR="008A3E41">
        <w:rPr>
          <w:rFonts w:ascii="Arial" w:hAnsi="Arial" w:cs="Arial"/>
          <w:bCs/>
          <w:sz w:val="20"/>
        </w:rPr>
        <w:t>d</w:t>
      </w:r>
      <w:r>
        <w:rPr>
          <w:rFonts w:ascii="Arial" w:hAnsi="Arial" w:cs="Arial"/>
          <w:bCs/>
          <w:sz w:val="20"/>
        </w:rPr>
        <w:t xml:space="preserve">ohody. </w:t>
      </w:r>
    </w:p>
    <w:p w14:paraId="3FE3670D" w14:textId="77777777" w:rsidR="003D311E" w:rsidRPr="003D311E" w:rsidRDefault="003D311E" w:rsidP="003D311E">
      <w:pPr>
        <w:pStyle w:val="Zkladntext"/>
        <w:ind w:left="709"/>
        <w:rPr>
          <w:rFonts w:ascii="Arial" w:hAnsi="Arial" w:cs="Arial"/>
          <w:bCs/>
          <w:sz w:val="20"/>
        </w:rPr>
      </w:pPr>
    </w:p>
    <w:p w14:paraId="0EE00A54" w14:textId="20C8A3B1" w:rsidR="00A43ABF" w:rsidRDefault="00A43ABF" w:rsidP="00A43ABF">
      <w:pPr>
        <w:pStyle w:val="Zkladntext"/>
        <w:numPr>
          <w:ilvl w:val="0"/>
          <w:numId w:val="15"/>
        </w:numPr>
        <w:rPr>
          <w:rFonts w:ascii="Arial" w:hAnsi="Arial" w:cs="Arial"/>
          <w:sz w:val="20"/>
        </w:rPr>
      </w:pPr>
      <w:r>
        <w:rPr>
          <w:rFonts w:ascii="Arial" w:hAnsi="Arial" w:cs="Arial"/>
          <w:sz w:val="20"/>
        </w:rPr>
        <w:t xml:space="preserve">Zhotovitel a Objednatel prohlašují, že způsobem uvedeným v tomto čl. III jsou mezi nimi vyrovnány Nárok i veškeré existující </w:t>
      </w:r>
      <w:r w:rsidR="000D26FF">
        <w:rPr>
          <w:rFonts w:ascii="Arial" w:hAnsi="Arial" w:cs="Arial"/>
          <w:sz w:val="20"/>
        </w:rPr>
        <w:t xml:space="preserve">a s Nárokem související další </w:t>
      </w:r>
      <w:r>
        <w:rPr>
          <w:rFonts w:ascii="Arial" w:hAnsi="Arial" w:cs="Arial"/>
          <w:sz w:val="20"/>
        </w:rPr>
        <w:t>pohledávky, povinnosti, závazky a dluhy, včetně veškerého j</w:t>
      </w:r>
      <w:r w:rsidR="000D26FF">
        <w:rPr>
          <w:rFonts w:ascii="Arial" w:hAnsi="Arial" w:cs="Arial"/>
          <w:sz w:val="20"/>
        </w:rPr>
        <w:t>ejich příslušenství</w:t>
      </w:r>
      <w:r>
        <w:rPr>
          <w:rFonts w:ascii="Arial" w:hAnsi="Arial" w:cs="Arial"/>
          <w:sz w:val="20"/>
        </w:rPr>
        <w:t>, včetně všech sporných práv a povinností uvedených v čl. I a II</w:t>
      </w:r>
      <w:r w:rsidR="008A3E41">
        <w:rPr>
          <w:rFonts w:ascii="Arial" w:hAnsi="Arial" w:cs="Arial"/>
          <w:sz w:val="20"/>
        </w:rPr>
        <w:t xml:space="preserve"> této dohody</w:t>
      </w:r>
      <w:r>
        <w:rPr>
          <w:rFonts w:ascii="Arial" w:hAnsi="Arial" w:cs="Arial"/>
          <w:sz w:val="20"/>
        </w:rPr>
        <w:t xml:space="preserve">, vypořádány a nahrazeny právy a povinnostmi shora v tomto čl. III uvedenými a Zhotovitel a Objednatel prohlašují a zavazují se, že nad rámec nároků vyplývajících z čl. III této dohody již po sobě z titulu Nároku a/nebo náhrady škody či jiného nároku v souvislosti s Nárokem nebudou ničeho dalšího požadovat. </w:t>
      </w:r>
    </w:p>
    <w:p w14:paraId="43F8E6E5" w14:textId="77777777" w:rsidR="00A43ABF" w:rsidRDefault="00A43ABF" w:rsidP="00A43ABF">
      <w:pPr>
        <w:pStyle w:val="Odstavecseseznamem"/>
        <w:rPr>
          <w:rFonts w:ascii="Arial" w:hAnsi="Arial" w:cs="Arial"/>
          <w:sz w:val="20"/>
        </w:rPr>
      </w:pPr>
    </w:p>
    <w:p w14:paraId="3EBEC9BD" w14:textId="4C3C70B4" w:rsidR="00A43ABF" w:rsidRDefault="00A43ABF" w:rsidP="00A43ABF">
      <w:pPr>
        <w:pStyle w:val="Zkladntext"/>
        <w:numPr>
          <w:ilvl w:val="0"/>
          <w:numId w:val="15"/>
        </w:numPr>
        <w:rPr>
          <w:rFonts w:ascii="Arial" w:hAnsi="Arial" w:cs="Arial"/>
          <w:sz w:val="20"/>
        </w:rPr>
      </w:pPr>
      <w:r>
        <w:rPr>
          <w:rFonts w:ascii="Arial" w:hAnsi="Arial" w:cs="Arial"/>
          <w:sz w:val="20"/>
        </w:rPr>
        <w:t>Zhotovitel a Objednatel s</w:t>
      </w:r>
      <w:r w:rsidRPr="00EA0C1D">
        <w:rPr>
          <w:rFonts w:ascii="Arial" w:hAnsi="Arial" w:cs="Arial"/>
          <w:sz w:val="20"/>
        </w:rPr>
        <w:t xml:space="preserve">e dohodli, že kromě nároků sjednaných v čl. III této dohody vůči sobě v souvislosti s Nárokem nemají žádné splatné či nesplatné, peněžité, či nepeněžité pohledávky, či nároky, pohledávky z bezdůvodného obohacení, pohledávky z nároku na náhrady škod a jakékoli další pohledávky. Strany se dohodly, že jakékoliv pohledávky i s příslušenstvím, které by dodatečně v souvislosti </w:t>
      </w:r>
      <w:r>
        <w:rPr>
          <w:rFonts w:ascii="Arial" w:hAnsi="Arial" w:cs="Arial"/>
          <w:sz w:val="20"/>
        </w:rPr>
        <w:t xml:space="preserve">s Nárokem </w:t>
      </w:r>
      <w:r w:rsidRPr="00EA0C1D">
        <w:rPr>
          <w:rFonts w:ascii="Arial" w:hAnsi="Arial" w:cs="Arial"/>
          <w:sz w:val="20"/>
        </w:rPr>
        <w:t xml:space="preserve">vyvstaly, uzavřením této dohody zanikají a jsou narovnány dle čl. III této dohody, přičemž toto ujednání se vztahuje i na pohledávky a příslušenství mezi </w:t>
      </w:r>
      <w:r>
        <w:rPr>
          <w:rFonts w:ascii="Arial" w:hAnsi="Arial" w:cs="Arial"/>
          <w:sz w:val="20"/>
        </w:rPr>
        <w:t>Zhotovitelem a Objednatelem</w:t>
      </w:r>
      <w:r w:rsidRPr="00EA0C1D">
        <w:rPr>
          <w:rFonts w:ascii="Arial" w:hAnsi="Arial" w:cs="Arial"/>
          <w:sz w:val="20"/>
        </w:rPr>
        <w:t xml:space="preserve">, které budou zjištěny po podpisu této dohody. </w:t>
      </w:r>
    </w:p>
    <w:p w14:paraId="384E3CBD" w14:textId="77777777" w:rsidR="00A43ABF" w:rsidRDefault="00A43ABF" w:rsidP="00A43ABF">
      <w:pPr>
        <w:pStyle w:val="Odstavecseseznamem"/>
        <w:rPr>
          <w:rFonts w:ascii="Arial" w:hAnsi="Arial" w:cs="Arial"/>
          <w:sz w:val="20"/>
        </w:rPr>
      </w:pPr>
    </w:p>
    <w:p w14:paraId="2C7CF9C6" w14:textId="45BC7418" w:rsidR="00A43ABF" w:rsidRDefault="00A43ABF" w:rsidP="00A43ABF">
      <w:pPr>
        <w:pStyle w:val="Zkladntext"/>
        <w:numPr>
          <w:ilvl w:val="0"/>
          <w:numId w:val="15"/>
        </w:numPr>
        <w:rPr>
          <w:rFonts w:ascii="Arial" w:hAnsi="Arial" w:cs="Arial"/>
          <w:sz w:val="20"/>
        </w:rPr>
      </w:pPr>
      <w:r w:rsidRPr="00EA0C1D">
        <w:rPr>
          <w:rFonts w:ascii="Arial" w:hAnsi="Arial" w:cs="Arial"/>
          <w:sz w:val="20"/>
        </w:rPr>
        <w:t xml:space="preserve">Pokud by </w:t>
      </w:r>
      <w:r>
        <w:rPr>
          <w:rFonts w:ascii="Arial" w:hAnsi="Arial" w:cs="Arial"/>
          <w:sz w:val="20"/>
        </w:rPr>
        <w:t>Zhotovitel či Objednatel</w:t>
      </w:r>
      <w:r w:rsidRPr="00EA0C1D">
        <w:rPr>
          <w:rFonts w:ascii="Arial" w:hAnsi="Arial" w:cs="Arial"/>
          <w:sz w:val="20"/>
        </w:rPr>
        <w:t xml:space="preserve"> zjistili v souvislosti s</w:t>
      </w:r>
      <w:r>
        <w:rPr>
          <w:rFonts w:ascii="Arial" w:hAnsi="Arial" w:cs="Arial"/>
          <w:sz w:val="20"/>
        </w:rPr>
        <w:t xml:space="preserve"> Nárokem </w:t>
      </w:r>
      <w:r w:rsidRPr="00EA0C1D">
        <w:rPr>
          <w:rFonts w:ascii="Arial" w:hAnsi="Arial" w:cs="Arial"/>
          <w:sz w:val="20"/>
        </w:rPr>
        <w:t xml:space="preserve">jakékoliv pohledávky proti druhému z nich, na které nedopadají ujednání této dohody a nejsou vypořádány, dohodli se </w:t>
      </w:r>
      <w:r>
        <w:rPr>
          <w:rFonts w:ascii="Arial" w:hAnsi="Arial" w:cs="Arial"/>
          <w:sz w:val="20"/>
        </w:rPr>
        <w:t>Zhotovitel a Objednatel</w:t>
      </w:r>
      <w:r w:rsidRPr="00EA0C1D">
        <w:rPr>
          <w:rFonts w:ascii="Arial" w:hAnsi="Arial" w:cs="Arial"/>
          <w:sz w:val="20"/>
        </w:rPr>
        <w:t xml:space="preserve">, že takové pohledávky nebudou jakkoliv uplatňovat, zároveň se </w:t>
      </w:r>
      <w:r>
        <w:rPr>
          <w:rFonts w:ascii="Arial" w:hAnsi="Arial" w:cs="Arial"/>
          <w:sz w:val="20"/>
        </w:rPr>
        <w:t>Zhotovitel a Objednatel</w:t>
      </w:r>
      <w:r w:rsidRPr="00EA0C1D">
        <w:rPr>
          <w:rFonts w:ascii="Arial" w:hAnsi="Arial" w:cs="Arial"/>
          <w:sz w:val="20"/>
        </w:rPr>
        <w:t xml:space="preserve"> zavazují, že takové pohledávky nepostoupí ani jinak nepřevedou třetí osobě a o jejich vypořádání uzavřou dohodu. Pro vyloučení všech případných stávajících i budoucích pochybností, pokud by přes shora uvedené bylo prokázáno, že </w:t>
      </w:r>
      <w:r w:rsidR="002C1259">
        <w:rPr>
          <w:rFonts w:ascii="Arial" w:hAnsi="Arial" w:cs="Arial"/>
          <w:sz w:val="20"/>
        </w:rPr>
        <w:t>Zhotovitel a Objednatel</w:t>
      </w:r>
      <w:r w:rsidRPr="00EA0C1D" w:rsidDel="007B5C1C">
        <w:rPr>
          <w:rFonts w:ascii="Arial" w:hAnsi="Arial" w:cs="Arial"/>
          <w:sz w:val="20"/>
        </w:rPr>
        <w:t xml:space="preserve"> </w:t>
      </w:r>
      <w:r w:rsidRPr="00EA0C1D">
        <w:rPr>
          <w:rFonts w:ascii="Arial" w:hAnsi="Arial" w:cs="Arial"/>
          <w:sz w:val="20"/>
        </w:rPr>
        <w:t>vůči sobě mají v souvislosti s</w:t>
      </w:r>
      <w:r>
        <w:rPr>
          <w:rFonts w:ascii="Arial" w:hAnsi="Arial" w:cs="Arial"/>
          <w:sz w:val="20"/>
        </w:rPr>
        <w:t xml:space="preserve"> Nárokem</w:t>
      </w:r>
      <w:r w:rsidRPr="00EA0C1D">
        <w:rPr>
          <w:rFonts w:ascii="Arial" w:hAnsi="Arial" w:cs="Arial"/>
          <w:sz w:val="20"/>
        </w:rPr>
        <w:t xml:space="preserve"> nějaký dluh či závazek, který, či jeho část, nebyla vypořádána v rámci ujednání v čl. III této dohody, považují se ujednání tohoto odstavce za prominutí dluhu.</w:t>
      </w:r>
    </w:p>
    <w:p w14:paraId="456085D4" w14:textId="77777777" w:rsidR="003D311E" w:rsidRPr="009B4A21" w:rsidRDefault="003D311E" w:rsidP="003D311E">
      <w:pPr>
        <w:pStyle w:val="Zkladntext"/>
        <w:ind w:left="709"/>
        <w:rPr>
          <w:rFonts w:ascii="Arial" w:hAnsi="Arial" w:cs="Arial"/>
          <w:bCs/>
          <w:sz w:val="20"/>
        </w:rPr>
      </w:pPr>
    </w:p>
    <w:p w14:paraId="660D31A9" w14:textId="5186F5F9" w:rsidR="00EA0C1D" w:rsidRDefault="00A43ABF" w:rsidP="00EA0C1D">
      <w:pPr>
        <w:spacing w:before="0" w:after="0"/>
        <w:jc w:val="center"/>
        <w:rPr>
          <w:rFonts w:ascii="Arial" w:hAnsi="Arial" w:cs="Arial"/>
          <w:b/>
          <w:sz w:val="20"/>
          <w:szCs w:val="20"/>
        </w:rPr>
      </w:pPr>
      <w:r>
        <w:rPr>
          <w:rFonts w:ascii="Arial" w:hAnsi="Arial" w:cs="Arial"/>
          <w:b/>
          <w:sz w:val="20"/>
          <w:szCs w:val="20"/>
        </w:rPr>
        <w:t>I</w:t>
      </w:r>
      <w:r w:rsidR="00EA0C1D" w:rsidRPr="00432F9F">
        <w:rPr>
          <w:rFonts w:ascii="Arial" w:hAnsi="Arial" w:cs="Arial"/>
          <w:b/>
          <w:sz w:val="20"/>
          <w:szCs w:val="20"/>
        </w:rPr>
        <w:t>V.</w:t>
      </w:r>
    </w:p>
    <w:p w14:paraId="48428033" w14:textId="77777777" w:rsidR="00EA0C1D" w:rsidRDefault="00EA0C1D" w:rsidP="00EA0C1D">
      <w:pPr>
        <w:spacing w:before="0" w:after="0"/>
        <w:rPr>
          <w:rFonts w:ascii="Arial" w:hAnsi="Arial" w:cs="Arial"/>
          <w:b/>
          <w:sz w:val="20"/>
          <w:szCs w:val="20"/>
        </w:rPr>
      </w:pPr>
    </w:p>
    <w:p w14:paraId="2E6A4FFF" w14:textId="49CE2515" w:rsidR="002A48E4" w:rsidRPr="00EA0C1D" w:rsidRDefault="00EA0C1D" w:rsidP="00EA0C1D">
      <w:pPr>
        <w:spacing w:before="0" w:after="0"/>
        <w:ind w:firstLine="360"/>
        <w:rPr>
          <w:rFonts w:ascii="Arial" w:hAnsi="Arial" w:cs="Arial"/>
          <w:sz w:val="20"/>
          <w:szCs w:val="20"/>
        </w:rPr>
      </w:pPr>
      <w:r w:rsidRPr="00432F9F">
        <w:rPr>
          <w:rFonts w:ascii="Arial" w:hAnsi="Arial" w:cs="Arial"/>
          <w:sz w:val="20"/>
          <w:szCs w:val="20"/>
        </w:rPr>
        <w:t>Je-li nebo stane-li se některé ustanovení této dohody neplatným, nevymahatelným nebo neúčinným, nedotýká se tato neplatnost, nevymahatelnost nebo neúčinnost ostatních ustanovení této dohody. V případě, že některé ustanovení této dohody bude v budoucnosti posouzeno z důvodu nesrozumitelnosti nebo neurčitosti jako nicotné, a nepodaří-li se tuto nesrozumitelnost či neurčitost ujednání dodatečně mezi stranami vyjasnit, pak se posoudí vliv takové vady na dohodu podle toho, zda takové neurčité či nesrozumitelné ujednání lze od ostatního obsahu dohody oddělit či nikoliv. Pokud by k uzavření dohody došlo i v případě, že by strany neurčitost či nesrozumitelnost ujednání rozpoznaly včas, pak takové neurčité či nesrozumitelné ujednání nemá vliv na platnost zbývajících ustanovení této dohody. Strany se zavazují k poskytnutí součinnosti směřující ke zhojení případné neplatnosti, nicotnosti, nevymahatelnosti nebo neúčinnosti dohody nebo její části.</w:t>
      </w:r>
    </w:p>
    <w:p w14:paraId="7AA01F40" w14:textId="77777777" w:rsidR="009B72B3" w:rsidRPr="009B72B3" w:rsidRDefault="009B72B3" w:rsidP="00EA0C1D">
      <w:pPr>
        <w:tabs>
          <w:tab w:val="left" w:pos="0"/>
        </w:tabs>
        <w:suppressAutoHyphens/>
        <w:overflowPunct w:val="0"/>
        <w:autoSpaceDE w:val="0"/>
        <w:spacing w:before="0" w:after="0"/>
        <w:ind w:left="360"/>
        <w:textAlignment w:val="baseline"/>
        <w:rPr>
          <w:rFonts w:ascii="Arial" w:hAnsi="Arial" w:cs="Arial"/>
          <w:sz w:val="20"/>
          <w:szCs w:val="20"/>
        </w:rPr>
      </w:pPr>
    </w:p>
    <w:p w14:paraId="6BDBE71D" w14:textId="41973184" w:rsidR="0022758C" w:rsidRPr="0022758C" w:rsidRDefault="0022758C" w:rsidP="00EA0C1D">
      <w:pPr>
        <w:spacing w:before="0" w:after="0"/>
        <w:jc w:val="center"/>
        <w:outlineLvl w:val="0"/>
        <w:rPr>
          <w:rFonts w:ascii="Arial" w:hAnsi="Arial" w:cs="Arial"/>
          <w:b/>
          <w:bCs/>
          <w:sz w:val="20"/>
          <w:szCs w:val="20"/>
        </w:rPr>
      </w:pPr>
      <w:r w:rsidRPr="0022758C">
        <w:rPr>
          <w:rFonts w:ascii="Arial" w:hAnsi="Arial" w:cs="Arial"/>
          <w:b/>
          <w:bCs/>
          <w:sz w:val="20"/>
          <w:szCs w:val="20"/>
        </w:rPr>
        <w:lastRenderedPageBreak/>
        <w:t>V.</w:t>
      </w:r>
    </w:p>
    <w:p w14:paraId="6E3E2FF4" w14:textId="77777777" w:rsidR="0022758C" w:rsidRPr="0022758C" w:rsidRDefault="0022758C" w:rsidP="00EA0C1D">
      <w:pPr>
        <w:spacing w:before="0" w:after="0"/>
        <w:jc w:val="center"/>
        <w:rPr>
          <w:rFonts w:ascii="Arial" w:hAnsi="Arial" w:cs="Arial"/>
          <w:b/>
          <w:bCs/>
          <w:sz w:val="20"/>
          <w:szCs w:val="20"/>
        </w:rPr>
      </w:pPr>
      <w:r w:rsidRPr="0022758C">
        <w:rPr>
          <w:rFonts w:ascii="Arial" w:hAnsi="Arial" w:cs="Arial"/>
          <w:b/>
          <w:bCs/>
          <w:sz w:val="20"/>
          <w:szCs w:val="20"/>
        </w:rPr>
        <w:t>Závěrečná ustanovení</w:t>
      </w:r>
    </w:p>
    <w:p w14:paraId="62C29D8C" w14:textId="77777777" w:rsidR="0022758C" w:rsidRPr="0022758C" w:rsidRDefault="0022758C" w:rsidP="00EA0C1D">
      <w:pPr>
        <w:spacing w:before="0" w:after="0"/>
        <w:jc w:val="center"/>
        <w:rPr>
          <w:rFonts w:ascii="Arial" w:hAnsi="Arial" w:cs="Arial"/>
          <w:b/>
          <w:bCs/>
          <w:sz w:val="20"/>
          <w:szCs w:val="20"/>
        </w:rPr>
      </w:pPr>
    </w:p>
    <w:p w14:paraId="5F22F214" w14:textId="6C280627" w:rsidR="0022758C" w:rsidRPr="0022758C" w:rsidRDefault="0022758C" w:rsidP="00EA0C1D">
      <w:pPr>
        <w:numPr>
          <w:ilvl w:val="0"/>
          <w:numId w:val="5"/>
        </w:numPr>
        <w:spacing w:before="0" w:after="0"/>
        <w:rPr>
          <w:rFonts w:ascii="Arial" w:hAnsi="Arial" w:cs="Arial"/>
          <w:sz w:val="20"/>
          <w:szCs w:val="20"/>
        </w:rPr>
      </w:pPr>
      <w:r w:rsidRPr="0022758C">
        <w:rPr>
          <w:rFonts w:ascii="Arial" w:hAnsi="Arial" w:cs="Arial"/>
          <w:sz w:val="20"/>
          <w:szCs w:val="20"/>
        </w:rPr>
        <w:t xml:space="preserve">Tato dohoda </w:t>
      </w:r>
      <w:r w:rsidR="00EA0C1D">
        <w:rPr>
          <w:rFonts w:ascii="Arial" w:hAnsi="Arial" w:cs="Arial"/>
          <w:sz w:val="20"/>
          <w:szCs w:val="20"/>
        </w:rPr>
        <w:t>je platná a účinná dnem podepsání oběma stranami a je vyhotovena ve dvou stejnopisech</w:t>
      </w:r>
      <w:r w:rsidRPr="0022758C">
        <w:rPr>
          <w:rFonts w:ascii="Arial" w:hAnsi="Arial" w:cs="Arial"/>
          <w:sz w:val="20"/>
          <w:szCs w:val="20"/>
        </w:rPr>
        <w:t>, z</w:t>
      </w:r>
      <w:r w:rsidR="00EA0C1D">
        <w:rPr>
          <w:rFonts w:ascii="Arial" w:hAnsi="Arial" w:cs="Arial"/>
          <w:sz w:val="20"/>
          <w:szCs w:val="20"/>
        </w:rPr>
        <w:t xml:space="preserve"> nichž každý má platnost originálu a z </w:t>
      </w:r>
      <w:r w:rsidRPr="0022758C">
        <w:rPr>
          <w:rFonts w:ascii="Arial" w:hAnsi="Arial" w:cs="Arial"/>
          <w:sz w:val="20"/>
          <w:szCs w:val="20"/>
        </w:rPr>
        <w:t>nichž jedno vyhotovení obdrží každá ze stran.</w:t>
      </w:r>
    </w:p>
    <w:p w14:paraId="5AADCA85" w14:textId="77777777" w:rsidR="0022758C" w:rsidRPr="0022758C" w:rsidRDefault="0022758C" w:rsidP="00EA0C1D">
      <w:pPr>
        <w:numPr>
          <w:ilvl w:val="0"/>
          <w:numId w:val="5"/>
        </w:numPr>
        <w:spacing w:before="0" w:after="0"/>
        <w:rPr>
          <w:rFonts w:ascii="Arial" w:hAnsi="Arial" w:cs="Arial"/>
          <w:sz w:val="20"/>
          <w:szCs w:val="20"/>
        </w:rPr>
      </w:pPr>
      <w:r w:rsidRPr="0022758C">
        <w:rPr>
          <w:rFonts w:ascii="Arial" w:hAnsi="Arial" w:cs="Arial"/>
          <w:sz w:val="20"/>
          <w:szCs w:val="20"/>
        </w:rPr>
        <w:t>Tuto dohodu lze měnit či zrušit pouze ve formě písemných, vzestupně číslovaných dodatků.</w:t>
      </w:r>
    </w:p>
    <w:p w14:paraId="0EAD9F41" w14:textId="5CFC7C59" w:rsidR="0022758C" w:rsidRPr="0022758C" w:rsidRDefault="0022758C" w:rsidP="00EA0C1D">
      <w:pPr>
        <w:numPr>
          <w:ilvl w:val="0"/>
          <w:numId w:val="5"/>
        </w:numPr>
        <w:spacing w:before="0" w:after="0"/>
        <w:rPr>
          <w:rFonts w:ascii="Arial" w:hAnsi="Arial" w:cs="Arial"/>
          <w:sz w:val="20"/>
          <w:szCs w:val="20"/>
        </w:rPr>
      </w:pPr>
      <w:r w:rsidRPr="0022758C">
        <w:rPr>
          <w:rFonts w:ascii="Arial" w:hAnsi="Arial" w:cs="Arial"/>
          <w:sz w:val="20"/>
          <w:szCs w:val="20"/>
        </w:rPr>
        <w:t>K rozhodování sporů vzniklých z této dohody a z</w:t>
      </w:r>
      <w:r w:rsidR="004F749D">
        <w:rPr>
          <w:rFonts w:ascii="Arial" w:hAnsi="Arial" w:cs="Arial"/>
          <w:sz w:val="20"/>
          <w:szCs w:val="20"/>
        </w:rPr>
        <w:t>e</w:t>
      </w:r>
      <w:r w:rsidRPr="0022758C">
        <w:rPr>
          <w:rFonts w:ascii="Arial" w:hAnsi="Arial" w:cs="Arial"/>
          <w:sz w:val="20"/>
          <w:szCs w:val="20"/>
        </w:rPr>
        <w:t xml:space="preserve"> </w:t>
      </w:r>
      <w:r w:rsidR="002C1259">
        <w:rPr>
          <w:rFonts w:ascii="Arial" w:hAnsi="Arial" w:cs="Arial"/>
          <w:sz w:val="20"/>
          <w:szCs w:val="20"/>
        </w:rPr>
        <w:t>Smlouvy</w:t>
      </w:r>
      <w:r w:rsidRPr="0022758C">
        <w:rPr>
          <w:rFonts w:ascii="Arial" w:hAnsi="Arial" w:cs="Arial"/>
          <w:sz w:val="20"/>
          <w:szCs w:val="20"/>
        </w:rPr>
        <w:t xml:space="preserve"> jsou příslušné obecné soudy dle úpravy občanského soudního řádu v platném znění.</w:t>
      </w:r>
    </w:p>
    <w:p w14:paraId="35C32734" w14:textId="77777777" w:rsidR="0022758C" w:rsidRPr="0022758C" w:rsidRDefault="0022758C" w:rsidP="00EA0C1D">
      <w:pPr>
        <w:numPr>
          <w:ilvl w:val="0"/>
          <w:numId w:val="5"/>
        </w:numPr>
        <w:spacing w:before="0" w:after="0"/>
        <w:rPr>
          <w:rFonts w:ascii="Arial" w:hAnsi="Arial" w:cs="Arial"/>
          <w:sz w:val="20"/>
          <w:szCs w:val="20"/>
        </w:rPr>
      </w:pPr>
      <w:r w:rsidRPr="0022758C">
        <w:rPr>
          <w:rFonts w:ascii="Arial" w:hAnsi="Arial" w:cs="Arial"/>
          <w:sz w:val="20"/>
          <w:szCs w:val="20"/>
        </w:rPr>
        <w:t xml:space="preserve">Tato dohoda, tvoří úplnou dohodu stran a žádné ústní dohody nebo předchozí písemná ujednání, která nejsou obsažena v této dohodě, včetně jakýchkoli předběžných dohod podepsaných stranami nebudou platná ani účinná. Veškeré změny, úpravy či úlevy, ať celkové či částečné, dle této dohody či k této dohodě musí být ve formě písemného dokumentu podepsaného oběma stranami. </w:t>
      </w:r>
    </w:p>
    <w:p w14:paraId="1AC3BE46" w14:textId="77777777" w:rsidR="0022758C" w:rsidRPr="0022758C" w:rsidRDefault="0022758C" w:rsidP="00EA0C1D">
      <w:pPr>
        <w:numPr>
          <w:ilvl w:val="0"/>
          <w:numId w:val="5"/>
        </w:numPr>
        <w:spacing w:before="0" w:after="0"/>
        <w:rPr>
          <w:rFonts w:ascii="Arial" w:hAnsi="Arial" w:cs="Arial"/>
          <w:sz w:val="20"/>
          <w:szCs w:val="20"/>
        </w:rPr>
      </w:pPr>
      <w:r w:rsidRPr="0022758C">
        <w:rPr>
          <w:rFonts w:ascii="Arial" w:hAnsi="Arial" w:cs="Arial"/>
          <w:sz w:val="20"/>
          <w:szCs w:val="20"/>
        </w:rPr>
        <w:t xml:space="preserve">Nadpisy uvozující odstavce této dohody jsou uvedeny pouze pro orientaci a v žádném případě nepopisují, nedefinují ani neomezují rozsah této dohody nebo záměr jakéhokoli jejího ustanovení. </w:t>
      </w:r>
    </w:p>
    <w:p w14:paraId="626748BD" w14:textId="77777777" w:rsidR="0022758C" w:rsidRPr="0022758C" w:rsidRDefault="0022758C" w:rsidP="00EA0C1D">
      <w:pPr>
        <w:numPr>
          <w:ilvl w:val="0"/>
          <w:numId w:val="5"/>
        </w:numPr>
        <w:spacing w:before="0" w:after="0"/>
        <w:rPr>
          <w:rFonts w:ascii="Arial" w:hAnsi="Arial" w:cs="Arial"/>
          <w:sz w:val="20"/>
          <w:szCs w:val="20"/>
        </w:rPr>
      </w:pPr>
      <w:r w:rsidRPr="0022758C">
        <w:rPr>
          <w:rFonts w:ascii="Arial" w:hAnsi="Arial" w:cs="Arial"/>
          <w:sz w:val="20"/>
          <w:szCs w:val="20"/>
        </w:rPr>
        <w:t xml:space="preserve">Veškerá oznámení učiněná na základě této dohody budou učiněna písemnou formou a mohou být podána osobně, místně či mezinárodně uznávanou kurýrní službou nebo doporučenou poštou. Oznámení podané na základě této dohody bude považováno za doručené příslušnému níže uvedenému adresátovi, nebo takovému jinému adresátovi, kterého taková strana může v budoucnu určit podobným oznámením, prvním pracovním dnem po převzetí resp. doručení, pokud bylo doručeno osobně, či odesláno místně uznávanou kurýrní službou, a třetím pracovním dnem, pokud bylo odesláno mezinárodně uznávanou kurýrní službou či zasláno doporučenou poštou. Pokud kterákoliv ze stran této dohody využije více než jeden z výše uvedených způsobů doručování oznámení podle této smlouvy, potom se bude příslušné oznámení považovat za obdržené druhou stranou v takový výše zmíněný pracovní den, který nastane nejdříve. Při prokazování doručení postačí, když odesílatel prokáže, že oznámení bylo doručeno, odesláno i zasláno způsobem popsaným výše. </w:t>
      </w:r>
    </w:p>
    <w:p w14:paraId="2F5E552D" w14:textId="77777777" w:rsidR="0022758C" w:rsidRPr="0022758C" w:rsidRDefault="0022758C" w:rsidP="00EA0C1D">
      <w:pPr>
        <w:numPr>
          <w:ilvl w:val="0"/>
          <w:numId w:val="5"/>
        </w:numPr>
        <w:tabs>
          <w:tab w:val="left" w:pos="709"/>
        </w:tabs>
        <w:spacing w:before="0" w:after="0"/>
        <w:rPr>
          <w:rFonts w:ascii="Arial" w:hAnsi="Arial" w:cs="Arial"/>
          <w:sz w:val="20"/>
          <w:szCs w:val="20"/>
        </w:rPr>
      </w:pPr>
      <w:r w:rsidRPr="0022758C">
        <w:rPr>
          <w:rFonts w:ascii="Arial" w:hAnsi="Arial" w:cs="Arial"/>
          <w:sz w:val="20"/>
          <w:szCs w:val="20"/>
        </w:rPr>
        <w:t xml:space="preserve">O změně jakýchkoliv skutečností, týkajících se stran či jiných skutečností, které jsou či mohou být podstatné pro řádné plnění této dohody se strany zavazují se vzájemně bez zbytečného odkladu informovat.  </w:t>
      </w:r>
    </w:p>
    <w:p w14:paraId="0B48000D" w14:textId="77777777" w:rsidR="00C56164" w:rsidRPr="00DF0701" w:rsidRDefault="0022758C" w:rsidP="00C56164">
      <w:pPr>
        <w:numPr>
          <w:ilvl w:val="0"/>
          <w:numId w:val="5"/>
        </w:numPr>
        <w:tabs>
          <w:tab w:val="left" w:pos="709"/>
        </w:tabs>
        <w:spacing w:before="0" w:after="0"/>
        <w:rPr>
          <w:rFonts w:ascii="Arial" w:hAnsi="Arial" w:cs="Arial"/>
          <w:sz w:val="20"/>
          <w:szCs w:val="20"/>
        </w:rPr>
      </w:pPr>
      <w:r w:rsidRPr="0022758C">
        <w:rPr>
          <w:rFonts w:ascii="Arial" w:hAnsi="Arial" w:cs="Arial"/>
          <w:sz w:val="20"/>
          <w:szCs w:val="20"/>
        </w:rPr>
        <w:t xml:space="preserve">Tato dohoda nebyla stranami uzavřena v tísni ani za nápadně nevýhodných podmínek ani v omylu. </w:t>
      </w:r>
      <w:r w:rsidRPr="00DF0701">
        <w:rPr>
          <w:rFonts w:ascii="Arial" w:hAnsi="Arial" w:cs="Arial"/>
          <w:sz w:val="20"/>
          <w:szCs w:val="20"/>
        </w:rPr>
        <w:t>Strany tímto stvrzují, že smlouva byla uzavřena vážně, svobodně a s plným porozuměním podmínkám v ní obsažených.</w:t>
      </w:r>
    </w:p>
    <w:p w14:paraId="4B4CA705" w14:textId="2DC05D3C" w:rsidR="00C56164" w:rsidRPr="00DF0701" w:rsidRDefault="00C56164" w:rsidP="00C56164">
      <w:pPr>
        <w:numPr>
          <w:ilvl w:val="0"/>
          <w:numId w:val="5"/>
        </w:numPr>
        <w:tabs>
          <w:tab w:val="left" w:pos="709"/>
        </w:tabs>
        <w:spacing w:before="0" w:after="0"/>
        <w:rPr>
          <w:rFonts w:ascii="Arial" w:hAnsi="Arial" w:cs="Arial"/>
          <w:sz w:val="20"/>
          <w:szCs w:val="20"/>
        </w:rPr>
      </w:pPr>
      <w:r w:rsidRPr="00DF0701">
        <w:rPr>
          <w:rFonts w:ascii="Arial" w:hAnsi="Arial" w:cs="Arial"/>
          <w:sz w:val="20"/>
          <w:szCs w:val="20"/>
        </w:rPr>
        <w:t>Tato dohoda je platná dnem podpisu obou smluvních stran a účinná dnem jejího zveřejnění v registru smluv dle zákona č. 340/2015 Sb., o zvláštních podmínkách účinnosti některých smluv, uveřejňování těchto smluv a o registru smluv, (zákon o registru smluv). Obě smluvní strany souhlasí se zveřejněním celého textu této dohody, včetně všech jeho příloh v registru smluv, a to na dobu neurčitou.</w:t>
      </w:r>
    </w:p>
    <w:p w14:paraId="3837B3ED" w14:textId="10D5D9B9" w:rsidR="0022758C" w:rsidRPr="00DF0701" w:rsidRDefault="00A3527A" w:rsidP="00C56164">
      <w:pPr>
        <w:numPr>
          <w:ilvl w:val="0"/>
          <w:numId w:val="5"/>
        </w:numPr>
        <w:tabs>
          <w:tab w:val="left" w:pos="709"/>
        </w:tabs>
        <w:spacing w:before="0" w:after="0"/>
        <w:rPr>
          <w:rFonts w:ascii="Arial" w:hAnsi="Arial" w:cs="Arial"/>
          <w:sz w:val="20"/>
          <w:szCs w:val="20"/>
        </w:rPr>
      </w:pPr>
      <w:r w:rsidRPr="00DF0701">
        <w:rPr>
          <w:rFonts w:ascii="Arial" w:hAnsi="Arial" w:cs="Arial"/>
          <w:sz w:val="20"/>
          <w:szCs w:val="20"/>
        </w:rPr>
        <w:t xml:space="preserve">Uzavření této dohody schválila Rada města Slavkov u Brna usnesením k bodu č. </w:t>
      </w:r>
      <w:r w:rsidR="00E041C3">
        <w:rPr>
          <w:rFonts w:ascii="Arial" w:hAnsi="Arial" w:cs="Arial"/>
          <w:sz w:val="20"/>
          <w:szCs w:val="20"/>
        </w:rPr>
        <w:t>405/23/RM/2023</w:t>
      </w:r>
      <w:r w:rsidRPr="00DF0701">
        <w:rPr>
          <w:rFonts w:ascii="Arial" w:hAnsi="Arial" w:cs="Arial"/>
          <w:sz w:val="20"/>
          <w:szCs w:val="20"/>
        </w:rPr>
        <w:t xml:space="preserve"> na své </w:t>
      </w:r>
      <w:r w:rsidR="00E041C3">
        <w:rPr>
          <w:rFonts w:ascii="Arial" w:hAnsi="Arial" w:cs="Arial"/>
          <w:sz w:val="20"/>
          <w:szCs w:val="20"/>
        </w:rPr>
        <w:t>23. </w:t>
      </w:r>
      <w:r w:rsidRPr="00DF0701">
        <w:rPr>
          <w:rFonts w:ascii="Arial" w:hAnsi="Arial" w:cs="Arial"/>
          <w:sz w:val="20"/>
          <w:szCs w:val="20"/>
        </w:rPr>
        <w:t xml:space="preserve">schůzi dne </w:t>
      </w:r>
      <w:proofErr w:type="gramStart"/>
      <w:r w:rsidR="00E041C3">
        <w:rPr>
          <w:rFonts w:ascii="Arial" w:hAnsi="Arial" w:cs="Arial"/>
          <w:sz w:val="20"/>
          <w:szCs w:val="20"/>
        </w:rPr>
        <w:t>29.5.</w:t>
      </w:r>
      <w:r w:rsidRPr="00DF0701">
        <w:rPr>
          <w:rFonts w:ascii="Arial" w:hAnsi="Arial" w:cs="Arial"/>
          <w:sz w:val="20"/>
          <w:szCs w:val="20"/>
        </w:rPr>
        <w:t>2023</w:t>
      </w:r>
      <w:proofErr w:type="gramEnd"/>
      <w:r w:rsidRPr="00DF0701">
        <w:rPr>
          <w:rFonts w:ascii="Arial" w:hAnsi="Arial" w:cs="Arial"/>
          <w:sz w:val="20"/>
          <w:szCs w:val="20"/>
        </w:rPr>
        <w:t>.</w:t>
      </w:r>
    </w:p>
    <w:p w14:paraId="78E0E05A" w14:textId="77777777" w:rsidR="004E1E29" w:rsidRPr="004E1E29" w:rsidRDefault="004E1E29" w:rsidP="004E1E29"/>
    <w:p w14:paraId="4870A0B2" w14:textId="3C3DF601" w:rsidR="004E1E29" w:rsidRDefault="0022758C" w:rsidP="004E1E29">
      <w:pPr>
        <w:pStyle w:val="Nadpis2"/>
        <w:tabs>
          <w:tab w:val="left" w:pos="3960"/>
        </w:tabs>
        <w:spacing w:before="0"/>
        <w:ind w:firstLine="6"/>
        <w:jc w:val="left"/>
        <w:rPr>
          <w:rFonts w:ascii="Arial" w:hAnsi="Arial" w:cs="Arial"/>
          <w:color w:val="auto"/>
          <w:sz w:val="20"/>
          <w:szCs w:val="20"/>
        </w:rPr>
      </w:pPr>
      <w:r w:rsidRPr="00A57979">
        <w:rPr>
          <w:rFonts w:ascii="Arial" w:hAnsi="Arial" w:cs="Arial"/>
          <w:color w:val="auto"/>
          <w:sz w:val="20"/>
          <w:szCs w:val="20"/>
        </w:rPr>
        <w:t>V</w:t>
      </w:r>
      <w:r w:rsidR="004E1E29">
        <w:rPr>
          <w:rFonts w:ascii="Arial" w:hAnsi="Arial" w:cs="Arial"/>
          <w:color w:val="auto"/>
          <w:sz w:val="20"/>
          <w:szCs w:val="20"/>
        </w:rPr>
        <w:t xml:space="preserve"> ……………………</w:t>
      </w:r>
      <w:proofErr w:type="gramStart"/>
      <w:r w:rsidR="004E1E29">
        <w:rPr>
          <w:rFonts w:ascii="Arial" w:hAnsi="Arial" w:cs="Arial"/>
          <w:color w:val="auto"/>
          <w:sz w:val="20"/>
          <w:szCs w:val="20"/>
        </w:rPr>
        <w:t>…..</w:t>
      </w:r>
      <w:r w:rsidRPr="00A57979">
        <w:rPr>
          <w:rFonts w:ascii="Arial" w:hAnsi="Arial" w:cs="Arial"/>
          <w:color w:val="auto"/>
          <w:sz w:val="20"/>
          <w:szCs w:val="20"/>
        </w:rPr>
        <w:t>dne</w:t>
      </w:r>
      <w:proofErr w:type="gramEnd"/>
      <w:r w:rsidRPr="00A57979">
        <w:rPr>
          <w:rFonts w:ascii="Arial" w:hAnsi="Arial" w:cs="Arial"/>
          <w:color w:val="auto"/>
          <w:sz w:val="20"/>
          <w:szCs w:val="20"/>
        </w:rPr>
        <w:t xml:space="preserve"> </w:t>
      </w:r>
      <w:r w:rsidR="004E1E29">
        <w:rPr>
          <w:rFonts w:ascii="Arial" w:hAnsi="Arial" w:cs="Arial"/>
          <w:color w:val="auto"/>
          <w:sz w:val="20"/>
          <w:szCs w:val="20"/>
        </w:rPr>
        <w:t>………</w:t>
      </w:r>
      <w:r w:rsidR="002C1259">
        <w:rPr>
          <w:rFonts w:ascii="Arial" w:hAnsi="Arial" w:cs="Arial"/>
          <w:color w:val="auto"/>
          <w:sz w:val="20"/>
          <w:szCs w:val="20"/>
        </w:rPr>
        <w:t xml:space="preserve"> 2023</w:t>
      </w:r>
      <w:r w:rsidR="004E1E29">
        <w:rPr>
          <w:rFonts w:ascii="Arial" w:hAnsi="Arial" w:cs="Arial"/>
          <w:color w:val="auto"/>
          <w:sz w:val="20"/>
          <w:szCs w:val="20"/>
        </w:rPr>
        <w:tab/>
      </w:r>
      <w:r w:rsidRPr="00F83B16">
        <w:rPr>
          <w:rFonts w:ascii="Arial" w:hAnsi="Arial" w:cs="Arial"/>
          <w:sz w:val="20"/>
          <w:szCs w:val="20"/>
        </w:rPr>
        <w:tab/>
      </w:r>
      <w:r w:rsidRPr="00F83B16">
        <w:rPr>
          <w:rFonts w:ascii="Arial" w:hAnsi="Arial" w:cs="Arial"/>
          <w:sz w:val="20"/>
          <w:szCs w:val="20"/>
        </w:rPr>
        <w:tab/>
      </w:r>
      <w:r w:rsidR="00F83B16" w:rsidRPr="00F83B16">
        <w:rPr>
          <w:rFonts w:ascii="Arial" w:hAnsi="Arial" w:cs="Arial"/>
          <w:color w:val="auto"/>
          <w:sz w:val="20"/>
          <w:szCs w:val="20"/>
        </w:rPr>
        <w:t>V</w:t>
      </w:r>
      <w:r w:rsidR="004E1E29">
        <w:rPr>
          <w:rFonts w:ascii="Arial" w:hAnsi="Arial" w:cs="Arial"/>
          <w:color w:val="auto"/>
          <w:sz w:val="20"/>
          <w:szCs w:val="20"/>
        </w:rPr>
        <w:t xml:space="preserve"> …………………………</w:t>
      </w:r>
      <w:r w:rsidR="00F83B16" w:rsidRPr="00F83B16">
        <w:rPr>
          <w:rFonts w:ascii="Arial" w:hAnsi="Arial" w:cs="Arial"/>
          <w:color w:val="auto"/>
          <w:sz w:val="20"/>
          <w:szCs w:val="20"/>
        </w:rPr>
        <w:t xml:space="preserve"> dne</w:t>
      </w:r>
      <w:r w:rsidR="004E1E29">
        <w:rPr>
          <w:rFonts w:ascii="Arial" w:hAnsi="Arial" w:cs="Arial"/>
          <w:color w:val="auto"/>
          <w:sz w:val="20"/>
          <w:szCs w:val="20"/>
        </w:rPr>
        <w:t>…………</w:t>
      </w:r>
      <w:r w:rsidR="002C1259">
        <w:rPr>
          <w:rFonts w:ascii="Arial" w:hAnsi="Arial" w:cs="Arial"/>
          <w:color w:val="auto"/>
          <w:sz w:val="20"/>
          <w:szCs w:val="20"/>
        </w:rPr>
        <w:t xml:space="preserve"> 2023</w:t>
      </w:r>
    </w:p>
    <w:p w14:paraId="3D38312C" w14:textId="77777777" w:rsidR="004E1E29" w:rsidRDefault="004E1E29" w:rsidP="004E1E29">
      <w:pPr>
        <w:pStyle w:val="Nadpis2"/>
        <w:tabs>
          <w:tab w:val="left" w:pos="3960"/>
        </w:tabs>
        <w:spacing w:before="0"/>
        <w:ind w:firstLine="6"/>
        <w:jc w:val="left"/>
        <w:rPr>
          <w:rFonts w:ascii="Arial" w:hAnsi="Arial" w:cs="Arial"/>
          <w:color w:val="auto"/>
          <w:sz w:val="20"/>
          <w:szCs w:val="20"/>
        </w:rPr>
      </w:pPr>
    </w:p>
    <w:p w14:paraId="2FC34651" w14:textId="77777777" w:rsidR="004E1E29" w:rsidRDefault="004E1E29" w:rsidP="004E1E29">
      <w:pPr>
        <w:pStyle w:val="Nadpis2"/>
        <w:tabs>
          <w:tab w:val="left" w:pos="3960"/>
        </w:tabs>
        <w:spacing w:before="0"/>
        <w:ind w:firstLine="6"/>
        <w:jc w:val="left"/>
        <w:rPr>
          <w:rFonts w:ascii="Arial" w:hAnsi="Arial" w:cs="Arial"/>
          <w:color w:val="auto"/>
          <w:sz w:val="20"/>
          <w:szCs w:val="20"/>
        </w:rPr>
      </w:pPr>
    </w:p>
    <w:p w14:paraId="716D6964" w14:textId="37670F03" w:rsidR="004E1E29" w:rsidRDefault="004E1E29" w:rsidP="004E1E29">
      <w:pPr>
        <w:pStyle w:val="Nadpis2"/>
        <w:tabs>
          <w:tab w:val="left" w:pos="3960"/>
        </w:tabs>
        <w:spacing w:before="0"/>
        <w:ind w:firstLine="6"/>
        <w:jc w:val="left"/>
        <w:rPr>
          <w:rFonts w:ascii="Arial" w:hAnsi="Arial" w:cs="Arial"/>
          <w:color w:val="auto"/>
          <w:sz w:val="20"/>
          <w:szCs w:val="20"/>
        </w:rPr>
      </w:pPr>
    </w:p>
    <w:p w14:paraId="07B7A7F5" w14:textId="2BB30885" w:rsidR="009A0656" w:rsidRDefault="009A0656" w:rsidP="009A0656"/>
    <w:p w14:paraId="0E5A97BB" w14:textId="447BAA5D" w:rsidR="009A0656" w:rsidRDefault="009A0656" w:rsidP="009A0656"/>
    <w:p w14:paraId="57438BEC" w14:textId="77777777" w:rsidR="009A0656" w:rsidRPr="009A0656" w:rsidRDefault="009A0656" w:rsidP="009A0656">
      <w:bookmarkStart w:id="0" w:name="_GoBack"/>
      <w:bookmarkEnd w:id="0"/>
    </w:p>
    <w:p w14:paraId="74FB768C" w14:textId="6DFFD982" w:rsidR="004E1E29" w:rsidRPr="004E1E29" w:rsidRDefault="0022758C" w:rsidP="004E1E29">
      <w:pPr>
        <w:pStyle w:val="Nadpis2"/>
        <w:tabs>
          <w:tab w:val="left" w:pos="3960"/>
        </w:tabs>
        <w:spacing w:before="0"/>
        <w:ind w:firstLine="6"/>
        <w:jc w:val="left"/>
        <w:rPr>
          <w:rFonts w:ascii="Arial" w:hAnsi="Arial" w:cs="Arial"/>
          <w:bCs/>
          <w:sz w:val="20"/>
          <w:szCs w:val="20"/>
        </w:rPr>
      </w:pPr>
      <w:r w:rsidRPr="00F83B16">
        <w:rPr>
          <w:rFonts w:ascii="Arial" w:hAnsi="Arial" w:cs="Arial"/>
          <w:sz w:val="20"/>
          <w:szCs w:val="20"/>
        </w:rPr>
        <w:tab/>
      </w:r>
      <w:r w:rsidRPr="00F83B16">
        <w:rPr>
          <w:rFonts w:ascii="Arial" w:hAnsi="Arial" w:cs="Arial"/>
          <w:sz w:val="20"/>
          <w:szCs w:val="20"/>
        </w:rPr>
        <w:tab/>
      </w:r>
      <w:r w:rsidRPr="00F83B16">
        <w:rPr>
          <w:rFonts w:ascii="Arial" w:hAnsi="Arial" w:cs="Arial"/>
          <w:sz w:val="20"/>
          <w:szCs w:val="20"/>
        </w:rPr>
        <w:tab/>
      </w:r>
      <w:r w:rsidRPr="00F83B16">
        <w:rPr>
          <w:rFonts w:ascii="Arial" w:hAnsi="Arial" w:cs="Arial"/>
          <w:sz w:val="20"/>
          <w:szCs w:val="20"/>
        </w:rPr>
        <w:tab/>
      </w:r>
      <w:r w:rsidRPr="00F83B16">
        <w:rPr>
          <w:rFonts w:ascii="Arial" w:hAnsi="Arial" w:cs="Arial"/>
          <w:sz w:val="20"/>
          <w:szCs w:val="20"/>
        </w:rPr>
        <w:tab/>
      </w:r>
    </w:p>
    <w:p w14:paraId="78075A98" w14:textId="439BDDAD" w:rsidR="004E1E29" w:rsidRDefault="004E1E29" w:rsidP="00EA0C1D">
      <w:pPr>
        <w:spacing w:before="0" w:after="0"/>
        <w:rPr>
          <w:rFonts w:ascii="Arial" w:hAnsi="Arial" w:cs="Arial"/>
          <w:sz w:val="20"/>
          <w:szCs w:val="20"/>
        </w:rPr>
      </w:pPr>
      <w:r>
        <w:rPr>
          <w:rFonts w:ascii="Arial" w:hAnsi="Arial" w:cs="Arial"/>
          <w:sz w:val="20"/>
          <w:szCs w:val="20"/>
        </w:rPr>
        <w:t>…………………………………………</w:t>
      </w:r>
      <w:r w:rsidR="002C1259">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3A5301D" w14:textId="58636CAB" w:rsidR="0022758C" w:rsidRDefault="002C1259" w:rsidP="002C1259">
      <w:pPr>
        <w:spacing w:before="0" w:after="0"/>
        <w:rPr>
          <w:rFonts w:ascii="Arial" w:hAnsi="Arial" w:cs="Arial"/>
          <w:sz w:val="20"/>
          <w:szCs w:val="20"/>
        </w:rPr>
      </w:pPr>
      <w:r>
        <w:rPr>
          <w:rFonts w:ascii="Arial" w:hAnsi="Arial" w:cs="Arial"/>
          <w:sz w:val="20"/>
          <w:szCs w:val="20"/>
        </w:rPr>
        <w:t>Za Město Slavkov u Brna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Ing. arch. Eva </w:t>
      </w:r>
      <w:proofErr w:type="spellStart"/>
      <w:r>
        <w:rPr>
          <w:rFonts w:ascii="Arial" w:hAnsi="Arial" w:cs="Arial"/>
          <w:sz w:val="20"/>
          <w:szCs w:val="20"/>
        </w:rPr>
        <w:t>Macholánová</w:t>
      </w:r>
      <w:proofErr w:type="spellEnd"/>
    </w:p>
    <w:p w14:paraId="43F63BDD" w14:textId="794CBEB9" w:rsidR="002C1259" w:rsidRPr="004E1E29" w:rsidRDefault="002C1259" w:rsidP="002C1259">
      <w:pPr>
        <w:spacing w:before="0" w:after="0"/>
        <w:rPr>
          <w:rFonts w:ascii="Arial" w:hAnsi="Arial" w:cs="Arial"/>
          <w:i/>
          <w:iCs/>
          <w:sz w:val="20"/>
          <w:szCs w:val="20"/>
        </w:rPr>
      </w:pPr>
      <w:r>
        <w:rPr>
          <w:rFonts w:ascii="Arial" w:hAnsi="Arial" w:cs="Arial"/>
          <w:sz w:val="20"/>
          <w:szCs w:val="20"/>
        </w:rPr>
        <w:t>Bc. Michal Boudný, starosta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sectPr w:rsidR="002C1259" w:rsidRPr="004E1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A355C"/>
    <w:multiLevelType w:val="hybridMultilevel"/>
    <w:tmpl w:val="B5202B56"/>
    <w:lvl w:ilvl="0" w:tplc="04050019">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54C41FF"/>
    <w:multiLevelType w:val="hybridMultilevel"/>
    <w:tmpl w:val="5EDEE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A9480A"/>
    <w:multiLevelType w:val="hybridMultilevel"/>
    <w:tmpl w:val="42309A74"/>
    <w:lvl w:ilvl="0" w:tplc="E536EE80">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2A708F2"/>
    <w:multiLevelType w:val="hybridMultilevel"/>
    <w:tmpl w:val="D0A87110"/>
    <w:lvl w:ilvl="0" w:tplc="AB626662">
      <w:start w:val="1"/>
      <w:numFmt w:val="lowerRoman"/>
      <w:lvlText w:val="%1)"/>
      <w:lvlJc w:val="left"/>
      <w:pPr>
        <w:tabs>
          <w:tab w:val="num" w:pos="1004"/>
        </w:tabs>
        <w:ind w:left="1004"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897B42"/>
    <w:multiLevelType w:val="hybridMultilevel"/>
    <w:tmpl w:val="65803E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B9534F5"/>
    <w:multiLevelType w:val="hybridMultilevel"/>
    <w:tmpl w:val="35AA36F0"/>
    <w:lvl w:ilvl="0" w:tplc="5F2E0070">
      <w:start w:val="26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2FB03DFA"/>
    <w:multiLevelType w:val="hybridMultilevel"/>
    <w:tmpl w:val="EBA4791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FB5918"/>
    <w:multiLevelType w:val="hybridMultilevel"/>
    <w:tmpl w:val="903247FA"/>
    <w:lvl w:ilvl="0" w:tplc="0405000F">
      <w:start w:val="1"/>
      <w:numFmt w:val="decimal"/>
      <w:lvlText w:val="%1."/>
      <w:lvlJc w:val="left"/>
      <w:pPr>
        <w:ind w:left="720" w:hanging="360"/>
      </w:pPr>
    </w:lvl>
    <w:lvl w:ilvl="1" w:tplc="0BF6425A">
      <w:start w:val="608"/>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7168AB"/>
    <w:multiLevelType w:val="hybridMultilevel"/>
    <w:tmpl w:val="32402A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D803AD"/>
    <w:multiLevelType w:val="hybridMultilevel"/>
    <w:tmpl w:val="5D62F4B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57662864"/>
    <w:multiLevelType w:val="multilevel"/>
    <w:tmpl w:val="5688F180"/>
    <w:lvl w:ilvl="0">
      <w:start w:val="1"/>
      <w:numFmt w:val="decimal"/>
      <w:pStyle w:val="bh1"/>
      <w:lvlText w:val="%1."/>
      <w:lvlJc w:val="left"/>
      <w:pPr>
        <w:tabs>
          <w:tab w:val="num" w:pos="720"/>
        </w:tabs>
        <w:ind w:left="720" w:hanging="720"/>
      </w:pPr>
      <w:rPr>
        <w:rFonts w:hint="default"/>
      </w:rPr>
    </w:lvl>
    <w:lvl w:ilvl="1">
      <w:start w:val="1"/>
      <w:numFmt w:val="decimal"/>
      <w:pStyle w:val="bh2"/>
      <w:lvlText w:val="%1.%2."/>
      <w:lvlJc w:val="left"/>
      <w:pPr>
        <w:tabs>
          <w:tab w:val="num" w:pos="720"/>
        </w:tabs>
        <w:ind w:left="720" w:hanging="720"/>
      </w:pPr>
      <w:rPr>
        <w:rFonts w:hint="default"/>
      </w:rPr>
    </w:lvl>
    <w:lvl w:ilvl="2">
      <w:start w:val="1"/>
      <w:numFmt w:val="lowerLetter"/>
      <w:pStyle w:val="bh3"/>
      <w:lvlText w:val="(%3)"/>
      <w:lvlJc w:val="left"/>
      <w:pPr>
        <w:tabs>
          <w:tab w:val="num" w:pos="1440"/>
        </w:tabs>
        <w:ind w:left="1440" w:hanging="720"/>
      </w:pPr>
      <w:rPr>
        <w:rFonts w:hint="default"/>
        <w:b w:val="0"/>
      </w:rPr>
    </w:lvl>
    <w:lvl w:ilvl="3">
      <w:start w:val="1"/>
      <w:numFmt w:val="lowerRoman"/>
      <w:pStyle w:val="bh4"/>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1" w15:restartNumberingAfterBreak="0">
    <w:nsid w:val="5B785D78"/>
    <w:multiLevelType w:val="hybridMultilevel"/>
    <w:tmpl w:val="105026EC"/>
    <w:lvl w:ilvl="0" w:tplc="ABE6024E">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1AF3513"/>
    <w:multiLevelType w:val="hybridMultilevel"/>
    <w:tmpl w:val="377049F6"/>
    <w:lvl w:ilvl="0" w:tplc="F4EA588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3" w15:restartNumberingAfterBreak="0">
    <w:nsid w:val="62341DFB"/>
    <w:multiLevelType w:val="hybridMultilevel"/>
    <w:tmpl w:val="3E6C02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E9010E"/>
    <w:multiLevelType w:val="hybridMultilevel"/>
    <w:tmpl w:val="6890D136"/>
    <w:lvl w:ilvl="0" w:tplc="0284050C">
      <w:start w:val="1"/>
      <w:numFmt w:val="decimal"/>
      <w:lvlText w:val="%1."/>
      <w:lvlJc w:val="left"/>
      <w:pPr>
        <w:tabs>
          <w:tab w:val="num" w:pos="360"/>
        </w:tabs>
        <w:ind w:left="360" w:hanging="360"/>
      </w:pPr>
      <w:rPr>
        <w:rFonts w:hint="default"/>
      </w:rPr>
    </w:lvl>
    <w:lvl w:ilvl="1" w:tplc="AB626662">
      <w:start w:val="1"/>
      <w:numFmt w:val="lowerRoman"/>
      <w:lvlText w:val="%2)"/>
      <w:lvlJc w:val="left"/>
      <w:pPr>
        <w:tabs>
          <w:tab w:val="num" w:pos="1004"/>
        </w:tabs>
        <w:ind w:left="1004" w:hanging="72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1637"/>
        </w:tabs>
        <w:ind w:left="1637"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67130371"/>
    <w:multiLevelType w:val="hybridMultilevel"/>
    <w:tmpl w:val="46DE0BC8"/>
    <w:lvl w:ilvl="0" w:tplc="46E64690">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9B3330D"/>
    <w:multiLevelType w:val="hybridMultilevel"/>
    <w:tmpl w:val="EA94F664"/>
    <w:lvl w:ilvl="0" w:tplc="EA042CC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71FF0569"/>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773C7A31"/>
    <w:multiLevelType w:val="hybridMultilevel"/>
    <w:tmpl w:val="DF263DE6"/>
    <w:lvl w:ilvl="0" w:tplc="AAD8AC06">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98D7B5D"/>
    <w:multiLevelType w:val="hybridMultilevel"/>
    <w:tmpl w:val="713EBB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0317DF"/>
    <w:multiLevelType w:val="hybridMultilevel"/>
    <w:tmpl w:val="198693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F89009A"/>
    <w:multiLevelType w:val="hybridMultilevel"/>
    <w:tmpl w:val="B4C0BE2A"/>
    <w:lvl w:ilvl="0" w:tplc="457E6A2C">
      <w:start w:val="1"/>
      <w:numFmt w:val="decimal"/>
      <w:lvlText w:val="%1."/>
      <w:lvlJc w:val="left"/>
      <w:pPr>
        <w:ind w:left="2203" w:hanging="360"/>
      </w:pPr>
      <w:rPr>
        <w:rFonts w:hint="default"/>
      </w:rPr>
    </w:lvl>
    <w:lvl w:ilvl="1" w:tplc="04050019" w:tentative="1">
      <w:start w:val="1"/>
      <w:numFmt w:val="lowerLetter"/>
      <w:lvlText w:val="%2."/>
      <w:lvlJc w:val="left"/>
      <w:pPr>
        <w:ind w:left="2923" w:hanging="360"/>
      </w:pPr>
    </w:lvl>
    <w:lvl w:ilvl="2" w:tplc="0405001B" w:tentative="1">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num w:numId="1">
    <w:abstractNumId w:val="5"/>
  </w:num>
  <w:num w:numId="2">
    <w:abstractNumId w:val="12"/>
  </w:num>
  <w:num w:numId="3">
    <w:abstractNumId w:val="14"/>
  </w:num>
  <w:num w:numId="4">
    <w:abstractNumId w:val="9"/>
  </w:num>
  <w:num w:numId="5">
    <w:abstractNumId w:val="17"/>
  </w:num>
  <w:num w:numId="6">
    <w:abstractNumId w:val="3"/>
  </w:num>
  <w:num w:numId="7">
    <w:abstractNumId w:val="19"/>
  </w:num>
  <w:num w:numId="8">
    <w:abstractNumId w:val="21"/>
  </w:num>
  <w:num w:numId="9">
    <w:abstractNumId w:val="20"/>
  </w:num>
  <w:num w:numId="10">
    <w:abstractNumId w:val="16"/>
  </w:num>
  <w:num w:numId="11">
    <w:abstractNumId w:val="10"/>
  </w:num>
  <w:num w:numId="12">
    <w:abstractNumId w:val="8"/>
  </w:num>
  <w:num w:numId="13">
    <w:abstractNumId w:val="1"/>
  </w:num>
  <w:num w:numId="14">
    <w:abstractNumId w:val="15"/>
  </w:num>
  <w:num w:numId="15">
    <w:abstractNumId w:val="18"/>
  </w:num>
  <w:num w:numId="16">
    <w:abstractNumId w:val="13"/>
  </w:num>
  <w:num w:numId="17">
    <w:abstractNumId w:val="6"/>
  </w:num>
  <w:num w:numId="18">
    <w:abstractNumId w:val="4"/>
  </w:num>
  <w:num w:numId="19">
    <w:abstractNumId w:val="11"/>
  </w:num>
  <w:num w:numId="20">
    <w:abstractNumId w:val="2"/>
  </w:num>
  <w:num w:numId="21">
    <w:abstractNumId w:val="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B35"/>
    <w:rsid w:val="00017ABF"/>
    <w:rsid w:val="00026771"/>
    <w:rsid w:val="00036628"/>
    <w:rsid w:val="00036BFD"/>
    <w:rsid w:val="00061ED5"/>
    <w:rsid w:val="00066668"/>
    <w:rsid w:val="0008214F"/>
    <w:rsid w:val="000A07E8"/>
    <w:rsid w:val="000D26FF"/>
    <w:rsid w:val="0012483F"/>
    <w:rsid w:val="00124E79"/>
    <w:rsid w:val="00177681"/>
    <w:rsid w:val="001837A0"/>
    <w:rsid w:val="001863BB"/>
    <w:rsid w:val="001A5DDB"/>
    <w:rsid w:val="001F036C"/>
    <w:rsid w:val="00213269"/>
    <w:rsid w:val="00225402"/>
    <w:rsid w:val="0022758C"/>
    <w:rsid w:val="0024221F"/>
    <w:rsid w:val="00256523"/>
    <w:rsid w:val="002772D1"/>
    <w:rsid w:val="002A48E4"/>
    <w:rsid w:val="002C1259"/>
    <w:rsid w:val="002C7E2D"/>
    <w:rsid w:val="002D1BA5"/>
    <w:rsid w:val="00342346"/>
    <w:rsid w:val="00365506"/>
    <w:rsid w:val="00370B05"/>
    <w:rsid w:val="00391B35"/>
    <w:rsid w:val="003C4DDA"/>
    <w:rsid w:val="003D311E"/>
    <w:rsid w:val="003E0B04"/>
    <w:rsid w:val="0040026F"/>
    <w:rsid w:val="00407CF4"/>
    <w:rsid w:val="00410054"/>
    <w:rsid w:val="004226BF"/>
    <w:rsid w:val="00426383"/>
    <w:rsid w:val="0043261F"/>
    <w:rsid w:val="00446C62"/>
    <w:rsid w:val="00463D06"/>
    <w:rsid w:val="00486AD2"/>
    <w:rsid w:val="004E1E29"/>
    <w:rsid w:val="004F37FC"/>
    <w:rsid w:val="004F749D"/>
    <w:rsid w:val="005226DA"/>
    <w:rsid w:val="0055728B"/>
    <w:rsid w:val="00560A6E"/>
    <w:rsid w:val="0056575D"/>
    <w:rsid w:val="005A0502"/>
    <w:rsid w:val="005B2195"/>
    <w:rsid w:val="005E4F74"/>
    <w:rsid w:val="005F6B37"/>
    <w:rsid w:val="0062585F"/>
    <w:rsid w:val="00637202"/>
    <w:rsid w:val="00650C81"/>
    <w:rsid w:val="0065293E"/>
    <w:rsid w:val="00661FB9"/>
    <w:rsid w:val="00680514"/>
    <w:rsid w:val="006B2344"/>
    <w:rsid w:val="006B5410"/>
    <w:rsid w:val="006C466C"/>
    <w:rsid w:val="00735554"/>
    <w:rsid w:val="0073627A"/>
    <w:rsid w:val="0074560F"/>
    <w:rsid w:val="0075113A"/>
    <w:rsid w:val="007715DD"/>
    <w:rsid w:val="007846BF"/>
    <w:rsid w:val="007A2383"/>
    <w:rsid w:val="007D08BF"/>
    <w:rsid w:val="007D3C2B"/>
    <w:rsid w:val="007E4F7E"/>
    <w:rsid w:val="007F546C"/>
    <w:rsid w:val="008254D2"/>
    <w:rsid w:val="008451A3"/>
    <w:rsid w:val="00861EC1"/>
    <w:rsid w:val="008A3E3D"/>
    <w:rsid w:val="008A3E41"/>
    <w:rsid w:val="008F0158"/>
    <w:rsid w:val="008F52E5"/>
    <w:rsid w:val="00913794"/>
    <w:rsid w:val="009657AC"/>
    <w:rsid w:val="00975D4B"/>
    <w:rsid w:val="00977813"/>
    <w:rsid w:val="00996C5B"/>
    <w:rsid w:val="009A0656"/>
    <w:rsid w:val="009B4A21"/>
    <w:rsid w:val="009B549E"/>
    <w:rsid w:val="009B72B3"/>
    <w:rsid w:val="009E7A38"/>
    <w:rsid w:val="009F2589"/>
    <w:rsid w:val="00A04D99"/>
    <w:rsid w:val="00A33C38"/>
    <w:rsid w:val="00A3527A"/>
    <w:rsid w:val="00A43ABF"/>
    <w:rsid w:val="00A56146"/>
    <w:rsid w:val="00A572E2"/>
    <w:rsid w:val="00A57979"/>
    <w:rsid w:val="00AB2178"/>
    <w:rsid w:val="00AC3A44"/>
    <w:rsid w:val="00AE6871"/>
    <w:rsid w:val="00AE6ED1"/>
    <w:rsid w:val="00B0000D"/>
    <w:rsid w:val="00B24C27"/>
    <w:rsid w:val="00BA4CCE"/>
    <w:rsid w:val="00BD502E"/>
    <w:rsid w:val="00BF0D52"/>
    <w:rsid w:val="00BF22EC"/>
    <w:rsid w:val="00C11725"/>
    <w:rsid w:val="00C42BE7"/>
    <w:rsid w:val="00C56164"/>
    <w:rsid w:val="00C63373"/>
    <w:rsid w:val="00C6556F"/>
    <w:rsid w:val="00C73780"/>
    <w:rsid w:val="00C75FE5"/>
    <w:rsid w:val="00CD14AC"/>
    <w:rsid w:val="00CD3022"/>
    <w:rsid w:val="00CE0E22"/>
    <w:rsid w:val="00D14701"/>
    <w:rsid w:val="00D35F9A"/>
    <w:rsid w:val="00D415C4"/>
    <w:rsid w:val="00D47DC6"/>
    <w:rsid w:val="00D71E65"/>
    <w:rsid w:val="00DF0701"/>
    <w:rsid w:val="00DF276E"/>
    <w:rsid w:val="00E041C3"/>
    <w:rsid w:val="00E05B0A"/>
    <w:rsid w:val="00E128D8"/>
    <w:rsid w:val="00E134C9"/>
    <w:rsid w:val="00E26919"/>
    <w:rsid w:val="00E3246F"/>
    <w:rsid w:val="00E472F9"/>
    <w:rsid w:val="00E6159D"/>
    <w:rsid w:val="00EA0C1D"/>
    <w:rsid w:val="00EB3B95"/>
    <w:rsid w:val="00EF4F35"/>
    <w:rsid w:val="00F21C1F"/>
    <w:rsid w:val="00F26D64"/>
    <w:rsid w:val="00F45A41"/>
    <w:rsid w:val="00F54110"/>
    <w:rsid w:val="00F63974"/>
    <w:rsid w:val="00F83B16"/>
    <w:rsid w:val="00FD0FC8"/>
    <w:rsid w:val="00FD75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40696"/>
  <w15:chartTrackingRefBased/>
  <w15:docId w15:val="{4D9B77CD-8CD7-4A7A-A804-31FE35FA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91B35"/>
    <w:pPr>
      <w:spacing w:before="120" w:after="120" w:line="240" w:lineRule="auto"/>
      <w:jc w:val="both"/>
    </w:pPr>
    <w:rPr>
      <w:rFonts w:ascii="Bookman Old Style" w:eastAsia="Times New Roman" w:hAnsi="Bookman Old Style" w:cs="Bookman Old Style"/>
      <w:sz w:val="26"/>
      <w:szCs w:val="26"/>
      <w:lang w:eastAsia="cs-CZ"/>
    </w:rPr>
  </w:style>
  <w:style w:type="paragraph" w:styleId="Nadpis1">
    <w:name w:val="heading 1"/>
    <w:basedOn w:val="Normln"/>
    <w:next w:val="Normln"/>
    <w:link w:val="Nadpis1Char"/>
    <w:uiPriority w:val="99"/>
    <w:qFormat/>
    <w:rsid w:val="007A238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unhideWhenUsed/>
    <w:qFormat/>
    <w:rsid w:val="0022758C"/>
    <w:pPr>
      <w:keepNext/>
      <w:keepLines/>
      <w:spacing w:before="40" w:after="0"/>
      <w:outlineLvl w:val="1"/>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99"/>
    <w:qFormat/>
    <w:rsid w:val="00391B35"/>
    <w:pPr>
      <w:spacing w:before="0" w:after="0"/>
      <w:jc w:val="center"/>
    </w:pPr>
    <w:rPr>
      <w:b/>
      <w:bCs/>
      <w:sz w:val="40"/>
      <w:szCs w:val="40"/>
    </w:rPr>
  </w:style>
  <w:style w:type="character" w:customStyle="1" w:styleId="NzevChar">
    <w:name w:val="Název Char"/>
    <w:basedOn w:val="Standardnpsmoodstavce"/>
    <w:link w:val="Nzev"/>
    <w:uiPriority w:val="99"/>
    <w:rsid w:val="00391B35"/>
    <w:rPr>
      <w:rFonts w:ascii="Bookman Old Style" w:eastAsia="Times New Roman" w:hAnsi="Bookman Old Style" w:cs="Bookman Old Style"/>
      <w:b/>
      <w:bCs/>
      <w:sz w:val="40"/>
      <w:szCs w:val="40"/>
      <w:lang w:eastAsia="cs-CZ"/>
    </w:rPr>
  </w:style>
  <w:style w:type="character" w:customStyle="1" w:styleId="platne1">
    <w:name w:val="platne1"/>
    <w:basedOn w:val="Standardnpsmoodstavce"/>
    <w:rsid w:val="00391B35"/>
  </w:style>
  <w:style w:type="paragraph" w:styleId="Zkladntext">
    <w:name w:val="Body Text"/>
    <w:basedOn w:val="Normln"/>
    <w:link w:val="ZkladntextChar"/>
    <w:rsid w:val="00AE6ED1"/>
    <w:pPr>
      <w:spacing w:before="0" w:after="0"/>
    </w:pPr>
    <w:rPr>
      <w:rFonts w:ascii="Times New Roman" w:hAnsi="Times New Roman" w:cs="Times New Roman"/>
      <w:sz w:val="24"/>
      <w:szCs w:val="20"/>
    </w:rPr>
  </w:style>
  <w:style w:type="character" w:customStyle="1" w:styleId="ZkladntextChar">
    <w:name w:val="Základní text Char"/>
    <w:basedOn w:val="Standardnpsmoodstavce"/>
    <w:link w:val="Zkladntext"/>
    <w:rsid w:val="00AE6ED1"/>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AE6ED1"/>
    <w:pPr>
      <w:spacing w:before="0" w:after="0"/>
      <w:ind w:firstLine="708"/>
    </w:pPr>
    <w:rPr>
      <w:rFonts w:ascii="Times New Roman" w:hAnsi="Times New Roman" w:cs="Times New Roman"/>
      <w:sz w:val="24"/>
      <w:szCs w:val="20"/>
    </w:rPr>
  </w:style>
  <w:style w:type="character" w:customStyle="1" w:styleId="ZkladntextodsazenChar">
    <w:name w:val="Základní text odsazený Char"/>
    <w:basedOn w:val="Standardnpsmoodstavce"/>
    <w:link w:val="Zkladntextodsazen"/>
    <w:rsid w:val="00AE6ED1"/>
    <w:rPr>
      <w:rFonts w:ascii="Times New Roman" w:eastAsia="Times New Roman" w:hAnsi="Times New Roman" w:cs="Times New Roman"/>
      <w:sz w:val="24"/>
      <w:szCs w:val="20"/>
      <w:lang w:eastAsia="cs-CZ"/>
    </w:rPr>
  </w:style>
  <w:style w:type="paragraph" w:styleId="Odstavecseseznamem">
    <w:name w:val="List Paragraph"/>
    <w:basedOn w:val="Normln"/>
    <w:qFormat/>
    <w:rsid w:val="00975D4B"/>
    <w:pPr>
      <w:spacing w:before="0" w:after="0"/>
      <w:ind w:left="708"/>
      <w:jc w:val="left"/>
    </w:pPr>
    <w:rPr>
      <w:rFonts w:ascii="Times New Roman" w:hAnsi="Times New Roman" w:cs="Times New Roman"/>
      <w:sz w:val="24"/>
      <w:szCs w:val="20"/>
    </w:rPr>
  </w:style>
  <w:style w:type="paragraph" w:styleId="Zkladntext2">
    <w:name w:val="Body Text 2"/>
    <w:basedOn w:val="Normln"/>
    <w:link w:val="Zkladntext2Char"/>
    <w:uiPriority w:val="99"/>
    <w:unhideWhenUsed/>
    <w:rsid w:val="007A2383"/>
    <w:pPr>
      <w:spacing w:line="480" w:lineRule="auto"/>
    </w:pPr>
  </w:style>
  <w:style w:type="character" w:customStyle="1" w:styleId="Zkladntext2Char">
    <w:name w:val="Základní text 2 Char"/>
    <w:basedOn w:val="Standardnpsmoodstavce"/>
    <w:link w:val="Zkladntext2"/>
    <w:uiPriority w:val="99"/>
    <w:rsid w:val="007A2383"/>
    <w:rPr>
      <w:rFonts w:ascii="Bookman Old Style" w:eastAsia="Times New Roman" w:hAnsi="Bookman Old Style" w:cs="Bookman Old Style"/>
      <w:sz w:val="26"/>
      <w:szCs w:val="26"/>
      <w:lang w:eastAsia="cs-CZ"/>
    </w:rPr>
  </w:style>
  <w:style w:type="character" w:customStyle="1" w:styleId="Nadpis1Char">
    <w:name w:val="Nadpis 1 Char"/>
    <w:basedOn w:val="Standardnpsmoodstavce"/>
    <w:link w:val="Nadpis1"/>
    <w:uiPriority w:val="99"/>
    <w:rsid w:val="007A2383"/>
    <w:rPr>
      <w:rFonts w:ascii="Arial" w:eastAsia="Times New Roman" w:hAnsi="Arial" w:cs="Arial"/>
      <w:b/>
      <w:bCs/>
      <w:kern w:val="32"/>
      <w:sz w:val="32"/>
      <w:szCs w:val="32"/>
      <w:lang w:eastAsia="cs-CZ"/>
    </w:rPr>
  </w:style>
  <w:style w:type="character" w:styleId="Odkaznakoment">
    <w:name w:val="annotation reference"/>
    <w:basedOn w:val="Standardnpsmoodstavce"/>
    <w:semiHidden/>
    <w:rsid w:val="006C466C"/>
    <w:rPr>
      <w:sz w:val="16"/>
      <w:szCs w:val="16"/>
    </w:rPr>
  </w:style>
  <w:style w:type="paragraph" w:styleId="Textkomente">
    <w:name w:val="annotation text"/>
    <w:basedOn w:val="Normln"/>
    <w:link w:val="TextkomenteChar"/>
    <w:semiHidden/>
    <w:rsid w:val="006C466C"/>
    <w:pPr>
      <w:spacing w:before="0" w:after="0"/>
      <w:jc w:val="left"/>
    </w:pPr>
    <w:rPr>
      <w:rFonts w:ascii="Arial" w:hAnsi="Arial" w:cs="Times New Roman"/>
      <w:sz w:val="20"/>
      <w:szCs w:val="20"/>
    </w:rPr>
  </w:style>
  <w:style w:type="character" w:customStyle="1" w:styleId="TextkomenteChar">
    <w:name w:val="Text komentáře Char"/>
    <w:basedOn w:val="Standardnpsmoodstavce"/>
    <w:link w:val="Textkomente"/>
    <w:semiHidden/>
    <w:rsid w:val="006C466C"/>
    <w:rPr>
      <w:rFonts w:ascii="Arial" w:eastAsia="Times New Roman" w:hAnsi="Arial" w:cs="Times New Roman"/>
      <w:sz w:val="20"/>
      <w:szCs w:val="20"/>
      <w:lang w:eastAsia="cs-CZ"/>
    </w:rPr>
  </w:style>
  <w:style w:type="character" w:customStyle="1" w:styleId="Nadpis2Char">
    <w:name w:val="Nadpis 2 Char"/>
    <w:basedOn w:val="Standardnpsmoodstavce"/>
    <w:link w:val="Nadpis2"/>
    <w:uiPriority w:val="9"/>
    <w:rsid w:val="0022758C"/>
    <w:rPr>
      <w:rFonts w:asciiTheme="majorHAnsi" w:eastAsiaTheme="majorEastAsia" w:hAnsiTheme="majorHAnsi" w:cstheme="majorBidi"/>
      <w:color w:val="2E74B5" w:themeColor="accent1" w:themeShade="BF"/>
      <w:sz w:val="26"/>
      <w:szCs w:val="26"/>
      <w:lang w:eastAsia="cs-CZ"/>
    </w:rPr>
  </w:style>
  <w:style w:type="paragraph" w:styleId="Textbubliny">
    <w:name w:val="Balloon Text"/>
    <w:basedOn w:val="Normln"/>
    <w:link w:val="TextbublinyChar"/>
    <w:uiPriority w:val="99"/>
    <w:semiHidden/>
    <w:unhideWhenUsed/>
    <w:rsid w:val="00F83B16"/>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3B16"/>
    <w:rPr>
      <w:rFonts w:ascii="Segoe UI" w:eastAsia="Times New Roman" w:hAnsi="Segoe UI" w:cs="Segoe UI"/>
      <w:sz w:val="18"/>
      <w:szCs w:val="18"/>
      <w:lang w:eastAsia="cs-CZ"/>
    </w:rPr>
  </w:style>
  <w:style w:type="paragraph" w:customStyle="1" w:styleId="bh1">
    <w:name w:val="_bh1"/>
    <w:basedOn w:val="Normln"/>
    <w:next w:val="bh2"/>
    <w:rsid w:val="002C7E2D"/>
    <w:pPr>
      <w:numPr>
        <w:numId w:val="11"/>
      </w:numPr>
      <w:spacing w:before="60" w:line="320" w:lineRule="atLeast"/>
      <w:outlineLvl w:val="0"/>
    </w:pPr>
    <w:rPr>
      <w:rFonts w:ascii="Times New Roman" w:hAnsi="Times New Roman" w:cs="Times New Roman"/>
      <w:b/>
      <w:caps/>
      <w:sz w:val="24"/>
      <w:szCs w:val="24"/>
      <w:lang w:val="en-US"/>
    </w:rPr>
  </w:style>
  <w:style w:type="paragraph" w:customStyle="1" w:styleId="bh2">
    <w:name w:val="_bh2"/>
    <w:basedOn w:val="Normln"/>
    <w:link w:val="bh2Char"/>
    <w:rsid w:val="002C7E2D"/>
    <w:pPr>
      <w:numPr>
        <w:ilvl w:val="1"/>
        <w:numId w:val="11"/>
      </w:numPr>
      <w:spacing w:before="60" w:line="320" w:lineRule="atLeast"/>
      <w:outlineLvl w:val="1"/>
    </w:pPr>
    <w:rPr>
      <w:rFonts w:ascii="Times New Roman" w:hAnsi="Times New Roman" w:cs="Times New Roman"/>
      <w:sz w:val="24"/>
      <w:szCs w:val="20"/>
      <w:u w:val="single"/>
      <w:lang w:val="en-US"/>
    </w:rPr>
  </w:style>
  <w:style w:type="paragraph" w:customStyle="1" w:styleId="bh3">
    <w:name w:val="_bh3"/>
    <w:basedOn w:val="Normln"/>
    <w:rsid w:val="002C7E2D"/>
    <w:pPr>
      <w:numPr>
        <w:ilvl w:val="2"/>
        <w:numId w:val="11"/>
      </w:numPr>
      <w:spacing w:before="60" w:line="320" w:lineRule="atLeast"/>
      <w:outlineLvl w:val="2"/>
    </w:pPr>
    <w:rPr>
      <w:rFonts w:ascii="Times New Roman" w:hAnsi="Times New Roman" w:cs="Times New Roman"/>
      <w:sz w:val="24"/>
      <w:szCs w:val="20"/>
      <w:lang w:val="en-US"/>
    </w:rPr>
  </w:style>
  <w:style w:type="paragraph" w:customStyle="1" w:styleId="bh4">
    <w:name w:val="_bh4"/>
    <w:basedOn w:val="Normln"/>
    <w:rsid w:val="002C7E2D"/>
    <w:pPr>
      <w:numPr>
        <w:ilvl w:val="3"/>
        <w:numId w:val="11"/>
      </w:numPr>
      <w:spacing w:before="0" w:after="0"/>
      <w:jc w:val="left"/>
    </w:pPr>
    <w:rPr>
      <w:rFonts w:ascii="Times New Roman" w:hAnsi="Times New Roman" w:cs="Times New Roman"/>
      <w:sz w:val="24"/>
      <w:szCs w:val="24"/>
    </w:rPr>
  </w:style>
  <w:style w:type="character" w:customStyle="1" w:styleId="bh2Char">
    <w:name w:val="_bh2 Char"/>
    <w:link w:val="bh2"/>
    <w:rsid w:val="002C7E2D"/>
    <w:rPr>
      <w:rFonts w:ascii="Times New Roman" w:eastAsia="Times New Roman" w:hAnsi="Times New Roman" w:cs="Times New Roman"/>
      <w:sz w:val="24"/>
      <w:szCs w:val="20"/>
      <w:u w:val="single"/>
      <w:lang w:val="en-US" w:eastAsia="cs-CZ"/>
    </w:rPr>
  </w:style>
  <w:style w:type="paragraph" w:styleId="Bezmezer">
    <w:name w:val="No Spacing"/>
    <w:uiPriority w:val="1"/>
    <w:qFormat/>
    <w:rsid w:val="001863BB"/>
    <w:pPr>
      <w:spacing w:after="0" w:line="240" w:lineRule="auto"/>
      <w:jc w:val="both"/>
    </w:pPr>
    <w:rPr>
      <w:rFonts w:ascii="Bookman Old Style" w:eastAsia="Times New Roman" w:hAnsi="Bookman Old Style" w:cs="Bookman Old Style"/>
      <w:sz w:val="26"/>
      <w:szCs w:val="26"/>
      <w:lang w:eastAsia="cs-CZ"/>
    </w:rPr>
  </w:style>
  <w:style w:type="paragraph" w:styleId="Pedmtkomente">
    <w:name w:val="annotation subject"/>
    <w:basedOn w:val="Textkomente"/>
    <w:next w:val="Textkomente"/>
    <w:link w:val="PedmtkomenteChar"/>
    <w:uiPriority w:val="99"/>
    <w:semiHidden/>
    <w:unhideWhenUsed/>
    <w:rsid w:val="0024221F"/>
    <w:pPr>
      <w:spacing w:before="120" w:after="120"/>
      <w:jc w:val="both"/>
    </w:pPr>
    <w:rPr>
      <w:rFonts w:ascii="Bookman Old Style" w:hAnsi="Bookman Old Style" w:cs="Bookman Old Style"/>
      <w:b/>
      <w:bCs/>
    </w:rPr>
  </w:style>
  <w:style w:type="character" w:customStyle="1" w:styleId="PedmtkomenteChar">
    <w:name w:val="Předmět komentáře Char"/>
    <w:basedOn w:val="TextkomenteChar"/>
    <w:link w:val="Pedmtkomente"/>
    <w:uiPriority w:val="99"/>
    <w:semiHidden/>
    <w:rsid w:val="0024221F"/>
    <w:rPr>
      <w:rFonts w:ascii="Bookman Old Style" w:eastAsia="Times New Roman" w:hAnsi="Bookman Old Style" w:cs="Bookman Old Style"/>
      <w:b/>
      <w:bCs/>
      <w:sz w:val="20"/>
      <w:szCs w:val="20"/>
      <w:lang w:eastAsia="cs-CZ"/>
    </w:rPr>
  </w:style>
  <w:style w:type="paragraph" w:styleId="Revize">
    <w:name w:val="Revision"/>
    <w:hidden/>
    <w:uiPriority w:val="99"/>
    <w:semiHidden/>
    <w:rsid w:val="00D71E65"/>
    <w:pPr>
      <w:spacing w:after="0" w:line="240" w:lineRule="auto"/>
    </w:pPr>
    <w:rPr>
      <w:rFonts w:ascii="Bookman Old Style" w:eastAsia="Times New Roman" w:hAnsi="Bookman Old Style" w:cs="Bookman Old Style"/>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83DD7-6681-407F-B7FF-64A40584E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2098</Words>
  <Characters>12384</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c:creator>
  <cp:keywords/>
  <dc:description/>
  <cp:lastModifiedBy>Petra Pospíchalová Nedvědová</cp:lastModifiedBy>
  <cp:revision>4</cp:revision>
  <dcterms:created xsi:type="dcterms:W3CDTF">2023-05-30T12:36:00Z</dcterms:created>
  <dcterms:modified xsi:type="dcterms:W3CDTF">2023-05-30T12:37:00Z</dcterms:modified>
</cp:coreProperties>
</file>