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D40BE">
        <w:rPr>
          <w:rFonts w:asciiTheme="minorHAnsi" w:hAnsiTheme="minorHAnsi"/>
          <w:b/>
          <w:sz w:val="28"/>
          <w:szCs w:val="28"/>
        </w:rPr>
        <w:t>00292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E63C8B" w:rsidRPr="00E63C8B" w:rsidRDefault="00E67506" w:rsidP="00E63C8B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63C8B" w:rsidRPr="00E63C8B">
        <w:rPr>
          <w:rFonts w:asciiTheme="minorHAnsi" w:hAnsiTheme="minorHAnsi"/>
          <w:sz w:val="22"/>
          <w:szCs w:val="22"/>
        </w:rPr>
        <w:t>SHK Pardubice,</w:t>
      </w:r>
    </w:p>
    <w:p w:rsidR="00E63C8B" w:rsidRPr="00E63C8B" w:rsidRDefault="00E63C8B" w:rsidP="00E63C8B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ab/>
        <w:t xml:space="preserve">sídlo: </w:t>
      </w:r>
      <w:r>
        <w:rPr>
          <w:rFonts w:asciiTheme="minorHAnsi" w:hAnsiTheme="minorHAnsi"/>
          <w:sz w:val="22"/>
          <w:szCs w:val="22"/>
        </w:rPr>
        <w:t xml:space="preserve">Němčice </w:t>
      </w:r>
      <w:r w:rsidRPr="00E63C8B">
        <w:rPr>
          <w:rFonts w:asciiTheme="minorHAnsi" w:hAnsiTheme="minorHAnsi"/>
          <w:sz w:val="22"/>
          <w:szCs w:val="22"/>
        </w:rPr>
        <w:t xml:space="preserve">100, 533 52 </w:t>
      </w:r>
      <w:r>
        <w:rPr>
          <w:rFonts w:asciiTheme="minorHAnsi" w:hAnsiTheme="minorHAnsi"/>
          <w:sz w:val="22"/>
          <w:szCs w:val="22"/>
        </w:rPr>
        <w:t>Staré Hradiště</w:t>
      </w:r>
      <w:r w:rsidRPr="00E63C8B">
        <w:rPr>
          <w:rFonts w:asciiTheme="minorHAnsi" w:hAnsiTheme="minorHAnsi"/>
          <w:sz w:val="22"/>
          <w:szCs w:val="22"/>
        </w:rPr>
        <w:t>,</w:t>
      </w:r>
    </w:p>
    <w:p w:rsidR="00E63C8B" w:rsidRPr="00E63C8B" w:rsidRDefault="00E63C8B" w:rsidP="00E63C8B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ab/>
        <w:t>IČ: 22864539,</w:t>
      </w:r>
      <w:r w:rsidRPr="00E63C8B">
        <w:rPr>
          <w:rFonts w:asciiTheme="minorHAnsi" w:hAnsiTheme="minorHAnsi"/>
          <w:sz w:val="22"/>
          <w:szCs w:val="22"/>
        </w:rPr>
        <w:tab/>
      </w:r>
    </w:p>
    <w:p w:rsidR="00E63C8B" w:rsidRPr="00E63C8B" w:rsidRDefault="00E63C8B" w:rsidP="00E63C8B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ab/>
        <w:t>číslo bankovního účtu: 2406526319/0800,</w:t>
      </w:r>
    </w:p>
    <w:p w:rsidR="00EB5E74" w:rsidRPr="00515D12" w:rsidRDefault="00E63C8B" w:rsidP="00E63C8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>zastoupený: Pavlem Kubešem,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E63C8B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E63C8B">
        <w:rPr>
          <w:rFonts w:asciiTheme="minorHAnsi" w:hAnsiTheme="minorHAnsi"/>
          <w:sz w:val="22"/>
          <w:szCs w:val="22"/>
        </w:rPr>
        <w:t>výši</w:t>
      </w:r>
      <w:r w:rsidR="00772A39" w:rsidRPr="00E63C8B">
        <w:rPr>
          <w:rFonts w:asciiTheme="minorHAnsi" w:hAnsiTheme="minorHAnsi"/>
          <w:b/>
          <w:sz w:val="22"/>
          <w:szCs w:val="22"/>
        </w:rPr>
        <w:t xml:space="preserve"> </w:t>
      </w:r>
      <w:r w:rsidR="00126D25" w:rsidRPr="00E63C8B">
        <w:rPr>
          <w:rFonts w:asciiTheme="minorHAnsi" w:hAnsiTheme="minorHAnsi"/>
          <w:b/>
          <w:sz w:val="22"/>
          <w:szCs w:val="22"/>
        </w:rPr>
        <w:t>1</w:t>
      </w:r>
      <w:r w:rsidR="00E63C8B" w:rsidRPr="00E63C8B">
        <w:rPr>
          <w:rFonts w:asciiTheme="minorHAnsi" w:hAnsiTheme="minorHAnsi"/>
          <w:b/>
          <w:sz w:val="22"/>
          <w:szCs w:val="22"/>
        </w:rPr>
        <w:t>62 9</w:t>
      </w:r>
      <w:r w:rsidR="00126D25" w:rsidRPr="00E63C8B">
        <w:rPr>
          <w:rFonts w:asciiTheme="minorHAnsi" w:hAnsiTheme="minorHAnsi"/>
          <w:b/>
          <w:sz w:val="22"/>
          <w:szCs w:val="22"/>
        </w:rPr>
        <w:t>00</w:t>
      </w:r>
      <w:r w:rsidR="00772A39" w:rsidRPr="00E63C8B">
        <w:rPr>
          <w:rFonts w:asciiTheme="minorHAnsi" w:hAnsiTheme="minorHAnsi"/>
          <w:b/>
          <w:sz w:val="22"/>
          <w:szCs w:val="22"/>
        </w:rPr>
        <w:t>,</w:t>
      </w:r>
      <w:r w:rsidRPr="00E63C8B">
        <w:rPr>
          <w:rFonts w:asciiTheme="minorHAnsi" w:hAnsiTheme="minorHAnsi"/>
          <w:b/>
          <w:sz w:val="22"/>
          <w:szCs w:val="22"/>
        </w:rPr>
        <w:t>-</w:t>
      </w:r>
      <w:r w:rsidR="000A0147" w:rsidRPr="00E63C8B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E63C8B">
        <w:rPr>
          <w:rFonts w:asciiTheme="minorHAnsi" w:hAnsiTheme="minorHAnsi"/>
          <w:sz w:val="22"/>
          <w:szCs w:val="22"/>
        </w:rPr>
        <w:t>(slovy:</w:t>
      </w:r>
      <w:r w:rsidR="00FA2CBA" w:rsidRPr="00E63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3C8B">
        <w:rPr>
          <w:rFonts w:asciiTheme="minorHAnsi" w:hAnsiTheme="minorHAnsi"/>
          <w:sz w:val="22"/>
          <w:szCs w:val="22"/>
        </w:rPr>
        <w:t>jedno</w:t>
      </w:r>
      <w:r w:rsidR="00EC510D" w:rsidRPr="00E63C8B">
        <w:rPr>
          <w:rFonts w:asciiTheme="minorHAnsi" w:hAnsiTheme="minorHAnsi"/>
          <w:sz w:val="22"/>
          <w:szCs w:val="22"/>
        </w:rPr>
        <w:t>sto</w:t>
      </w:r>
      <w:r w:rsidR="00E63C8B" w:rsidRPr="00E63C8B">
        <w:rPr>
          <w:rFonts w:asciiTheme="minorHAnsi" w:hAnsiTheme="minorHAnsi"/>
          <w:sz w:val="22"/>
          <w:szCs w:val="22"/>
        </w:rPr>
        <w:t>šedesátdva</w:t>
      </w:r>
      <w:r w:rsidR="00EC510D" w:rsidRPr="00E63C8B">
        <w:rPr>
          <w:rFonts w:asciiTheme="minorHAnsi" w:hAnsiTheme="minorHAnsi"/>
          <w:sz w:val="22"/>
          <w:szCs w:val="22"/>
        </w:rPr>
        <w:t>tisíc</w:t>
      </w:r>
      <w:r w:rsidRPr="00E63C8B">
        <w:rPr>
          <w:rFonts w:asciiTheme="minorHAnsi" w:hAnsiTheme="minorHAnsi"/>
          <w:sz w:val="22"/>
          <w:szCs w:val="22"/>
        </w:rPr>
        <w:t>e</w:t>
      </w:r>
      <w:r w:rsidR="00E63C8B" w:rsidRPr="00E63C8B">
        <w:rPr>
          <w:rFonts w:asciiTheme="minorHAnsi" w:hAnsiTheme="minorHAnsi"/>
          <w:sz w:val="22"/>
          <w:szCs w:val="22"/>
        </w:rPr>
        <w:t>devětset</w:t>
      </w:r>
      <w:r w:rsidR="008D7FF1" w:rsidRPr="00E63C8B">
        <w:rPr>
          <w:rFonts w:asciiTheme="minorHAnsi" w:hAnsiTheme="minorHAnsi"/>
          <w:sz w:val="22"/>
          <w:szCs w:val="22"/>
        </w:rPr>
        <w:t>korunče</w:t>
      </w:r>
      <w:r w:rsidR="000A0147" w:rsidRPr="00E63C8B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E63C8B">
        <w:rPr>
          <w:rFonts w:asciiTheme="minorHAnsi" w:hAnsiTheme="minorHAnsi"/>
          <w:sz w:val="22"/>
          <w:szCs w:val="22"/>
        </w:rPr>
        <w:t xml:space="preserve">) </w:t>
      </w:r>
      <w:r w:rsidR="002B3971" w:rsidRPr="00E63C8B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E63C8B">
        <w:rPr>
          <w:rFonts w:asciiTheme="minorHAnsi" w:hAnsiTheme="minorHAnsi"/>
          <w:sz w:val="22"/>
          <w:szCs w:val="22"/>
        </w:rPr>
        <w:t>projekt</w:t>
      </w:r>
      <w:r w:rsidRPr="00E63C8B">
        <w:rPr>
          <w:rFonts w:asciiTheme="minorHAnsi" w:hAnsiTheme="minorHAnsi"/>
          <w:sz w:val="22"/>
          <w:szCs w:val="22"/>
        </w:rPr>
        <w:t>ů:</w:t>
      </w:r>
      <w:r w:rsidR="00772A39" w:rsidRPr="00E63C8B">
        <w:rPr>
          <w:rFonts w:asciiTheme="minorHAnsi" w:hAnsiTheme="minorHAnsi"/>
          <w:sz w:val="22"/>
          <w:szCs w:val="22"/>
        </w:rPr>
        <w:t xml:space="preserve"> </w:t>
      </w:r>
    </w:p>
    <w:p w:rsidR="006051CC" w:rsidRPr="00E63C8B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b/>
          <w:sz w:val="22"/>
          <w:szCs w:val="22"/>
        </w:rPr>
        <w:t xml:space="preserve">výkonnostní sport </w:t>
      </w:r>
      <w:r w:rsidRPr="00E63C8B">
        <w:rPr>
          <w:rFonts w:asciiTheme="minorHAnsi" w:hAnsiTheme="minorHAnsi"/>
          <w:sz w:val="22"/>
          <w:szCs w:val="22"/>
        </w:rPr>
        <w:t>v částce 1</w:t>
      </w:r>
      <w:r w:rsidR="00E63C8B" w:rsidRPr="00E63C8B">
        <w:rPr>
          <w:rFonts w:asciiTheme="minorHAnsi" w:hAnsiTheme="minorHAnsi"/>
          <w:sz w:val="22"/>
          <w:szCs w:val="22"/>
        </w:rPr>
        <w:t>9 4</w:t>
      </w:r>
      <w:r w:rsidRPr="00E63C8B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E63C8B" w:rsidRPr="00E63C8B">
        <w:rPr>
          <w:rFonts w:asciiTheme="minorHAnsi" w:hAnsiTheme="minorHAnsi"/>
          <w:sz w:val="22"/>
          <w:szCs w:val="22"/>
        </w:rPr>
        <w:t>devatenáct</w:t>
      </w:r>
      <w:r w:rsidRPr="00E63C8B">
        <w:rPr>
          <w:rFonts w:asciiTheme="minorHAnsi" w:hAnsiTheme="minorHAnsi"/>
          <w:sz w:val="22"/>
          <w:szCs w:val="22"/>
        </w:rPr>
        <w:t>tisíc</w:t>
      </w:r>
      <w:r w:rsidR="00E63C8B" w:rsidRPr="00E63C8B">
        <w:rPr>
          <w:rFonts w:asciiTheme="minorHAnsi" w:hAnsiTheme="minorHAnsi"/>
          <w:sz w:val="22"/>
          <w:szCs w:val="22"/>
        </w:rPr>
        <w:t>čtyři</w:t>
      </w:r>
      <w:r w:rsidRPr="00E63C8B">
        <w:rPr>
          <w:rFonts w:asciiTheme="minorHAnsi" w:hAnsiTheme="minorHAnsi"/>
          <w:sz w:val="22"/>
          <w:szCs w:val="22"/>
        </w:rPr>
        <w:t>stakorunčeských</w:t>
      </w:r>
      <w:proofErr w:type="spellEnd"/>
      <w:r w:rsidRPr="00E63C8B">
        <w:rPr>
          <w:rFonts w:asciiTheme="minorHAnsi" w:hAnsiTheme="minorHAnsi"/>
          <w:sz w:val="22"/>
          <w:szCs w:val="22"/>
        </w:rPr>
        <w:t>);</w:t>
      </w:r>
    </w:p>
    <w:p w:rsidR="00E67506" w:rsidRPr="00E63C8B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E63C8B">
        <w:rPr>
          <w:rFonts w:asciiTheme="minorHAnsi" w:hAnsiTheme="minorHAnsi"/>
          <w:sz w:val="22"/>
          <w:szCs w:val="22"/>
        </w:rPr>
        <w:t xml:space="preserve">v částce </w:t>
      </w:r>
      <w:r w:rsidR="00E63C8B" w:rsidRPr="00E63C8B">
        <w:rPr>
          <w:rFonts w:asciiTheme="minorHAnsi" w:hAnsiTheme="minorHAnsi"/>
          <w:sz w:val="22"/>
          <w:szCs w:val="22"/>
        </w:rPr>
        <w:t>123 5</w:t>
      </w:r>
      <w:r w:rsidRPr="00E63C8B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E63C8B" w:rsidRPr="00E63C8B">
        <w:rPr>
          <w:rFonts w:asciiTheme="minorHAnsi" w:hAnsiTheme="minorHAnsi"/>
          <w:sz w:val="22"/>
          <w:szCs w:val="22"/>
        </w:rPr>
        <w:t>jednostodvacettři</w:t>
      </w:r>
      <w:r w:rsidRPr="00E63C8B">
        <w:rPr>
          <w:rFonts w:asciiTheme="minorHAnsi" w:hAnsiTheme="minorHAnsi"/>
          <w:sz w:val="22"/>
          <w:szCs w:val="22"/>
        </w:rPr>
        <w:t>tisíc</w:t>
      </w:r>
      <w:r w:rsidR="00E63C8B" w:rsidRPr="00E63C8B">
        <w:rPr>
          <w:rFonts w:asciiTheme="minorHAnsi" w:hAnsiTheme="minorHAnsi"/>
          <w:sz w:val="22"/>
          <w:szCs w:val="22"/>
        </w:rPr>
        <w:t>epět</w:t>
      </w:r>
      <w:r w:rsidRPr="00E63C8B">
        <w:rPr>
          <w:rFonts w:asciiTheme="minorHAnsi" w:hAnsiTheme="minorHAnsi"/>
          <w:sz w:val="22"/>
          <w:szCs w:val="22"/>
        </w:rPr>
        <w:t>setkorunčeských</w:t>
      </w:r>
      <w:proofErr w:type="spellEnd"/>
      <w:r w:rsidRPr="00E63C8B">
        <w:rPr>
          <w:rFonts w:asciiTheme="minorHAnsi" w:hAnsiTheme="minorHAnsi"/>
          <w:sz w:val="22"/>
          <w:szCs w:val="22"/>
        </w:rPr>
        <w:t>);</w:t>
      </w:r>
    </w:p>
    <w:p w:rsidR="006051CC" w:rsidRPr="00E63C8B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b/>
          <w:sz w:val="22"/>
          <w:szCs w:val="22"/>
        </w:rPr>
        <w:t>podpora</w:t>
      </w:r>
      <w:r w:rsidR="00107834" w:rsidRPr="00E63C8B">
        <w:rPr>
          <w:rFonts w:asciiTheme="minorHAnsi" w:hAnsiTheme="minorHAnsi"/>
          <w:b/>
          <w:sz w:val="22"/>
          <w:szCs w:val="22"/>
        </w:rPr>
        <w:t xml:space="preserve"> talentovaného sportovce</w:t>
      </w:r>
      <w:r w:rsidRPr="00E63C8B">
        <w:rPr>
          <w:rFonts w:asciiTheme="minorHAnsi" w:hAnsiTheme="minorHAnsi"/>
          <w:b/>
          <w:sz w:val="22"/>
          <w:szCs w:val="22"/>
        </w:rPr>
        <w:t xml:space="preserve"> </w:t>
      </w:r>
      <w:r w:rsidR="00E63C8B" w:rsidRPr="00E63C8B">
        <w:rPr>
          <w:rFonts w:asciiTheme="minorHAnsi" w:hAnsiTheme="minorHAnsi"/>
          <w:b/>
          <w:sz w:val="22"/>
          <w:szCs w:val="22"/>
        </w:rPr>
        <w:t>– Pavel Doležal</w:t>
      </w:r>
      <w:r w:rsidRPr="00E63C8B">
        <w:rPr>
          <w:rFonts w:asciiTheme="minorHAnsi" w:hAnsiTheme="minorHAnsi"/>
          <w:sz w:val="22"/>
          <w:szCs w:val="22"/>
        </w:rPr>
        <w:t xml:space="preserve"> v částce 1</w:t>
      </w:r>
      <w:r w:rsidR="00E63C8B" w:rsidRPr="00E63C8B">
        <w:rPr>
          <w:rFonts w:asciiTheme="minorHAnsi" w:hAnsiTheme="minorHAnsi"/>
          <w:sz w:val="22"/>
          <w:szCs w:val="22"/>
        </w:rPr>
        <w:t>0 0</w:t>
      </w:r>
      <w:r w:rsidRPr="00E63C8B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E63C8B" w:rsidRPr="00E63C8B">
        <w:rPr>
          <w:rFonts w:asciiTheme="minorHAnsi" w:hAnsiTheme="minorHAnsi"/>
          <w:sz w:val="22"/>
          <w:szCs w:val="22"/>
        </w:rPr>
        <w:t>deset</w:t>
      </w:r>
      <w:r w:rsidRPr="00E63C8B">
        <w:rPr>
          <w:rFonts w:asciiTheme="minorHAnsi" w:hAnsiTheme="minorHAnsi"/>
          <w:sz w:val="22"/>
          <w:szCs w:val="22"/>
        </w:rPr>
        <w:t>tisíc</w:t>
      </w:r>
      <w:r w:rsidR="00E63C8B" w:rsidRPr="00E63C8B">
        <w:rPr>
          <w:rFonts w:asciiTheme="minorHAnsi" w:hAnsiTheme="minorHAnsi"/>
          <w:sz w:val="22"/>
          <w:szCs w:val="22"/>
        </w:rPr>
        <w:t>-</w:t>
      </w:r>
      <w:r w:rsidRPr="00E63C8B">
        <w:rPr>
          <w:rFonts w:asciiTheme="minorHAnsi" w:hAnsiTheme="minorHAnsi"/>
          <w:sz w:val="22"/>
          <w:szCs w:val="22"/>
        </w:rPr>
        <w:t>korunčeských</w:t>
      </w:r>
      <w:proofErr w:type="spellEnd"/>
      <w:r w:rsidRPr="00E63C8B">
        <w:rPr>
          <w:rFonts w:asciiTheme="minorHAnsi" w:hAnsiTheme="minorHAnsi"/>
          <w:sz w:val="22"/>
          <w:szCs w:val="22"/>
        </w:rPr>
        <w:t>);</w:t>
      </w:r>
    </w:p>
    <w:p w:rsidR="00E63C8B" w:rsidRPr="00E63C8B" w:rsidRDefault="00E63C8B" w:rsidP="00E63C8B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b/>
          <w:sz w:val="22"/>
          <w:szCs w:val="22"/>
        </w:rPr>
        <w:t>podpora talentovaného sportovce – Pavel Kubeš</w:t>
      </w:r>
      <w:r w:rsidRPr="00E63C8B">
        <w:rPr>
          <w:rFonts w:asciiTheme="minorHAnsi" w:hAnsiTheme="minorHAnsi"/>
          <w:sz w:val="22"/>
          <w:szCs w:val="22"/>
        </w:rPr>
        <w:t xml:space="preserve"> v částce 10 000, - Kč (slovy: </w:t>
      </w:r>
      <w:proofErr w:type="spellStart"/>
      <w:r w:rsidRPr="00E63C8B">
        <w:rPr>
          <w:rFonts w:asciiTheme="minorHAnsi" w:hAnsiTheme="minorHAnsi"/>
          <w:sz w:val="22"/>
          <w:szCs w:val="22"/>
        </w:rPr>
        <w:t>desettisíc-korunčeských</w:t>
      </w:r>
      <w:proofErr w:type="spellEnd"/>
      <w:r w:rsidRPr="00E63C8B">
        <w:rPr>
          <w:rFonts w:asciiTheme="minorHAnsi" w:hAnsiTheme="minorHAnsi"/>
          <w:sz w:val="22"/>
          <w:szCs w:val="22"/>
        </w:rPr>
        <w:t>)</w:t>
      </w:r>
    </w:p>
    <w:p w:rsidR="000A0147" w:rsidRPr="00E63C8B" w:rsidRDefault="009810E7" w:rsidP="00E63C8B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 xml:space="preserve">(dále jen </w:t>
      </w:r>
      <w:r w:rsidRPr="00E63C8B">
        <w:rPr>
          <w:rFonts w:asciiTheme="minorHAnsi" w:hAnsiTheme="minorHAnsi"/>
          <w:i/>
          <w:sz w:val="22"/>
          <w:szCs w:val="22"/>
        </w:rPr>
        <w:t>„projekt“</w:t>
      </w:r>
      <w:r w:rsidRPr="00E63C8B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6051CC" w:rsidRDefault="006051CC" w:rsidP="006051CC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E63C8B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</w:t>
      </w:r>
      <w:r w:rsidRPr="00E63C8B">
        <w:rPr>
          <w:rFonts w:asciiTheme="minorHAnsi" w:hAnsiTheme="minorHAnsi"/>
          <w:sz w:val="22"/>
          <w:szCs w:val="22"/>
        </w:rPr>
        <w:t xml:space="preserve">příjemcem dne </w:t>
      </w:r>
      <w:r w:rsidR="00E63C8B" w:rsidRPr="00E63C8B">
        <w:rPr>
          <w:rFonts w:asciiTheme="minorHAnsi" w:hAnsiTheme="minorHAnsi"/>
          <w:sz w:val="22"/>
          <w:szCs w:val="22"/>
        </w:rPr>
        <w:t>26</w:t>
      </w:r>
      <w:r w:rsidR="00484E8E" w:rsidRPr="00E63C8B">
        <w:rPr>
          <w:rFonts w:asciiTheme="minorHAnsi" w:hAnsiTheme="minorHAnsi"/>
          <w:sz w:val="22"/>
          <w:szCs w:val="22"/>
        </w:rPr>
        <w:t>.</w:t>
      </w:r>
      <w:r w:rsidR="00E67506" w:rsidRPr="00E63C8B">
        <w:rPr>
          <w:rFonts w:asciiTheme="minorHAnsi" w:hAnsiTheme="minorHAnsi"/>
          <w:sz w:val="22"/>
          <w:szCs w:val="22"/>
        </w:rPr>
        <w:t xml:space="preserve"> 1</w:t>
      </w:r>
      <w:r w:rsidR="00322DD6" w:rsidRPr="00E63C8B">
        <w:rPr>
          <w:rFonts w:asciiTheme="minorHAnsi" w:hAnsiTheme="minorHAnsi"/>
          <w:sz w:val="22"/>
          <w:szCs w:val="22"/>
        </w:rPr>
        <w:t>.</w:t>
      </w:r>
      <w:r w:rsidR="00E67506" w:rsidRPr="00E63C8B">
        <w:rPr>
          <w:rFonts w:asciiTheme="minorHAnsi" w:hAnsiTheme="minorHAnsi"/>
          <w:sz w:val="22"/>
          <w:szCs w:val="22"/>
        </w:rPr>
        <w:t xml:space="preserve"> </w:t>
      </w:r>
      <w:r w:rsidR="00322DD6" w:rsidRPr="00E63C8B">
        <w:rPr>
          <w:rFonts w:asciiTheme="minorHAnsi" w:hAnsiTheme="minorHAnsi"/>
          <w:sz w:val="22"/>
          <w:szCs w:val="22"/>
        </w:rPr>
        <w:t>201</w:t>
      </w:r>
      <w:r w:rsidR="00E67506" w:rsidRPr="00E63C8B">
        <w:rPr>
          <w:rFonts w:asciiTheme="minorHAnsi" w:hAnsiTheme="minorHAnsi"/>
          <w:sz w:val="22"/>
          <w:szCs w:val="22"/>
        </w:rPr>
        <w:t>7</w:t>
      </w:r>
      <w:r w:rsidR="00FA2CBA" w:rsidRPr="00E63C8B">
        <w:rPr>
          <w:rFonts w:asciiTheme="minorHAnsi" w:hAnsiTheme="minorHAnsi"/>
          <w:sz w:val="22"/>
          <w:szCs w:val="22"/>
        </w:rPr>
        <w:t xml:space="preserve"> </w:t>
      </w:r>
      <w:r w:rsidRPr="00E63C8B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E63C8B">
        <w:rPr>
          <w:rFonts w:asciiTheme="minorHAnsi" w:hAnsiTheme="minorHAnsi"/>
          <w:sz w:val="22"/>
          <w:szCs w:val="22"/>
        </w:rPr>
        <w:t>č.j.</w:t>
      </w:r>
      <w:proofErr w:type="gramEnd"/>
      <w:r w:rsidRPr="00E63C8B">
        <w:rPr>
          <w:rFonts w:asciiTheme="minorHAnsi" w:hAnsiTheme="minorHAnsi"/>
          <w:sz w:val="22"/>
          <w:szCs w:val="22"/>
        </w:rPr>
        <w:t xml:space="preserve"> </w:t>
      </w:r>
      <w:r w:rsidR="00E63C8B" w:rsidRPr="00E63C8B">
        <w:rPr>
          <w:rFonts w:asciiTheme="minorHAnsi" w:hAnsiTheme="minorHAnsi"/>
          <w:sz w:val="22"/>
          <w:szCs w:val="22"/>
        </w:rPr>
        <w:t>6087</w:t>
      </w:r>
      <w:r w:rsidR="00FA2CBA" w:rsidRPr="00E63C8B">
        <w:rPr>
          <w:rFonts w:asciiTheme="minorHAnsi" w:hAnsiTheme="minorHAnsi"/>
          <w:sz w:val="22"/>
          <w:szCs w:val="22"/>
        </w:rPr>
        <w:t>/201</w:t>
      </w:r>
      <w:r w:rsidR="00E22236" w:rsidRPr="00E63C8B">
        <w:rPr>
          <w:rFonts w:asciiTheme="minorHAnsi" w:hAnsiTheme="minorHAnsi"/>
          <w:sz w:val="22"/>
          <w:szCs w:val="22"/>
        </w:rPr>
        <w:t>7</w:t>
      </w:r>
      <w:r w:rsidR="00FA2CBA" w:rsidRPr="00E63C8B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63C8B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E63C8B">
        <w:rPr>
          <w:rFonts w:asciiTheme="minorHAnsi" w:hAnsiTheme="minorHAnsi"/>
          <w:sz w:val="22"/>
          <w:szCs w:val="22"/>
        </w:rPr>
        <w:t>, a</w:t>
      </w:r>
      <w:r w:rsidR="00985DDF" w:rsidRPr="00985DDF">
        <w:rPr>
          <w:rFonts w:asciiTheme="minorHAnsi" w:hAnsiTheme="minorHAnsi"/>
          <w:sz w:val="22"/>
          <w:szCs w:val="22"/>
        </w:rPr>
        <w:t xml:space="preserve">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943125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943125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lastRenderedPageBreak/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051CC" w:rsidRP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63C8B" w:rsidRDefault="00E63C8B" w:rsidP="002E6D8D">
      <w:pPr>
        <w:jc w:val="both"/>
        <w:rPr>
          <w:rFonts w:asciiTheme="minorHAnsi" w:hAnsiTheme="minorHAnsi"/>
          <w:sz w:val="22"/>
          <w:szCs w:val="22"/>
        </w:rPr>
      </w:pPr>
    </w:p>
    <w:p w:rsidR="00E63C8B" w:rsidRDefault="00E63C8B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5F13E4">
        <w:rPr>
          <w:rFonts w:asciiTheme="minorHAnsi" w:hAnsiTheme="minorHAnsi"/>
          <w:sz w:val="22"/>
          <w:szCs w:val="22"/>
        </w:rPr>
        <w:t>12. 6. 2017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E63C8B" w:rsidRDefault="00E63C8B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E63C8B">
        <w:rPr>
          <w:rFonts w:asciiTheme="minorHAnsi" w:hAnsiTheme="minorHAnsi"/>
          <w:sz w:val="22"/>
          <w:szCs w:val="22"/>
        </w:rPr>
        <w:t>Pavel Kubeš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CD40BE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63C8B">
      <w:footerReference w:type="even" r:id="rId9"/>
      <w:footerReference w:type="default" r:id="rId10"/>
      <w:headerReference w:type="first" r:id="rId11"/>
      <w:pgSz w:w="11907" w:h="16840" w:code="9"/>
      <w:pgMar w:top="964" w:right="1247" w:bottom="964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5F13E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5F13E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97" w:rsidRDefault="00D52197" w:rsidP="00D52197">
    <w:pPr>
      <w:pStyle w:val="Zhlav"/>
    </w:pPr>
  </w:p>
  <w:p w:rsidR="00D52197" w:rsidRDefault="00D52197" w:rsidP="00D52197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84E8E"/>
    <w:rsid w:val="004B190A"/>
    <w:rsid w:val="004C2811"/>
    <w:rsid w:val="004F6434"/>
    <w:rsid w:val="005501FD"/>
    <w:rsid w:val="005629B3"/>
    <w:rsid w:val="00571C32"/>
    <w:rsid w:val="005A0A3E"/>
    <w:rsid w:val="005A0E57"/>
    <w:rsid w:val="005F13E4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3125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8265D"/>
    <w:rsid w:val="00CD34B4"/>
    <w:rsid w:val="00CD40BE"/>
    <w:rsid w:val="00CF2BB9"/>
    <w:rsid w:val="00D31897"/>
    <w:rsid w:val="00D330DD"/>
    <w:rsid w:val="00D33593"/>
    <w:rsid w:val="00D37FCA"/>
    <w:rsid w:val="00D46FC5"/>
    <w:rsid w:val="00D52197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3C8B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D2D"/>
  <w15:docId w15:val="{72C8B576-62BE-4E96-B477-89078344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1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ADCF-D81F-4D84-A0D1-CB406F9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2071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7</cp:revision>
  <cp:lastPrinted>2017-05-22T14:49:00Z</cp:lastPrinted>
  <dcterms:created xsi:type="dcterms:W3CDTF">2017-04-11T06:09:00Z</dcterms:created>
  <dcterms:modified xsi:type="dcterms:W3CDTF">2017-06-12T08:08:00Z</dcterms:modified>
</cp:coreProperties>
</file>