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Y="1283"/>
        <w:tblOverlap w:val="never"/>
        <w:tblW w:w="10299" w:type="dxa"/>
        <w:tblInd w:w="0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79"/>
        <w:gridCol w:w="6520"/>
      </w:tblGrid>
      <w:tr w:rsidR="00637CDC">
        <w:trPr>
          <w:trHeight w:val="2771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637CDC" w:rsidRDefault="00A93C0D">
            <w:pPr>
              <w:spacing w:after="205" w:line="216" w:lineRule="auto"/>
              <w:ind w:left="0" w:right="1953" w:firstLine="0"/>
            </w:pPr>
            <w:r>
              <w:rPr>
                <w:sz w:val="17"/>
              </w:rPr>
              <w:t>tel: +420 230 014 699 tel: +420 230 014 791</w:t>
            </w:r>
          </w:p>
          <w:p w:rsidR="00637CDC" w:rsidRDefault="00A93C0D">
            <w:pPr>
              <w:ind w:left="0" w:right="1677" w:firstLine="0"/>
            </w:pPr>
            <w:r>
              <w:rPr>
                <w:sz w:val="17"/>
              </w:rPr>
              <w:t>fax:+420 261 353 815 e-mail: murexbo@csob.cz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637CDC" w:rsidRDefault="00A93C0D">
            <w:pPr>
              <w:ind w:left="2274" w:firstLine="0"/>
            </w:pPr>
            <w:r>
              <w:rPr>
                <w:sz w:val="21"/>
              </w:rPr>
              <w:t>Klient/Protistrana:</w:t>
            </w:r>
            <w:r>
              <w:rPr>
                <w:sz w:val="17"/>
              </w:rPr>
              <w:t xml:space="preserve">                           37101011</w:t>
            </w:r>
          </w:p>
          <w:p w:rsidR="00637CDC" w:rsidRDefault="00A93C0D">
            <w:pPr>
              <w:ind w:left="2274" w:firstLine="0"/>
            </w:pPr>
            <w:r>
              <w:rPr>
                <w:sz w:val="21"/>
              </w:rPr>
              <w:t>STATUTARNI MESTO KARVINA</w:t>
            </w:r>
          </w:p>
          <w:p w:rsidR="00637CDC" w:rsidRDefault="00A93C0D">
            <w:pPr>
              <w:spacing w:after="160"/>
              <w:ind w:left="0" w:right="544" w:firstLine="0"/>
              <w:jc w:val="center"/>
            </w:pPr>
            <w:r>
              <w:rPr>
                <w:sz w:val="21"/>
              </w:rPr>
              <w:t>IČO: 00297534</w:t>
            </w:r>
          </w:p>
          <w:p w:rsidR="00637CDC" w:rsidRDefault="00A93C0D">
            <w:pPr>
              <w:ind w:left="0" w:right="533" w:firstLine="0"/>
              <w:jc w:val="center"/>
            </w:pPr>
            <w:r>
              <w:rPr>
                <w:sz w:val="21"/>
              </w:rPr>
              <w:t>Fryštátská 72/1</w:t>
            </w:r>
          </w:p>
          <w:p w:rsidR="00637CDC" w:rsidRDefault="00A93C0D">
            <w:pPr>
              <w:tabs>
                <w:tab w:val="center" w:pos="3398"/>
                <w:tab w:val="center" w:pos="6399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1"/>
              </w:rPr>
              <w:t>73301  Karviná - Fryštát</w:t>
            </w:r>
            <w:r>
              <w:rPr>
                <w:sz w:val="21"/>
              </w:rPr>
              <w:tab/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37CDC" w:rsidRDefault="00A93C0D">
            <w:pPr>
              <w:ind w:left="0" w:right="135" w:firstLine="0"/>
              <w:jc w:val="center"/>
            </w:pPr>
            <w:r>
              <w:rPr>
                <w:sz w:val="21"/>
              </w:rPr>
              <w:t>CZECH REPUBLIC</w:t>
            </w:r>
          </w:p>
          <w:p w:rsidR="00637CDC" w:rsidRDefault="00A93C0D">
            <w:pPr>
              <w:ind w:left="2274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37CDC" w:rsidRDefault="00A93C0D">
            <w:pPr>
              <w:ind w:left="2274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37CDC" w:rsidRDefault="00A93C0D">
            <w:pPr>
              <w:spacing w:after="14"/>
              <w:ind w:left="2274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37CDC" w:rsidRDefault="00A93C0D">
            <w:pPr>
              <w:ind w:left="105" w:firstLine="0"/>
            </w:pPr>
            <w:r>
              <w:rPr>
                <w:sz w:val="21"/>
              </w:rPr>
              <w:t>KONFIRMACE DEPOZITA</w:t>
            </w:r>
          </w:p>
          <w:p w:rsidR="00637CDC" w:rsidRDefault="00A93C0D">
            <w:pPr>
              <w:ind w:left="0" w:firstLine="0"/>
            </w:pPr>
            <w:r>
              <w:rPr>
                <w:sz w:val="21"/>
              </w:rPr>
              <w:t>REFERENCE Č.: 128641145</w:t>
            </w:r>
          </w:p>
        </w:tc>
      </w:tr>
    </w:tbl>
    <w:p w:rsidR="00637CDC" w:rsidRDefault="00A93C0D">
      <w:pPr>
        <w:ind w:left="-5" w:right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5593374</wp:posOffset>
            </wp:positionH>
            <wp:positionV relativeFrom="paragraph">
              <wp:posOffset>1963</wp:posOffset>
            </wp:positionV>
            <wp:extent cx="946571" cy="822274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571" cy="822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Československá obchodní banka, a. s.</w:t>
      </w:r>
    </w:p>
    <w:p w:rsidR="00637CDC" w:rsidRDefault="00A93C0D">
      <w:pPr>
        <w:ind w:left="-5" w:right="5"/>
      </w:pPr>
      <w:r>
        <w:rPr>
          <w:sz w:val="17"/>
        </w:rPr>
        <w:t>Radlická 333/150, 150 57 Praha 5; IČ: 00001350,</w:t>
      </w:r>
    </w:p>
    <w:p w:rsidR="00637CDC" w:rsidRDefault="00A93C0D">
      <w:pPr>
        <w:spacing w:line="342" w:lineRule="auto"/>
        <w:ind w:left="-5" w:right="5"/>
      </w:pPr>
      <w:r>
        <w:rPr>
          <w:sz w:val="17"/>
        </w:rPr>
        <w:t xml:space="preserve">zapsaná v obchodním rejstříku vedeném Městským soudem v Praze, oddíl B: XXXVI, vložka 46 </w:t>
      </w:r>
      <w:proofErr w:type="spellStart"/>
      <w:r>
        <w:rPr>
          <w:sz w:val="17"/>
        </w:rPr>
        <w:t>Back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office</w:t>
      </w:r>
      <w:proofErr w:type="spellEnd"/>
      <w:r>
        <w:rPr>
          <w:sz w:val="17"/>
        </w:rPr>
        <w:t xml:space="preserve"> finančních trhů;</w:t>
      </w:r>
    </w:p>
    <w:p w:rsidR="00637CDC" w:rsidRDefault="00A93C0D">
      <w:pPr>
        <w:spacing w:after="2739"/>
        <w:ind w:left="0" w:right="5" w:firstLine="0"/>
      </w:pPr>
      <w:r>
        <w:rPr>
          <w:rFonts w:ascii="Calibri" w:eastAsia="Calibri" w:hAnsi="Calibri" w:cs="Calibri"/>
          <w:sz w:val="24"/>
        </w:rPr>
        <w:t xml:space="preserve"> </w:t>
      </w:r>
    </w:p>
    <w:p w:rsidR="00637CDC" w:rsidRDefault="00A93C0D">
      <w:pPr>
        <w:spacing w:after="182"/>
        <w:ind w:left="0" w:firstLine="0"/>
        <w:jc w:val="right"/>
      </w:pPr>
      <w:r>
        <w:t>V Praze dne 23/06/2023</w:t>
      </w:r>
    </w:p>
    <w:p w:rsidR="00637CDC" w:rsidRDefault="00A93C0D">
      <w:pPr>
        <w:ind w:left="-5" w:right="15"/>
      </w:pPr>
      <w:r>
        <w:t>Vážený kliente,</w:t>
      </w:r>
    </w:p>
    <w:p w:rsidR="00637CDC" w:rsidRDefault="00A93C0D">
      <w:pPr>
        <w:ind w:left="-5" w:right="15"/>
      </w:pPr>
      <w:r>
        <w:t>Účelem tohoto dopisu (této „Konfirmace”) je potvrdit podmínky transakce uzavřené mezi námi k Datu obchodu uvedenému níže („Transakce”).</w:t>
      </w:r>
    </w:p>
    <w:p w:rsidR="00637CDC" w:rsidRDefault="00A93C0D">
      <w:pPr>
        <w:spacing w:after="167"/>
        <w:ind w:left="-5" w:right="15"/>
      </w:pPr>
      <w:r>
        <w:t>Podmínky Transakce, které se tato Konfirmace týká, jsou následující:</w:t>
      </w:r>
    </w:p>
    <w:p w:rsidR="00637CDC" w:rsidRDefault="00A93C0D">
      <w:pPr>
        <w:tabs>
          <w:tab w:val="center" w:pos="3846"/>
        </w:tabs>
        <w:ind w:left="-15" w:firstLine="0"/>
      </w:pPr>
      <w:r>
        <w:rPr>
          <w:sz w:val="17"/>
        </w:rPr>
        <w:t xml:space="preserve">Datum a čas </w:t>
      </w:r>
      <w:r>
        <w:rPr>
          <w:sz w:val="17"/>
        </w:rPr>
        <w:t>obchodu:</w:t>
      </w:r>
      <w:r>
        <w:rPr>
          <w:sz w:val="17"/>
        </w:rPr>
        <w:tab/>
        <w:t>23/06/2023 09:53:54</w:t>
      </w:r>
    </w:p>
    <w:p w:rsidR="00637CDC" w:rsidRDefault="00A93C0D">
      <w:pPr>
        <w:tabs>
          <w:tab w:val="center" w:pos="5133"/>
        </w:tabs>
        <w:ind w:left="-15" w:firstLine="0"/>
      </w:pPr>
      <w:r>
        <w:rPr>
          <w:sz w:val="17"/>
        </w:rPr>
        <w:t>Jistina (Měna a Částka):</w:t>
      </w:r>
      <w:r>
        <w:rPr>
          <w:sz w:val="17"/>
        </w:rPr>
        <w:tab/>
        <w:t xml:space="preserve">CZK </w:t>
      </w:r>
      <w:proofErr w:type="gramStart"/>
      <w:r>
        <w:rPr>
          <w:sz w:val="17"/>
        </w:rPr>
        <w:t>202,000,000.00 ; Plátce</w:t>
      </w:r>
      <w:proofErr w:type="gramEnd"/>
      <w:r>
        <w:rPr>
          <w:sz w:val="17"/>
        </w:rPr>
        <w:t xml:space="preserve"> jistiny k Datu valuty: Klient</w:t>
      </w:r>
    </w:p>
    <w:p w:rsidR="00637CDC" w:rsidRDefault="00A93C0D">
      <w:pPr>
        <w:tabs>
          <w:tab w:val="center" w:pos="3248"/>
        </w:tabs>
        <w:ind w:left="-15" w:firstLine="0"/>
      </w:pPr>
      <w:r>
        <w:rPr>
          <w:sz w:val="17"/>
        </w:rPr>
        <w:t>Úroková Sazba:</w:t>
      </w:r>
      <w:r>
        <w:rPr>
          <w:sz w:val="17"/>
        </w:rPr>
        <w:tab/>
        <w:t>6.58</w:t>
      </w:r>
    </w:p>
    <w:p w:rsidR="00637CDC" w:rsidRDefault="00A93C0D">
      <w:pPr>
        <w:tabs>
          <w:tab w:val="center" w:pos="3501"/>
        </w:tabs>
        <w:ind w:left="-15" w:firstLine="0"/>
      </w:pPr>
      <w:r>
        <w:rPr>
          <w:sz w:val="17"/>
        </w:rPr>
        <w:t>Valuta:</w:t>
      </w:r>
      <w:r>
        <w:rPr>
          <w:sz w:val="17"/>
        </w:rPr>
        <w:tab/>
        <w:t>26/06/2023</w:t>
      </w:r>
    </w:p>
    <w:p w:rsidR="00637CDC" w:rsidRDefault="00A93C0D">
      <w:pPr>
        <w:tabs>
          <w:tab w:val="center" w:pos="4945"/>
        </w:tabs>
        <w:ind w:left="-15" w:firstLine="0"/>
      </w:pPr>
      <w:r>
        <w:rPr>
          <w:sz w:val="17"/>
        </w:rPr>
        <w:t>Splatnost:</w:t>
      </w:r>
      <w:r>
        <w:rPr>
          <w:sz w:val="17"/>
        </w:rPr>
        <w:tab/>
        <w:t>26/07/2023 ; Plátce jistiny k Datu splatnosti: Banka</w:t>
      </w:r>
    </w:p>
    <w:p w:rsidR="00637CDC" w:rsidRDefault="00A93C0D">
      <w:pPr>
        <w:tabs>
          <w:tab w:val="center" w:pos="3814"/>
        </w:tabs>
        <w:ind w:left="-15" w:firstLine="0"/>
      </w:pPr>
      <w:r>
        <w:rPr>
          <w:sz w:val="17"/>
        </w:rPr>
        <w:t>Částka úroku: 1,107,633.33</w:t>
      </w:r>
      <w:r>
        <w:rPr>
          <w:sz w:val="17"/>
        </w:rPr>
        <w:tab/>
        <w:t>splatná: 26/07</w:t>
      </w:r>
      <w:r>
        <w:rPr>
          <w:sz w:val="17"/>
        </w:rPr>
        <w:t>/2023</w:t>
      </w:r>
    </w:p>
    <w:p w:rsidR="00637CDC" w:rsidRDefault="00A93C0D">
      <w:pPr>
        <w:tabs>
          <w:tab w:val="center" w:pos="3321"/>
        </w:tabs>
        <w:ind w:left="-15" w:firstLine="0"/>
      </w:pPr>
      <w:r>
        <w:rPr>
          <w:sz w:val="17"/>
        </w:rPr>
        <w:t>Plátce úroku:</w:t>
      </w:r>
      <w:r>
        <w:rPr>
          <w:sz w:val="17"/>
        </w:rPr>
        <w:tab/>
        <w:t>Banka</w:t>
      </w:r>
    </w:p>
    <w:p w:rsidR="00637CDC" w:rsidRDefault="00A93C0D">
      <w:pPr>
        <w:spacing w:after="182"/>
        <w:ind w:left="-5" w:right="15"/>
      </w:pPr>
      <w:r>
        <w:t xml:space="preserve">Částka úroku </w:t>
      </w:r>
      <w:proofErr w:type="spellStart"/>
      <w:r>
        <w:t>podléha</w:t>
      </w:r>
      <w:proofErr w:type="spellEnd"/>
      <w:r>
        <w:t xml:space="preserve"> zdanění podle platných právních předpisů ČR.</w:t>
      </w:r>
    </w:p>
    <w:p w:rsidR="00637CDC" w:rsidRDefault="00A93C0D">
      <w:pPr>
        <w:ind w:left="-5" w:right="15"/>
      </w:pPr>
      <w:r>
        <w:t>Podrobnosti o účtech:</w:t>
      </w:r>
    </w:p>
    <w:p w:rsidR="00637CDC" w:rsidRDefault="00A93C0D">
      <w:pPr>
        <w:ind w:left="-5" w:right="15"/>
      </w:pPr>
      <w:r>
        <w:t>Platby Bance</w:t>
      </w:r>
    </w:p>
    <w:tbl>
      <w:tblPr>
        <w:tblStyle w:val="TableGrid"/>
        <w:tblW w:w="10254" w:type="dxa"/>
        <w:tblInd w:w="8" w:type="dxa"/>
        <w:tblCellMar>
          <w:top w:w="4" w:type="dxa"/>
          <w:left w:w="8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512"/>
        <w:gridCol w:w="512"/>
        <w:gridCol w:w="2079"/>
        <w:gridCol w:w="2317"/>
        <w:gridCol w:w="1747"/>
        <w:gridCol w:w="1747"/>
        <w:gridCol w:w="1340"/>
      </w:tblGrid>
      <w:tr w:rsidR="00637CDC" w:rsidTr="00A93C0D">
        <w:trPr>
          <w:trHeight w:val="181"/>
        </w:trPr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637CDC" w:rsidRDefault="00A93C0D">
            <w:pPr>
              <w:ind w:left="30" w:firstLine="0"/>
              <w:jc w:val="both"/>
            </w:pPr>
            <w:r>
              <w:rPr>
                <w:sz w:val="17"/>
              </w:rPr>
              <w:t>Měna</w:t>
            </w:r>
          </w:p>
        </w:tc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637CDC" w:rsidRDefault="00A93C0D">
            <w:pPr>
              <w:ind w:left="75" w:firstLine="0"/>
            </w:pPr>
            <w:r>
              <w:rPr>
                <w:sz w:val="17"/>
              </w:rPr>
              <w:t>P/A*</w:t>
            </w:r>
          </w:p>
        </w:tc>
        <w:tc>
          <w:tcPr>
            <w:tcW w:w="2079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637CDC" w:rsidRDefault="00A93C0D">
            <w:pPr>
              <w:ind w:left="7" w:firstLine="0"/>
              <w:jc w:val="center"/>
            </w:pPr>
            <w:r>
              <w:rPr>
                <w:sz w:val="17"/>
              </w:rPr>
              <w:t>Platba z účtu</w:t>
            </w:r>
          </w:p>
        </w:tc>
        <w:tc>
          <w:tcPr>
            <w:tcW w:w="2317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637CDC" w:rsidRDefault="00A93C0D">
            <w:pPr>
              <w:ind w:left="4" w:firstLine="0"/>
              <w:jc w:val="center"/>
            </w:pPr>
            <w:r>
              <w:rPr>
                <w:sz w:val="17"/>
              </w:rPr>
              <w:t>Vypořádaní platbou</w:t>
            </w:r>
          </w:p>
        </w:tc>
        <w:tc>
          <w:tcPr>
            <w:tcW w:w="1747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637CDC" w:rsidRDefault="00A93C0D">
            <w:pPr>
              <w:ind w:left="60" w:firstLine="0"/>
            </w:pPr>
            <w:r>
              <w:rPr>
                <w:sz w:val="17"/>
              </w:rPr>
              <w:t>Zprostředkující banka</w:t>
            </w:r>
          </w:p>
        </w:tc>
        <w:tc>
          <w:tcPr>
            <w:tcW w:w="1747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637CDC" w:rsidRDefault="00A93C0D">
            <w:pPr>
              <w:ind w:left="15" w:firstLine="0"/>
              <w:jc w:val="both"/>
            </w:pPr>
            <w:r>
              <w:rPr>
                <w:sz w:val="17"/>
              </w:rPr>
              <w:t>Korespondenční banka</w:t>
            </w:r>
          </w:p>
        </w:tc>
        <w:tc>
          <w:tcPr>
            <w:tcW w:w="1340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ACA899"/>
            </w:tcBorders>
          </w:tcPr>
          <w:p w:rsidR="00637CDC" w:rsidRDefault="00A93C0D">
            <w:pPr>
              <w:ind w:left="60" w:firstLine="0"/>
            </w:pPr>
            <w:proofErr w:type="spellStart"/>
            <w:r>
              <w:rPr>
                <w:sz w:val="17"/>
              </w:rPr>
              <w:t>Swift</w:t>
            </w:r>
            <w:proofErr w:type="spellEnd"/>
            <w:r>
              <w:rPr>
                <w:sz w:val="17"/>
              </w:rPr>
              <w:t xml:space="preserve"> kód ČSOB</w:t>
            </w:r>
          </w:p>
        </w:tc>
      </w:tr>
      <w:tr w:rsidR="00637CDC" w:rsidTr="00A93C0D">
        <w:trPr>
          <w:trHeight w:val="181"/>
        </w:trPr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637CDC" w:rsidRDefault="00A93C0D">
            <w:pPr>
              <w:ind w:left="0" w:firstLine="0"/>
            </w:pPr>
            <w:r>
              <w:rPr>
                <w:sz w:val="17"/>
              </w:rPr>
              <w:t>CZK</w:t>
            </w:r>
          </w:p>
        </w:tc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637CDC" w:rsidRDefault="00A93C0D">
            <w:pPr>
              <w:ind w:left="0" w:firstLine="0"/>
            </w:pPr>
            <w:r>
              <w:rPr>
                <w:sz w:val="17"/>
              </w:rPr>
              <w:t>A</w:t>
            </w:r>
          </w:p>
        </w:tc>
        <w:tc>
          <w:tcPr>
            <w:tcW w:w="2079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637CDC" w:rsidRDefault="00A93C0D">
            <w:pPr>
              <w:ind w:left="0" w:firstLine="0"/>
            </w:pPr>
            <w:proofErr w:type="spellStart"/>
            <w:r>
              <w:rPr>
                <w:sz w:val="17"/>
              </w:rPr>
              <w:t>xxx</w:t>
            </w:r>
            <w:proofErr w:type="spellEnd"/>
          </w:p>
        </w:tc>
        <w:tc>
          <w:tcPr>
            <w:tcW w:w="2317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637CDC" w:rsidRDefault="00A93C0D">
            <w:pPr>
              <w:ind w:left="0" w:firstLine="0"/>
            </w:pPr>
            <w:proofErr w:type="spellStart"/>
            <w:r>
              <w:t>xxxx</w:t>
            </w:r>
            <w:proofErr w:type="spellEnd"/>
          </w:p>
        </w:tc>
        <w:tc>
          <w:tcPr>
            <w:tcW w:w="1747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637CDC" w:rsidRDefault="00A93C0D">
            <w:pPr>
              <w:ind w:left="0" w:firstLine="0"/>
            </w:pPr>
            <w:r>
              <w:rPr>
                <w:sz w:val="17"/>
              </w:rPr>
              <w:t>===</w:t>
            </w:r>
          </w:p>
        </w:tc>
        <w:tc>
          <w:tcPr>
            <w:tcW w:w="1747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637CDC" w:rsidRDefault="00A93C0D">
            <w:pPr>
              <w:ind w:left="0" w:firstLine="0"/>
            </w:pPr>
            <w:r>
              <w:rPr>
                <w:sz w:val="17"/>
              </w:rPr>
              <w:t>CEKOCZPP</w:t>
            </w:r>
          </w:p>
        </w:tc>
        <w:tc>
          <w:tcPr>
            <w:tcW w:w="1340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:rsidR="00637CDC" w:rsidRDefault="00A93C0D">
            <w:pPr>
              <w:ind w:left="0" w:firstLine="0"/>
            </w:pPr>
            <w:r>
              <w:rPr>
                <w:sz w:val="17"/>
              </w:rPr>
              <w:t>CEKOCZPP</w:t>
            </w:r>
          </w:p>
        </w:tc>
      </w:tr>
    </w:tbl>
    <w:p w:rsidR="00637CDC" w:rsidRDefault="00A93C0D">
      <w:pPr>
        <w:ind w:left="-5" w:right="6521"/>
      </w:pPr>
      <w:r>
        <w:t>*P – vypořádaní platbou/A - platba z účtu Platby Klientovi/Protistraně</w:t>
      </w:r>
    </w:p>
    <w:tbl>
      <w:tblPr>
        <w:tblStyle w:val="TableGrid"/>
        <w:tblW w:w="10254" w:type="dxa"/>
        <w:tblInd w:w="8" w:type="dxa"/>
        <w:tblCellMar>
          <w:top w:w="4" w:type="dxa"/>
          <w:left w:w="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512"/>
        <w:gridCol w:w="2255"/>
        <w:gridCol w:w="2856"/>
        <w:gridCol w:w="2046"/>
        <w:gridCol w:w="2061"/>
      </w:tblGrid>
      <w:tr w:rsidR="00637CDC">
        <w:trPr>
          <w:trHeight w:val="181"/>
        </w:trPr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637CDC" w:rsidRDefault="00A93C0D">
            <w:pPr>
              <w:ind w:left="30" w:firstLine="0"/>
              <w:jc w:val="both"/>
            </w:pPr>
            <w:r>
              <w:rPr>
                <w:sz w:val="17"/>
              </w:rPr>
              <w:t>Měna</w:t>
            </w:r>
          </w:p>
        </w:tc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637CDC" w:rsidRDefault="00A93C0D">
            <w:pPr>
              <w:ind w:left="75" w:firstLine="0"/>
            </w:pPr>
            <w:r>
              <w:rPr>
                <w:sz w:val="17"/>
              </w:rPr>
              <w:t>P/A*</w:t>
            </w:r>
          </w:p>
        </w:tc>
        <w:tc>
          <w:tcPr>
            <w:tcW w:w="2259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637CDC" w:rsidRDefault="00A93C0D">
            <w:pPr>
              <w:ind w:left="42" w:firstLine="0"/>
              <w:jc w:val="center"/>
            </w:pPr>
            <w:r>
              <w:rPr>
                <w:sz w:val="17"/>
              </w:rPr>
              <w:t>Platba na účet</w:t>
            </w:r>
          </w:p>
        </w:tc>
        <w:tc>
          <w:tcPr>
            <w:tcW w:w="2861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637CDC" w:rsidRDefault="00A93C0D">
            <w:pPr>
              <w:ind w:left="58" w:firstLine="0"/>
              <w:jc w:val="center"/>
            </w:pPr>
            <w:r>
              <w:rPr>
                <w:sz w:val="17"/>
              </w:rPr>
              <w:t>Vypořádání platbou</w:t>
            </w:r>
          </w:p>
        </w:tc>
        <w:tc>
          <w:tcPr>
            <w:tcW w:w="2048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</w:tcPr>
          <w:p w:rsidR="00637CDC" w:rsidRDefault="00A93C0D">
            <w:pPr>
              <w:ind w:left="33" w:firstLine="0"/>
              <w:jc w:val="center"/>
            </w:pPr>
            <w:r>
              <w:rPr>
                <w:sz w:val="17"/>
              </w:rPr>
              <w:t>Zprostředkující banka</w:t>
            </w:r>
          </w:p>
        </w:tc>
        <w:tc>
          <w:tcPr>
            <w:tcW w:w="206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ACA899"/>
            </w:tcBorders>
          </w:tcPr>
          <w:p w:rsidR="00637CDC" w:rsidRDefault="00A93C0D">
            <w:pPr>
              <w:ind w:left="39" w:firstLine="0"/>
              <w:jc w:val="center"/>
            </w:pPr>
            <w:r>
              <w:rPr>
                <w:sz w:val="17"/>
              </w:rPr>
              <w:t>Korespondenční banka</w:t>
            </w:r>
          </w:p>
        </w:tc>
      </w:tr>
      <w:tr w:rsidR="00637CDC">
        <w:trPr>
          <w:trHeight w:val="181"/>
        </w:trPr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637CDC" w:rsidRDefault="00A93C0D">
            <w:pPr>
              <w:ind w:left="0" w:firstLine="0"/>
            </w:pPr>
            <w:r>
              <w:rPr>
                <w:sz w:val="17"/>
              </w:rPr>
              <w:t>CZK</w:t>
            </w:r>
          </w:p>
        </w:tc>
        <w:tc>
          <w:tcPr>
            <w:tcW w:w="512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637CDC" w:rsidRDefault="00A93C0D">
            <w:pPr>
              <w:ind w:left="0" w:firstLine="0"/>
            </w:pPr>
            <w:r>
              <w:rPr>
                <w:sz w:val="17"/>
              </w:rPr>
              <w:t>A</w:t>
            </w:r>
          </w:p>
        </w:tc>
        <w:tc>
          <w:tcPr>
            <w:tcW w:w="2259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637CDC" w:rsidRDefault="00A93C0D" w:rsidP="00A93C0D">
            <w:pPr>
              <w:ind w:left="0" w:firstLine="0"/>
            </w:pPr>
            <w:proofErr w:type="spellStart"/>
            <w:r>
              <w:rPr>
                <w:sz w:val="17"/>
              </w:rPr>
              <w:t>xxx</w:t>
            </w:r>
            <w:proofErr w:type="spellEnd"/>
          </w:p>
        </w:tc>
        <w:tc>
          <w:tcPr>
            <w:tcW w:w="2861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637CDC" w:rsidRDefault="00A93C0D">
            <w:pPr>
              <w:ind w:left="0" w:firstLine="0"/>
            </w:pPr>
            <w:proofErr w:type="spellStart"/>
            <w:r>
              <w:t>xxxx</w:t>
            </w:r>
            <w:proofErr w:type="spellEnd"/>
          </w:p>
        </w:tc>
        <w:tc>
          <w:tcPr>
            <w:tcW w:w="2048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ECE9D8"/>
            </w:tcBorders>
          </w:tcPr>
          <w:p w:rsidR="00637CDC" w:rsidRDefault="00A93C0D">
            <w:pPr>
              <w:ind w:left="0" w:firstLine="0"/>
            </w:pPr>
            <w:r>
              <w:rPr>
                <w:sz w:val="17"/>
              </w:rPr>
              <w:t>===</w:t>
            </w:r>
          </w:p>
        </w:tc>
        <w:tc>
          <w:tcPr>
            <w:tcW w:w="2063" w:type="dxa"/>
            <w:tcBorders>
              <w:top w:val="single" w:sz="6" w:space="0" w:color="ECE9D8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:rsidR="00637CDC" w:rsidRDefault="00A93C0D">
            <w:pPr>
              <w:ind w:left="0" w:firstLine="0"/>
            </w:pPr>
            <w:r>
              <w:rPr>
                <w:sz w:val="17"/>
              </w:rPr>
              <w:t>CEKOCZPP</w:t>
            </w:r>
          </w:p>
        </w:tc>
      </w:tr>
    </w:tbl>
    <w:p w:rsidR="00637CDC" w:rsidRDefault="00A93C0D">
      <w:pPr>
        <w:spacing w:after="182"/>
        <w:ind w:left="-5" w:right="6501"/>
      </w:pPr>
      <w:r>
        <w:t>*P - vypořádání platbou/A - platba na účet Klient prohlašuje, že:</w:t>
      </w:r>
    </w:p>
    <w:p w:rsidR="00637CDC" w:rsidRDefault="00A93C0D">
      <w:pPr>
        <w:numPr>
          <w:ilvl w:val="0"/>
          <w:numId w:val="1"/>
        </w:numPr>
        <w:ind w:right="15" w:hanging="301"/>
      </w:pPr>
      <w:r>
        <w:t xml:space="preserve">Je mu známa skutečnost, že konečná výhodnost či nevýhodnost Transakce pro něho může být ovlivněna náhlými změnami hodnot směnných kurzů a úrokových sazeb, jejichž vývoj může být v </w:t>
      </w:r>
      <w:r>
        <w:t>průběhu času značně proměnlivý a obtížně předvídatelný a může vést ke vzniku významného zisku či ztráty z předmětné Transakce, pokud by na Transakci nebylo pohlíženo v souvislosti s peněžními toky, ve vztahu ke kterým Klient jistí své devizové či úrokové r</w:t>
      </w:r>
      <w:r>
        <w:t>iziko.</w:t>
      </w:r>
    </w:p>
    <w:p w:rsidR="00637CDC" w:rsidRDefault="00A93C0D">
      <w:pPr>
        <w:numPr>
          <w:ilvl w:val="0"/>
          <w:numId w:val="1"/>
        </w:numPr>
        <w:ind w:right="15" w:hanging="301"/>
      </w:pPr>
      <w:r>
        <w:t>Vzhledem k úrovni svých odborných znalostí a zkušeností je schopen porozumět a rozumí podstatě obchodování Transakcí a jsou mu známa veškerá možná rizika související s uzavřením transakcí.</w:t>
      </w:r>
    </w:p>
    <w:p w:rsidR="00637CDC" w:rsidRDefault="00A93C0D">
      <w:pPr>
        <w:numPr>
          <w:ilvl w:val="0"/>
          <w:numId w:val="1"/>
        </w:numPr>
        <w:ind w:right="15" w:hanging="301"/>
      </w:pPr>
      <w:r>
        <w:t>Je mu známa skutečnost, že z Transakcí mu mohou vzniknout do</w:t>
      </w:r>
      <w:r>
        <w:t>datečné finanční závazky, s čímž souhlasí.</w:t>
      </w:r>
    </w:p>
    <w:p w:rsidR="00637CDC" w:rsidRDefault="00A93C0D">
      <w:pPr>
        <w:numPr>
          <w:ilvl w:val="0"/>
          <w:numId w:val="1"/>
        </w:numPr>
        <w:ind w:right="15" w:hanging="301"/>
      </w:pPr>
      <w:r>
        <w:t>Je mu známa skutečnost, že se může dotázat pověřeného pracovníka Banky, pokud zcela neporozumí podmínkám či podstatě Transakce.</w:t>
      </w:r>
    </w:p>
    <w:p w:rsidR="00637CDC" w:rsidRDefault="00A93C0D">
      <w:pPr>
        <w:numPr>
          <w:ilvl w:val="0"/>
          <w:numId w:val="1"/>
        </w:numPr>
        <w:ind w:right="15" w:hanging="301"/>
      </w:pPr>
      <w:r>
        <w:t>Souhlasí s tím, že Konfirmaci zasílá vždy Banka Klientovi. Dále Klient souhlasí s tím</w:t>
      </w:r>
      <w:r>
        <w:t>, že jakékoliv oznámení / potvrzení zaslané Klientem Bance nebude považováno za Konfirmaci (potvrzovací dopis ve smyslu zákona č. 89/2012 Sb., občanský zákoník, v platném znění), není-li dohodnuto jinak.</w:t>
      </w:r>
    </w:p>
    <w:p w:rsidR="00637CDC" w:rsidRDefault="00A93C0D">
      <w:pPr>
        <w:numPr>
          <w:ilvl w:val="0"/>
          <w:numId w:val="1"/>
        </w:numPr>
        <w:spacing w:after="172"/>
        <w:ind w:right="15" w:hanging="301"/>
      </w:pPr>
      <w:r>
        <w:t>Na sebe přebírá nebezpečí změny okolností dle § 1765 odst. 2) zákona č. 89/2012 Sb., občanský zákoník, ve znění pozdějších předpisů.</w:t>
      </w:r>
    </w:p>
    <w:p w:rsidR="00637CDC" w:rsidRDefault="00A93C0D">
      <w:pPr>
        <w:ind w:left="0" w:firstLine="0"/>
      </w:pPr>
      <w:r>
        <w:t xml:space="preserve"> </w:t>
      </w:r>
    </w:p>
    <w:p w:rsidR="00637CDC" w:rsidRDefault="00A93C0D">
      <w:pPr>
        <w:ind w:left="-5" w:right="15"/>
      </w:pPr>
      <w:r>
        <w:lastRenderedPageBreak/>
        <w:t>Místo provedení pokynu: OTC</w:t>
      </w:r>
    </w:p>
    <w:p w:rsidR="00637CDC" w:rsidRDefault="00A93C0D">
      <w:pPr>
        <w:spacing w:after="182"/>
        <w:ind w:left="-5" w:right="15"/>
      </w:pPr>
      <w:r>
        <w:t>Protistranou této transakce / obchodu byla Československá obchodní banka, a.s.</w:t>
      </w:r>
    </w:p>
    <w:p w:rsidR="00637CDC" w:rsidRDefault="00A93C0D">
      <w:pPr>
        <w:spacing w:after="187"/>
        <w:ind w:left="-5" w:right="2425"/>
      </w:pPr>
      <w:r>
        <w:t>V případě jaké</w:t>
      </w:r>
      <w:r>
        <w:t>koliv nesrovnalosti nás laskavě kontaktujte na výše uvedených telefonních číslech. S upřímným pozdravem,</w:t>
      </w:r>
    </w:p>
    <w:p w:rsidR="00637CDC" w:rsidRDefault="00A93C0D">
      <w:pPr>
        <w:ind w:left="-5" w:right="1857"/>
      </w:pPr>
      <w:r>
        <w:t>Československá obchodní banka, a. s.</w:t>
      </w:r>
    </w:p>
    <w:tbl>
      <w:tblPr>
        <w:tblStyle w:val="TableGrid"/>
        <w:tblW w:w="84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9"/>
        <w:gridCol w:w="1491"/>
        <w:gridCol w:w="1837"/>
      </w:tblGrid>
      <w:tr w:rsidR="00637CDC">
        <w:trPr>
          <w:trHeight w:val="601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CDC" w:rsidRDefault="00A93C0D">
            <w:pPr>
              <w:tabs>
                <w:tab w:val="center" w:pos="2394"/>
              </w:tabs>
              <w:ind w:left="0" w:firstLine="0"/>
            </w:pPr>
            <w:r>
              <w:rPr>
                <w:sz w:val="17"/>
              </w:rPr>
              <w:t>Podepsal:</w:t>
            </w:r>
            <w:r>
              <w:rPr>
                <w:sz w:val="17"/>
              </w:rPr>
              <w:tab/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CDC" w:rsidRDefault="00A93C0D">
            <w:pPr>
              <w:ind w:left="0" w:firstLine="0"/>
            </w:pPr>
            <w:r>
              <w:rPr>
                <w:sz w:val="17"/>
              </w:rPr>
              <w:t>Podepsal: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637CDC" w:rsidRDefault="00637CDC">
            <w:pPr>
              <w:ind w:left="0" w:firstLine="0"/>
            </w:pPr>
          </w:p>
        </w:tc>
      </w:tr>
      <w:tr w:rsidR="00637CDC">
        <w:trPr>
          <w:trHeight w:val="188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637CDC" w:rsidRDefault="00A93C0D" w:rsidP="00A93C0D">
            <w:pPr>
              <w:tabs>
                <w:tab w:val="center" w:pos="2089"/>
              </w:tabs>
              <w:ind w:left="0" w:firstLine="0"/>
            </w:pPr>
            <w:r>
              <w:rPr>
                <w:sz w:val="17"/>
              </w:rPr>
              <w:t>Jméno:</w:t>
            </w:r>
            <w:r>
              <w:rPr>
                <w:sz w:val="17"/>
              </w:rPr>
              <w:tab/>
            </w:r>
            <w:proofErr w:type="spellStart"/>
            <w:r>
              <w:rPr>
                <w:sz w:val="17"/>
              </w:rPr>
              <w:t>xxxx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637CDC" w:rsidRDefault="00A93C0D">
            <w:pPr>
              <w:ind w:left="0" w:firstLine="0"/>
            </w:pPr>
            <w:r>
              <w:rPr>
                <w:sz w:val="17"/>
              </w:rPr>
              <w:t>J</w:t>
            </w:r>
            <w:r>
              <w:rPr>
                <w:sz w:val="17"/>
              </w:rPr>
              <w:t>méno: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637CDC" w:rsidRDefault="00A93C0D">
            <w:pPr>
              <w:ind w:left="0" w:firstLine="0"/>
            </w:pPr>
            <w:proofErr w:type="spellStart"/>
            <w:r>
              <w:rPr>
                <w:sz w:val="17"/>
              </w:rPr>
              <w:t>xxxx</w:t>
            </w:r>
            <w:proofErr w:type="spellEnd"/>
          </w:p>
        </w:tc>
      </w:tr>
    </w:tbl>
    <w:p w:rsidR="00000000" w:rsidRDefault="00A93C0D">
      <w:bookmarkStart w:id="0" w:name="_GoBack"/>
      <w:bookmarkEnd w:id="0"/>
    </w:p>
    <w:sectPr w:rsidR="00000000">
      <w:pgSz w:w="11900" w:h="16840"/>
      <w:pgMar w:top="1440" w:right="675" w:bottom="144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24D13"/>
    <w:multiLevelType w:val="hybridMultilevel"/>
    <w:tmpl w:val="3F0AEE50"/>
    <w:lvl w:ilvl="0" w:tplc="0390ED0A">
      <w:start w:val="1"/>
      <w:numFmt w:val="decimal"/>
      <w:lvlText w:val="%1."/>
      <w:lvlJc w:val="left"/>
      <w:pPr>
        <w:ind w:left="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E08B40">
      <w:start w:val="1"/>
      <w:numFmt w:val="lowerLetter"/>
      <w:lvlText w:val="%2"/>
      <w:lvlJc w:val="left"/>
      <w:pPr>
        <w:ind w:left="1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E89C56">
      <w:start w:val="1"/>
      <w:numFmt w:val="lowerRoman"/>
      <w:lvlText w:val="%3"/>
      <w:lvlJc w:val="left"/>
      <w:pPr>
        <w:ind w:left="2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98729C">
      <w:start w:val="1"/>
      <w:numFmt w:val="decimal"/>
      <w:lvlText w:val="%4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287EB0">
      <w:start w:val="1"/>
      <w:numFmt w:val="lowerLetter"/>
      <w:lvlText w:val="%5"/>
      <w:lvlJc w:val="left"/>
      <w:pPr>
        <w:ind w:left="3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20CF82">
      <w:start w:val="1"/>
      <w:numFmt w:val="lowerRoman"/>
      <w:lvlText w:val="%6"/>
      <w:lvlJc w:val="left"/>
      <w:pPr>
        <w:ind w:left="4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00270A">
      <w:start w:val="1"/>
      <w:numFmt w:val="decimal"/>
      <w:lvlText w:val="%7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048352">
      <w:start w:val="1"/>
      <w:numFmt w:val="lowerLetter"/>
      <w:lvlText w:val="%8"/>
      <w:lvlJc w:val="left"/>
      <w:pPr>
        <w:ind w:left="5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E211B4">
      <w:start w:val="1"/>
      <w:numFmt w:val="lowerRoman"/>
      <w:lvlText w:val="%9"/>
      <w:lvlJc w:val="left"/>
      <w:pPr>
        <w:ind w:left="6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DC"/>
    <w:rsid w:val="00637CDC"/>
    <w:rsid w:val="00A9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834A"/>
  <w15:docId w15:val="{F5EA9578-62E3-48BD-9FF1-DBD0E29B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Kozelková Kateřina</dc:creator>
  <cp:keywords/>
  <cp:lastModifiedBy>Kozelková Kateřina</cp:lastModifiedBy>
  <cp:revision>2</cp:revision>
  <dcterms:created xsi:type="dcterms:W3CDTF">2023-06-23T09:34:00Z</dcterms:created>
  <dcterms:modified xsi:type="dcterms:W3CDTF">2023-06-23T09:34:00Z</dcterms:modified>
</cp:coreProperties>
</file>