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F67F" w14:textId="671B41F8" w:rsidR="006237C1" w:rsidRDefault="006237C1" w:rsidP="006237C1">
      <w:pPr>
        <w:spacing w:after="0" w:line="240" w:lineRule="auto"/>
        <w:jc w:val="center"/>
        <w:rPr>
          <w:rFonts w:ascii="Cambria" w:eastAsia="Times New Roman" w:hAnsi="Cambria" w:cs="Times New Roman"/>
          <w:b/>
          <w:sz w:val="28"/>
          <w:szCs w:val="28"/>
          <w:lang w:eastAsia="cs-CZ"/>
        </w:rPr>
      </w:pPr>
      <w:r w:rsidRPr="006237C1">
        <w:rPr>
          <w:rFonts w:ascii="Cambria" w:eastAsia="Times New Roman" w:hAnsi="Cambria" w:cs="Times New Roman"/>
          <w:b/>
          <w:sz w:val="28"/>
          <w:szCs w:val="28"/>
          <w:lang w:eastAsia="cs-CZ"/>
        </w:rPr>
        <w:t>SMLOUVA O DÍLO</w:t>
      </w:r>
    </w:p>
    <w:p w14:paraId="71FB24A0" w14:textId="6B075B1D" w:rsidR="006237C1" w:rsidRPr="006237C1" w:rsidRDefault="006237C1" w:rsidP="006237C1">
      <w:pPr>
        <w:spacing w:after="0" w:line="240" w:lineRule="auto"/>
        <w:jc w:val="center"/>
        <w:rPr>
          <w:rFonts w:ascii="Cambria" w:eastAsia="Times New Roman" w:hAnsi="Cambria" w:cs="Times New Roman"/>
          <w:b/>
          <w:sz w:val="28"/>
          <w:szCs w:val="28"/>
          <w:lang w:eastAsia="cs-CZ"/>
        </w:rPr>
      </w:pPr>
      <w:r w:rsidRPr="006237C1">
        <w:rPr>
          <w:rFonts w:ascii="Cambria" w:eastAsia="Times New Roman" w:hAnsi="Cambria" w:cs="Times New Roman"/>
          <w:b/>
          <w:sz w:val="28"/>
          <w:szCs w:val="28"/>
          <w:lang w:eastAsia="cs-CZ"/>
        </w:rPr>
        <w:t xml:space="preserve">na </w:t>
      </w:r>
      <w:r w:rsidR="00AA4E2E">
        <w:rPr>
          <w:rFonts w:ascii="Cambria" w:eastAsia="Times New Roman" w:hAnsi="Cambria" w:cs="Times New Roman"/>
          <w:b/>
          <w:sz w:val="28"/>
          <w:szCs w:val="28"/>
          <w:lang w:eastAsia="cs-CZ"/>
        </w:rPr>
        <w:t>projek</w:t>
      </w:r>
      <w:r w:rsidR="00B02AD1">
        <w:rPr>
          <w:rFonts w:ascii="Cambria" w:eastAsia="Times New Roman" w:hAnsi="Cambria" w:cs="Times New Roman"/>
          <w:b/>
          <w:sz w:val="28"/>
          <w:szCs w:val="28"/>
          <w:lang w:eastAsia="cs-CZ"/>
        </w:rPr>
        <w:t>tovou dokumentaci</w:t>
      </w:r>
    </w:p>
    <w:p w14:paraId="4AB8FAB2" w14:textId="77777777" w:rsidR="006237C1" w:rsidRPr="006237C1" w:rsidRDefault="006237C1" w:rsidP="006237C1">
      <w:pPr>
        <w:spacing w:after="0" w:line="240" w:lineRule="auto"/>
        <w:rPr>
          <w:rFonts w:ascii="Cambria" w:eastAsia="Times New Roman" w:hAnsi="Cambria" w:cs="Times New Roman"/>
          <w:lang w:eastAsia="cs-CZ"/>
        </w:rPr>
      </w:pPr>
    </w:p>
    <w:p w14:paraId="35766026" w14:textId="77777777" w:rsidR="006237C1" w:rsidRPr="006237C1" w:rsidRDefault="006237C1" w:rsidP="006237C1">
      <w:pPr>
        <w:spacing w:after="0" w:line="240" w:lineRule="auto"/>
        <w:rPr>
          <w:rFonts w:ascii="Cambria" w:eastAsia="Times New Roman" w:hAnsi="Cambria" w:cs="Times New Roman"/>
          <w:lang w:eastAsia="cs-CZ"/>
        </w:rPr>
      </w:pPr>
    </w:p>
    <w:p w14:paraId="19535159" w14:textId="77777777" w:rsidR="006237C1" w:rsidRPr="006237C1" w:rsidRDefault="006237C1" w:rsidP="006237C1">
      <w:pPr>
        <w:spacing w:after="0" w:line="240" w:lineRule="auto"/>
        <w:rPr>
          <w:rFonts w:ascii="Cambria" w:eastAsia="Times New Roman" w:hAnsi="Cambria" w:cs="Times New Roman"/>
          <w:b/>
          <w:lang w:eastAsia="cs-CZ"/>
        </w:rPr>
      </w:pPr>
      <w:r w:rsidRPr="006237C1">
        <w:rPr>
          <w:rFonts w:ascii="Cambria" w:eastAsia="Times New Roman" w:hAnsi="Cambria" w:cs="Times New Roman"/>
          <w:b/>
          <w:lang w:eastAsia="cs-CZ"/>
        </w:rPr>
        <w:t>Smluvní strany:</w:t>
      </w:r>
    </w:p>
    <w:p w14:paraId="2C647802" w14:textId="77777777"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 xml:space="preserve"> </w:t>
      </w:r>
    </w:p>
    <w:p w14:paraId="255CB2CE" w14:textId="77777777" w:rsidR="006237C1" w:rsidRPr="006237C1" w:rsidRDefault="006237C1" w:rsidP="006237C1">
      <w:pPr>
        <w:numPr>
          <w:ilvl w:val="0"/>
          <w:numId w:val="5"/>
        </w:numPr>
        <w:spacing w:after="0" w:line="240" w:lineRule="auto"/>
        <w:ind w:left="426" w:hanging="426"/>
        <w:rPr>
          <w:rFonts w:ascii="Cambria" w:eastAsia="Times New Roman" w:hAnsi="Cambria" w:cs="Times New Roman"/>
          <w:b/>
          <w:lang w:eastAsia="cs-CZ"/>
        </w:rPr>
      </w:pPr>
      <w:r w:rsidRPr="006237C1">
        <w:rPr>
          <w:rFonts w:ascii="Cambria" w:eastAsia="Times New Roman" w:hAnsi="Cambria" w:cs="Times New Roman"/>
          <w:b/>
          <w:lang w:eastAsia="cs-CZ"/>
        </w:rPr>
        <w:t>Zhotovitel:</w:t>
      </w:r>
    </w:p>
    <w:p w14:paraId="704446A6" w14:textId="77777777" w:rsidR="006237C1" w:rsidRPr="006237C1" w:rsidRDefault="006237C1" w:rsidP="006237C1">
      <w:pPr>
        <w:spacing w:after="0" w:line="240" w:lineRule="auto"/>
        <w:rPr>
          <w:rFonts w:ascii="Cambria" w:eastAsia="Times New Roman" w:hAnsi="Cambria" w:cs="Times New Roman"/>
          <w:u w:val="single"/>
          <w:lang w:eastAsia="cs-CZ"/>
        </w:rPr>
      </w:pPr>
    </w:p>
    <w:p w14:paraId="065748E4" w14:textId="23E60BD3" w:rsidR="006237C1" w:rsidRPr="006237C1" w:rsidRDefault="000F66B5" w:rsidP="00B6302D">
      <w:pPr>
        <w:spacing w:after="0" w:line="240" w:lineRule="auto"/>
        <w:ind w:left="284" w:hanging="284"/>
        <w:rPr>
          <w:rFonts w:ascii="Cambria" w:eastAsia="Times New Roman" w:hAnsi="Cambria" w:cs="Times New Roman"/>
          <w:b/>
          <w:lang w:eastAsia="cs-CZ"/>
        </w:rPr>
      </w:pPr>
      <w:bookmarkStart w:id="0" w:name="_Hlk526249866"/>
      <w:r>
        <w:rPr>
          <w:rFonts w:ascii="Cambria" w:eastAsia="Times New Roman" w:hAnsi="Cambria" w:cs="Times New Roman"/>
          <w:b/>
          <w:lang w:eastAsia="cs-CZ"/>
        </w:rPr>
        <w:t>MIKONI</w:t>
      </w:r>
      <w:r w:rsidR="006237C1" w:rsidRPr="006237C1">
        <w:rPr>
          <w:rFonts w:ascii="Cambria" w:eastAsia="Times New Roman" w:hAnsi="Cambria" w:cs="Times New Roman"/>
          <w:b/>
          <w:lang w:eastAsia="cs-CZ"/>
        </w:rPr>
        <w:t xml:space="preserve"> s.</w:t>
      </w:r>
      <w:r w:rsidR="00591E3E">
        <w:rPr>
          <w:rFonts w:ascii="Cambria" w:eastAsia="Times New Roman" w:hAnsi="Cambria" w:cs="Times New Roman"/>
          <w:b/>
          <w:lang w:eastAsia="cs-CZ"/>
        </w:rPr>
        <w:t xml:space="preserve"> </w:t>
      </w:r>
      <w:r w:rsidR="006237C1" w:rsidRPr="006237C1">
        <w:rPr>
          <w:rFonts w:ascii="Cambria" w:eastAsia="Times New Roman" w:hAnsi="Cambria" w:cs="Times New Roman"/>
          <w:b/>
          <w:lang w:eastAsia="cs-CZ"/>
        </w:rPr>
        <w:t>r.</w:t>
      </w:r>
      <w:r w:rsidR="00591E3E">
        <w:rPr>
          <w:rFonts w:ascii="Cambria" w:eastAsia="Times New Roman" w:hAnsi="Cambria" w:cs="Times New Roman"/>
          <w:b/>
          <w:lang w:eastAsia="cs-CZ"/>
        </w:rPr>
        <w:t xml:space="preserve"> </w:t>
      </w:r>
      <w:r w:rsidR="006237C1" w:rsidRPr="006237C1">
        <w:rPr>
          <w:rFonts w:ascii="Cambria" w:eastAsia="Times New Roman" w:hAnsi="Cambria" w:cs="Times New Roman"/>
          <w:b/>
          <w:lang w:eastAsia="cs-CZ"/>
        </w:rPr>
        <w:t>o.</w:t>
      </w:r>
    </w:p>
    <w:p w14:paraId="5D940C99" w14:textId="7197FE6C" w:rsidR="006237C1" w:rsidRPr="006237C1" w:rsidRDefault="006237C1" w:rsidP="00B6302D">
      <w:pPr>
        <w:spacing w:after="0" w:line="240" w:lineRule="auto"/>
        <w:ind w:left="284" w:hanging="284"/>
        <w:rPr>
          <w:rFonts w:ascii="Cambria" w:eastAsia="Times New Roman" w:hAnsi="Cambria" w:cs="Times New Roman"/>
          <w:lang w:eastAsia="cs-CZ"/>
        </w:rPr>
      </w:pPr>
      <w:r w:rsidRPr="006237C1">
        <w:rPr>
          <w:rFonts w:ascii="Cambria" w:eastAsia="Times New Roman" w:hAnsi="Cambria" w:cs="Times New Roman"/>
          <w:lang w:eastAsia="cs-CZ"/>
        </w:rPr>
        <w:t xml:space="preserve">se sídlem </w:t>
      </w:r>
      <w:r w:rsidR="000F66B5" w:rsidRPr="000F66B5">
        <w:rPr>
          <w:rFonts w:ascii="Cambria" w:eastAsia="Times New Roman" w:hAnsi="Cambria" w:cs="Times New Roman"/>
          <w:lang w:eastAsia="cs-CZ"/>
        </w:rPr>
        <w:t>Řehořova 992/10, Žižkov, 130 00 Praha</w:t>
      </w:r>
    </w:p>
    <w:bookmarkEnd w:id="0"/>
    <w:p w14:paraId="13B42526" w14:textId="16ABE5D5" w:rsidR="006237C1" w:rsidRPr="006237C1" w:rsidRDefault="006C5161" w:rsidP="00B6302D">
      <w:pPr>
        <w:spacing w:after="0" w:line="240" w:lineRule="auto"/>
        <w:ind w:left="284" w:hanging="284"/>
        <w:rPr>
          <w:rFonts w:ascii="Cambria" w:eastAsia="Times New Roman" w:hAnsi="Cambria" w:cs="Times New Roman"/>
          <w:lang w:eastAsia="cs-CZ"/>
        </w:rPr>
      </w:pPr>
      <w:r>
        <w:rPr>
          <w:rFonts w:ascii="Cambria" w:eastAsia="Times New Roman" w:hAnsi="Cambria" w:cs="Times New Roman"/>
          <w:lang w:eastAsia="cs-CZ"/>
        </w:rPr>
        <w:t>IČO:</w:t>
      </w:r>
      <w:r w:rsidR="006237C1" w:rsidRPr="006237C1">
        <w:rPr>
          <w:rFonts w:ascii="Cambria" w:eastAsia="Times New Roman" w:hAnsi="Cambria" w:cs="Times New Roman"/>
          <w:lang w:eastAsia="cs-CZ"/>
        </w:rPr>
        <w:t xml:space="preserve"> </w:t>
      </w:r>
      <w:r w:rsidR="000F66B5" w:rsidRPr="000F66B5">
        <w:rPr>
          <w:rFonts w:ascii="Cambria" w:eastAsia="Times New Roman" w:hAnsi="Cambria" w:cs="Times New Roman"/>
          <w:lang w:eastAsia="cs-CZ"/>
        </w:rPr>
        <w:t>11866519</w:t>
      </w:r>
    </w:p>
    <w:p w14:paraId="3A0C0171" w14:textId="77777777" w:rsidR="006B19DD" w:rsidRDefault="006B19DD" w:rsidP="00B6302D">
      <w:pPr>
        <w:spacing w:after="0" w:line="240" w:lineRule="auto"/>
        <w:ind w:left="284" w:hanging="284"/>
        <w:rPr>
          <w:rFonts w:ascii="Cambria" w:eastAsia="Times New Roman" w:hAnsi="Cambria" w:cs="Times New Roman"/>
          <w:lang w:eastAsia="cs-CZ"/>
        </w:rPr>
      </w:pPr>
    </w:p>
    <w:p w14:paraId="3E529C28" w14:textId="5CE78CA8" w:rsidR="006237C1" w:rsidRPr="006237C1" w:rsidRDefault="006237C1" w:rsidP="00B6302D">
      <w:pPr>
        <w:spacing w:after="0" w:line="240" w:lineRule="auto"/>
        <w:ind w:left="284" w:hanging="284"/>
        <w:rPr>
          <w:rFonts w:ascii="Cambria" w:eastAsia="Times New Roman" w:hAnsi="Cambria" w:cs="Times New Roman"/>
          <w:lang w:eastAsia="cs-CZ"/>
        </w:rPr>
      </w:pPr>
      <w:r w:rsidRPr="006237C1">
        <w:rPr>
          <w:rFonts w:ascii="Cambria" w:eastAsia="Times New Roman" w:hAnsi="Cambria" w:cs="Times New Roman"/>
          <w:lang w:eastAsia="cs-CZ"/>
        </w:rPr>
        <w:t xml:space="preserve">zastoupená </w:t>
      </w:r>
      <w:r w:rsidR="000F66B5">
        <w:rPr>
          <w:rFonts w:ascii="Cambria" w:eastAsia="Times New Roman" w:hAnsi="Cambria" w:cs="Times New Roman"/>
          <w:lang w:eastAsia="cs-CZ"/>
        </w:rPr>
        <w:t xml:space="preserve">Miroslavem </w:t>
      </w:r>
      <w:proofErr w:type="spellStart"/>
      <w:r w:rsidR="000F66B5">
        <w:rPr>
          <w:rFonts w:ascii="Cambria" w:eastAsia="Times New Roman" w:hAnsi="Cambria" w:cs="Times New Roman"/>
          <w:lang w:eastAsia="cs-CZ"/>
        </w:rPr>
        <w:t>Königsmarkem</w:t>
      </w:r>
      <w:proofErr w:type="spellEnd"/>
      <w:r w:rsidRPr="006237C1">
        <w:rPr>
          <w:rFonts w:ascii="Cambria" w:eastAsia="Times New Roman" w:hAnsi="Cambria" w:cs="Times New Roman"/>
          <w:lang w:eastAsia="cs-CZ"/>
        </w:rPr>
        <w:t>, jednatelem</w:t>
      </w:r>
    </w:p>
    <w:p w14:paraId="023D8161" w14:textId="77777777" w:rsidR="006237C1" w:rsidRPr="006237C1" w:rsidRDefault="006237C1" w:rsidP="006237C1">
      <w:pPr>
        <w:spacing w:after="0" w:line="240" w:lineRule="auto"/>
        <w:rPr>
          <w:rFonts w:ascii="Cambria" w:eastAsia="Times New Roman" w:hAnsi="Cambria" w:cs="Times New Roman"/>
          <w:lang w:eastAsia="cs-CZ"/>
        </w:rPr>
      </w:pPr>
    </w:p>
    <w:p w14:paraId="0C9912D3" w14:textId="231F458F"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 xml:space="preserve">kontaktní osoby pro věci </w:t>
      </w:r>
      <w:r w:rsidR="00053ACC">
        <w:rPr>
          <w:rFonts w:ascii="Cambria" w:eastAsia="Times New Roman" w:hAnsi="Cambria" w:cs="Times New Roman"/>
          <w:lang w:eastAsia="cs-CZ"/>
        </w:rPr>
        <w:t xml:space="preserve">smluvní a </w:t>
      </w:r>
      <w:r w:rsidRPr="006237C1">
        <w:rPr>
          <w:rFonts w:ascii="Cambria" w:eastAsia="Times New Roman" w:hAnsi="Cambria" w:cs="Times New Roman"/>
          <w:lang w:eastAsia="cs-CZ"/>
        </w:rPr>
        <w:t xml:space="preserve">technické: </w:t>
      </w:r>
    </w:p>
    <w:p w14:paraId="6773DF0D" w14:textId="65ADF5D5" w:rsidR="006237C1" w:rsidRPr="00B6302D" w:rsidRDefault="000F66B5" w:rsidP="006237C1">
      <w:pPr>
        <w:spacing w:after="0" w:line="240" w:lineRule="auto"/>
        <w:rPr>
          <w:rFonts w:ascii="Cambria" w:eastAsia="Times New Roman" w:hAnsi="Cambria" w:cs="Times New Roman"/>
          <w:lang w:eastAsia="cs-CZ"/>
        </w:rPr>
      </w:pPr>
      <w:r>
        <w:rPr>
          <w:rFonts w:ascii="Cambria" w:eastAsia="Times New Roman" w:hAnsi="Cambria" w:cs="Times New Roman"/>
          <w:lang w:eastAsia="cs-CZ"/>
        </w:rPr>
        <w:t>Miroslav Königsmark</w:t>
      </w:r>
      <w:r w:rsidR="006237C1" w:rsidRPr="00B6302D">
        <w:rPr>
          <w:rFonts w:ascii="Cambria" w:eastAsia="Times New Roman" w:hAnsi="Cambria" w:cs="Times New Roman"/>
          <w:lang w:eastAsia="cs-CZ"/>
        </w:rPr>
        <w:t xml:space="preserve">, e-mail: </w:t>
      </w:r>
      <w:r w:rsidRPr="000F66B5">
        <w:rPr>
          <w:rFonts w:ascii="Cambria" w:eastAsia="Times New Roman" w:hAnsi="Cambria" w:cs="Times New Roman"/>
          <w:lang w:eastAsia="cs-CZ"/>
        </w:rPr>
        <w:t>konigsmark@email.cz</w:t>
      </w:r>
      <w:r w:rsidR="006237C1" w:rsidRPr="00B6302D">
        <w:rPr>
          <w:rFonts w:ascii="Cambria" w:eastAsia="Times New Roman" w:hAnsi="Cambria" w:cs="Times New Roman"/>
          <w:lang w:eastAsia="cs-CZ"/>
        </w:rPr>
        <w:t xml:space="preserve">, tel.: </w:t>
      </w:r>
      <w:r w:rsidR="006E15B0" w:rsidRPr="00B6302D">
        <w:rPr>
          <w:rFonts w:ascii="Cambria" w:eastAsia="Times New Roman" w:hAnsi="Cambria" w:cs="Times New Roman"/>
          <w:lang w:eastAsia="cs-CZ"/>
        </w:rPr>
        <w:t>+420</w:t>
      </w:r>
      <w:r>
        <w:rPr>
          <w:rFonts w:ascii="Cambria" w:eastAsia="Times New Roman" w:hAnsi="Cambria" w:cs="Times New Roman"/>
          <w:lang w:eastAsia="cs-CZ"/>
        </w:rPr>
        <w:t> 725 326 146</w:t>
      </w:r>
    </w:p>
    <w:p w14:paraId="4B1BFDCE" w14:textId="77777777"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p>
    <w:p w14:paraId="0BE4A367" w14:textId="77777777"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 xml:space="preserve">(dále jen </w:t>
      </w:r>
      <w:r w:rsidRPr="006237C1">
        <w:rPr>
          <w:rFonts w:ascii="Cambria" w:eastAsia="Times New Roman" w:hAnsi="Cambria" w:cs="Times New Roman"/>
          <w:b/>
          <w:lang w:eastAsia="cs-CZ"/>
        </w:rPr>
        <w:t>„Zhotovitel“</w:t>
      </w:r>
      <w:r w:rsidRPr="006237C1">
        <w:rPr>
          <w:rFonts w:ascii="Cambria" w:eastAsia="Times New Roman" w:hAnsi="Cambria" w:cs="Times New Roman"/>
          <w:lang w:eastAsia="cs-CZ"/>
        </w:rPr>
        <w:t>)</w:t>
      </w:r>
    </w:p>
    <w:p w14:paraId="5D5D588B" w14:textId="77777777" w:rsidR="006237C1" w:rsidRPr="006237C1" w:rsidRDefault="006237C1" w:rsidP="006237C1">
      <w:pPr>
        <w:spacing w:after="0" w:line="240" w:lineRule="auto"/>
        <w:rPr>
          <w:rFonts w:ascii="Cambria" w:eastAsia="Times New Roman" w:hAnsi="Cambria" w:cs="Times New Roman"/>
          <w:lang w:eastAsia="cs-CZ"/>
        </w:rPr>
      </w:pPr>
    </w:p>
    <w:p w14:paraId="611ABA30" w14:textId="77777777"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a</w:t>
      </w:r>
    </w:p>
    <w:p w14:paraId="5965C0A4" w14:textId="77777777" w:rsidR="006237C1" w:rsidRPr="006237C1" w:rsidRDefault="006237C1" w:rsidP="006237C1">
      <w:pPr>
        <w:spacing w:after="0" w:line="240" w:lineRule="auto"/>
        <w:ind w:left="567" w:hanging="567"/>
        <w:rPr>
          <w:rFonts w:ascii="Cambria" w:eastAsia="Times New Roman" w:hAnsi="Cambria" w:cs="Times New Roman"/>
          <w:lang w:eastAsia="cs-CZ"/>
        </w:rPr>
      </w:pPr>
    </w:p>
    <w:p w14:paraId="2F9C416D" w14:textId="77777777" w:rsidR="006237C1" w:rsidRPr="006237C1" w:rsidRDefault="006237C1" w:rsidP="006237C1">
      <w:pPr>
        <w:numPr>
          <w:ilvl w:val="0"/>
          <w:numId w:val="5"/>
        </w:numPr>
        <w:spacing w:after="0" w:line="240" w:lineRule="auto"/>
        <w:ind w:left="567" w:hanging="567"/>
        <w:rPr>
          <w:rFonts w:ascii="Cambria" w:eastAsia="Times New Roman" w:hAnsi="Cambria" w:cs="Times New Roman"/>
          <w:b/>
          <w:lang w:eastAsia="cs-CZ"/>
        </w:rPr>
      </w:pPr>
      <w:r w:rsidRPr="006237C1">
        <w:rPr>
          <w:rFonts w:ascii="Cambria" w:eastAsia="Times New Roman" w:hAnsi="Cambria" w:cs="Times New Roman"/>
          <w:b/>
          <w:lang w:eastAsia="cs-CZ"/>
        </w:rPr>
        <w:t>Objednatel:</w:t>
      </w:r>
    </w:p>
    <w:p w14:paraId="1886B104" w14:textId="77777777" w:rsidR="006237C1" w:rsidRPr="006237C1" w:rsidRDefault="006237C1" w:rsidP="006237C1">
      <w:pPr>
        <w:spacing w:after="0" w:line="240" w:lineRule="auto"/>
        <w:rPr>
          <w:rFonts w:ascii="Cambria" w:eastAsia="Times New Roman" w:hAnsi="Cambria" w:cs="Times New Roman"/>
          <w:lang w:eastAsia="cs-CZ"/>
        </w:rPr>
      </w:pPr>
    </w:p>
    <w:p w14:paraId="711F0768" w14:textId="309AD85E" w:rsidR="000F66B5" w:rsidRPr="002C1DBE" w:rsidRDefault="006B19DD" w:rsidP="000F66B5">
      <w:pPr>
        <w:spacing w:after="0" w:line="240" w:lineRule="auto"/>
        <w:ind w:left="284" w:hanging="284"/>
        <w:rPr>
          <w:rFonts w:ascii="Cambria" w:eastAsia="Times New Roman" w:hAnsi="Cambria" w:cs="Times New Roman"/>
          <w:b/>
          <w:lang w:eastAsia="cs-CZ"/>
        </w:rPr>
      </w:pPr>
      <w:r w:rsidRPr="002C1DBE">
        <w:rPr>
          <w:rFonts w:ascii="Cambria" w:eastAsia="Times New Roman" w:hAnsi="Cambria" w:cs="Times New Roman"/>
          <w:b/>
          <w:lang w:eastAsia="cs-CZ"/>
        </w:rPr>
        <w:t>Ústav chemických procesů A</w:t>
      </w:r>
      <w:r w:rsidR="00D62EE9" w:rsidRPr="002C1DBE">
        <w:rPr>
          <w:rFonts w:ascii="Cambria" w:eastAsia="Times New Roman" w:hAnsi="Cambria" w:cs="Times New Roman"/>
          <w:b/>
          <w:lang w:eastAsia="cs-CZ"/>
        </w:rPr>
        <w:t>V</w:t>
      </w:r>
      <w:r w:rsidRPr="002C1DBE">
        <w:rPr>
          <w:rFonts w:ascii="Cambria" w:eastAsia="Times New Roman" w:hAnsi="Cambria" w:cs="Times New Roman"/>
          <w:b/>
          <w:lang w:eastAsia="cs-CZ"/>
        </w:rPr>
        <w:t xml:space="preserve"> ČR</w:t>
      </w:r>
      <w:r w:rsidR="00D62EE9" w:rsidRPr="002C1DBE">
        <w:rPr>
          <w:rFonts w:ascii="Cambria" w:eastAsia="Times New Roman" w:hAnsi="Cambria" w:cs="Times New Roman"/>
          <w:b/>
          <w:lang w:eastAsia="cs-CZ"/>
        </w:rPr>
        <w:t xml:space="preserve">, </w:t>
      </w:r>
      <w:proofErr w:type="spellStart"/>
      <w:r w:rsidR="00D62EE9" w:rsidRPr="002C1DBE">
        <w:rPr>
          <w:rFonts w:ascii="Cambria" w:eastAsia="Times New Roman" w:hAnsi="Cambria" w:cs="Times New Roman"/>
          <w:b/>
          <w:lang w:eastAsia="cs-CZ"/>
        </w:rPr>
        <w:t>v.v.i</w:t>
      </w:r>
      <w:proofErr w:type="spellEnd"/>
      <w:r w:rsidR="00D62EE9" w:rsidRPr="002C1DBE">
        <w:rPr>
          <w:rFonts w:ascii="Cambria" w:eastAsia="Times New Roman" w:hAnsi="Cambria" w:cs="Times New Roman"/>
          <w:b/>
          <w:lang w:eastAsia="cs-CZ"/>
        </w:rPr>
        <w:t>.</w:t>
      </w:r>
    </w:p>
    <w:p w14:paraId="4E6C227B" w14:textId="5916BD0A" w:rsidR="000F66B5" w:rsidRPr="002C1DBE" w:rsidRDefault="00D62EE9" w:rsidP="000F66B5">
      <w:pPr>
        <w:spacing w:after="0" w:line="240" w:lineRule="auto"/>
        <w:ind w:left="284" w:hanging="284"/>
        <w:rPr>
          <w:rFonts w:ascii="Cambria" w:eastAsia="Times New Roman" w:hAnsi="Cambria" w:cs="Times New Roman"/>
          <w:lang w:eastAsia="cs-CZ"/>
        </w:rPr>
      </w:pPr>
      <w:r w:rsidRPr="002C1DBE">
        <w:rPr>
          <w:rFonts w:ascii="Cambria" w:eastAsia="Times New Roman" w:hAnsi="Cambria" w:cs="Times New Roman"/>
          <w:lang w:eastAsia="cs-CZ"/>
        </w:rPr>
        <w:t>Rozvojová 135, 165 00 Praha 6</w:t>
      </w:r>
    </w:p>
    <w:p w14:paraId="2573B2B6" w14:textId="32E615BE" w:rsidR="000F66B5" w:rsidRPr="002C1DBE" w:rsidRDefault="000F66B5" w:rsidP="000F66B5">
      <w:pPr>
        <w:spacing w:after="0" w:line="240" w:lineRule="auto"/>
        <w:ind w:left="284" w:hanging="284"/>
        <w:rPr>
          <w:rFonts w:ascii="Cambria" w:eastAsia="Times New Roman" w:hAnsi="Cambria" w:cs="Times New Roman"/>
          <w:lang w:eastAsia="cs-CZ"/>
        </w:rPr>
      </w:pPr>
      <w:r w:rsidRPr="002C1DBE">
        <w:rPr>
          <w:rFonts w:ascii="Cambria" w:eastAsia="Times New Roman" w:hAnsi="Cambria" w:cs="Times New Roman"/>
          <w:lang w:eastAsia="cs-CZ"/>
        </w:rPr>
        <w:t xml:space="preserve">IČO: </w:t>
      </w:r>
      <w:r w:rsidR="00D62EE9" w:rsidRPr="002C1DBE">
        <w:rPr>
          <w:rFonts w:ascii="Cambria" w:eastAsia="Times New Roman" w:hAnsi="Cambria" w:cs="Times New Roman"/>
          <w:lang w:eastAsia="cs-CZ"/>
        </w:rPr>
        <w:t>67985858</w:t>
      </w:r>
    </w:p>
    <w:p w14:paraId="0F42145C" w14:textId="77777777" w:rsidR="006B19DD" w:rsidRPr="002C1DBE" w:rsidRDefault="006B19DD" w:rsidP="000F66B5">
      <w:pPr>
        <w:spacing w:after="0" w:line="240" w:lineRule="auto"/>
        <w:ind w:left="284" w:hanging="284"/>
        <w:rPr>
          <w:rFonts w:ascii="Cambria" w:eastAsia="Times New Roman" w:hAnsi="Cambria" w:cs="Times New Roman"/>
          <w:lang w:eastAsia="cs-CZ"/>
        </w:rPr>
      </w:pPr>
    </w:p>
    <w:p w14:paraId="07FF6E79" w14:textId="6D3C9E11" w:rsidR="000F66B5" w:rsidRPr="002C1DBE" w:rsidRDefault="00D62EE9" w:rsidP="000F66B5">
      <w:pPr>
        <w:spacing w:after="0" w:line="240" w:lineRule="auto"/>
        <w:ind w:left="284" w:hanging="284"/>
        <w:rPr>
          <w:rFonts w:ascii="Cambria" w:eastAsia="Times New Roman" w:hAnsi="Cambria" w:cs="Times New Roman"/>
          <w:lang w:eastAsia="cs-CZ"/>
        </w:rPr>
      </w:pPr>
      <w:r w:rsidRPr="002C1DBE">
        <w:rPr>
          <w:rFonts w:ascii="Cambria" w:eastAsia="Times New Roman" w:hAnsi="Cambria" w:cs="Times New Roman"/>
          <w:lang w:eastAsia="cs-CZ"/>
        </w:rPr>
        <w:t>Z</w:t>
      </w:r>
      <w:r w:rsidR="000F66B5" w:rsidRPr="002C1DBE">
        <w:rPr>
          <w:rFonts w:ascii="Cambria" w:eastAsia="Times New Roman" w:hAnsi="Cambria" w:cs="Times New Roman"/>
          <w:lang w:eastAsia="cs-CZ"/>
        </w:rPr>
        <w:t>astoupená</w:t>
      </w:r>
      <w:r w:rsidRPr="002C1DBE">
        <w:rPr>
          <w:rFonts w:ascii="Cambria" w:eastAsia="Times New Roman" w:hAnsi="Cambria" w:cs="Times New Roman"/>
          <w:lang w:eastAsia="cs-CZ"/>
        </w:rPr>
        <w:t xml:space="preserve"> Ing. Michalem </w:t>
      </w:r>
      <w:proofErr w:type="spellStart"/>
      <w:r w:rsidRPr="002C1DBE">
        <w:rPr>
          <w:rFonts w:ascii="Cambria" w:eastAsia="Times New Roman" w:hAnsi="Cambria" w:cs="Times New Roman"/>
          <w:lang w:eastAsia="cs-CZ"/>
        </w:rPr>
        <w:t>Šycem</w:t>
      </w:r>
      <w:proofErr w:type="spellEnd"/>
      <w:r w:rsidRPr="002C1DBE">
        <w:rPr>
          <w:rFonts w:ascii="Cambria" w:eastAsia="Times New Roman" w:hAnsi="Cambria" w:cs="Times New Roman"/>
          <w:lang w:eastAsia="cs-CZ"/>
        </w:rPr>
        <w:t>, Ph.D., ředitelem</w:t>
      </w:r>
      <w:r w:rsidR="000F66B5" w:rsidRPr="002C1DBE">
        <w:rPr>
          <w:rFonts w:ascii="Cambria" w:eastAsia="Times New Roman" w:hAnsi="Cambria" w:cs="Times New Roman"/>
          <w:lang w:eastAsia="cs-CZ"/>
        </w:rPr>
        <w:t xml:space="preserve"> </w:t>
      </w:r>
    </w:p>
    <w:p w14:paraId="6D3DC403" w14:textId="341C939D" w:rsidR="000F66B5" w:rsidRPr="002C1DBE" w:rsidRDefault="000F66B5" w:rsidP="000F66B5">
      <w:pPr>
        <w:spacing w:after="0" w:line="240" w:lineRule="auto"/>
        <w:rPr>
          <w:rFonts w:ascii="Cambria" w:eastAsia="Times New Roman" w:hAnsi="Cambria" w:cs="Times New Roman"/>
          <w:lang w:eastAsia="cs-CZ"/>
        </w:rPr>
      </w:pPr>
    </w:p>
    <w:p w14:paraId="2746C6B7" w14:textId="77777777" w:rsidR="00D62EE9" w:rsidRPr="002C1DBE" w:rsidRDefault="00B96B83" w:rsidP="00B96B83">
      <w:pPr>
        <w:spacing w:after="0" w:line="240" w:lineRule="auto"/>
        <w:rPr>
          <w:rFonts w:ascii="Cambria" w:eastAsia="Times New Roman" w:hAnsi="Cambria" w:cs="Times New Roman"/>
          <w:lang w:eastAsia="cs-CZ"/>
        </w:rPr>
      </w:pPr>
      <w:r w:rsidRPr="002C1DBE">
        <w:rPr>
          <w:rFonts w:ascii="Cambria" w:eastAsia="Times New Roman" w:hAnsi="Cambria" w:cs="Times New Roman"/>
          <w:lang w:eastAsia="cs-CZ"/>
        </w:rPr>
        <w:t xml:space="preserve">kontaktní osoby pro věci smluvní a technické: </w:t>
      </w:r>
    </w:p>
    <w:p w14:paraId="423B96CA" w14:textId="4F43B9D8" w:rsidR="00B96B83" w:rsidRPr="002C1DBE" w:rsidRDefault="00D62EE9" w:rsidP="00B96B83">
      <w:pPr>
        <w:spacing w:after="0" w:line="240" w:lineRule="auto"/>
        <w:rPr>
          <w:rFonts w:ascii="Cambria" w:eastAsia="Times New Roman" w:hAnsi="Cambria" w:cs="Times New Roman"/>
          <w:lang w:eastAsia="cs-CZ"/>
        </w:rPr>
      </w:pPr>
      <w:r w:rsidRPr="002C1DBE">
        <w:rPr>
          <w:rFonts w:ascii="Cambria" w:eastAsia="Times New Roman" w:hAnsi="Cambria" w:cs="Times New Roman"/>
          <w:lang w:eastAsia="cs-CZ"/>
        </w:rPr>
        <w:t xml:space="preserve">Ing. Petr Kende, </w:t>
      </w:r>
      <w:hyperlink r:id="rId8" w:history="1">
        <w:r w:rsidRPr="002C1DBE">
          <w:rPr>
            <w:rStyle w:val="Hypertextovodkaz"/>
            <w:rFonts w:ascii="Cambria" w:eastAsia="Times New Roman" w:hAnsi="Cambria" w:cs="Times New Roman"/>
            <w:color w:val="auto"/>
            <w:lang w:eastAsia="cs-CZ"/>
          </w:rPr>
          <w:t>kende@cpf.cas.cz</w:t>
        </w:r>
      </w:hyperlink>
      <w:r w:rsidRPr="002C1DBE">
        <w:rPr>
          <w:rFonts w:ascii="Cambria" w:eastAsia="Times New Roman" w:hAnsi="Cambria" w:cs="Times New Roman"/>
          <w:lang w:eastAsia="cs-CZ"/>
        </w:rPr>
        <w:t>, +420 605 526 636</w:t>
      </w:r>
    </w:p>
    <w:p w14:paraId="48355CF2" w14:textId="77777777" w:rsidR="00B96B83" w:rsidRPr="006237C1" w:rsidRDefault="00B96B83" w:rsidP="000F66B5">
      <w:pPr>
        <w:spacing w:after="0" w:line="240" w:lineRule="auto"/>
        <w:rPr>
          <w:rFonts w:ascii="Cambria" w:eastAsia="Times New Roman" w:hAnsi="Cambria" w:cs="Times New Roman"/>
          <w:lang w:eastAsia="cs-CZ"/>
        </w:rPr>
      </w:pPr>
    </w:p>
    <w:p w14:paraId="3183FB8D" w14:textId="77777777"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 xml:space="preserve">(dále jen </w:t>
      </w:r>
      <w:r w:rsidRPr="006237C1">
        <w:rPr>
          <w:rFonts w:ascii="Cambria" w:eastAsia="Times New Roman" w:hAnsi="Cambria" w:cs="Times New Roman"/>
          <w:b/>
          <w:lang w:eastAsia="cs-CZ"/>
        </w:rPr>
        <w:t>„Objednatel“</w:t>
      </w:r>
      <w:r w:rsidRPr="006237C1">
        <w:rPr>
          <w:rFonts w:ascii="Cambria" w:eastAsia="Times New Roman" w:hAnsi="Cambria" w:cs="Times New Roman"/>
          <w:lang w:eastAsia="cs-CZ"/>
        </w:rPr>
        <w:t>)</w:t>
      </w:r>
    </w:p>
    <w:p w14:paraId="2F56154F" w14:textId="77777777" w:rsidR="006237C1" w:rsidRPr="006237C1" w:rsidRDefault="006237C1" w:rsidP="006237C1">
      <w:pPr>
        <w:spacing w:after="0" w:line="240" w:lineRule="auto"/>
        <w:jc w:val="both"/>
        <w:rPr>
          <w:rFonts w:ascii="Cambria" w:eastAsia="Times New Roman" w:hAnsi="Cambria" w:cs="Times New Roman"/>
          <w:lang w:eastAsia="cs-CZ"/>
        </w:rPr>
      </w:pPr>
    </w:p>
    <w:p w14:paraId="147C3D50" w14:textId="77777777" w:rsidR="006237C1" w:rsidRPr="006237C1" w:rsidRDefault="006237C1" w:rsidP="006237C1">
      <w:pPr>
        <w:spacing w:after="0" w:line="240" w:lineRule="auto"/>
        <w:jc w:val="both"/>
        <w:rPr>
          <w:rFonts w:ascii="Cambria" w:eastAsia="Times New Roman" w:hAnsi="Cambria" w:cs="Times New Roman"/>
          <w:lang w:eastAsia="cs-CZ"/>
        </w:rPr>
      </w:pPr>
      <w:r w:rsidRPr="006237C1">
        <w:rPr>
          <w:rFonts w:ascii="Cambria" w:eastAsia="Times New Roman" w:hAnsi="Cambria" w:cs="Times New Roman"/>
          <w:lang w:eastAsia="cs-CZ"/>
        </w:rPr>
        <w:t xml:space="preserve">(společně dále uvedené jen jako </w:t>
      </w:r>
      <w:r w:rsidRPr="006237C1">
        <w:rPr>
          <w:rFonts w:ascii="Cambria" w:eastAsia="Times New Roman" w:hAnsi="Cambria" w:cs="Times New Roman"/>
          <w:b/>
          <w:lang w:eastAsia="cs-CZ"/>
        </w:rPr>
        <w:t>„Smluvní strany“)</w:t>
      </w:r>
    </w:p>
    <w:p w14:paraId="7D48CFB8" w14:textId="77777777" w:rsidR="006237C1" w:rsidRPr="006237C1" w:rsidRDefault="006237C1" w:rsidP="006237C1">
      <w:pPr>
        <w:spacing w:after="0" w:line="240" w:lineRule="auto"/>
        <w:jc w:val="both"/>
        <w:rPr>
          <w:rFonts w:ascii="Cambria" w:eastAsia="Times New Roman" w:hAnsi="Cambria" w:cs="Times New Roman"/>
          <w:lang w:eastAsia="cs-CZ"/>
        </w:rPr>
      </w:pPr>
    </w:p>
    <w:p w14:paraId="6D55C5BE" w14:textId="7282BFF4" w:rsidR="006237C1" w:rsidRPr="006237C1" w:rsidRDefault="006237C1" w:rsidP="006237C1">
      <w:pPr>
        <w:spacing w:after="0" w:line="240" w:lineRule="auto"/>
        <w:jc w:val="both"/>
        <w:rPr>
          <w:rFonts w:ascii="Cambria" w:eastAsia="Times New Roman" w:hAnsi="Cambria" w:cs="Times New Roman"/>
          <w:lang w:eastAsia="cs-CZ"/>
        </w:rPr>
      </w:pPr>
      <w:r w:rsidRPr="006237C1">
        <w:rPr>
          <w:rFonts w:ascii="Cambria" w:eastAsia="Times New Roman" w:hAnsi="Cambria" w:cs="Times New Roman"/>
          <w:lang w:eastAsia="cs-CZ"/>
        </w:rPr>
        <w:t>uzavírají níže uvedeného dne, měsíce a roku, podle ustanovení § 2586 a násl. zákona č. 89/2012</w:t>
      </w:r>
      <w:r w:rsidR="00591E3E">
        <w:rPr>
          <w:rFonts w:ascii="Cambria" w:eastAsia="Times New Roman" w:hAnsi="Cambria" w:cs="Times New Roman"/>
          <w:lang w:eastAsia="cs-CZ"/>
        </w:rPr>
        <w:t xml:space="preserve"> </w:t>
      </w:r>
      <w:r w:rsidRPr="006237C1">
        <w:rPr>
          <w:rFonts w:ascii="Cambria" w:eastAsia="Times New Roman" w:hAnsi="Cambria" w:cs="Times New Roman"/>
          <w:lang w:eastAsia="cs-CZ"/>
        </w:rPr>
        <w:t xml:space="preserve">Sb., občanský zákoník, v platném znění, a dále s přihlédnutím k zákonu č. 121/2000 Sb., autorský zákon, v platném znění tuto smlouvu (dále jen </w:t>
      </w:r>
      <w:r w:rsidRPr="006237C1">
        <w:rPr>
          <w:rFonts w:ascii="Cambria" w:eastAsia="Times New Roman" w:hAnsi="Cambria" w:cs="Times New Roman"/>
          <w:b/>
          <w:lang w:eastAsia="cs-CZ"/>
        </w:rPr>
        <w:t>„Smlouva“</w:t>
      </w:r>
      <w:r w:rsidRPr="006237C1">
        <w:rPr>
          <w:rFonts w:ascii="Cambria" w:eastAsia="Times New Roman" w:hAnsi="Cambria" w:cs="Times New Roman"/>
          <w:lang w:eastAsia="cs-CZ"/>
        </w:rPr>
        <w:t>):</w:t>
      </w:r>
    </w:p>
    <w:p w14:paraId="0E900CA0" w14:textId="77777777" w:rsidR="006237C1" w:rsidRPr="006237C1" w:rsidRDefault="006237C1" w:rsidP="006237C1">
      <w:pPr>
        <w:spacing w:after="0" w:line="240" w:lineRule="auto"/>
        <w:rPr>
          <w:rFonts w:ascii="Cambria" w:eastAsia="Times New Roman" w:hAnsi="Cambria" w:cs="Times New Roman"/>
          <w:lang w:eastAsia="cs-CZ"/>
        </w:rPr>
      </w:pPr>
    </w:p>
    <w:p w14:paraId="474120AE" w14:textId="77777777" w:rsidR="006237C1" w:rsidRPr="006237C1" w:rsidRDefault="006237C1" w:rsidP="006237C1">
      <w:pPr>
        <w:spacing w:after="0" w:line="240" w:lineRule="auto"/>
        <w:rPr>
          <w:rFonts w:ascii="Cambria" w:eastAsia="Times New Roman" w:hAnsi="Cambria" w:cs="Times New Roman"/>
          <w:lang w:eastAsia="cs-CZ"/>
        </w:rPr>
      </w:pPr>
    </w:p>
    <w:p w14:paraId="288F82C9" w14:textId="77777777" w:rsidR="006237C1" w:rsidRPr="006237C1" w:rsidRDefault="006237C1" w:rsidP="006237C1">
      <w:pPr>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lang w:eastAsia="cs-CZ"/>
        </w:rPr>
        <w:t xml:space="preserve">Článek I. </w:t>
      </w:r>
    </w:p>
    <w:p w14:paraId="24992F1D" w14:textId="77777777" w:rsidR="006237C1" w:rsidRPr="006237C1" w:rsidRDefault="006237C1" w:rsidP="006237C1">
      <w:pPr>
        <w:spacing w:after="0" w:line="240" w:lineRule="auto"/>
        <w:jc w:val="center"/>
        <w:rPr>
          <w:rFonts w:ascii="Cambria" w:eastAsia="Times New Roman" w:hAnsi="Cambria" w:cs="Times New Roman"/>
          <w:u w:val="single"/>
          <w:lang w:eastAsia="cs-CZ"/>
        </w:rPr>
      </w:pPr>
      <w:r w:rsidRPr="006237C1">
        <w:rPr>
          <w:rFonts w:ascii="Cambria" w:eastAsia="Times New Roman" w:hAnsi="Cambria" w:cs="Times New Roman"/>
          <w:b/>
          <w:u w:val="single"/>
          <w:lang w:eastAsia="cs-CZ"/>
        </w:rPr>
        <w:t>Předmět Smlouvy</w:t>
      </w:r>
    </w:p>
    <w:p w14:paraId="23B13A10" w14:textId="77777777" w:rsidR="006237C1" w:rsidRPr="006237C1" w:rsidRDefault="006237C1" w:rsidP="006237C1">
      <w:pPr>
        <w:widowControl w:val="0"/>
        <w:tabs>
          <w:tab w:val="left" w:pos="426"/>
        </w:tabs>
        <w:spacing w:after="0" w:line="240" w:lineRule="atLeast"/>
        <w:jc w:val="both"/>
        <w:rPr>
          <w:rFonts w:ascii="Cambria" w:eastAsia="Times New Roman" w:hAnsi="Cambria" w:cs="Times New Roman"/>
          <w:lang w:eastAsia="cs-CZ"/>
        </w:rPr>
      </w:pPr>
    </w:p>
    <w:p w14:paraId="1AE82E7A" w14:textId="044E2717" w:rsidR="006B19DD" w:rsidRPr="008F067B" w:rsidRDefault="006237C1" w:rsidP="008F067B">
      <w:pPr>
        <w:widowControl w:val="0"/>
        <w:numPr>
          <w:ilvl w:val="0"/>
          <w:numId w:val="7"/>
        </w:numPr>
        <w:tabs>
          <w:tab w:val="left" w:pos="426"/>
        </w:tabs>
        <w:spacing w:after="0" w:line="240" w:lineRule="atLeast"/>
        <w:ind w:left="426" w:hanging="426"/>
        <w:jc w:val="both"/>
        <w:rPr>
          <w:rFonts w:ascii="Cambria" w:eastAsia="Times New Roman" w:hAnsi="Cambria" w:cs="Times New Roman"/>
          <w:b/>
          <w:lang w:eastAsia="cs-CZ"/>
        </w:rPr>
      </w:pPr>
      <w:r w:rsidRPr="006237C1">
        <w:rPr>
          <w:rFonts w:ascii="Cambria" w:eastAsia="Times New Roman" w:hAnsi="Cambria" w:cs="Times New Roman"/>
          <w:lang w:eastAsia="cs-CZ"/>
        </w:rPr>
        <w:t>Zhotovitel se touto Smlouvou zavazuje zhotovit pro Objednatele dílo specifikované v čl. II. této Smlouvy a umožnit mu dílo užít.</w:t>
      </w:r>
      <w:r w:rsidRPr="006237C1">
        <w:rPr>
          <w:rFonts w:ascii="Cambria" w:eastAsia="Times New Roman" w:hAnsi="Cambria" w:cs="Times New Roman"/>
          <w:b/>
          <w:lang w:eastAsia="cs-CZ"/>
        </w:rPr>
        <w:t xml:space="preserve"> </w:t>
      </w:r>
      <w:r w:rsidRPr="006237C1">
        <w:rPr>
          <w:rFonts w:ascii="Cambria" w:eastAsia="Times New Roman" w:hAnsi="Cambria" w:cs="Times New Roman"/>
          <w:lang w:eastAsia="cs-CZ"/>
        </w:rPr>
        <w:t>Objednatel se touto Smlouvou zavazuje dílo převzít a</w:t>
      </w:r>
      <w:r w:rsidR="00BC4AC6">
        <w:rPr>
          <w:rFonts w:ascii="Cambria" w:eastAsia="Times New Roman" w:hAnsi="Cambria" w:cs="Times New Roman"/>
          <w:lang w:eastAsia="cs-CZ"/>
        </w:rPr>
        <w:t> </w:t>
      </w:r>
      <w:r w:rsidRPr="006237C1">
        <w:rPr>
          <w:rFonts w:ascii="Cambria" w:eastAsia="Times New Roman" w:hAnsi="Cambria" w:cs="Times New Roman"/>
          <w:lang w:eastAsia="cs-CZ"/>
        </w:rPr>
        <w:t xml:space="preserve">zaplatit za něj Zhotoviteli cenu sjednanou v čl. V. této Smlouvy. </w:t>
      </w:r>
    </w:p>
    <w:p w14:paraId="6D971DC2" w14:textId="77777777" w:rsidR="006B19DD" w:rsidRDefault="006B19DD" w:rsidP="000F66B5">
      <w:pPr>
        <w:spacing w:after="0" w:line="240" w:lineRule="auto"/>
        <w:jc w:val="both"/>
        <w:rPr>
          <w:rFonts w:ascii="Cambria" w:eastAsia="Times New Roman" w:hAnsi="Cambria" w:cs="Times New Roman"/>
          <w:lang w:eastAsia="cs-CZ"/>
        </w:rPr>
      </w:pPr>
    </w:p>
    <w:p w14:paraId="774412B7" w14:textId="77777777" w:rsidR="006B19DD" w:rsidRDefault="006B19DD" w:rsidP="000F66B5">
      <w:pPr>
        <w:spacing w:after="0" w:line="240" w:lineRule="auto"/>
        <w:jc w:val="both"/>
        <w:rPr>
          <w:rFonts w:ascii="Cambria" w:eastAsia="Times New Roman" w:hAnsi="Cambria" w:cs="Times New Roman"/>
          <w:lang w:eastAsia="cs-CZ"/>
        </w:rPr>
      </w:pPr>
    </w:p>
    <w:p w14:paraId="6A5A3801" w14:textId="77777777" w:rsidR="006237C1" w:rsidRPr="006237C1" w:rsidRDefault="006237C1" w:rsidP="006237C1">
      <w:pPr>
        <w:widowControl w:val="0"/>
        <w:tabs>
          <w:tab w:val="left" w:pos="0"/>
        </w:tabs>
        <w:spacing w:after="0" w:line="240" w:lineRule="atLeast"/>
        <w:jc w:val="center"/>
        <w:rPr>
          <w:rFonts w:ascii="Cambria" w:eastAsia="Times New Roman" w:hAnsi="Cambria" w:cs="Times New Roman"/>
          <w:b/>
          <w:lang w:eastAsia="cs-CZ"/>
        </w:rPr>
      </w:pPr>
      <w:r w:rsidRPr="006237C1">
        <w:rPr>
          <w:rFonts w:ascii="Cambria" w:eastAsia="Times New Roman" w:hAnsi="Cambria" w:cs="Times New Roman"/>
          <w:b/>
          <w:lang w:eastAsia="cs-CZ"/>
        </w:rPr>
        <w:t xml:space="preserve">Článek II. </w:t>
      </w:r>
    </w:p>
    <w:p w14:paraId="2223774D" w14:textId="77777777" w:rsidR="006237C1" w:rsidRDefault="006237C1" w:rsidP="006237C1">
      <w:pPr>
        <w:widowControl w:val="0"/>
        <w:tabs>
          <w:tab w:val="left" w:pos="0"/>
        </w:tabs>
        <w:spacing w:after="0" w:line="240" w:lineRule="atLeast"/>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Dílo</w:t>
      </w:r>
    </w:p>
    <w:p w14:paraId="5265A154" w14:textId="77777777" w:rsidR="006B19DD" w:rsidRPr="006237C1" w:rsidRDefault="006B19DD" w:rsidP="006237C1">
      <w:pPr>
        <w:widowControl w:val="0"/>
        <w:tabs>
          <w:tab w:val="left" w:pos="0"/>
        </w:tabs>
        <w:spacing w:after="0" w:line="240" w:lineRule="atLeast"/>
        <w:jc w:val="center"/>
        <w:rPr>
          <w:rFonts w:ascii="Cambria" w:eastAsia="Times New Roman" w:hAnsi="Cambria" w:cs="Times New Roman"/>
          <w:b/>
          <w:u w:val="single"/>
          <w:lang w:eastAsia="cs-CZ"/>
        </w:rPr>
      </w:pPr>
    </w:p>
    <w:p w14:paraId="45A47EE4" w14:textId="77777777" w:rsidR="006237C1" w:rsidRPr="006237C1" w:rsidRDefault="006237C1" w:rsidP="006237C1">
      <w:pPr>
        <w:widowControl w:val="0"/>
        <w:tabs>
          <w:tab w:val="left" w:pos="426"/>
        </w:tabs>
        <w:spacing w:after="0" w:line="240" w:lineRule="atLeast"/>
        <w:ind w:left="360"/>
        <w:jc w:val="both"/>
        <w:rPr>
          <w:rFonts w:ascii="Cambria" w:eastAsia="Times New Roman" w:hAnsi="Cambria" w:cs="Times New Roman"/>
          <w:b/>
          <w:lang w:eastAsia="cs-CZ"/>
        </w:rPr>
      </w:pPr>
    </w:p>
    <w:p w14:paraId="52A4DA54" w14:textId="77777777" w:rsidR="006237C1" w:rsidRPr="006237C1" w:rsidRDefault="006237C1" w:rsidP="006237C1">
      <w:pPr>
        <w:widowControl w:val="0"/>
        <w:numPr>
          <w:ilvl w:val="0"/>
          <w:numId w:val="6"/>
        </w:numPr>
        <w:tabs>
          <w:tab w:val="left" w:pos="426"/>
        </w:tabs>
        <w:spacing w:after="0" w:line="240" w:lineRule="atLeast"/>
        <w:ind w:left="426" w:hanging="426"/>
        <w:jc w:val="both"/>
        <w:rPr>
          <w:rFonts w:ascii="Cambria" w:eastAsia="Times New Roman" w:hAnsi="Cambria" w:cs="Times New Roman"/>
          <w:b/>
          <w:lang w:eastAsia="cs-CZ"/>
        </w:rPr>
      </w:pPr>
      <w:r w:rsidRPr="006237C1">
        <w:rPr>
          <w:rFonts w:ascii="Cambria" w:eastAsia="Times New Roman" w:hAnsi="Cambria" w:cs="Times New Roman"/>
          <w:lang w:eastAsia="cs-CZ"/>
        </w:rPr>
        <w:t>Zhotovitel zhotoví pro Objednatele</w:t>
      </w:r>
      <w:r w:rsidRPr="006237C1">
        <w:rPr>
          <w:rFonts w:ascii="Cambria" w:eastAsia="Times New Roman" w:hAnsi="Cambria" w:cs="Times New Roman"/>
          <w:b/>
          <w:lang w:eastAsia="cs-CZ"/>
        </w:rPr>
        <w:t xml:space="preserve"> </w:t>
      </w:r>
      <w:r w:rsidRPr="006237C1">
        <w:rPr>
          <w:rFonts w:ascii="Cambria" w:eastAsia="Times New Roman" w:hAnsi="Cambria" w:cs="Times New Roman"/>
          <w:lang w:eastAsia="cs-CZ"/>
        </w:rPr>
        <w:t>toto dílo:</w:t>
      </w:r>
      <w:r w:rsidRPr="006237C1">
        <w:rPr>
          <w:rFonts w:ascii="Cambria" w:eastAsia="Times New Roman" w:hAnsi="Cambria" w:cs="Times New Roman"/>
          <w:b/>
          <w:lang w:eastAsia="cs-CZ"/>
        </w:rPr>
        <w:t xml:space="preserve"> </w:t>
      </w:r>
    </w:p>
    <w:p w14:paraId="195898C4" w14:textId="77777777" w:rsidR="006237C1" w:rsidRPr="006237C1" w:rsidRDefault="006237C1" w:rsidP="006237C1">
      <w:pPr>
        <w:widowControl w:val="0"/>
        <w:tabs>
          <w:tab w:val="left" w:pos="426"/>
        </w:tabs>
        <w:spacing w:after="0" w:line="240" w:lineRule="atLeast"/>
        <w:ind w:left="426"/>
        <w:jc w:val="both"/>
        <w:rPr>
          <w:rFonts w:ascii="Cambria" w:eastAsia="Times New Roman" w:hAnsi="Cambria" w:cs="Times New Roman"/>
          <w:b/>
          <w:lang w:eastAsia="cs-CZ"/>
        </w:rPr>
      </w:pPr>
    </w:p>
    <w:p w14:paraId="2AFC96DB" w14:textId="68306A9B" w:rsidR="00DF5F60" w:rsidRDefault="006B19DD" w:rsidP="00DF5F60">
      <w:pPr>
        <w:numPr>
          <w:ilvl w:val="0"/>
          <w:numId w:val="12"/>
        </w:numPr>
        <w:autoSpaceDE w:val="0"/>
        <w:autoSpaceDN w:val="0"/>
        <w:adjustRightInd w:val="0"/>
        <w:spacing w:after="0" w:line="240" w:lineRule="auto"/>
        <w:jc w:val="both"/>
        <w:rPr>
          <w:rFonts w:ascii="Cambria" w:eastAsia="Times New Roman" w:hAnsi="Cambria" w:cs="Times New Roman"/>
          <w:lang w:eastAsia="cs-CZ"/>
        </w:rPr>
      </w:pPr>
      <w:r>
        <w:rPr>
          <w:rFonts w:ascii="Cambria" w:eastAsia="Times New Roman" w:hAnsi="Cambria" w:cs="Times New Roman"/>
          <w:lang w:eastAsia="cs-CZ"/>
        </w:rPr>
        <w:t>Jednostupňová d</w:t>
      </w:r>
      <w:r w:rsidR="00DF5F60" w:rsidRPr="00DF5F60">
        <w:rPr>
          <w:rFonts w:ascii="Cambria" w:eastAsia="Times New Roman" w:hAnsi="Cambria" w:cs="Times New Roman"/>
          <w:lang w:eastAsia="cs-CZ"/>
        </w:rPr>
        <w:t>okumentace pro</w:t>
      </w:r>
      <w:r>
        <w:rPr>
          <w:rFonts w:ascii="Cambria" w:eastAsia="Times New Roman" w:hAnsi="Cambria" w:cs="Times New Roman"/>
          <w:lang w:eastAsia="cs-CZ"/>
        </w:rPr>
        <w:t xml:space="preserve"> sloučené územní a</w:t>
      </w:r>
      <w:r w:rsidR="00DF5F60" w:rsidRPr="00DF5F60">
        <w:rPr>
          <w:rFonts w:ascii="Cambria" w:eastAsia="Times New Roman" w:hAnsi="Cambria" w:cs="Times New Roman"/>
          <w:lang w:eastAsia="cs-CZ"/>
        </w:rPr>
        <w:t xml:space="preserve"> stavební řízení</w:t>
      </w:r>
      <w:r w:rsidR="001222FD">
        <w:rPr>
          <w:rFonts w:ascii="Cambria" w:eastAsia="Times New Roman" w:hAnsi="Cambria" w:cs="Times New Roman"/>
          <w:lang w:eastAsia="cs-CZ"/>
        </w:rPr>
        <w:t xml:space="preserve"> </w:t>
      </w:r>
      <w:r>
        <w:rPr>
          <w:rFonts w:ascii="Cambria" w:eastAsia="Times New Roman" w:hAnsi="Cambria" w:cs="Times New Roman"/>
          <w:lang w:eastAsia="cs-CZ"/>
        </w:rPr>
        <w:t xml:space="preserve">+ provedení stavby </w:t>
      </w:r>
      <w:r w:rsidR="001222FD">
        <w:rPr>
          <w:rFonts w:ascii="Cambria" w:eastAsia="Times New Roman" w:hAnsi="Cambria" w:cs="Times New Roman"/>
          <w:lang w:eastAsia="cs-CZ"/>
        </w:rPr>
        <w:t xml:space="preserve">v rozsahu, dle vyhlášky 499/2006 Sb. </w:t>
      </w:r>
    </w:p>
    <w:p w14:paraId="222262FE" w14:textId="77777777" w:rsidR="006B19DD" w:rsidRDefault="006B19DD" w:rsidP="006B19DD">
      <w:pPr>
        <w:autoSpaceDE w:val="0"/>
        <w:autoSpaceDN w:val="0"/>
        <w:adjustRightInd w:val="0"/>
        <w:spacing w:after="0" w:line="240" w:lineRule="auto"/>
        <w:ind w:left="360"/>
        <w:jc w:val="both"/>
        <w:rPr>
          <w:rFonts w:ascii="Cambria" w:eastAsia="Times New Roman" w:hAnsi="Cambria" w:cs="Times New Roman"/>
          <w:lang w:eastAsia="cs-CZ"/>
        </w:rPr>
      </w:pPr>
    </w:p>
    <w:p w14:paraId="7FD02E36" w14:textId="57D7FF3B" w:rsidR="006B19DD" w:rsidRDefault="006B19DD" w:rsidP="006B19DD">
      <w:pPr>
        <w:autoSpaceDE w:val="0"/>
        <w:autoSpaceDN w:val="0"/>
        <w:adjustRightInd w:val="0"/>
        <w:spacing w:after="0" w:line="240" w:lineRule="auto"/>
        <w:ind w:left="708"/>
        <w:jc w:val="both"/>
        <w:rPr>
          <w:rFonts w:ascii="Cambria" w:eastAsia="Times New Roman" w:hAnsi="Cambria" w:cs="Times New Roman"/>
          <w:lang w:eastAsia="cs-CZ"/>
        </w:rPr>
      </w:pPr>
      <w:r>
        <w:rPr>
          <w:rFonts w:ascii="Cambria" w:eastAsia="Times New Roman" w:hAnsi="Cambria" w:cs="Times New Roman"/>
          <w:lang w:eastAsia="cs-CZ"/>
        </w:rPr>
        <w:t>- průvodní zpráva</w:t>
      </w:r>
    </w:p>
    <w:p w14:paraId="5A60DB61" w14:textId="2417803C" w:rsidR="006B19DD" w:rsidRDefault="006B19DD" w:rsidP="006B19DD">
      <w:pPr>
        <w:autoSpaceDE w:val="0"/>
        <w:autoSpaceDN w:val="0"/>
        <w:adjustRightInd w:val="0"/>
        <w:spacing w:after="0" w:line="240" w:lineRule="auto"/>
        <w:ind w:left="708"/>
        <w:jc w:val="both"/>
        <w:rPr>
          <w:rFonts w:ascii="Cambria" w:eastAsia="Times New Roman" w:hAnsi="Cambria" w:cs="Times New Roman"/>
          <w:lang w:eastAsia="cs-CZ"/>
        </w:rPr>
      </w:pPr>
      <w:r>
        <w:rPr>
          <w:rFonts w:ascii="Cambria" w:eastAsia="Times New Roman" w:hAnsi="Cambria" w:cs="Times New Roman"/>
          <w:lang w:eastAsia="cs-CZ"/>
        </w:rPr>
        <w:t>- souhrnná technická zpráva</w:t>
      </w:r>
    </w:p>
    <w:p w14:paraId="5C3784D2" w14:textId="43569B55" w:rsidR="006B19DD" w:rsidRPr="00DF5F60" w:rsidRDefault="006B19DD" w:rsidP="006B19DD">
      <w:pPr>
        <w:autoSpaceDE w:val="0"/>
        <w:autoSpaceDN w:val="0"/>
        <w:adjustRightInd w:val="0"/>
        <w:spacing w:after="0" w:line="240" w:lineRule="auto"/>
        <w:ind w:left="708"/>
        <w:jc w:val="both"/>
        <w:rPr>
          <w:rFonts w:ascii="Cambria" w:eastAsia="Times New Roman" w:hAnsi="Cambria" w:cs="Times New Roman"/>
          <w:lang w:eastAsia="cs-CZ"/>
        </w:rPr>
      </w:pPr>
      <w:r>
        <w:rPr>
          <w:rFonts w:ascii="Cambria" w:eastAsia="Times New Roman" w:hAnsi="Cambria" w:cs="Times New Roman"/>
          <w:lang w:eastAsia="cs-CZ"/>
        </w:rPr>
        <w:t>- situační výkresy</w:t>
      </w:r>
    </w:p>
    <w:p w14:paraId="67D8CC35" w14:textId="41C93171" w:rsidR="007C377C" w:rsidRDefault="00DF5F60"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xml:space="preserve">- </w:t>
      </w:r>
      <w:r w:rsidR="006B19DD">
        <w:rPr>
          <w:rFonts w:ascii="Cambria" w:eastAsia="Times New Roman" w:hAnsi="Cambria" w:cs="Times New Roman"/>
          <w:lang w:eastAsia="cs-CZ"/>
        </w:rPr>
        <w:t>architektonicko-</w:t>
      </w:r>
      <w:r>
        <w:rPr>
          <w:rFonts w:ascii="Cambria" w:eastAsia="Times New Roman" w:hAnsi="Cambria" w:cs="Times New Roman"/>
          <w:lang w:eastAsia="cs-CZ"/>
        </w:rPr>
        <w:t>stavební část</w:t>
      </w:r>
    </w:p>
    <w:p w14:paraId="644AE093" w14:textId="65685A39" w:rsidR="00DF5F60" w:rsidRDefault="007C377C"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xml:space="preserve">- </w:t>
      </w:r>
      <w:r w:rsidR="006B19DD">
        <w:rPr>
          <w:rFonts w:ascii="Cambria" w:eastAsia="Times New Roman" w:hAnsi="Cambria" w:cs="Times New Roman"/>
          <w:lang w:eastAsia="cs-CZ"/>
        </w:rPr>
        <w:t>stavebně-konstrukční část</w:t>
      </w:r>
      <w:r w:rsidR="00DF5F60">
        <w:rPr>
          <w:rFonts w:ascii="Cambria" w:eastAsia="Times New Roman" w:hAnsi="Cambria" w:cs="Times New Roman"/>
          <w:lang w:eastAsia="cs-CZ"/>
        </w:rPr>
        <w:t xml:space="preserve"> </w:t>
      </w:r>
    </w:p>
    <w:p w14:paraId="4BE42717" w14:textId="77777777" w:rsidR="00DF5F60" w:rsidRDefault="00DF5F60"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požárně bezpečnostní řešení</w:t>
      </w:r>
    </w:p>
    <w:p w14:paraId="1BA53322" w14:textId="2D03093D"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vytápění</w:t>
      </w:r>
    </w:p>
    <w:p w14:paraId="7D24DDF3" w14:textId="37BA4C4C"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vzduchotechnika</w:t>
      </w:r>
    </w:p>
    <w:p w14:paraId="0C8C94BE" w14:textId="10CF3A87"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elektroinstalace silnoproud (světelné, zásuvkové okruhy, připojení TZB, hromosvod, přípojka, FVE)</w:t>
      </w:r>
    </w:p>
    <w:p w14:paraId="0ABC7540" w14:textId="2C855056" w:rsidR="00DF5F60" w:rsidRDefault="00DF5F60"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xml:space="preserve">- </w:t>
      </w:r>
      <w:r w:rsidR="006B19DD">
        <w:rPr>
          <w:rFonts w:ascii="Cambria" w:eastAsia="Times New Roman" w:hAnsi="Cambria" w:cs="Times New Roman"/>
          <w:lang w:eastAsia="cs-CZ"/>
        </w:rPr>
        <w:t>elektroinstalace slaboproud (datové rozvody)</w:t>
      </w:r>
    </w:p>
    <w:p w14:paraId="7AEACE32" w14:textId="17E27D1A" w:rsidR="00DF5F60" w:rsidRDefault="00DF5F60"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zdravotechnik</w:t>
      </w:r>
      <w:r w:rsidR="006B19DD">
        <w:rPr>
          <w:rFonts w:ascii="Cambria" w:eastAsia="Times New Roman" w:hAnsi="Cambria" w:cs="Times New Roman"/>
          <w:lang w:eastAsia="cs-CZ"/>
        </w:rPr>
        <w:t>a (vodovod, kanalizace, vč. přípojek, likvidace dešťových vod)</w:t>
      </w:r>
    </w:p>
    <w:p w14:paraId="5E8A8C99" w14:textId="7CCD9127"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průkaz energetické náročnosti budovy</w:t>
      </w:r>
    </w:p>
    <w:p w14:paraId="2D7A3F0E" w14:textId="3A26C37A"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výkaz výměr s rozpočtem</w:t>
      </w:r>
    </w:p>
    <w:p w14:paraId="483886F4" w14:textId="2B644945"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koordinační činnost</w:t>
      </w:r>
    </w:p>
    <w:p w14:paraId="767B15A8" w14:textId="6A58E522"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r>
        <w:rPr>
          <w:rFonts w:ascii="Cambria" w:eastAsia="Times New Roman" w:hAnsi="Cambria" w:cs="Times New Roman"/>
          <w:lang w:eastAsia="cs-CZ"/>
        </w:rPr>
        <w:t xml:space="preserve">- tisk 6x </w:t>
      </w:r>
      <w:proofErr w:type="spellStart"/>
      <w:r>
        <w:rPr>
          <w:rFonts w:ascii="Cambria" w:eastAsia="Times New Roman" w:hAnsi="Cambria" w:cs="Times New Roman"/>
          <w:lang w:eastAsia="cs-CZ"/>
        </w:rPr>
        <w:t>paré</w:t>
      </w:r>
      <w:proofErr w:type="spellEnd"/>
      <w:r>
        <w:rPr>
          <w:rFonts w:ascii="Cambria" w:eastAsia="Times New Roman" w:hAnsi="Cambria" w:cs="Times New Roman"/>
          <w:lang w:eastAsia="cs-CZ"/>
        </w:rPr>
        <w:t xml:space="preserve"> + digitální verze</w:t>
      </w:r>
    </w:p>
    <w:p w14:paraId="582DFE08" w14:textId="77777777" w:rsidR="006B19DD" w:rsidRDefault="006B19DD" w:rsidP="00DF5F60">
      <w:pPr>
        <w:autoSpaceDE w:val="0"/>
        <w:autoSpaceDN w:val="0"/>
        <w:adjustRightInd w:val="0"/>
        <w:spacing w:after="0" w:line="240" w:lineRule="auto"/>
        <w:ind w:left="720"/>
        <w:jc w:val="both"/>
        <w:rPr>
          <w:rFonts w:ascii="Cambria" w:eastAsia="Times New Roman" w:hAnsi="Cambria" w:cs="Times New Roman"/>
          <w:lang w:eastAsia="cs-CZ"/>
        </w:rPr>
      </w:pPr>
    </w:p>
    <w:p w14:paraId="430C8931" w14:textId="7E8E8A5E" w:rsidR="00D4762E" w:rsidRDefault="00D4762E" w:rsidP="00D4762E">
      <w:pPr>
        <w:numPr>
          <w:ilvl w:val="0"/>
          <w:numId w:val="6"/>
        </w:numPr>
        <w:spacing w:after="0" w:line="240" w:lineRule="auto"/>
        <w:ind w:left="426" w:hanging="426"/>
        <w:jc w:val="both"/>
        <w:rPr>
          <w:rFonts w:ascii="Cambria" w:eastAsia="Times New Roman" w:hAnsi="Cambria" w:cs="Times New Roman"/>
          <w:lang w:eastAsia="cs-CZ"/>
        </w:rPr>
      </w:pPr>
      <w:r>
        <w:rPr>
          <w:rFonts w:ascii="Cambria" w:eastAsia="Times New Roman" w:hAnsi="Cambria" w:cs="Times New Roman"/>
          <w:lang w:eastAsia="cs-CZ"/>
        </w:rPr>
        <w:t xml:space="preserve">Dílo bude provedeno </w:t>
      </w:r>
      <w:r w:rsidR="0032052D">
        <w:rPr>
          <w:rFonts w:ascii="Cambria" w:eastAsia="Times New Roman" w:hAnsi="Cambria" w:cs="Times New Roman"/>
          <w:lang w:eastAsia="cs-CZ"/>
        </w:rPr>
        <w:t xml:space="preserve">v návaznosti na </w:t>
      </w:r>
      <w:r w:rsidR="006B19DD">
        <w:rPr>
          <w:rFonts w:ascii="Cambria" w:eastAsia="Times New Roman" w:hAnsi="Cambria" w:cs="Times New Roman"/>
          <w:lang w:eastAsia="cs-CZ"/>
        </w:rPr>
        <w:t xml:space="preserve">dodané dispoziční uspořádání, architektonická studie není součástí díla. </w:t>
      </w:r>
    </w:p>
    <w:p w14:paraId="33DA7429" w14:textId="77777777" w:rsidR="006948D3" w:rsidRDefault="006948D3" w:rsidP="006948D3">
      <w:pPr>
        <w:spacing w:after="0" w:line="240" w:lineRule="auto"/>
        <w:ind w:left="426"/>
        <w:jc w:val="both"/>
        <w:rPr>
          <w:rFonts w:ascii="Cambria" w:eastAsia="Times New Roman" w:hAnsi="Cambria" w:cs="Times New Roman"/>
          <w:lang w:eastAsia="cs-CZ"/>
        </w:rPr>
      </w:pPr>
    </w:p>
    <w:p w14:paraId="49D69058" w14:textId="41E569B2" w:rsidR="006948D3" w:rsidRPr="00666002" w:rsidRDefault="002C1DBE" w:rsidP="00D4762E">
      <w:pPr>
        <w:numPr>
          <w:ilvl w:val="0"/>
          <w:numId w:val="6"/>
        </w:numPr>
        <w:spacing w:after="0" w:line="240" w:lineRule="auto"/>
        <w:ind w:left="426" w:hanging="426"/>
        <w:jc w:val="both"/>
        <w:rPr>
          <w:rFonts w:ascii="Cambria" w:eastAsia="Times New Roman" w:hAnsi="Cambria" w:cs="Times New Roman"/>
          <w:lang w:eastAsia="cs-CZ"/>
        </w:rPr>
      </w:pPr>
      <w:r w:rsidRPr="00666002">
        <w:rPr>
          <w:rFonts w:ascii="Cambria" w:eastAsia="Times New Roman" w:hAnsi="Cambria" w:cs="Times New Roman"/>
          <w:lang w:eastAsia="cs-CZ"/>
        </w:rPr>
        <w:t xml:space="preserve">Zhotovitel se zavazuje i po předání hotového díla provádět bezodkladnou součinnost k připomínkám dotčených orgánů státní správy, případně stavebního úřadu. </w:t>
      </w:r>
    </w:p>
    <w:p w14:paraId="34525A74" w14:textId="77777777" w:rsidR="00143073" w:rsidRDefault="00143073" w:rsidP="00143073">
      <w:pPr>
        <w:spacing w:after="0" w:line="240" w:lineRule="auto"/>
        <w:ind w:left="426"/>
        <w:jc w:val="both"/>
        <w:rPr>
          <w:rFonts w:ascii="Cambria" w:eastAsia="Times New Roman" w:hAnsi="Cambria" w:cs="Times New Roman"/>
          <w:lang w:eastAsia="cs-CZ"/>
        </w:rPr>
      </w:pPr>
    </w:p>
    <w:p w14:paraId="2FBFAC33" w14:textId="6174C2F2" w:rsidR="0002261B" w:rsidRPr="0002261B" w:rsidRDefault="006237C1" w:rsidP="0002261B">
      <w:pPr>
        <w:numPr>
          <w:ilvl w:val="0"/>
          <w:numId w:val="6"/>
        </w:numPr>
        <w:spacing w:after="0" w:line="240" w:lineRule="auto"/>
        <w:ind w:left="426" w:hanging="426"/>
        <w:jc w:val="both"/>
        <w:rPr>
          <w:rFonts w:ascii="Cambria" w:eastAsia="Times New Roman" w:hAnsi="Cambria" w:cs="Times New Roman"/>
          <w:b/>
          <w:lang w:eastAsia="cs-CZ"/>
        </w:rPr>
      </w:pPr>
      <w:r w:rsidRPr="00774875">
        <w:rPr>
          <w:rFonts w:ascii="Cambria" w:eastAsia="Times New Roman" w:hAnsi="Cambria" w:cs="Times New Roman"/>
          <w:lang w:eastAsia="cs-CZ"/>
        </w:rPr>
        <w:t xml:space="preserve">Dílo vymezené v této Smlouvě a v Cenové nabídce je konečné. Změna specifikace Díla, prvků Díla nebo částí Díla či jiná změna základního zadání Díla </w:t>
      </w:r>
      <w:r w:rsidR="00774875" w:rsidRPr="00774875">
        <w:rPr>
          <w:rFonts w:ascii="Cambria" w:eastAsia="Times New Roman" w:hAnsi="Cambria" w:cs="Times New Roman"/>
          <w:lang w:eastAsia="cs-CZ"/>
        </w:rPr>
        <w:t>jsou možné pouze na základě písemného dodatku k této Smlouvě podepsaného oběma Smluvními stranami.</w:t>
      </w:r>
    </w:p>
    <w:p w14:paraId="2B01895D" w14:textId="77777777" w:rsidR="00774875" w:rsidRPr="00774875" w:rsidRDefault="00774875" w:rsidP="00774875">
      <w:pPr>
        <w:spacing w:after="0" w:line="240" w:lineRule="auto"/>
        <w:ind w:left="426"/>
        <w:jc w:val="both"/>
        <w:rPr>
          <w:rFonts w:ascii="Cambria" w:eastAsia="Times New Roman" w:hAnsi="Cambria" w:cs="Times New Roman"/>
          <w:b/>
          <w:lang w:eastAsia="cs-CZ"/>
        </w:rPr>
      </w:pPr>
    </w:p>
    <w:p w14:paraId="1F78D4DB" w14:textId="77777777" w:rsidR="006237C1" w:rsidRPr="006237C1" w:rsidRDefault="006237C1" w:rsidP="006237C1">
      <w:pPr>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lang w:eastAsia="cs-CZ"/>
        </w:rPr>
        <w:t>Článek III.</w:t>
      </w:r>
    </w:p>
    <w:p w14:paraId="798AAAC0" w14:textId="77777777" w:rsidR="006237C1" w:rsidRPr="006237C1" w:rsidRDefault="006237C1" w:rsidP="006237C1">
      <w:pPr>
        <w:spacing w:after="0" w:line="240" w:lineRule="auto"/>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Provádění Díla</w:t>
      </w:r>
    </w:p>
    <w:p w14:paraId="57C575BE" w14:textId="77777777" w:rsidR="006237C1" w:rsidRPr="006237C1" w:rsidRDefault="006237C1" w:rsidP="006237C1">
      <w:pPr>
        <w:spacing w:after="0" w:line="240" w:lineRule="auto"/>
        <w:jc w:val="both"/>
        <w:rPr>
          <w:rFonts w:ascii="Cambria" w:eastAsia="Times New Roman" w:hAnsi="Cambria" w:cs="Times New Roman"/>
          <w:lang w:eastAsia="cs-CZ"/>
        </w:rPr>
      </w:pPr>
    </w:p>
    <w:p w14:paraId="4D42ECBD" w14:textId="5B21E00B" w:rsidR="006237C1" w:rsidRDefault="006237C1" w:rsidP="006237C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 xml:space="preserve">Zhotovitel provede Dílo s potřebnou péčí, v souladu s technickými podmínkami na zpracování projektové dokumentace stavby v daném stupni, v souladu s platnými právními předpisy, </w:t>
      </w:r>
      <w:r w:rsidR="00686F5E">
        <w:rPr>
          <w:rFonts w:ascii="Cambria" w:eastAsia="Times New Roman" w:hAnsi="Cambria" w:cs="Times New Roman"/>
          <w:lang w:eastAsia="cs-CZ"/>
        </w:rPr>
        <w:t xml:space="preserve">závaznými </w:t>
      </w:r>
      <w:r w:rsidRPr="006237C1">
        <w:rPr>
          <w:rFonts w:ascii="Cambria" w:eastAsia="Times New Roman" w:hAnsi="Cambria" w:cs="Times New Roman"/>
          <w:lang w:eastAsia="cs-CZ"/>
        </w:rPr>
        <w:t>technickými normami ČSN a EN a doporučeními ČKAIT.</w:t>
      </w:r>
    </w:p>
    <w:p w14:paraId="00514858" w14:textId="77777777" w:rsidR="008F067B" w:rsidRDefault="008F067B" w:rsidP="008F067B">
      <w:pPr>
        <w:spacing w:after="0" w:line="240" w:lineRule="auto"/>
        <w:ind w:left="426"/>
        <w:jc w:val="both"/>
        <w:rPr>
          <w:rFonts w:ascii="Cambria" w:eastAsia="Times New Roman" w:hAnsi="Cambria" w:cs="Times New Roman"/>
          <w:lang w:eastAsia="cs-CZ"/>
        </w:rPr>
      </w:pPr>
    </w:p>
    <w:p w14:paraId="2039F7C4" w14:textId="609E93C2" w:rsidR="00144ABF" w:rsidRPr="002C1DBE" w:rsidRDefault="00144ABF" w:rsidP="00144ABF">
      <w:pPr>
        <w:pStyle w:val="Odstavecseseznamem"/>
        <w:numPr>
          <w:ilvl w:val="0"/>
          <w:numId w:val="4"/>
        </w:numPr>
        <w:spacing w:after="0" w:line="240" w:lineRule="auto"/>
        <w:jc w:val="both"/>
        <w:rPr>
          <w:rFonts w:ascii="Cambria" w:eastAsia="Times New Roman" w:hAnsi="Cambria" w:cs="Times New Roman"/>
          <w:lang w:eastAsia="cs-CZ"/>
        </w:rPr>
      </w:pPr>
      <w:r w:rsidRPr="002C1DBE">
        <w:rPr>
          <w:rFonts w:ascii="Cambria" w:eastAsia="Times New Roman" w:hAnsi="Cambria" w:cs="Times New Roman"/>
          <w:lang w:eastAsia="cs-CZ"/>
        </w:rPr>
        <w:t>Zhotovitel bude Dílo provádět se znalostí požadavků jednotlivých státních orgánů</w:t>
      </w:r>
      <w:r w:rsidR="00BC6712" w:rsidRPr="002C1DBE">
        <w:rPr>
          <w:rFonts w:ascii="Cambria" w:eastAsia="Times New Roman" w:hAnsi="Cambria" w:cs="Times New Roman"/>
          <w:lang w:eastAsia="cs-CZ"/>
        </w:rPr>
        <w:t>/institucí (dále je „</w:t>
      </w:r>
      <w:r w:rsidR="00BC6712" w:rsidRPr="002C1DBE">
        <w:rPr>
          <w:rFonts w:ascii="Cambria" w:eastAsia="Times New Roman" w:hAnsi="Cambria" w:cs="Times New Roman"/>
          <w:b/>
          <w:bCs/>
          <w:lang w:eastAsia="cs-CZ"/>
        </w:rPr>
        <w:t>Instituce</w:t>
      </w:r>
      <w:r w:rsidR="00BC6712" w:rsidRPr="002C1DBE">
        <w:rPr>
          <w:rFonts w:ascii="Cambria" w:eastAsia="Times New Roman" w:hAnsi="Cambria" w:cs="Times New Roman"/>
          <w:lang w:eastAsia="cs-CZ"/>
        </w:rPr>
        <w:t>“)</w:t>
      </w:r>
      <w:r w:rsidRPr="002C1DBE">
        <w:rPr>
          <w:rFonts w:ascii="Cambria" w:eastAsia="Times New Roman" w:hAnsi="Cambria" w:cs="Times New Roman"/>
          <w:lang w:eastAsia="cs-CZ"/>
        </w:rPr>
        <w:t>, jejichž vyjádření je relevantní pro udělení stavebního povolení a to tak, aby umožnil Objednateli seznámení těchto institucí s jeho záměrem stavět ještě před dokončením Díla.</w:t>
      </w:r>
    </w:p>
    <w:p w14:paraId="1B80EC06" w14:textId="77777777" w:rsidR="006237C1" w:rsidRPr="006237C1" w:rsidRDefault="006237C1" w:rsidP="006237C1">
      <w:pPr>
        <w:spacing w:after="0" w:line="240" w:lineRule="auto"/>
        <w:ind w:left="426"/>
        <w:jc w:val="both"/>
        <w:rPr>
          <w:rFonts w:ascii="Cambria" w:eastAsia="Times New Roman" w:hAnsi="Cambria" w:cs="Times New Roman"/>
          <w:lang w:eastAsia="cs-CZ"/>
        </w:rPr>
      </w:pPr>
    </w:p>
    <w:p w14:paraId="3BEB6218" w14:textId="27A4377C" w:rsidR="006237C1" w:rsidRDefault="006237C1" w:rsidP="006237C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Zhotovitel je oprávněn Dílo provést prostřednictvím třetích osob</w:t>
      </w:r>
      <w:r w:rsidR="004D7453">
        <w:rPr>
          <w:rFonts w:ascii="Cambria" w:eastAsia="Times New Roman" w:hAnsi="Cambria" w:cs="Times New Roman"/>
          <w:lang w:eastAsia="cs-CZ"/>
        </w:rPr>
        <w:t>, odpovídá však za provedení jako by dílo prováděl sám</w:t>
      </w:r>
      <w:r w:rsidRPr="006237C1">
        <w:rPr>
          <w:rFonts w:ascii="Cambria" w:eastAsia="Times New Roman" w:hAnsi="Cambria" w:cs="Times New Roman"/>
          <w:lang w:eastAsia="cs-CZ"/>
        </w:rPr>
        <w:t>.</w:t>
      </w:r>
    </w:p>
    <w:p w14:paraId="4D69B624" w14:textId="77777777" w:rsidR="00144ABF" w:rsidRPr="006237C1" w:rsidRDefault="00144ABF" w:rsidP="00144ABF">
      <w:pPr>
        <w:spacing w:after="0" w:line="240" w:lineRule="auto"/>
        <w:jc w:val="both"/>
        <w:rPr>
          <w:rFonts w:ascii="Cambria" w:eastAsia="Times New Roman" w:hAnsi="Cambria" w:cs="Times New Roman"/>
          <w:lang w:eastAsia="cs-CZ"/>
        </w:rPr>
      </w:pPr>
    </w:p>
    <w:p w14:paraId="51D87FA1" w14:textId="77777777" w:rsidR="006237C1" w:rsidRPr="006237C1" w:rsidRDefault="006237C1" w:rsidP="006237C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 xml:space="preserve">Zhotovitel je při provádění Díla vázán pokyny Objednatele, avšak svým pokynem Objednatel nemůže měnit základní specifikaci Díla, prvky Díla nebo součásti Díla a ani jinak měnit základní zadání Díla podle této Smlouvy. </w:t>
      </w:r>
    </w:p>
    <w:p w14:paraId="79A5298A" w14:textId="77777777" w:rsidR="006237C1" w:rsidRPr="006237C1" w:rsidRDefault="006237C1" w:rsidP="006237C1">
      <w:pPr>
        <w:spacing w:after="0" w:line="240" w:lineRule="auto"/>
        <w:jc w:val="both"/>
        <w:rPr>
          <w:rFonts w:ascii="Cambria" w:eastAsia="Times New Roman" w:hAnsi="Cambria" w:cs="Times New Roman"/>
          <w:lang w:eastAsia="cs-CZ"/>
        </w:rPr>
      </w:pPr>
    </w:p>
    <w:p w14:paraId="50377C1B" w14:textId="76096378" w:rsidR="006237C1" w:rsidRPr="006237C1" w:rsidRDefault="006237C1" w:rsidP="006237C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Bude-li pokyn Objednatele nevhodný,</w:t>
      </w:r>
      <w:r w:rsidR="00686F5E">
        <w:rPr>
          <w:rFonts w:ascii="Cambria" w:eastAsia="Times New Roman" w:hAnsi="Cambria" w:cs="Times New Roman"/>
          <w:lang w:eastAsia="cs-CZ"/>
        </w:rPr>
        <w:t xml:space="preserve"> </w:t>
      </w:r>
      <w:r w:rsidRPr="006237C1">
        <w:rPr>
          <w:rFonts w:ascii="Cambria" w:eastAsia="Times New Roman" w:hAnsi="Cambria" w:cs="Times New Roman"/>
          <w:lang w:eastAsia="cs-CZ"/>
        </w:rPr>
        <w:t xml:space="preserve">Zhotovitel </w:t>
      </w:r>
      <w:r w:rsidR="00686F5E">
        <w:rPr>
          <w:rFonts w:ascii="Cambria" w:eastAsia="Times New Roman" w:hAnsi="Cambria" w:cs="Times New Roman"/>
          <w:lang w:eastAsia="cs-CZ"/>
        </w:rPr>
        <w:t>upozorní</w:t>
      </w:r>
      <w:r w:rsidRPr="006237C1">
        <w:rPr>
          <w:rFonts w:ascii="Cambria" w:eastAsia="Times New Roman" w:hAnsi="Cambria" w:cs="Times New Roman"/>
          <w:lang w:eastAsia="cs-CZ"/>
        </w:rPr>
        <w:t xml:space="preserve"> </w:t>
      </w:r>
      <w:r w:rsidR="00686F5E">
        <w:rPr>
          <w:rFonts w:ascii="Cambria" w:eastAsia="Times New Roman" w:hAnsi="Cambria" w:cs="Times New Roman"/>
          <w:lang w:eastAsia="cs-CZ"/>
        </w:rPr>
        <w:t xml:space="preserve">písemně </w:t>
      </w:r>
      <w:r w:rsidRPr="006237C1">
        <w:rPr>
          <w:rFonts w:ascii="Cambria" w:eastAsia="Times New Roman" w:hAnsi="Cambria" w:cs="Times New Roman"/>
          <w:lang w:eastAsia="cs-CZ"/>
        </w:rPr>
        <w:t xml:space="preserve">Objednatele na nevhodnost pokynu. Nepotvrdí-li Objednatel písemně do 3 (tří) pracovních dnů od doručení oznámení, že na nevhodném pokynu trvá, a </w:t>
      </w:r>
    </w:p>
    <w:p w14:paraId="7BA10414" w14:textId="77777777" w:rsidR="006237C1" w:rsidRPr="006237C1" w:rsidRDefault="006237C1" w:rsidP="006237C1">
      <w:pPr>
        <w:tabs>
          <w:tab w:val="left" w:pos="851"/>
        </w:tabs>
        <w:spacing w:after="0" w:line="240" w:lineRule="auto"/>
        <w:ind w:left="851" w:hanging="425"/>
        <w:jc w:val="both"/>
        <w:rPr>
          <w:rFonts w:ascii="Cambria" w:eastAsia="Times New Roman" w:hAnsi="Cambria" w:cs="Times New Roman"/>
          <w:lang w:eastAsia="cs-CZ"/>
        </w:rPr>
      </w:pPr>
    </w:p>
    <w:p w14:paraId="6B265F29" w14:textId="29942E66" w:rsidR="006237C1" w:rsidRPr="006237C1" w:rsidRDefault="006237C1" w:rsidP="006237C1">
      <w:pPr>
        <w:numPr>
          <w:ilvl w:val="0"/>
          <w:numId w:val="8"/>
        </w:numPr>
        <w:tabs>
          <w:tab w:val="left" w:pos="851"/>
        </w:tabs>
        <w:spacing w:after="0" w:line="240" w:lineRule="auto"/>
        <w:ind w:left="851" w:hanging="425"/>
        <w:jc w:val="both"/>
        <w:rPr>
          <w:rFonts w:ascii="Cambria" w:eastAsia="Times New Roman" w:hAnsi="Cambria" w:cs="Times New Roman"/>
          <w:lang w:eastAsia="cs-CZ"/>
        </w:rPr>
      </w:pPr>
      <w:r w:rsidRPr="006237C1">
        <w:rPr>
          <w:rFonts w:ascii="Cambria" w:eastAsia="Times New Roman" w:hAnsi="Cambria" w:cs="Times New Roman"/>
          <w:lang w:eastAsia="cs-CZ"/>
        </w:rPr>
        <w:lastRenderedPageBreak/>
        <w:t>lze-li Dílo i bez takového pokynu v dané části provést, není Zhotovitel pokynem vázán a</w:t>
      </w:r>
      <w:r w:rsidR="00BC4AC6">
        <w:rPr>
          <w:rFonts w:ascii="Cambria" w:eastAsia="Times New Roman" w:hAnsi="Cambria" w:cs="Times New Roman"/>
          <w:lang w:eastAsia="cs-CZ"/>
        </w:rPr>
        <w:t> </w:t>
      </w:r>
      <w:r w:rsidRPr="006237C1">
        <w:rPr>
          <w:rFonts w:ascii="Cambria" w:eastAsia="Times New Roman" w:hAnsi="Cambria" w:cs="Times New Roman"/>
          <w:lang w:eastAsia="cs-CZ"/>
        </w:rPr>
        <w:t>provede Dílo v dané části podle svého uvážení;</w:t>
      </w:r>
    </w:p>
    <w:p w14:paraId="3A1D9750" w14:textId="77777777" w:rsidR="006237C1" w:rsidRPr="006237C1" w:rsidRDefault="006237C1" w:rsidP="006237C1">
      <w:pPr>
        <w:tabs>
          <w:tab w:val="left" w:pos="851"/>
        </w:tabs>
        <w:spacing w:after="0" w:line="240" w:lineRule="auto"/>
        <w:ind w:left="851"/>
        <w:jc w:val="both"/>
        <w:rPr>
          <w:rFonts w:ascii="Cambria" w:eastAsia="Times New Roman" w:hAnsi="Cambria" w:cs="Times New Roman"/>
          <w:lang w:eastAsia="cs-CZ"/>
        </w:rPr>
      </w:pPr>
    </w:p>
    <w:p w14:paraId="1C42B5CD" w14:textId="77777777" w:rsidR="006237C1" w:rsidRPr="006237C1" w:rsidRDefault="006237C1" w:rsidP="006237C1">
      <w:pPr>
        <w:numPr>
          <w:ilvl w:val="0"/>
          <w:numId w:val="8"/>
        </w:numPr>
        <w:tabs>
          <w:tab w:val="left" w:pos="851"/>
        </w:tabs>
        <w:spacing w:after="0" w:line="240" w:lineRule="auto"/>
        <w:ind w:left="851" w:hanging="425"/>
        <w:jc w:val="both"/>
        <w:rPr>
          <w:rFonts w:ascii="Cambria" w:eastAsia="Times New Roman" w:hAnsi="Cambria" w:cs="Times New Roman"/>
          <w:lang w:eastAsia="cs-CZ"/>
        </w:rPr>
      </w:pPr>
      <w:r w:rsidRPr="006237C1">
        <w:rPr>
          <w:rFonts w:ascii="Cambria" w:eastAsia="Times New Roman" w:hAnsi="Cambria" w:cs="Times New Roman"/>
          <w:lang w:eastAsia="cs-CZ"/>
        </w:rPr>
        <w:t>nelze-li Dílo bez pokynu v této části provést, vyžádá si Zhotovitel písemně nový pokyn. Nový pokyn bude Objednatelem udělen písemně.</w:t>
      </w:r>
    </w:p>
    <w:p w14:paraId="464535DD" w14:textId="77777777" w:rsidR="006237C1" w:rsidRPr="006237C1" w:rsidRDefault="006237C1" w:rsidP="006237C1">
      <w:pPr>
        <w:spacing w:after="0" w:line="240" w:lineRule="auto"/>
        <w:ind w:left="426"/>
        <w:jc w:val="both"/>
        <w:rPr>
          <w:rFonts w:ascii="Cambria" w:eastAsia="Times New Roman" w:hAnsi="Cambria" w:cs="Times New Roman"/>
          <w:lang w:eastAsia="cs-CZ"/>
        </w:rPr>
      </w:pPr>
    </w:p>
    <w:p w14:paraId="6830488F" w14:textId="77777777" w:rsidR="006237C1" w:rsidRPr="006237C1" w:rsidRDefault="006237C1" w:rsidP="006237C1">
      <w:pPr>
        <w:spacing w:after="0" w:line="240" w:lineRule="auto"/>
        <w:ind w:left="426"/>
        <w:jc w:val="both"/>
        <w:rPr>
          <w:rFonts w:ascii="Cambria" w:eastAsia="Times New Roman" w:hAnsi="Cambria" w:cs="Times New Roman"/>
          <w:lang w:eastAsia="cs-CZ"/>
        </w:rPr>
      </w:pPr>
      <w:r w:rsidRPr="006237C1">
        <w:rPr>
          <w:rFonts w:ascii="Cambria" w:eastAsia="Times New Roman" w:hAnsi="Cambria" w:cs="Times New Roman"/>
          <w:lang w:eastAsia="cs-CZ"/>
        </w:rPr>
        <w:t>O dobu od odeslání upozornění na nevhodnost pokynu do uplynutí stanovené třídenní lhůty, resp. do doby udělení nového vhodného pokynu se prodlužuje lhůta pro provedení díla dle čl. IV. odst. 1. této Smlouvy; do počtu dní, které budou připočteny, se započítají i den odeslání upozornění na nevhodnost pokynu a den uplynutí stanovené třídenní lhůty, resp. den doručení vhodného pokynu.</w:t>
      </w:r>
    </w:p>
    <w:p w14:paraId="1F5C77A8" w14:textId="77777777" w:rsidR="006237C1" w:rsidRPr="006237C1" w:rsidRDefault="006237C1" w:rsidP="006237C1">
      <w:pPr>
        <w:spacing w:after="0" w:line="240" w:lineRule="auto"/>
        <w:ind w:left="360"/>
        <w:jc w:val="both"/>
        <w:rPr>
          <w:rFonts w:ascii="Cambria" w:eastAsia="Times New Roman" w:hAnsi="Cambria" w:cs="Times New Roman"/>
          <w:lang w:eastAsia="cs-CZ"/>
        </w:rPr>
      </w:pPr>
    </w:p>
    <w:p w14:paraId="39673C7A" w14:textId="77777777" w:rsidR="006237C1" w:rsidRPr="006237C1" w:rsidRDefault="006237C1" w:rsidP="006237C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Objednatel je povinen Zhotoviteli k provedení Díla poskytnout nezbytnou součinnost, zejména:</w:t>
      </w:r>
    </w:p>
    <w:p w14:paraId="4887E2FF" w14:textId="77777777" w:rsidR="006237C1" w:rsidRPr="006237C1" w:rsidRDefault="006237C1" w:rsidP="006237C1">
      <w:pPr>
        <w:tabs>
          <w:tab w:val="left" w:pos="851"/>
        </w:tabs>
        <w:spacing w:after="0" w:line="240" w:lineRule="auto"/>
        <w:ind w:left="851" w:hanging="425"/>
        <w:jc w:val="both"/>
        <w:rPr>
          <w:rFonts w:ascii="Cambria" w:eastAsia="Times New Roman" w:hAnsi="Cambria" w:cs="Times New Roman"/>
          <w:lang w:eastAsia="cs-CZ"/>
        </w:rPr>
      </w:pPr>
    </w:p>
    <w:p w14:paraId="71FE2E5B" w14:textId="07DDB45E" w:rsidR="006237C1" w:rsidRDefault="006237C1" w:rsidP="00B87B23">
      <w:pPr>
        <w:numPr>
          <w:ilvl w:val="0"/>
          <w:numId w:val="9"/>
        </w:numPr>
        <w:tabs>
          <w:tab w:val="left" w:pos="851"/>
        </w:tabs>
        <w:spacing w:after="0" w:line="240" w:lineRule="auto"/>
        <w:ind w:left="851" w:hanging="425"/>
        <w:jc w:val="both"/>
        <w:rPr>
          <w:rFonts w:ascii="Cambria" w:eastAsia="Times New Roman" w:hAnsi="Cambria" w:cs="Times New Roman"/>
          <w:lang w:eastAsia="cs-CZ"/>
        </w:rPr>
      </w:pPr>
      <w:r w:rsidRPr="006237C1">
        <w:rPr>
          <w:rFonts w:ascii="Cambria" w:eastAsia="Times New Roman" w:hAnsi="Cambria" w:cs="Times New Roman"/>
          <w:lang w:eastAsia="cs-CZ"/>
        </w:rPr>
        <w:t>Předání veškerých podkladů nezbytných pro provedení Díla</w:t>
      </w:r>
      <w:r w:rsidR="00887561">
        <w:rPr>
          <w:rFonts w:ascii="Cambria" w:eastAsia="Times New Roman" w:hAnsi="Cambria" w:cs="Times New Roman"/>
          <w:lang w:eastAsia="cs-CZ"/>
        </w:rPr>
        <w:t xml:space="preserve"> včetně zpracované studie</w:t>
      </w:r>
    </w:p>
    <w:p w14:paraId="7B757BC5" w14:textId="77777777" w:rsidR="006237C1" w:rsidRPr="006237C1" w:rsidRDefault="006237C1" w:rsidP="006237C1">
      <w:pPr>
        <w:numPr>
          <w:ilvl w:val="0"/>
          <w:numId w:val="9"/>
        </w:numPr>
        <w:tabs>
          <w:tab w:val="left" w:pos="851"/>
        </w:tabs>
        <w:spacing w:after="0" w:line="240" w:lineRule="auto"/>
        <w:ind w:left="851" w:hanging="425"/>
        <w:jc w:val="both"/>
        <w:rPr>
          <w:rFonts w:ascii="Cambria" w:eastAsia="Times New Roman" w:hAnsi="Cambria" w:cs="Times New Roman"/>
          <w:lang w:eastAsia="cs-CZ"/>
        </w:rPr>
      </w:pPr>
      <w:r w:rsidRPr="006237C1">
        <w:rPr>
          <w:rFonts w:ascii="Cambria" w:eastAsia="Times New Roman" w:hAnsi="Cambria" w:cs="Times New Roman"/>
          <w:lang w:eastAsia="cs-CZ"/>
        </w:rPr>
        <w:t>Poskytnutí informací o případných omezeních, které by měly být brány v úvahu při provádění Díla;</w:t>
      </w:r>
    </w:p>
    <w:p w14:paraId="651A2D20" w14:textId="77777777" w:rsidR="006237C1" w:rsidRPr="006237C1" w:rsidRDefault="006237C1" w:rsidP="006237C1">
      <w:pPr>
        <w:numPr>
          <w:ilvl w:val="0"/>
          <w:numId w:val="9"/>
        </w:numPr>
        <w:tabs>
          <w:tab w:val="left" w:pos="851"/>
        </w:tabs>
        <w:spacing w:after="0" w:line="240" w:lineRule="auto"/>
        <w:ind w:left="851" w:hanging="425"/>
        <w:jc w:val="both"/>
        <w:rPr>
          <w:rFonts w:ascii="Cambria" w:eastAsia="Times New Roman" w:hAnsi="Cambria" w:cs="Times New Roman"/>
          <w:lang w:eastAsia="cs-CZ"/>
        </w:rPr>
      </w:pPr>
      <w:r w:rsidRPr="006237C1">
        <w:rPr>
          <w:rFonts w:ascii="Cambria" w:eastAsia="Times New Roman" w:hAnsi="Cambria" w:cs="Times New Roman"/>
          <w:lang w:eastAsia="cs-CZ"/>
        </w:rPr>
        <w:t>Konzultace se Zhotovitelem, včasná reakce na dotazy a připomínky Zhotovitele;</w:t>
      </w:r>
    </w:p>
    <w:p w14:paraId="584D1B92" w14:textId="77777777" w:rsidR="006237C1" w:rsidRPr="006237C1" w:rsidRDefault="006237C1" w:rsidP="006237C1">
      <w:pPr>
        <w:spacing w:after="0" w:line="240" w:lineRule="auto"/>
        <w:ind w:left="426"/>
        <w:jc w:val="both"/>
        <w:rPr>
          <w:rFonts w:ascii="Cambria" w:eastAsia="Times New Roman" w:hAnsi="Cambria" w:cs="Times New Roman"/>
          <w:lang w:eastAsia="cs-CZ"/>
        </w:rPr>
      </w:pPr>
    </w:p>
    <w:p w14:paraId="2127A0A9" w14:textId="7AD947DE" w:rsidR="006237C1" w:rsidRPr="006237C1" w:rsidRDefault="006237C1" w:rsidP="006237C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Zhotovitel vyzve Objednatele k poskytnutí nezbytné součinnosti písemně, přičemž Objednateli zároveň stanoví přiměřenou lhůtu, ve které je Objednatel povinen Zhotoviteli nezbytnou součinnost poskytnout. Přiměřenou lhůtou bud</w:t>
      </w:r>
      <w:r w:rsidR="00452595">
        <w:rPr>
          <w:rFonts w:ascii="Cambria" w:eastAsia="Times New Roman" w:hAnsi="Cambria" w:cs="Times New Roman"/>
          <w:lang w:eastAsia="cs-CZ"/>
        </w:rPr>
        <w:t>e</w:t>
      </w:r>
      <w:r w:rsidRPr="006237C1">
        <w:rPr>
          <w:rFonts w:ascii="Cambria" w:eastAsia="Times New Roman" w:hAnsi="Cambria" w:cs="Times New Roman"/>
          <w:lang w:eastAsia="cs-CZ"/>
        </w:rPr>
        <w:t xml:space="preserve"> zpravidla </w:t>
      </w:r>
      <w:r w:rsidR="00452595">
        <w:rPr>
          <w:rFonts w:ascii="Cambria" w:eastAsia="Times New Roman" w:hAnsi="Cambria" w:cs="Times New Roman"/>
          <w:lang w:eastAsia="cs-CZ"/>
        </w:rPr>
        <w:t>10</w:t>
      </w:r>
      <w:r w:rsidR="00452595" w:rsidRPr="006237C1">
        <w:rPr>
          <w:rFonts w:ascii="Cambria" w:eastAsia="Times New Roman" w:hAnsi="Cambria" w:cs="Times New Roman"/>
          <w:lang w:eastAsia="cs-CZ"/>
        </w:rPr>
        <w:t xml:space="preserve"> </w:t>
      </w:r>
      <w:r w:rsidRPr="006237C1">
        <w:rPr>
          <w:rFonts w:ascii="Cambria" w:eastAsia="Times New Roman" w:hAnsi="Cambria" w:cs="Times New Roman"/>
          <w:lang w:eastAsia="cs-CZ"/>
        </w:rPr>
        <w:t>(</w:t>
      </w:r>
      <w:r w:rsidR="00452595">
        <w:rPr>
          <w:rFonts w:ascii="Cambria" w:eastAsia="Times New Roman" w:hAnsi="Cambria" w:cs="Times New Roman"/>
          <w:lang w:eastAsia="cs-CZ"/>
        </w:rPr>
        <w:t>deset</w:t>
      </w:r>
      <w:r w:rsidRPr="006237C1">
        <w:rPr>
          <w:rFonts w:ascii="Cambria" w:eastAsia="Times New Roman" w:hAnsi="Cambria" w:cs="Times New Roman"/>
          <w:lang w:eastAsia="cs-CZ"/>
        </w:rPr>
        <w:t>) pracovní</w:t>
      </w:r>
      <w:r w:rsidR="00452595">
        <w:rPr>
          <w:rFonts w:ascii="Cambria" w:eastAsia="Times New Roman" w:hAnsi="Cambria" w:cs="Times New Roman"/>
          <w:lang w:eastAsia="cs-CZ"/>
        </w:rPr>
        <w:t>ch</w:t>
      </w:r>
      <w:r w:rsidRPr="006237C1">
        <w:rPr>
          <w:rFonts w:ascii="Cambria" w:eastAsia="Times New Roman" w:hAnsi="Cambria" w:cs="Times New Roman"/>
          <w:lang w:eastAsia="cs-CZ"/>
        </w:rPr>
        <w:t xml:space="preserve"> </w:t>
      </w:r>
      <w:r w:rsidR="00452595" w:rsidRPr="006237C1">
        <w:rPr>
          <w:rFonts w:ascii="Cambria" w:eastAsia="Times New Roman" w:hAnsi="Cambria" w:cs="Times New Roman"/>
          <w:lang w:eastAsia="cs-CZ"/>
        </w:rPr>
        <w:t>dn</w:t>
      </w:r>
      <w:r w:rsidR="00452595">
        <w:rPr>
          <w:rFonts w:ascii="Cambria" w:eastAsia="Times New Roman" w:hAnsi="Cambria" w:cs="Times New Roman"/>
          <w:lang w:eastAsia="cs-CZ"/>
        </w:rPr>
        <w:t>ů</w:t>
      </w:r>
      <w:r w:rsidRPr="006237C1">
        <w:rPr>
          <w:rFonts w:ascii="Cambria" w:eastAsia="Times New Roman" w:hAnsi="Cambria" w:cs="Times New Roman"/>
          <w:lang w:eastAsia="cs-CZ"/>
        </w:rPr>
        <w:t>. Budou-li zapotřebí v rámci nezbytné součinnosti Objednatele osobní konzultace a</w:t>
      </w:r>
      <w:r w:rsidR="00BC4AC6">
        <w:rPr>
          <w:rFonts w:ascii="Cambria" w:eastAsia="Times New Roman" w:hAnsi="Cambria" w:cs="Times New Roman"/>
          <w:lang w:eastAsia="cs-CZ"/>
        </w:rPr>
        <w:t> </w:t>
      </w:r>
      <w:r w:rsidRPr="006237C1">
        <w:rPr>
          <w:rFonts w:ascii="Cambria" w:eastAsia="Times New Roman" w:hAnsi="Cambria" w:cs="Times New Roman"/>
          <w:lang w:eastAsia="cs-CZ"/>
        </w:rPr>
        <w:t xml:space="preserve">nedohodnou-li se Smluvní strany jinak, budou osobní konzultace probíhat u </w:t>
      </w:r>
      <w:r w:rsidR="00452595">
        <w:rPr>
          <w:rFonts w:ascii="Cambria" w:eastAsia="Times New Roman" w:hAnsi="Cambria" w:cs="Times New Roman"/>
          <w:lang w:eastAsia="cs-CZ"/>
        </w:rPr>
        <w:t>Objednatele</w:t>
      </w:r>
      <w:r w:rsidRPr="006237C1">
        <w:rPr>
          <w:rFonts w:ascii="Cambria" w:eastAsia="Times New Roman" w:hAnsi="Cambria" w:cs="Times New Roman"/>
          <w:lang w:eastAsia="cs-CZ"/>
        </w:rPr>
        <w:t>. Neposkytne-li Objednatel Zhotoviteli nezbytnou součinnost řádně nebo včas, je Zhotovitel oprávněn, je-li to možné, zajistit si náhradní plnění na účet Objednatele</w:t>
      </w:r>
    </w:p>
    <w:p w14:paraId="084B2719" w14:textId="77777777" w:rsidR="006237C1" w:rsidRPr="006237C1" w:rsidRDefault="006237C1" w:rsidP="006237C1">
      <w:pPr>
        <w:spacing w:after="0" w:line="240" w:lineRule="auto"/>
        <w:ind w:left="360"/>
        <w:jc w:val="both"/>
        <w:rPr>
          <w:rFonts w:ascii="Cambria" w:eastAsia="Times New Roman" w:hAnsi="Cambria" w:cs="Times New Roman"/>
          <w:lang w:eastAsia="cs-CZ"/>
        </w:rPr>
      </w:pPr>
    </w:p>
    <w:p w14:paraId="4627AA4C" w14:textId="77777777" w:rsidR="006237C1" w:rsidRPr="006237C1" w:rsidRDefault="006237C1" w:rsidP="006237C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 xml:space="preserve">O dobu prodlení Objednatele s poskytnutím nezbytné součinnosti Zhotoviteli se prodlužuje lhůta pro provedení Díla sjednaná v čl. IV. odst. 1. této Smlouvy. </w:t>
      </w:r>
    </w:p>
    <w:p w14:paraId="7ABCF2A2" w14:textId="77777777" w:rsidR="006237C1" w:rsidRPr="006237C1" w:rsidRDefault="006237C1" w:rsidP="006237C1">
      <w:pPr>
        <w:spacing w:after="0" w:line="240" w:lineRule="auto"/>
        <w:ind w:left="708"/>
        <w:rPr>
          <w:rFonts w:ascii="Cambria" w:eastAsia="Times New Roman" w:hAnsi="Cambria" w:cs="Times New Roman"/>
          <w:lang w:eastAsia="cs-CZ"/>
        </w:rPr>
      </w:pPr>
    </w:p>
    <w:p w14:paraId="769E8BFE" w14:textId="271DE5E5" w:rsidR="00E7216B" w:rsidRDefault="006237C1" w:rsidP="00887561">
      <w:pPr>
        <w:numPr>
          <w:ilvl w:val="0"/>
          <w:numId w:val="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 xml:space="preserve">Bude-li Zhotoviteli v dokončení Díla bránit mimořádná nepředvídatelná a nepřekonatelná překážka vzniklá nezávisle na jeho vůli, je povinen o tom Objednatele neprodleně písemně vyrozumět. </w:t>
      </w:r>
      <w:bookmarkStart w:id="1" w:name="_Hlk526255835"/>
      <w:r w:rsidRPr="006237C1">
        <w:rPr>
          <w:rFonts w:ascii="Cambria" w:eastAsia="Times New Roman" w:hAnsi="Cambria" w:cs="Times New Roman"/>
          <w:lang w:eastAsia="cs-CZ"/>
        </w:rPr>
        <w:t xml:space="preserve">O dobu trvání takové překážky se prodlužuje lhůta pro provedení Díla sjednaná v čl. IV. této Smlouvy, přičemž Zhotovitel není povinen hradit Objednateli jakoukoliv vzniklou škodu. Smluvní strany si však ujednávají, že v případě trvání takové překážky budou okamžitě vzájemně jednat a dohodnou se na vhodném způsobu vyřešení situace včetně případného nového časového harmonogramu a nové ceně za zhotovení Díla. </w:t>
      </w:r>
      <w:bookmarkEnd w:id="1"/>
    </w:p>
    <w:p w14:paraId="404DB882" w14:textId="77777777" w:rsidR="0032052D" w:rsidRPr="00887561" w:rsidRDefault="0032052D" w:rsidP="00887561">
      <w:pPr>
        <w:spacing w:after="0" w:line="240" w:lineRule="auto"/>
        <w:ind w:left="426"/>
        <w:jc w:val="both"/>
        <w:rPr>
          <w:rFonts w:ascii="Cambria" w:eastAsia="Times New Roman" w:hAnsi="Cambria" w:cs="Times New Roman"/>
          <w:lang w:eastAsia="cs-CZ"/>
        </w:rPr>
      </w:pPr>
    </w:p>
    <w:p w14:paraId="1F425E0C" w14:textId="50556207" w:rsidR="006237C1" w:rsidRPr="006237C1" w:rsidRDefault="006237C1" w:rsidP="006237C1">
      <w:pPr>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lang w:eastAsia="cs-CZ"/>
        </w:rPr>
        <w:t>Článek IV.</w:t>
      </w:r>
    </w:p>
    <w:p w14:paraId="501EAE60" w14:textId="77777777" w:rsidR="006237C1" w:rsidRPr="006237C1" w:rsidRDefault="006237C1" w:rsidP="006237C1">
      <w:pPr>
        <w:spacing w:after="0" w:line="240" w:lineRule="auto"/>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Předání a převzetí Díla.</w:t>
      </w:r>
    </w:p>
    <w:p w14:paraId="32B01BC2" w14:textId="0864ABAD" w:rsidR="00D62EE9" w:rsidRDefault="006237C1" w:rsidP="00D62EE9">
      <w:pPr>
        <w:spacing w:after="0" w:line="240" w:lineRule="auto"/>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Vady Díla.</w:t>
      </w:r>
    </w:p>
    <w:p w14:paraId="32E29C8C" w14:textId="77777777" w:rsidR="00D62EE9" w:rsidRPr="00D62EE9" w:rsidRDefault="00D62EE9" w:rsidP="00D62EE9">
      <w:pPr>
        <w:spacing w:after="0" w:line="240" w:lineRule="auto"/>
        <w:jc w:val="center"/>
        <w:rPr>
          <w:rFonts w:ascii="Cambria" w:eastAsia="Times New Roman" w:hAnsi="Cambria" w:cs="Times New Roman"/>
          <w:b/>
          <w:u w:val="single"/>
          <w:lang w:eastAsia="cs-CZ"/>
        </w:rPr>
      </w:pPr>
    </w:p>
    <w:p w14:paraId="12B4D622" w14:textId="77777777" w:rsidR="00D62EE9" w:rsidRPr="00D62EE9" w:rsidRDefault="00D62EE9" w:rsidP="00D62EE9">
      <w:pPr>
        <w:pStyle w:val="Odstavecseseznamem"/>
        <w:spacing w:after="0" w:line="240" w:lineRule="auto"/>
        <w:ind w:left="360"/>
        <w:jc w:val="both"/>
        <w:rPr>
          <w:rFonts w:ascii="Cambria" w:eastAsia="Times New Roman" w:hAnsi="Cambria" w:cs="Times New Roman"/>
          <w:color w:val="FF0000"/>
          <w:lang w:eastAsia="cs-CZ"/>
        </w:rPr>
      </w:pPr>
    </w:p>
    <w:p w14:paraId="07B35FE6" w14:textId="77777777" w:rsidR="006237C1" w:rsidRPr="006237C1" w:rsidRDefault="006237C1" w:rsidP="006237C1">
      <w:pPr>
        <w:numPr>
          <w:ilvl w:val="0"/>
          <w:numId w:val="10"/>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Zhotovitel Dílo provede, tj. dokončí a připraví k převzetí Objednatelem, v této lhůtě:</w:t>
      </w:r>
    </w:p>
    <w:p w14:paraId="0772B47A" w14:textId="77777777" w:rsidR="006237C1" w:rsidRPr="006237C1" w:rsidRDefault="006237C1" w:rsidP="006237C1">
      <w:pPr>
        <w:spacing w:after="0" w:line="240" w:lineRule="auto"/>
        <w:ind w:left="426"/>
        <w:jc w:val="both"/>
        <w:rPr>
          <w:rFonts w:ascii="Cambria" w:eastAsia="Times New Roman" w:hAnsi="Cambria" w:cs="Times New Roman"/>
          <w:lang w:eastAsia="cs-CZ"/>
        </w:rPr>
      </w:pPr>
    </w:p>
    <w:p w14:paraId="1E8B1E93" w14:textId="122823D4" w:rsidR="006A1589" w:rsidRPr="00666002" w:rsidRDefault="002C1DBE" w:rsidP="00067944">
      <w:pPr>
        <w:numPr>
          <w:ilvl w:val="0"/>
          <w:numId w:val="11"/>
        </w:numPr>
        <w:spacing w:after="0" w:line="240" w:lineRule="auto"/>
        <w:jc w:val="both"/>
        <w:rPr>
          <w:rFonts w:ascii="Cambria" w:eastAsia="Times New Roman" w:hAnsi="Cambria" w:cs="Times New Roman"/>
          <w:b/>
          <w:bCs/>
          <w:lang w:eastAsia="cs-CZ"/>
        </w:rPr>
      </w:pPr>
      <w:r w:rsidRPr="00666002">
        <w:rPr>
          <w:rFonts w:ascii="Cambria" w:eastAsia="Times New Roman" w:hAnsi="Cambria" w:cs="Times New Roman"/>
          <w:lang w:eastAsia="cs-CZ"/>
        </w:rPr>
        <w:t xml:space="preserve">Odevzdání dokončené architektonicko-stavební části, situačních výkresů a textových částí do </w:t>
      </w:r>
      <w:proofErr w:type="gramStart"/>
      <w:r w:rsidRPr="00666002">
        <w:rPr>
          <w:rFonts w:ascii="Cambria" w:eastAsia="Times New Roman" w:hAnsi="Cambria" w:cs="Times New Roman"/>
          <w:b/>
          <w:bCs/>
          <w:lang w:eastAsia="cs-CZ"/>
        </w:rPr>
        <w:t>30-ti</w:t>
      </w:r>
      <w:proofErr w:type="gramEnd"/>
      <w:r w:rsidRPr="00666002">
        <w:rPr>
          <w:rFonts w:ascii="Cambria" w:eastAsia="Times New Roman" w:hAnsi="Cambria" w:cs="Times New Roman"/>
          <w:b/>
          <w:bCs/>
          <w:lang w:eastAsia="cs-CZ"/>
        </w:rPr>
        <w:t xml:space="preserve"> dnů od složení zálohové platby. </w:t>
      </w:r>
    </w:p>
    <w:p w14:paraId="6166D3D0" w14:textId="77777777" w:rsidR="002C1DBE" w:rsidRPr="00666002" w:rsidRDefault="002C1DBE" w:rsidP="002C1DBE">
      <w:pPr>
        <w:spacing w:after="0" w:line="240" w:lineRule="auto"/>
        <w:ind w:left="720"/>
        <w:jc w:val="both"/>
        <w:rPr>
          <w:rFonts w:ascii="Cambria" w:eastAsia="Times New Roman" w:hAnsi="Cambria" w:cs="Times New Roman"/>
          <w:b/>
          <w:bCs/>
          <w:lang w:eastAsia="cs-CZ"/>
        </w:rPr>
      </w:pPr>
    </w:p>
    <w:p w14:paraId="67AA7BA4" w14:textId="17ACE055" w:rsidR="002C1DBE" w:rsidRPr="00666002" w:rsidRDefault="002C1DBE" w:rsidP="00067944">
      <w:pPr>
        <w:numPr>
          <w:ilvl w:val="0"/>
          <w:numId w:val="11"/>
        </w:numPr>
        <w:spacing w:after="0" w:line="240" w:lineRule="auto"/>
        <w:jc w:val="both"/>
        <w:rPr>
          <w:rFonts w:ascii="Cambria" w:eastAsia="Times New Roman" w:hAnsi="Cambria" w:cs="Times New Roman"/>
          <w:lang w:eastAsia="cs-CZ"/>
        </w:rPr>
      </w:pPr>
      <w:r w:rsidRPr="00666002">
        <w:rPr>
          <w:rFonts w:ascii="Cambria" w:eastAsia="Times New Roman" w:hAnsi="Cambria" w:cs="Times New Roman"/>
          <w:lang w:eastAsia="cs-CZ"/>
        </w:rPr>
        <w:t xml:space="preserve">Dokončení a předání kompletní projektové dokumentace, dle článku II, odst. 1. a. do </w:t>
      </w:r>
      <w:proofErr w:type="gramStart"/>
      <w:r w:rsidRPr="00666002">
        <w:rPr>
          <w:rFonts w:ascii="Cambria" w:eastAsia="Times New Roman" w:hAnsi="Cambria" w:cs="Times New Roman"/>
          <w:b/>
          <w:bCs/>
          <w:lang w:eastAsia="cs-CZ"/>
        </w:rPr>
        <w:t>90-ti</w:t>
      </w:r>
      <w:proofErr w:type="gramEnd"/>
      <w:r w:rsidRPr="00666002">
        <w:rPr>
          <w:rFonts w:ascii="Cambria" w:eastAsia="Times New Roman" w:hAnsi="Cambria" w:cs="Times New Roman"/>
          <w:b/>
          <w:bCs/>
          <w:lang w:eastAsia="cs-CZ"/>
        </w:rPr>
        <w:t xml:space="preserve"> dnů od složení zálohové platby. </w:t>
      </w:r>
    </w:p>
    <w:p w14:paraId="0B4A7A46" w14:textId="77777777" w:rsidR="006237C1" w:rsidRPr="00666002" w:rsidRDefault="006237C1" w:rsidP="006237C1">
      <w:pPr>
        <w:spacing w:after="0" w:line="240" w:lineRule="auto"/>
        <w:ind w:left="708"/>
        <w:rPr>
          <w:rFonts w:ascii="Cambria" w:eastAsia="Times New Roman" w:hAnsi="Cambria" w:cs="Times New Roman"/>
          <w:lang w:eastAsia="cs-CZ"/>
        </w:rPr>
      </w:pPr>
    </w:p>
    <w:p w14:paraId="4A2BA3F2" w14:textId="7CE5E008" w:rsidR="006237C1" w:rsidRPr="00666002" w:rsidRDefault="00452595" w:rsidP="006237C1">
      <w:pPr>
        <w:numPr>
          <w:ilvl w:val="0"/>
          <w:numId w:val="10"/>
        </w:numPr>
        <w:spacing w:after="0" w:line="240" w:lineRule="auto"/>
        <w:ind w:left="426" w:hanging="426"/>
        <w:jc w:val="both"/>
        <w:rPr>
          <w:rFonts w:ascii="Cambria" w:eastAsia="Times New Roman" w:hAnsi="Cambria" w:cs="Times New Roman"/>
          <w:lang w:eastAsia="cs-CZ"/>
        </w:rPr>
      </w:pPr>
      <w:r>
        <w:rPr>
          <w:rFonts w:ascii="Cambria" w:eastAsia="Times New Roman" w:hAnsi="Cambria" w:cs="Times New Roman"/>
          <w:lang w:eastAsia="cs-CZ"/>
        </w:rPr>
        <w:t xml:space="preserve">Zhotovitel průběžně konzultuje s Objednatelem práce na zhotovovaném Díle. </w:t>
      </w:r>
      <w:r w:rsidR="006237C1" w:rsidRPr="006237C1">
        <w:rPr>
          <w:rFonts w:ascii="Cambria" w:eastAsia="Times New Roman" w:hAnsi="Cambria" w:cs="Times New Roman"/>
          <w:lang w:eastAsia="cs-CZ"/>
        </w:rPr>
        <w:t xml:space="preserve">Nejpozději ve lhůtě dle odst. 1. tohoto článku Smlouvy zašle Zhotovitel Objednateli Dílo (resp. jeho </w:t>
      </w:r>
      <w:r w:rsidR="006237C1" w:rsidRPr="006237C1">
        <w:rPr>
          <w:rFonts w:ascii="Cambria" w:eastAsia="Times New Roman" w:hAnsi="Cambria" w:cs="Times New Roman"/>
          <w:lang w:eastAsia="cs-CZ"/>
        </w:rPr>
        <w:lastRenderedPageBreak/>
        <w:t>odpovídající část</w:t>
      </w:r>
      <w:r w:rsidR="002C1DBE">
        <w:rPr>
          <w:rFonts w:ascii="Cambria" w:eastAsia="Times New Roman" w:hAnsi="Cambria" w:cs="Times New Roman"/>
          <w:lang w:eastAsia="cs-CZ"/>
        </w:rPr>
        <w:t xml:space="preserve">, </w:t>
      </w:r>
      <w:r w:rsidR="002C1DBE" w:rsidRPr="00666002">
        <w:rPr>
          <w:rFonts w:ascii="Cambria" w:eastAsia="Times New Roman" w:hAnsi="Cambria" w:cs="Times New Roman"/>
          <w:lang w:eastAsia="cs-CZ"/>
        </w:rPr>
        <w:t>dle článku IV. Odst. 1. a.)</w:t>
      </w:r>
      <w:r w:rsidR="006237C1" w:rsidRPr="00666002">
        <w:rPr>
          <w:rFonts w:ascii="Cambria" w:eastAsia="Times New Roman" w:hAnsi="Cambria" w:cs="Times New Roman"/>
          <w:lang w:eastAsia="cs-CZ"/>
        </w:rPr>
        <w:t xml:space="preserve"> elektronicky k případným připomínkám nebo přípustným požadavkům na změnu. V případě, že Objednatel bude mít k Dílu připomínky či přípustné požadavky na změnu, lhůta pro provedení Díla se přiměřeně prodlužuje o dobu nezbytnou pro zapracování těchto připomínek či požadavků Objednatele Zhotovitelem.</w:t>
      </w:r>
    </w:p>
    <w:p w14:paraId="073D6012" w14:textId="77777777" w:rsidR="006237C1" w:rsidRPr="00666002" w:rsidRDefault="006237C1" w:rsidP="006237C1">
      <w:pPr>
        <w:spacing w:after="0" w:line="240" w:lineRule="auto"/>
        <w:jc w:val="both"/>
        <w:rPr>
          <w:rFonts w:ascii="Cambria" w:eastAsia="Times New Roman" w:hAnsi="Cambria" w:cs="Times New Roman"/>
          <w:lang w:eastAsia="cs-CZ"/>
        </w:rPr>
      </w:pPr>
    </w:p>
    <w:p w14:paraId="249C5CE9" w14:textId="76106A53" w:rsidR="00144ABF" w:rsidRPr="00666002" w:rsidRDefault="006237C1" w:rsidP="00BC6712">
      <w:pPr>
        <w:numPr>
          <w:ilvl w:val="0"/>
          <w:numId w:val="10"/>
        </w:numPr>
        <w:spacing w:after="0" w:line="240" w:lineRule="auto"/>
        <w:ind w:left="426" w:hanging="426"/>
        <w:jc w:val="both"/>
        <w:rPr>
          <w:rFonts w:ascii="Cambria" w:eastAsia="Times New Roman" w:hAnsi="Cambria" w:cs="Times New Roman"/>
          <w:lang w:eastAsia="cs-CZ"/>
        </w:rPr>
      </w:pPr>
      <w:r w:rsidRPr="00666002">
        <w:rPr>
          <w:rFonts w:ascii="Cambria" w:eastAsia="Times New Roman" w:hAnsi="Cambria" w:cs="Times New Roman"/>
          <w:lang w:eastAsia="cs-CZ"/>
        </w:rPr>
        <w:t>Objednatel je povinen konečné Dílo (resp. jeho část</w:t>
      </w:r>
      <w:r w:rsidR="002C1DBE" w:rsidRPr="00666002">
        <w:rPr>
          <w:rFonts w:ascii="Cambria" w:eastAsia="Times New Roman" w:hAnsi="Cambria" w:cs="Times New Roman"/>
          <w:lang w:eastAsia="cs-CZ"/>
        </w:rPr>
        <w:t>,</w:t>
      </w:r>
      <w:r w:rsidR="00067944" w:rsidRPr="00666002">
        <w:rPr>
          <w:rFonts w:ascii="Cambria" w:eastAsia="Times New Roman" w:hAnsi="Cambria" w:cs="Times New Roman"/>
          <w:lang w:eastAsia="cs-CZ"/>
        </w:rPr>
        <w:t xml:space="preserve"> </w:t>
      </w:r>
      <w:r w:rsidR="002C1DBE" w:rsidRPr="00666002">
        <w:rPr>
          <w:rFonts w:ascii="Cambria" w:eastAsia="Times New Roman" w:hAnsi="Cambria" w:cs="Times New Roman"/>
          <w:lang w:eastAsia="cs-CZ"/>
        </w:rPr>
        <w:t>dle článku IV. Odst. 1. a.</w:t>
      </w:r>
      <w:r w:rsidRPr="00666002">
        <w:rPr>
          <w:rFonts w:ascii="Cambria" w:eastAsia="Times New Roman" w:hAnsi="Cambria" w:cs="Times New Roman"/>
          <w:lang w:eastAsia="cs-CZ"/>
        </w:rPr>
        <w:t xml:space="preserve">), tj. Dílo i se zapracovanými připomínkami a požadavky Objednatele </w:t>
      </w:r>
      <w:r w:rsidR="00AC3C65" w:rsidRPr="00666002">
        <w:rPr>
          <w:rFonts w:ascii="Cambria" w:eastAsia="Times New Roman" w:hAnsi="Cambria" w:cs="Times New Roman"/>
          <w:lang w:eastAsia="cs-CZ"/>
        </w:rPr>
        <w:t xml:space="preserve">bez vad a nedodělků nebo s vadami a nedodělky nebránícími užití díla </w:t>
      </w:r>
      <w:r w:rsidRPr="00666002">
        <w:rPr>
          <w:rFonts w:ascii="Cambria" w:eastAsia="Times New Roman" w:hAnsi="Cambria" w:cs="Times New Roman"/>
          <w:lang w:eastAsia="cs-CZ"/>
        </w:rPr>
        <w:t xml:space="preserve">převzít do 5 (pěti) pracovních dnů ode dne, kdy ho k tomu Zhotovitel vyzve. Zhotovitel předá Objednateli </w:t>
      </w:r>
      <w:r w:rsidR="006948D3" w:rsidRPr="00666002">
        <w:rPr>
          <w:rFonts w:ascii="Cambria" w:eastAsia="Times New Roman" w:hAnsi="Cambria" w:cs="Times New Roman"/>
          <w:lang w:eastAsia="cs-CZ"/>
        </w:rPr>
        <w:t>do</w:t>
      </w:r>
      <w:r w:rsidRPr="00666002">
        <w:rPr>
          <w:rFonts w:ascii="Cambria" w:eastAsia="Times New Roman" w:hAnsi="Cambria" w:cs="Times New Roman"/>
          <w:lang w:eastAsia="cs-CZ"/>
        </w:rPr>
        <w:t>konč</w:t>
      </w:r>
      <w:r w:rsidR="002C1DBE" w:rsidRPr="00666002">
        <w:rPr>
          <w:rFonts w:ascii="Cambria" w:eastAsia="Times New Roman" w:hAnsi="Cambria" w:cs="Times New Roman"/>
          <w:lang w:eastAsia="cs-CZ"/>
        </w:rPr>
        <w:t>e</w:t>
      </w:r>
      <w:r w:rsidRPr="00666002">
        <w:rPr>
          <w:rFonts w:ascii="Cambria" w:eastAsia="Times New Roman" w:hAnsi="Cambria" w:cs="Times New Roman"/>
          <w:lang w:eastAsia="cs-CZ"/>
        </w:rPr>
        <w:t xml:space="preserve">né Dílo v počtu </w:t>
      </w:r>
      <w:r w:rsidR="00756B89" w:rsidRPr="00666002">
        <w:rPr>
          <w:rFonts w:ascii="Cambria" w:eastAsia="Times New Roman" w:hAnsi="Cambria" w:cs="Times New Roman"/>
          <w:lang w:eastAsia="cs-CZ"/>
        </w:rPr>
        <w:t>6</w:t>
      </w:r>
      <w:r w:rsidRPr="00666002">
        <w:rPr>
          <w:rFonts w:ascii="Cambria" w:eastAsia="Times New Roman" w:hAnsi="Cambria" w:cs="Times New Roman"/>
          <w:lang w:eastAsia="cs-CZ"/>
        </w:rPr>
        <w:t xml:space="preserve"> (</w:t>
      </w:r>
      <w:r w:rsidR="00756B89" w:rsidRPr="00666002">
        <w:rPr>
          <w:rFonts w:ascii="Cambria" w:eastAsia="Times New Roman" w:hAnsi="Cambria" w:cs="Times New Roman"/>
          <w:lang w:eastAsia="cs-CZ"/>
        </w:rPr>
        <w:t>šesti</w:t>
      </w:r>
      <w:r w:rsidRPr="00666002">
        <w:rPr>
          <w:rFonts w:ascii="Cambria" w:eastAsia="Times New Roman" w:hAnsi="Cambria" w:cs="Times New Roman"/>
          <w:lang w:eastAsia="cs-CZ"/>
        </w:rPr>
        <w:t>) vyhotovení tištěné dokumentace včetně elektronické podoby ve formátu .</w:t>
      </w:r>
      <w:proofErr w:type="spellStart"/>
      <w:r w:rsidRPr="00666002">
        <w:rPr>
          <w:rFonts w:ascii="Cambria" w:eastAsia="Times New Roman" w:hAnsi="Cambria" w:cs="Times New Roman"/>
          <w:lang w:eastAsia="cs-CZ"/>
        </w:rPr>
        <w:t>pdf</w:t>
      </w:r>
      <w:proofErr w:type="spellEnd"/>
      <w:r w:rsidR="00756B89" w:rsidRPr="00666002">
        <w:rPr>
          <w:rFonts w:ascii="Cambria" w:eastAsia="Times New Roman" w:hAnsi="Cambria" w:cs="Times New Roman"/>
          <w:lang w:eastAsia="cs-CZ"/>
        </w:rPr>
        <w:t xml:space="preserve">, kterou zašle elektronickou formou </w:t>
      </w:r>
      <w:r w:rsidRPr="00666002">
        <w:rPr>
          <w:rFonts w:ascii="Cambria" w:eastAsia="Times New Roman" w:hAnsi="Cambria" w:cs="Times New Roman"/>
          <w:lang w:eastAsia="cs-CZ"/>
        </w:rPr>
        <w:t>Objednateli na kontaktní elektronick</w:t>
      </w:r>
      <w:r w:rsidR="001F3E38" w:rsidRPr="00666002">
        <w:rPr>
          <w:rFonts w:ascii="Cambria" w:eastAsia="Times New Roman" w:hAnsi="Cambria" w:cs="Times New Roman"/>
          <w:lang w:eastAsia="cs-CZ"/>
        </w:rPr>
        <w:t>é</w:t>
      </w:r>
      <w:r w:rsidRPr="00666002">
        <w:rPr>
          <w:rFonts w:ascii="Cambria" w:eastAsia="Times New Roman" w:hAnsi="Cambria" w:cs="Times New Roman"/>
          <w:lang w:eastAsia="cs-CZ"/>
        </w:rPr>
        <w:t xml:space="preserve"> adres</w:t>
      </w:r>
      <w:r w:rsidR="001F3E38" w:rsidRPr="00666002">
        <w:rPr>
          <w:rFonts w:ascii="Cambria" w:eastAsia="Times New Roman" w:hAnsi="Cambria" w:cs="Times New Roman"/>
          <w:lang w:eastAsia="cs-CZ"/>
        </w:rPr>
        <w:t>y</w:t>
      </w:r>
      <w:r w:rsidRPr="00666002">
        <w:rPr>
          <w:rFonts w:ascii="Cambria" w:eastAsia="Times New Roman" w:hAnsi="Cambria" w:cs="Times New Roman"/>
          <w:lang w:eastAsia="cs-CZ"/>
        </w:rPr>
        <w:t xml:space="preserve"> uveden</w:t>
      </w:r>
      <w:r w:rsidR="001F3E38" w:rsidRPr="00666002">
        <w:rPr>
          <w:rFonts w:ascii="Cambria" w:eastAsia="Times New Roman" w:hAnsi="Cambria" w:cs="Times New Roman"/>
          <w:lang w:eastAsia="cs-CZ"/>
        </w:rPr>
        <w:t>é</w:t>
      </w:r>
      <w:r w:rsidRPr="00666002">
        <w:rPr>
          <w:rFonts w:ascii="Cambria" w:eastAsia="Times New Roman" w:hAnsi="Cambria" w:cs="Times New Roman"/>
          <w:lang w:eastAsia="cs-CZ"/>
        </w:rPr>
        <w:t xml:space="preserve"> v této Smlouvě. </w:t>
      </w:r>
      <w:r w:rsidR="00534AE9" w:rsidRPr="00666002">
        <w:rPr>
          <w:rFonts w:ascii="Cambria" w:eastAsia="Times New Roman" w:hAnsi="Cambria" w:cs="Times New Roman"/>
          <w:lang w:eastAsia="cs-CZ"/>
        </w:rPr>
        <w:t>V případě, že ve lhůtě do 5 (pěti) pracovních dnů od výzvy Zhotovitele Objednatel Dílo nepřevezme, má se za to, že Dílo je předáno odesláním v elektronickém formátu na elektronick</w:t>
      </w:r>
      <w:r w:rsidR="006B320D" w:rsidRPr="00666002">
        <w:rPr>
          <w:rFonts w:ascii="Cambria" w:eastAsia="Times New Roman" w:hAnsi="Cambria" w:cs="Times New Roman"/>
          <w:lang w:eastAsia="cs-CZ"/>
        </w:rPr>
        <w:t>é</w:t>
      </w:r>
      <w:r w:rsidR="00534AE9" w:rsidRPr="00666002">
        <w:rPr>
          <w:rFonts w:ascii="Cambria" w:eastAsia="Times New Roman" w:hAnsi="Cambria" w:cs="Times New Roman"/>
          <w:lang w:eastAsia="cs-CZ"/>
        </w:rPr>
        <w:t xml:space="preserve"> adres</w:t>
      </w:r>
      <w:r w:rsidR="006B320D" w:rsidRPr="00666002">
        <w:rPr>
          <w:rFonts w:ascii="Cambria" w:eastAsia="Times New Roman" w:hAnsi="Cambria" w:cs="Times New Roman"/>
          <w:lang w:eastAsia="cs-CZ"/>
        </w:rPr>
        <w:t>y</w:t>
      </w:r>
      <w:r w:rsidR="00534AE9" w:rsidRPr="00666002">
        <w:rPr>
          <w:rFonts w:ascii="Cambria" w:eastAsia="Times New Roman" w:hAnsi="Cambria" w:cs="Times New Roman"/>
          <w:lang w:eastAsia="cs-CZ"/>
        </w:rPr>
        <w:t xml:space="preserve"> uveden</w:t>
      </w:r>
      <w:r w:rsidR="006B320D" w:rsidRPr="00666002">
        <w:rPr>
          <w:rFonts w:ascii="Cambria" w:eastAsia="Times New Roman" w:hAnsi="Cambria" w:cs="Times New Roman"/>
          <w:lang w:eastAsia="cs-CZ"/>
        </w:rPr>
        <w:t>é</w:t>
      </w:r>
      <w:r w:rsidR="00534AE9" w:rsidRPr="00666002">
        <w:rPr>
          <w:rFonts w:ascii="Cambria" w:eastAsia="Times New Roman" w:hAnsi="Cambria" w:cs="Times New Roman"/>
          <w:lang w:eastAsia="cs-CZ"/>
        </w:rPr>
        <w:t xml:space="preserve"> v této </w:t>
      </w:r>
      <w:r w:rsidR="006E663B" w:rsidRPr="00666002">
        <w:rPr>
          <w:rFonts w:ascii="Cambria" w:eastAsia="Times New Roman" w:hAnsi="Cambria" w:cs="Times New Roman"/>
          <w:lang w:eastAsia="cs-CZ"/>
        </w:rPr>
        <w:t>S</w:t>
      </w:r>
      <w:r w:rsidR="00534AE9" w:rsidRPr="00666002">
        <w:rPr>
          <w:rFonts w:ascii="Cambria" w:eastAsia="Times New Roman" w:hAnsi="Cambria" w:cs="Times New Roman"/>
          <w:lang w:eastAsia="cs-CZ"/>
        </w:rPr>
        <w:t>mlouvě.</w:t>
      </w:r>
    </w:p>
    <w:p w14:paraId="4EB5657D" w14:textId="77777777" w:rsidR="00534AE9" w:rsidRPr="00666002" w:rsidRDefault="00534AE9" w:rsidP="00534AE9">
      <w:pPr>
        <w:spacing w:after="0" w:line="240" w:lineRule="auto"/>
        <w:jc w:val="both"/>
        <w:rPr>
          <w:rFonts w:ascii="Cambria" w:eastAsia="Times New Roman" w:hAnsi="Cambria" w:cs="Times New Roman"/>
          <w:lang w:eastAsia="cs-CZ"/>
        </w:rPr>
      </w:pPr>
    </w:p>
    <w:p w14:paraId="3DACF9FD" w14:textId="318FD5F8" w:rsidR="006237C1" w:rsidRPr="006237C1" w:rsidRDefault="006237C1" w:rsidP="006237C1">
      <w:pPr>
        <w:numPr>
          <w:ilvl w:val="0"/>
          <w:numId w:val="10"/>
        </w:numPr>
        <w:spacing w:after="0" w:line="240" w:lineRule="auto"/>
        <w:ind w:left="426" w:hanging="426"/>
        <w:jc w:val="both"/>
        <w:rPr>
          <w:rFonts w:ascii="Cambria" w:eastAsia="Times New Roman" w:hAnsi="Cambria" w:cs="Times New Roman"/>
          <w:lang w:eastAsia="cs-CZ"/>
        </w:rPr>
      </w:pPr>
      <w:r w:rsidRPr="00666002">
        <w:rPr>
          <w:rFonts w:ascii="Cambria" w:eastAsia="Times New Roman" w:hAnsi="Cambria" w:cs="Times New Roman"/>
          <w:lang w:eastAsia="cs-CZ"/>
        </w:rPr>
        <w:t>O předání a převzetí Díla (resp. jeho části</w:t>
      </w:r>
      <w:r w:rsidR="002C1DBE" w:rsidRPr="00666002">
        <w:rPr>
          <w:rFonts w:ascii="Cambria" w:eastAsia="Times New Roman" w:hAnsi="Cambria" w:cs="Times New Roman"/>
          <w:lang w:eastAsia="cs-CZ"/>
        </w:rPr>
        <w:t>,</w:t>
      </w:r>
      <w:r w:rsidR="006948D3" w:rsidRPr="00666002">
        <w:rPr>
          <w:rFonts w:ascii="Cambria" w:eastAsia="Times New Roman" w:hAnsi="Cambria" w:cs="Times New Roman"/>
          <w:lang w:eastAsia="cs-CZ"/>
        </w:rPr>
        <w:t xml:space="preserve"> </w:t>
      </w:r>
      <w:r w:rsidR="002C1DBE" w:rsidRPr="00666002">
        <w:rPr>
          <w:rFonts w:ascii="Cambria" w:eastAsia="Times New Roman" w:hAnsi="Cambria" w:cs="Times New Roman"/>
          <w:lang w:eastAsia="cs-CZ"/>
        </w:rPr>
        <w:t xml:space="preserve">dle článku IV. Odst. 1. a.) </w:t>
      </w:r>
      <w:r w:rsidRPr="00666002">
        <w:rPr>
          <w:rFonts w:ascii="Cambria" w:eastAsia="Times New Roman" w:hAnsi="Cambria" w:cs="Times New Roman"/>
          <w:lang w:eastAsia="cs-CZ"/>
        </w:rPr>
        <w:t>bude Smluvními stranami sepsán Předávací protokol. Zjistí-li Objednatel při převzetí Díla vadu Díla</w:t>
      </w:r>
      <w:r w:rsidR="00AC3C65" w:rsidRPr="00666002">
        <w:rPr>
          <w:rFonts w:ascii="Cambria" w:eastAsia="Times New Roman" w:hAnsi="Cambria" w:cs="Times New Roman"/>
          <w:lang w:eastAsia="cs-CZ"/>
        </w:rPr>
        <w:t xml:space="preserve"> nebo </w:t>
      </w:r>
      <w:r w:rsidR="00AC3C65">
        <w:rPr>
          <w:rFonts w:ascii="Cambria" w:eastAsia="Times New Roman" w:hAnsi="Cambria" w:cs="Times New Roman"/>
          <w:lang w:eastAsia="cs-CZ"/>
        </w:rPr>
        <w:t>nedodělek</w:t>
      </w:r>
      <w:r w:rsidRPr="006237C1">
        <w:rPr>
          <w:rFonts w:ascii="Cambria" w:eastAsia="Times New Roman" w:hAnsi="Cambria" w:cs="Times New Roman"/>
          <w:lang w:eastAsia="cs-CZ"/>
        </w:rPr>
        <w:t xml:space="preserve">, </w:t>
      </w:r>
      <w:r w:rsidR="00F3776D">
        <w:rPr>
          <w:rFonts w:ascii="Cambria" w:eastAsia="Times New Roman" w:hAnsi="Cambria" w:cs="Times New Roman"/>
          <w:lang w:eastAsia="cs-CZ"/>
        </w:rPr>
        <w:t xml:space="preserve">která nebrání užití díla, </w:t>
      </w:r>
      <w:r w:rsidRPr="006237C1">
        <w:rPr>
          <w:rFonts w:ascii="Cambria" w:eastAsia="Times New Roman" w:hAnsi="Cambria" w:cs="Times New Roman"/>
          <w:lang w:eastAsia="cs-CZ"/>
        </w:rPr>
        <w:t xml:space="preserve">uvede do Předávacího protokolu, že Dílo přebírá s výhradou </w:t>
      </w:r>
      <w:r w:rsidR="00F3776D">
        <w:rPr>
          <w:rFonts w:ascii="Cambria" w:eastAsia="Times New Roman" w:hAnsi="Cambria" w:cs="Times New Roman"/>
          <w:lang w:eastAsia="cs-CZ"/>
        </w:rPr>
        <w:t xml:space="preserve">této </w:t>
      </w:r>
      <w:r w:rsidRPr="006237C1">
        <w:rPr>
          <w:rFonts w:ascii="Cambria" w:eastAsia="Times New Roman" w:hAnsi="Cambria" w:cs="Times New Roman"/>
          <w:lang w:eastAsia="cs-CZ"/>
        </w:rPr>
        <w:t>vady Díla</w:t>
      </w:r>
      <w:r w:rsidR="00AC3C65">
        <w:rPr>
          <w:rFonts w:ascii="Cambria" w:eastAsia="Times New Roman" w:hAnsi="Cambria" w:cs="Times New Roman"/>
          <w:lang w:eastAsia="cs-CZ"/>
        </w:rPr>
        <w:t xml:space="preserve"> nebo nedodělku</w:t>
      </w:r>
      <w:r w:rsidRPr="006237C1">
        <w:rPr>
          <w:rFonts w:ascii="Cambria" w:eastAsia="Times New Roman" w:hAnsi="Cambria" w:cs="Times New Roman"/>
          <w:lang w:eastAsia="cs-CZ"/>
        </w:rPr>
        <w:t xml:space="preserve">, kterou v Předávacím protokolu přesně vymezí. V případě vady Díla </w:t>
      </w:r>
      <w:r w:rsidR="00AC3C65">
        <w:rPr>
          <w:rFonts w:ascii="Cambria" w:eastAsia="Times New Roman" w:hAnsi="Cambria" w:cs="Times New Roman"/>
          <w:lang w:eastAsia="cs-CZ"/>
        </w:rPr>
        <w:t xml:space="preserve">nebo nedodělku </w:t>
      </w:r>
      <w:r w:rsidRPr="006237C1">
        <w:rPr>
          <w:rFonts w:ascii="Cambria" w:eastAsia="Times New Roman" w:hAnsi="Cambria" w:cs="Times New Roman"/>
          <w:lang w:eastAsia="cs-CZ"/>
        </w:rPr>
        <w:t>bude v Předávacím protokolu dohodnuta přiměřená lhůta pro její odstranění Zhotovitelem.</w:t>
      </w:r>
    </w:p>
    <w:p w14:paraId="2FFF2FFC" w14:textId="77777777" w:rsidR="006237C1" w:rsidRPr="006237C1" w:rsidRDefault="006237C1" w:rsidP="006237C1">
      <w:pPr>
        <w:spacing w:after="0" w:line="240" w:lineRule="auto"/>
        <w:ind w:left="708"/>
        <w:rPr>
          <w:rFonts w:ascii="Cambria" w:eastAsia="Times New Roman" w:hAnsi="Cambria" w:cs="Times New Roman"/>
          <w:lang w:eastAsia="cs-CZ"/>
        </w:rPr>
      </w:pPr>
    </w:p>
    <w:p w14:paraId="6BE09E8D" w14:textId="73195F9D" w:rsidR="006237C1" w:rsidRPr="00BC6712" w:rsidRDefault="006237C1" w:rsidP="006237C1">
      <w:pPr>
        <w:numPr>
          <w:ilvl w:val="0"/>
          <w:numId w:val="10"/>
        </w:numPr>
        <w:spacing w:after="0" w:line="240" w:lineRule="auto"/>
        <w:ind w:left="426" w:hanging="426"/>
        <w:jc w:val="both"/>
        <w:rPr>
          <w:rFonts w:ascii="Cambria" w:eastAsia="Times New Roman" w:hAnsi="Cambria" w:cs="Times New Roman"/>
          <w:b/>
          <w:lang w:eastAsia="cs-CZ"/>
        </w:rPr>
      </w:pPr>
      <w:r w:rsidRPr="006237C1">
        <w:rPr>
          <w:rFonts w:ascii="Cambria" w:eastAsia="Times New Roman" w:hAnsi="Cambria" w:cs="Times New Roman"/>
          <w:lang w:eastAsia="cs-CZ"/>
        </w:rPr>
        <w:t>Objednatel je povinen písemně oznámit Zhotoviteli vadu Díla bez zbytečného odkladu</w:t>
      </w:r>
      <w:r w:rsidR="00F3776D">
        <w:rPr>
          <w:rFonts w:ascii="Cambria" w:eastAsia="Times New Roman" w:hAnsi="Cambria" w:cs="Times New Roman"/>
          <w:lang w:eastAsia="cs-CZ"/>
        </w:rPr>
        <w:t>.</w:t>
      </w:r>
    </w:p>
    <w:p w14:paraId="32C979AD" w14:textId="77777777" w:rsidR="00BC6712" w:rsidRDefault="00BC6712" w:rsidP="00BC6712">
      <w:pPr>
        <w:pStyle w:val="Odstavecseseznamem"/>
        <w:rPr>
          <w:rFonts w:ascii="Cambria" w:eastAsia="Times New Roman" w:hAnsi="Cambria" w:cs="Times New Roman"/>
          <w:b/>
          <w:lang w:eastAsia="cs-CZ"/>
        </w:rPr>
      </w:pPr>
    </w:p>
    <w:p w14:paraId="5175E470" w14:textId="0AAB9456" w:rsidR="00BC6712" w:rsidRPr="002C1DBE" w:rsidRDefault="00BC6712" w:rsidP="006237C1">
      <w:pPr>
        <w:numPr>
          <w:ilvl w:val="0"/>
          <w:numId w:val="10"/>
        </w:numPr>
        <w:spacing w:after="0" w:line="240" w:lineRule="auto"/>
        <w:ind w:left="426" w:hanging="426"/>
        <w:jc w:val="both"/>
        <w:rPr>
          <w:rFonts w:ascii="Cambria" w:eastAsia="Times New Roman" w:hAnsi="Cambria" w:cs="Times New Roman"/>
          <w:bCs/>
          <w:lang w:eastAsia="cs-CZ"/>
        </w:rPr>
      </w:pPr>
      <w:r w:rsidRPr="002C1DBE">
        <w:rPr>
          <w:rFonts w:ascii="Cambria" w:eastAsia="Times New Roman" w:hAnsi="Cambria" w:cs="Times New Roman"/>
          <w:bCs/>
          <w:lang w:eastAsia="cs-CZ"/>
        </w:rPr>
        <w:t xml:space="preserve">Zhotovitel </w:t>
      </w:r>
      <w:r w:rsidR="008F5043" w:rsidRPr="002C1DBE">
        <w:rPr>
          <w:rFonts w:ascii="Cambria" w:eastAsia="Times New Roman" w:hAnsi="Cambria" w:cs="Times New Roman"/>
          <w:bCs/>
          <w:lang w:eastAsia="cs-CZ"/>
        </w:rPr>
        <w:t xml:space="preserve">udělá vše pro co nejrychlejší odpověď na výzvy </w:t>
      </w:r>
      <w:r w:rsidRPr="002C1DBE">
        <w:rPr>
          <w:rFonts w:ascii="Cambria" w:eastAsia="Times New Roman" w:hAnsi="Cambria" w:cs="Times New Roman"/>
          <w:bCs/>
          <w:lang w:eastAsia="cs-CZ"/>
        </w:rPr>
        <w:t>Odbor</w:t>
      </w:r>
      <w:r w:rsidR="008F5043" w:rsidRPr="002C1DBE">
        <w:rPr>
          <w:rFonts w:ascii="Cambria" w:eastAsia="Times New Roman" w:hAnsi="Cambria" w:cs="Times New Roman"/>
          <w:bCs/>
          <w:lang w:eastAsia="cs-CZ"/>
        </w:rPr>
        <w:t>u</w:t>
      </w:r>
      <w:r w:rsidRPr="002C1DBE">
        <w:rPr>
          <w:rFonts w:ascii="Cambria" w:eastAsia="Times New Roman" w:hAnsi="Cambria" w:cs="Times New Roman"/>
          <w:bCs/>
          <w:lang w:eastAsia="cs-CZ"/>
        </w:rPr>
        <w:t xml:space="preserve"> výstavby Městského úřadu Praha 6 případně </w:t>
      </w:r>
      <w:r w:rsidR="002C1DBE" w:rsidRPr="002C1DBE">
        <w:rPr>
          <w:rFonts w:ascii="Cambria" w:eastAsia="Times New Roman" w:hAnsi="Cambria" w:cs="Times New Roman"/>
          <w:bCs/>
          <w:lang w:eastAsia="cs-CZ"/>
        </w:rPr>
        <w:t>dotčených orgánů státní správy i</w:t>
      </w:r>
      <w:r w:rsidR="008F5043" w:rsidRPr="002C1DBE">
        <w:rPr>
          <w:rFonts w:ascii="Cambria" w:eastAsia="Times New Roman" w:hAnsi="Cambria" w:cs="Times New Roman"/>
          <w:bCs/>
          <w:lang w:eastAsia="cs-CZ"/>
        </w:rPr>
        <w:t xml:space="preserve"> po předání Díla. Výzvy budou komunikovány dle bodu 5. tohoto článku.</w:t>
      </w:r>
    </w:p>
    <w:p w14:paraId="232F766B" w14:textId="77777777" w:rsidR="006237C1" w:rsidRPr="006237C1" w:rsidRDefault="006237C1" w:rsidP="006237C1">
      <w:pPr>
        <w:spacing w:after="0" w:line="240" w:lineRule="auto"/>
        <w:ind w:left="708"/>
        <w:rPr>
          <w:rFonts w:ascii="Cambria" w:eastAsia="Times New Roman" w:hAnsi="Cambria" w:cs="Times New Roman"/>
          <w:lang w:eastAsia="cs-CZ"/>
        </w:rPr>
      </w:pPr>
    </w:p>
    <w:p w14:paraId="6EDEAFA0" w14:textId="77777777" w:rsidR="006237C1" w:rsidRPr="006237C1" w:rsidRDefault="006237C1" w:rsidP="006237C1">
      <w:pPr>
        <w:numPr>
          <w:ilvl w:val="0"/>
          <w:numId w:val="10"/>
        </w:numPr>
        <w:spacing w:after="0" w:line="240" w:lineRule="auto"/>
        <w:ind w:left="426" w:hanging="426"/>
        <w:jc w:val="both"/>
        <w:rPr>
          <w:rFonts w:ascii="Cambria" w:eastAsia="Times New Roman" w:hAnsi="Cambria" w:cs="Times New Roman"/>
          <w:b/>
          <w:lang w:eastAsia="cs-CZ"/>
        </w:rPr>
      </w:pPr>
      <w:r w:rsidRPr="006237C1">
        <w:rPr>
          <w:rFonts w:ascii="Cambria" w:eastAsia="Times New Roman" w:hAnsi="Cambria" w:cs="Times New Roman"/>
          <w:lang w:eastAsia="cs-CZ"/>
        </w:rPr>
        <w:t xml:space="preserve">Objednatel má v případě řádně a včas oznámené vady Díla právo na odstranění vady Díla, přičemž Zhotovitel je povinen vadu Díla odstranit na svůj náklad v přiměřené lhůtě, o které Objednatele vyrozumí. Neodstraní-li Zhotovitel vadu Díla v přiměřené lhůtě poté, co mu Objednatel vadu Díla řádně a včas oznámil, má Objednatel, je-li vada Díla podstatným porušením této Smlouvy, právo na přiměřenou slevu z Ceny Díla, nebo právo odstoupit od této Smlouvy, a je-li vada Díla nepodstatným porušením této Smlouvy, má Objednatel právo na přiměřenou slevu z Ceny Díla. </w:t>
      </w:r>
    </w:p>
    <w:p w14:paraId="57495E8E" w14:textId="77777777" w:rsidR="005D3A7B" w:rsidRPr="00B6302D" w:rsidRDefault="005D3A7B" w:rsidP="00B6302D">
      <w:pPr>
        <w:spacing w:after="0" w:line="240" w:lineRule="auto"/>
        <w:ind w:left="426"/>
        <w:jc w:val="both"/>
        <w:rPr>
          <w:rFonts w:ascii="Cambria" w:eastAsia="Times New Roman" w:hAnsi="Cambria" w:cs="Times New Roman"/>
          <w:b/>
          <w:lang w:eastAsia="cs-CZ"/>
        </w:rPr>
      </w:pPr>
    </w:p>
    <w:p w14:paraId="3AC8C0E1" w14:textId="77777777" w:rsidR="006237C1" w:rsidRPr="006237C1" w:rsidRDefault="006237C1" w:rsidP="006237C1">
      <w:pPr>
        <w:spacing w:after="0" w:line="240" w:lineRule="auto"/>
        <w:jc w:val="center"/>
        <w:rPr>
          <w:rFonts w:ascii="Cambria" w:eastAsia="Times New Roman" w:hAnsi="Cambria" w:cs="Times New Roman"/>
          <w:b/>
          <w:lang w:eastAsia="cs-CZ"/>
        </w:rPr>
      </w:pPr>
    </w:p>
    <w:p w14:paraId="429C5912" w14:textId="10E2EEE3" w:rsidR="006237C1" w:rsidRPr="006237C1" w:rsidRDefault="006237C1" w:rsidP="006237C1">
      <w:pPr>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lang w:eastAsia="cs-CZ"/>
        </w:rPr>
        <w:t>Článek V.</w:t>
      </w:r>
    </w:p>
    <w:p w14:paraId="0311DF82" w14:textId="77777777" w:rsidR="006237C1" w:rsidRPr="006237C1" w:rsidRDefault="006237C1" w:rsidP="006237C1">
      <w:pPr>
        <w:spacing w:after="0" w:line="240" w:lineRule="auto"/>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 xml:space="preserve">Cena Díla </w:t>
      </w:r>
    </w:p>
    <w:p w14:paraId="5FB83B24" w14:textId="77777777" w:rsidR="006237C1" w:rsidRPr="007E7E8D" w:rsidRDefault="006237C1" w:rsidP="006237C1">
      <w:pPr>
        <w:spacing w:after="0" w:line="240" w:lineRule="auto"/>
        <w:jc w:val="center"/>
        <w:rPr>
          <w:rFonts w:ascii="Cambria" w:eastAsia="Times New Roman" w:hAnsi="Cambria" w:cs="Times New Roman"/>
          <w:b/>
          <w:lang w:eastAsia="cs-CZ"/>
        </w:rPr>
      </w:pPr>
    </w:p>
    <w:p w14:paraId="6B47786C" w14:textId="74DB97C9" w:rsidR="0017057B" w:rsidRPr="007E7E8D" w:rsidRDefault="006237C1" w:rsidP="0017057B">
      <w:pPr>
        <w:numPr>
          <w:ilvl w:val="0"/>
          <w:numId w:val="2"/>
        </w:numPr>
        <w:spacing w:after="0" w:line="240" w:lineRule="auto"/>
        <w:ind w:left="426" w:hanging="426"/>
        <w:jc w:val="both"/>
        <w:rPr>
          <w:rFonts w:ascii="Cambria" w:eastAsia="Times New Roman" w:hAnsi="Cambria" w:cs="Times New Roman"/>
          <w:lang w:eastAsia="cs-CZ"/>
        </w:rPr>
      </w:pPr>
      <w:r w:rsidRPr="007E7E8D">
        <w:rPr>
          <w:rFonts w:ascii="Cambria" w:eastAsia="Times New Roman" w:hAnsi="Cambria" w:cs="Times New Roman"/>
          <w:lang w:eastAsia="cs-CZ"/>
        </w:rPr>
        <w:t>Celková</w:t>
      </w:r>
      <w:r w:rsidR="00FC7827" w:rsidRPr="007E7E8D">
        <w:rPr>
          <w:rFonts w:ascii="Cambria" w:eastAsia="Times New Roman" w:hAnsi="Cambria" w:cs="Times New Roman"/>
          <w:lang w:eastAsia="cs-CZ"/>
        </w:rPr>
        <w:t xml:space="preserve"> maximální</w:t>
      </w:r>
      <w:r w:rsidRPr="007E7E8D">
        <w:rPr>
          <w:rFonts w:ascii="Cambria" w:eastAsia="Times New Roman" w:hAnsi="Cambria" w:cs="Times New Roman"/>
          <w:lang w:eastAsia="cs-CZ"/>
        </w:rPr>
        <w:t xml:space="preserve"> cena na Díla</w:t>
      </w:r>
      <w:r w:rsidR="00FC7827" w:rsidRPr="007E7E8D">
        <w:rPr>
          <w:rFonts w:ascii="Cambria" w:eastAsia="Times New Roman" w:hAnsi="Cambria" w:cs="Times New Roman"/>
          <w:lang w:eastAsia="cs-CZ"/>
        </w:rPr>
        <w:t xml:space="preserve"> za dílo, dle článku II., odst. A. a </w:t>
      </w:r>
      <w:r w:rsidR="0017057B" w:rsidRPr="007E7E8D">
        <w:rPr>
          <w:rFonts w:ascii="Cambria" w:eastAsia="Times New Roman" w:hAnsi="Cambria" w:cs="Times New Roman"/>
          <w:lang w:eastAsia="cs-CZ"/>
        </w:rPr>
        <w:t>B.</w:t>
      </w:r>
      <w:r w:rsidRPr="007E7E8D">
        <w:rPr>
          <w:rFonts w:ascii="Cambria" w:eastAsia="Times New Roman" w:hAnsi="Cambria" w:cs="Times New Roman"/>
          <w:lang w:eastAsia="cs-CZ"/>
        </w:rPr>
        <w:t xml:space="preserve"> se sjednává ve výši</w:t>
      </w:r>
      <w:r w:rsidR="0017057B" w:rsidRPr="007E7E8D">
        <w:rPr>
          <w:rFonts w:ascii="Cambria" w:eastAsia="Times New Roman" w:hAnsi="Cambria" w:cs="Times New Roman"/>
          <w:lang w:eastAsia="cs-CZ"/>
        </w:rPr>
        <w:t xml:space="preserve"> </w:t>
      </w:r>
      <w:r w:rsidR="00D62EE9" w:rsidRPr="007E7E8D">
        <w:rPr>
          <w:rFonts w:ascii="Cambria" w:eastAsia="Times New Roman" w:hAnsi="Cambria" w:cs="Times New Roman"/>
          <w:b/>
          <w:lang w:eastAsia="cs-CZ"/>
        </w:rPr>
        <w:t xml:space="preserve">275 000,- Kč </w:t>
      </w:r>
      <w:r w:rsidRPr="007E7E8D">
        <w:rPr>
          <w:rFonts w:ascii="Cambria" w:eastAsia="Times New Roman" w:hAnsi="Cambria" w:cs="Times New Roman"/>
          <w:b/>
          <w:lang w:eastAsia="cs-CZ"/>
        </w:rPr>
        <w:t>(slovy</w:t>
      </w:r>
      <w:r w:rsidR="002D018B" w:rsidRPr="007E7E8D">
        <w:rPr>
          <w:rFonts w:ascii="Cambria" w:eastAsia="Times New Roman" w:hAnsi="Cambria" w:cs="Times New Roman"/>
          <w:b/>
          <w:lang w:eastAsia="cs-CZ"/>
        </w:rPr>
        <w:t>:</w:t>
      </w:r>
      <w:r w:rsidRPr="007E7E8D">
        <w:rPr>
          <w:rFonts w:ascii="Cambria" w:eastAsia="Times New Roman" w:hAnsi="Cambria" w:cs="Times New Roman"/>
          <w:b/>
          <w:lang w:eastAsia="cs-CZ"/>
        </w:rPr>
        <w:t xml:space="preserve"> </w:t>
      </w:r>
      <w:proofErr w:type="spellStart"/>
      <w:r w:rsidR="00D62EE9" w:rsidRPr="007E7E8D">
        <w:rPr>
          <w:rFonts w:ascii="Cambria" w:eastAsia="Times New Roman" w:hAnsi="Cambria" w:cs="Times New Roman"/>
          <w:b/>
          <w:lang w:eastAsia="cs-CZ"/>
        </w:rPr>
        <w:t>dvěstě</w:t>
      </w:r>
      <w:proofErr w:type="spellEnd"/>
      <w:r w:rsidR="00B91EB6" w:rsidRPr="007E7E8D">
        <w:rPr>
          <w:rFonts w:ascii="Cambria" w:eastAsia="Times New Roman" w:hAnsi="Cambria" w:cs="Times New Roman"/>
          <w:b/>
          <w:lang w:eastAsia="cs-CZ"/>
        </w:rPr>
        <w:t xml:space="preserve"> sedmdesát pět tisíc korun českých</w:t>
      </w:r>
      <w:r w:rsidRPr="007E7E8D">
        <w:rPr>
          <w:rFonts w:ascii="Cambria" w:eastAsia="Times New Roman" w:hAnsi="Cambria" w:cs="Times New Roman"/>
          <w:b/>
          <w:lang w:eastAsia="cs-CZ"/>
        </w:rPr>
        <w:t xml:space="preserve">) </w:t>
      </w:r>
      <w:r w:rsidRPr="007E7E8D">
        <w:rPr>
          <w:rFonts w:ascii="Cambria" w:eastAsia="Times New Roman" w:hAnsi="Cambria" w:cs="Times New Roman"/>
          <w:lang w:eastAsia="cs-CZ"/>
        </w:rPr>
        <w:t xml:space="preserve">bez DPH (dále jen </w:t>
      </w:r>
      <w:r w:rsidRPr="007E7E8D">
        <w:rPr>
          <w:rFonts w:ascii="Cambria" w:eastAsia="Times New Roman" w:hAnsi="Cambria" w:cs="Times New Roman"/>
          <w:b/>
          <w:lang w:eastAsia="cs-CZ"/>
        </w:rPr>
        <w:t>„Cena Díla“</w:t>
      </w:r>
      <w:r w:rsidRPr="007E7E8D">
        <w:rPr>
          <w:rFonts w:ascii="Cambria" w:eastAsia="Times New Roman" w:hAnsi="Cambria" w:cs="Times New Roman"/>
          <w:lang w:eastAsia="cs-CZ"/>
        </w:rPr>
        <w:t>).</w:t>
      </w:r>
      <w:bookmarkStart w:id="2" w:name="_Hlk526236890"/>
      <w:r w:rsidR="0017057B" w:rsidRPr="007E7E8D">
        <w:rPr>
          <w:rFonts w:ascii="Cambria" w:eastAsia="Times New Roman" w:hAnsi="Cambria" w:cs="Times New Roman"/>
          <w:lang w:eastAsia="cs-CZ"/>
        </w:rPr>
        <w:t xml:space="preserve"> </w:t>
      </w:r>
    </w:p>
    <w:p w14:paraId="360170A6" w14:textId="77777777" w:rsidR="006237C1" w:rsidRPr="006237C1" w:rsidRDefault="006237C1" w:rsidP="006237C1">
      <w:pPr>
        <w:spacing w:after="0" w:line="240" w:lineRule="auto"/>
        <w:rPr>
          <w:rFonts w:ascii="Cambria" w:eastAsia="Times New Roman" w:hAnsi="Cambria" w:cs="Times New Roman"/>
          <w:lang w:eastAsia="cs-CZ"/>
        </w:rPr>
      </w:pPr>
    </w:p>
    <w:bookmarkEnd w:id="2"/>
    <w:p w14:paraId="6C0D9462" w14:textId="666B17E3" w:rsidR="006237C1" w:rsidRDefault="006237C1" w:rsidP="006237C1">
      <w:pPr>
        <w:numPr>
          <w:ilvl w:val="0"/>
          <w:numId w:val="2"/>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Cena Díla byla dohodnuta na základě Cenové nabídky Zhotovitele a je konečná a platná po celou dobu provádění Díla. Ke sjednané Ceně Díla bude Zhotovitel účtovat daň z přidané hodnoty v zákonné výši podle sazby platné ke dni uskutečněného zdanitelného plnění. Cenu Díla je možné měnit pouze písemným dodatkem k této Smlouvě podepsaným oběma Smluvními stranami.</w:t>
      </w:r>
    </w:p>
    <w:p w14:paraId="6137A738" w14:textId="77777777" w:rsidR="0017057B" w:rsidRDefault="0017057B" w:rsidP="0017057B">
      <w:pPr>
        <w:spacing w:after="0" w:line="240" w:lineRule="auto"/>
        <w:ind w:left="426"/>
        <w:jc w:val="both"/>
        <w:rPr>
          <w:rFonts w:ascii="Cambria" w:eastAsia="Times New Roman" w:hAnsi="Cambria" w:cs="Times New Roman"/>
          <w:lang w:eastAsia="cs-CZ"/>
        </w:rPr>
      </w:pPr>
    </w:p>
    <w:p w14:paraId="4F62973C" w14:textId="2B2CBADB" w:rsidR="0017057B" w:rsidRPr="006237C1" w:rsidRDefault="0017057B" w:rsidP="006237C1">
      <w:pPr>
        <w:numPr>
          <w:ilvl w:val="0"/>
          <w:numId w:val="2"/>
        </w:numPr>
        <w:spacing w:after="0" w:line="240" w:lineRule="auto"/>
        <w:ind w:left="426" w:hanging="426"/>
        <w:jc w:val="both"/>
        <w:rPr>
          <w:rFonts w:ascii="Cambria" w:eastAsia="Times New Roman" w:hAnsi="Cambria" w:cs="Times New Roman"/>
          <w:lang w:eastAsia="cs-CZ"/>
        </w:rPr>
      </w:pPr>
      <w:r>
        <w:rPr>
          <w:rFonts w:ascii="Cambria" w:eastAsia="Times New Roman" w:hAnsi="Cambria" w:cs="Times New Roman"/>
          <w:lang w:eastAsia="cs-CZ"/>
        </w:rPr>
        <w:t>Nedílnou součástí smlouvy je cenová nabídka, která je přílohou této smlouvy.</w:t>
      </w:r>
    </w:p>
    <w:p w14:paraId="6002723B" w14:textId="77777777" w:rsidR="006237C1" w:rsidRPr="006237C1" w:rsidRDefault="006237C1" w:rsidP="006237C1">
      <w:pPr>
        <w:spacing w:after="0" w:line="240" w:lineRule="auto"/>
        <w:ind w:left="708"/>
        <w:rPr>
          <w:rFonts w:ascii="Cambria" w:eastAsia="Times New Roman" w:hAnsi="Cambria" w:cs="Times New Roman"/>
          <w:lang w:eastAsia="cs-CZ"/>
        </w:rPr>
      </w:pPr>
    </w:p>
    <w:p w14:paraId="58E51A5F" w14:textId="77777777" w:rsidR="006237C1" w:rsidRPr="006237C1" w:rsidRDefault="006237C1" w:rsidP="006237C1">
      <w:pPr>
        <w:numPr>
          <w:ilvl w:val="0"/>
          <w:numId w:val="2"/>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Smluvní strany si ujednávají, že Objednatel bude Cenu Díla hradit takto:</w:t>
      </w:r>
    </w:p>
    <w:p w14:paraId="495EB4D5" w14:textId="77777777" w:rsidR="00CA7D21" w:rsidRDefault="00CA7D21" w:rsidP="00CA7D21">
      <w:pPr>
        <w:tabs>
          <w:tab w:val="left" w:pos="851"/>
        </w:tabs>
        <w:spacing w:after="0" w:line="240" w:lineRule="auto"/>
        <w:ind w:left="851"/>
        <w:jc w:val="both"/>
        <w:rPr>
          <w:rFonts w:ascii="Cambria" w:eastAsia="Times New Roman" w:hAnsi="Cambria" w:cs="Times New Roman"/>
          <w:lang w:eastAsia="cs-CZ"/>
        </w:rPr>
      </w:pPr>
    </w:p>
    <w:p w14:paraId="7320AC24" w14:textId="5516BFE0" w:rsidR="00CA7D21" w:rsidRPr="00666002" w:rsidRDefault="00CA7D21" w:rsidP="00CA7D21">
      <w:pPr>
        <w:numPr>
          <w:ilvl w:val="0"/>
          <w:numId w:val="13"/>
        </w:numPr>
        <w:tabs>
          <w:tab w:val="left" w:pos="851"/>
        </w:tabs>
        <w:spacing w:after="0" w:line="240" w:lineRule="auto"/>
        <w:ind w:left="851" w:hanging="425"/>
        <w:jc w:val="both"/>
        <w:rPr>
          <w:rFonts w:ascii="Cambria" w:eastAsia="Times New Roman" w:hAnsi="Cambria" w:cs="Times New Roman"/>
          <w:lang w:eastAsia="cs-CZ"/>
        </w:rPr>
      </w:pPr>
      <w:r w:rsidRPr="00666002">
        <w:rPr>
          <w:rFonts w:ascii="Cambria" w:eastAsia="Times New Roman" w:hAnsi="Cambria" w:cs="Times New Roman"/>
          <w:lang w:eastAsia="cs-CZ"/>
        </w:rPr>
        <w:lastRenderedPageBreak/>
        <w:t xml:space="preserve">Částka ve výši </w:t>
      </w:r>
      <w:proofErr w:type="gramStart"/>
      <w:r w:rsidR="007E7E8D" w:rsidRPr="00666002">
        <w:rPr>
          <w:rFonts w:ascii="Cambria" w:eastAsia="Times New Roman" w:hAnsi="Cambria" w:cs="Times New Roman"/>
          <w:b/>
          <w:bCs/>
          <w:lang w:eastAsia="cs-CZ"/>
        </w:rPr>
        <w:t>60</w:t>
      </w:r>
      <w:r w:rsidR="00BB3388" w:rsidRPr="00666002">
        <w:rPr>
          <w:rFonts w:ascii="Cambria" w:eastAsia="Times New Roman" w:hAnsi="Cambria" w:cs="Times New Roman"/>
          <w:b/>
          <w:bCs/>
          <w:lang w:eastAsia="cs-CZ"/>
        </w:rPr>
        <w:t>.</w:t>
      </w:r>
      <w:r w:rsidR="00C77DEA" w:rsidRPr="00666002">
        <w:rPr>
          <w:rFonts w:ascii="Cambria" w:eastAsia="Times New Roman" w:hAnsi="Cambria" w:cs="Times New Roman"/>
          <w:b/>
          <w:bCs/>
          <w:lang w:eastAsia="cs-CZ"/>
        </w:rPr>
        <w:t>0</w:t>
      </w:r>
      <w:r w:rsidR="00BB3388" w:rsidRPr="00666002">
        <w:rPr>
          <w:rFonts w:ascii="Cambria" w:eastAsia="Times New Roman" w:hAnsi="Cambria" w:cs="Times New Roman"/>
          <w:b/>
          <w:bCs/>
          <w:lang w:eastAsia="cs-CZ"/>
        </w:rPr>
        <w:t>00</w:t>
      </w:r>
      <w:r w:rsidRPr="00666002">
        <w:rPr>
          <w:rFonts w:ascii="Cambria" w:eastAsia="Times New Roman" w:hAnsi="Cambria" w:cs="Times New Roman"/>
          <w:b/>
          <w:bCs/>
          <w:lang w:eastAsia="cs-CZ"/>
        </w:rPr>
        <w:t>,-</w:t>
      </w:r>
      <w:proofErr w:type="gramEnd"/>
      <w:r w:rsidRPr="00666002">
        <w:rPr>
          <w:rFonts w:ascii="Cambria" w:eastAsia="Times New Roman" w:hAnsi="Cambria" w:cs="Times New Roman"/>
          <w:b/>
          <w:bCs/>
          <w:lang w:eastAsia="cs-CZ"/>
        </w:rPr>
        <w:t xml:space="preserve"> Kč + DPH</w:t>
      </w:r>
      <w:r w:rsidRPr="00666002">
        <w:rPr>
          <w:rFonts w:ascii="Cambria" w:eastAsia="Times New Roman" w:hAnsi="Cambria" w:cs="Times New Roman"/>
          <w:lang w:eastAsia="cs-CZ"/>
        </w:rPr>
        <w:t xml:space="preserve"> bude Objednatelem uhrazena na základě </w:t>
      </w:r>
      <w:r w:rsidR="00AB3DCA" w:rsidRPr="00666002">
        <w:rPr>
          <w:rFonts w:ascii="Cambria" w:eastAsia="Times New Roman" w:hAnsi="Cambria" w:cs="Times New Roman"/>
          <w:lang w:eastAsia="cs-CZ"/>
        </w:rPr>
        <w:t xml:space="preserve">zálohové </w:t>
      </w:r>
      <w:r w:rsidRPr="00666002">
        <w:rPr>
          <w:rFonts w:ascii="Cambria" w:eastAsia="Times New Roman" w:hAnsi="Cambria" w:cs="Times New Roman"/>
          <w:lang w:eastAsia="cs-CZ"/>
        </w:rPr>
        <w:t xml:space="preserve">faktury vystavené Zhotovitelem </w:t>
      </w:r>
      <w:r w:rsidR="007352A4" w:rsidRPr="00666002">
        <w:rPr>
          <w:rFonts w:ascii="Cambria" w:eastAsia="Times New Roman" w:hAnsi="Cambria" w:cs="Times New Roman"/>
          <w:lang w:eastAsia="cs-CZ"/>
        </w:rPr>
        <w:t xml:space="preserve">před započetím prací, se splatností </w:t>
      </w:r>
      <w:r w:rsidR="00AB3DCA" w:rsidRPr="00666002">
        <w:rPr>
          <w:rFonts w:ascii="Cambria" w:eastAsia="Times New Roman" w:hAnsi="Cambria" w:cs="Times New Roman"/>
          <w:b/>
          <w:bCs/>
          <w:lang w:eastAsia="cs-CZ"/>
        </w:rPr>
        <w:t xml:space="preserve">3 </w:t>
      </w:r>
      <w:r w:rsidR="007352A4" w:rsidRPr="00666002">
        <w:rPr>
          <w:rFonts w:ascii="Cambria" w:eastAsia="Times New Roman" w:hAnsi="Cambria" w:cs="Times New Roman"/>
          <w:b/>
          <w:bCs/>
          <w:lang w:eastAsia="cs-CZ"/>
        </w:rPr>
        <w:t>dnů</w:t>
      </w:r>
      <w:r w:rsidR="007352A4" w:rsidRPr="00666002">
        <w:rPr>
          <w:rFonts w:ascii="Cambria" w:eastAsia="Times New Roman" w:hAnsi="Cambria" w:cs="Times New Roman"/>
          <w:lang w:eastAsia="cs-CZ"/>
        </w:rPr>
        <w:t xml:space="preserve"> ode dne vystavení. </w:t>
      </w:r>
    </w:p>
    <w:p w14:paraId="1E8B40CE" w14:textId="77777777" w:rsidR="0017057B" w:rsidRPr="00666002" w:rsidRDefault="0017057B" w:rsidP="0017057B">
      <w:pPr>
        <w:tabs>
          <w:tab w:val="left" w:pos="851"/>
        </w:tabs>
        <w:spacing w:after="0" w:line="240" w:lineRule="auto"/>
        <w:ind w:left="851"/>
        <w:jc w:val="both"/>
        <w:rPr>
          <w:rFonts w:ascii="Cambria" w:eastAsia="Times New Roman" w:hAnsi="Cambria" w:cs="Times New Roman"/>
          <w:lang w:eastAsia="cs-CZ"/>
        </w:rPr>
      </w:pPr>
    </w:p>
    <w:p w14:paraId="71E6ED5A" w14:textId="1403E33B" w:rsidR="0017057B" w:rsidRPr="00666002" w:rsidRDefault="0017057B" w:rsidP="0017057B">
      <w:pPr>
        <w:numPr>
          <w:ilvl w:val="0"/>
          <w:numId w:val="13"/>
        </w:numPr>
        <w:tabs>
          <w:tab w:val="left" w:pos="851"/>
        </w:tabs>
        <w:spacing w:after="0" w:line="240" w:lineRule="auto"/>
        <w:ind w:left="851" w:hanging="425"/>
        <w:jc w:val="both"/>
        <w:rPr>
          <w:rFonts w:ascii="Cambria" w:eastAsia="Times New Roman" w:hAnsi="Cambria" w:cs="Times New Roman"/>
          <w:lang w:eastAsia="cs-CZ"/>
        </w:rPr>
      </w:pPr>
      <w:r w:rsidRPr="00666002">
        <w:rPr>
          <w:rFonts w:ascii="Cambria" w:eastAsia="Times New Roman" w:hAnsi="Cambria" w:cs="Times New Roman"/>
          <w:lang w:eastAsia="cs-CZ"/>
        </w:rPr>
        <w:t xml:space="preserve">Částka ve výši </w:t>
      </w:r>
      <w:proofErr w:type="gramStart"/>
      <w:r w:rsidR="007E7E8D" w:rsidRPr="00666002">
        <w:rPr>
          <w:rFonts w:ascii="Cambria" w:eastAsia="Times New Roman" w:hAnsi="Cambria" w:cs="Times New Roman"/>
          <w:b/>
          <w:bCs/>
          <w:lang w:eastAsia="cs-CZ"/>
        </w:rPr>
        <w:t>60</w:t>
      </w:r>
      <w:r w:rsidRPr="00666002">
        <w:rPr>
          <w:rFonts w:ascii="Cambria" w:eastAsia="Times New Roman" w:hAnsi="Cambria" w:cs="Times New Roman"/>
          <w:b/>
          <w:bCs/>
          <w:lang w:eastAsia="cs-CZ"/>
        </w:rPr>
        <w:t>.000,-</w:t>
      </w:r>
      <w:proofErr w:type="gramEnd"/>
      <w:r w:rsidRPr="00666002">
        <w:rPr>
          <w:rFonts w:ascii="Cambria" w:eastAsia="Times New Roman" w:hAnsi="Cambria" w:cs="Times New Roman"/>
          <w:b/>
          <w:bCs/>
          <w:lang w:eastAsia="cs-CZ"/>
        </w:rPr>
        <w:t xml:space="preserve"> Kč + DPH</w:t>
      </w:r>
      <w:r w:rsidRPr="00666002">
        <w:rPr>
          <w:rFonts w:ascii="Cambria" w:eastAsia="Times New Roman" w:hAnsi="Cambria" w:cs="Times New Roman"/>
          <w:lang w:eastAsia="cs-CZ"/>
        </w:rPr>
        <w:t xml:space="preserve"> bude Objednatelem uhrazena na základě </w:t>
      </w:r>
      <w:r w:rsidR="00AB3DCA" w:rsidRPr="00666002">
        <w:rPr>
          <w:rFonts w:ascii="Cambria" w:eastAsia="Times New Roman" w:hAnsi="Cambria" w:cs="Times New Roman"/>
          <w:lang w:eastAsia="cs-CZ"/>
        </w:rPr>
        <w:t xml:space="preserve"> zálohové </w:t>
      </w:r>
      <w:r w:rsidRPr="00666002">
        <w:rPr>
          <w:rFonts w:ascii="Cambria" w:eastAsia="Times New Roman" w:hAnsi="Cambria" w:cs="Times New Roman"/>
          <w:lang w:eastAsia="cs-CZ"/>
        </w:rPr>
        <w:t xml:space="preserve">faktury vystavené Zhotovitelem po předání a odsouhlasení architektonicko-stavební části, situaci, průvodní a konceptu souhrnné technické zpráva a odevzdání geodetického zaměření a inženýrsko-geologického a hydrogeologického průzkumu, se splatností </w:t>
      </w:r>
      <w:r w:rsidRPr="00666002">
        <w:rPr>
          <w:rFonts w:ascii="Cambria" w:eastAsia="Times New Roman" w:hAnsi="Cambria" w:cs="Times New Roman"/>
          <w:b/>
          <w:bCs/>
          <w:lang w:eastAsia="cs-CZ"/>
        </w:rPr>
        <w:t>10 dnů</w:t>
      </w:r>
      <w:r w:rsidRPr="00666002">
        <w:rPr>
          <w:rFonts w:ascii="Cambria" w:eastAsia="Times New Roman" w:hAnsi="Cambria" w:cs="Times New Roman"/>
          <w:lang w:eastAsia="cs-CZ"/>
        </w:rPr>
        <w:t xml:space="preserve"> ode dne vystavení. </w:t>
      </w:r>
    </w:p>
    <w:p w14:paraId="1F20A312" w14:textId="77777777" w:rsidR="00B33A24" w:rsidRPr="00666002" w:rsidRDefault="00B33A24" w:rsidP="00B33A24">
      <w:pPr>
        <w:tabs>
          <w:tab w:val="left" w:pos="851"/>
        </w:tabs>
        <w:spacing w:after="0" w:line="240" w:lineRule="auto"/>
        <w:ind w:left="851"/>
        <w:jc w:val="both"/>
        <w:rPr>
          <w:rFonts w:ascii="Cambria" w:eastAsia="Times New Roman" w:hAnsi="Cambria" w:cs="Times New Roman"/>
          <w:lang w:eastAsia="cs-CZ"/>
        </w:rPr>
      </w:pPr>
    </w:p>
    <w:p w14:paraId="2B549AB8" w14:textId="1FAA1947" w:rsidR="00BB3388" w:rsidRDefault="00BB3388" w:rsidP="00BB3388">
      <w:pPr>
        <w:numPr>
          <w:ilvl w:val="0"/>
          <w:numId w:val="13"/>
        </w:numPr>
        <w:tabs>
          <w:tab w:val="left" w:pos="851"/>
        </w:tabs>
        <w:spacing w:after="0" w:line="240" w:lineRule="auto"/>
        <w:ind w:left="851" w:hanging="425"/>
        <w:jc w:val="both"/>
        <w:rPr>
          <w:rFonts w:ascii="Cambria" w:eastAsia="Times New Roman" w:hAnsi="Cambria" w:cs="Times New Roman"/>
          <w:lang w:eastAsia="cs-CZ"/>
        </w:rPr>
      </w:pPr>
      <w:r w:rsidRPr="00666002">
        <w:rPr>
          <w:rFonts w:ascii="Cambria" w:eastAsia="Times New Roman" w:hAnsi="Cambria" w:cs="Times New Roman"/>
          <w:lang w:eastAsia="cs-CZ"/>
        </w:rPr>
        <w:t xml:space="preserve">Částka ve výši </w:t>
      </w:r>
      <w:proofErr w:type="gramStart"/>
      <w:r w:rsidR="0017057B" w:rsidRPr="00666002">
        <w:rPr>
          <w:rFonts w:ascii="Cambria" w:eastAsia="Times New Roman" w:hAnsi="Cambria" w:cs="Times New Roman"/>
          <w:b/>
          <w:bCs/>
          <w:lang w:eastAsia="cs-CZ"/>
        </w:rPr>
        <w:t>1</w:t>
      </w:r>
      <w:r w:rsidR="007E7E8D" w:rsidRPr="00666002">
        <w:rPr>
          <w:rFonts w:ascii="Cambria" w:eastAsia="Times New Roman" w:hAnsi="Cambria" w:cs="Times New Roman"/>
          <w:b/>
          <w:bCs/>
          <w:lang w:eastAsia="cs-CZ"/>
        </w:rPr>
        <w:t>5</w:t>
      </w:r>
      <w:r w:rsidR="0017057B" w:rsidRPr="00666002">
        <w:rPr>
          <w:rFonts w:ascii="Cambria" w:eastAsia="Times New Roman" w:hAnsi="Cambria" w:cs="Times New Roman"/>
          <w:b/>
          <w:bCs/>
          <w:lang w:eastAsia="cs-CZ"/>
        </w:rPr>
        <w:t>5</w:t>
      </w:r>
      <w:r w:rsidRPr="00666002">
        <w:rPr>
          <w:rFonts w:ascii="Cambria" w:eastAsia="Times New Roman" w:hAnsi="Cambria" w:cs="Times New Roman"/>
          <w:b/>
          <w:bCs/>
          <w:lang w:eastAsia="cs-CZ"/>
        </w:rPr>
        <w:t>.</w:t>
      </w:r>
      <w:r w:rsidR="00B33A24" w:rsidRPr="00666002">
        <w:rPr>
          <w:rFonts w:ascii="Cambria" w:eastAsia="Times New Roman" w:hAnsi="Cambria" w:cs="Times New Roman"/>
          <w:b/>
          <w:bCs/>
          <w:lang w:eastAsia="cs-CZ"/>
        </w:rPr>
        <w:t>0</w:t>
      </w:r>
      <w:r w:rsidRPr="00666002">
        <w:rPr>
          <w:rFonts w:ascii="Cambria" w:eastAsia="Times New Roman" w:hAnsi="Cambria" w:cs="Times New Roman"/>
          <w:b/>
          <w:bCs/>
          <w:lang w:eastAsia="cs-CZ"/>
        </w:rPr>
        <w:t>00,-</w:t>
      </w:r>
      <w:proofErr w:type="gramEnd"/>
      <w:r w:rsidRPr="00666002">
        <w:rPr>
          <w:rFonts w:ascii="Cambria" w:eastAsia="Times New Roman" w:hAnsi="Cambria" w:cs="Times New Roman"/>
          <w:b/>
          <w:bCs/>
          <w:lang w:eastAsia="cs-CZ"/>
        </w:rPr>
        <w:t xml:space="preserve"> Kč + DPH</w:t>
      </w:r>
      <w:r w:rsidR="007E7E8D" w:rsidRPr="00666002">
        <w:rPr>
          <w:rFonts w:ascii="Cambria" w:eastAsia="Times New Roman" w:hAnsi="Cambria" w:cs="Times New Roman"/>
          <w:b/>
          <w:bCs/>
          <w:lang w:eastAsia="cs-CZ"/>
        </w:rPr>
        <w:t xml:space="preserve"> </w:t>
      </w:r>
      <w:r w:rsidRPr="00666002">
        <w:rPr>
          <w:rFonts w:ascii="Cambria" w:eastAsia="Times New Roman" w:hAnsi="Cambria" w:cs="Times New Roman"/>
          <w:lang w:eastAsia="cs-CZ"/>
        </w:rPr>
        <w:t xml:space="preserve">bude Objednatelem uhrazena na základě </w:t>
      </w:r>
      <w:r w:rsidR="00AB3DCA" w:rsidRPr="00666002">
        <w:rPr>
          <w:rFonts w:ascii="Cambria" w:eastAsia="Times New Roman" w:hAnsi="Cambria" w:cs="Times New Roman"/>
          <w:lang w:eastAsia="cs-CZ"/>
        </w:rPr>
        <w:t xml:space="preserve">konečné </w:t>
      </w:r>
      <w:r w:rsidRPr="00666002">
        <w:rPr>
          <w:rFonts w:ascii="Cambria" w:eastAsia="Times New Roman" w:hAnsi="Cambria" w:cs="Times New Roman"/>
          <w:lang w:eastAsia="cs-CZ"/>
        </w:rPr>
        <w:t>faktury</w:t>
      </w:r>
      <w:r w:rsidR="00AB3DCA" w:rsidRPr="00666002">
        <w:rPr>
          <w:rFonts w:ascii="Cambria" w:eastAsia="Times New Roman" w:hAnsi="Cambria" w:cs="Times New Roman"/>
          <w:lang w:eastAsia="cs-CZ"/>
        </w:rPr>
        <w:t>-daňového dokladu</w:t>
      </w:r>
      <w:r w:rsidR="008D4914" w:rsidRPr="00666002">
        <w:rPr>
          <w:rFonts w:ascii="Cambria" w:eastAsia="Times New Roman" w:hAnsi="Cambria" w:cs="Times New Roman"/>
          <w:lang w:eastAsia="cs-CZ"/>
        </w:rPr>
        <w:t xml:space="preserve">, která bude </w:t>
      </w:r>
      <w:r w:rsidR="008D4914" w:rsidRPr="007E7E8D">
        <w:rPr>
          <w:rFonts w:ascii="Cambria" w:eastAsia="Times New Roman" w:hAnsi="Cambria" w:cs="Times New Roman"/>
          <w:lang w:eastAsia="cs-CZ"/>
        </w:rPr>
        <w:t xml:space="preserve">mít veškeré zákonné náležitosti, </w:t>
      </w:r>
      <w:r w:rsidRPr="007E7E8D">
        <w:rPr>
          <w:rFonts w:ascii="Cambria" w:eastAsia="Times New Roman" w:hAnsi="Cambria" w:cs="Times New Roman"/>
          <w:lang w:eastAsia="cs-CZ"/>
        </w:rPr>
        <w:t xml:space="preserve">vystavené Zhotovitelem po </w:t>
      </w:r>
      <w:r w:rsidR="00B33A24" w:rsidRPr="007E7E8D">
        <w:rPr>
          <w:rFonts w:ascii="Cambria" w:eastAsia="Times New Roman" w:hAnsi="Cambria" w:cs="Times New Roman"/>
          <w:lang w:eastAsia="cs-CZ"/>
        </w:rPr>
        <w:t xml:space="preserve">kompletním </w:t>
      </w:r>
      <w:r w:rsidRPr="007E7E8D">
        <w:rPr>
          <w:rFonts w:ascii="Cambria" w:eastAsia="Times New Roman" w:hAnsi="Cambria" w:cs="Times New Roman"/>
          <w:lang w:eastAsia="cs-CZ"/>
        </w:rPr>
        <w:t xml:space="preserve">dokončení </w:t>
      </w:r>
      <w:r w:rsidR="006A1589" w:rsidRPr="007E7E8D">
        <w:rPr>
          <w:rFonts w:ascii="Cambria" w:eastAsia="Times New Roman" w:hAnsi="Cambria" w:cs="Times New Roman"/>
          <w:lang w:eastAsia="cs-CZ"/>
        </w:rPr>
        <w:t>D</w:t>
      </w:r>
      <w:r w:rsidR="00471869" w:rsidRPr="007E7E8D">
        <w:rPr>
          <w:rFonts w:ascii="Cambria" w:eastAsia="Times New Roman" w:hAnsi="Cambria" w:cs="Times New Roman"/>
          <w:lang w:eastAsia="cs-CZ"/>
        </w:rPr>
        <w:t>íla, dle článku II</w:t>
      </w:r>
      <w:r w:rsidR="007E7E8D" w:rsidRPr="007E7E8D">
        <w:rPr>
          <w:rFonts w:ascii="Cambria" w:eastAsia="Times New Roman" w:hAnsi="Cambria" w:cs="Times New Roman"/>
          <w:lang w:eastAsia="cs-CZ"/>
        </w:rPr>
        <w:t>.,</w:t>
      </w:r>
      <w:r w:rsidRPr="007E7E8D">
        <w:rPr>
          <w:rFonts w:ascii="Cambria" w:eastAsia="Times New Roman" w:hAnsi="Cambria" w:cs="Times New Roman"/>
          <w:lang w:eastAsia="cs-CZ"/>
        </w:rPr>
        <w:t xml:space="preserve"> </w:t>
      </w:r>
      <w:r w:rsidR="007352A4" w:rsidRPr="007E7E8D">
        <w:rPr>
          <w:rFonts w:ascii="Cambria" w:eastAsia="Times New Roman" w:hAnsi="Cambria" w:cs="Times New Roman"/>
          <w:lang w:eastAsia="cs-CZ"/>
        </w:rPr>
        <w:t>se splatností</w:t>
      </w:r>
      <w:r w:rsidRPr="007E7E8D">
        <w:rPr>
          <w:rFonts w:ascii="Cambria" w:eastAsia="Times New Roman" w:hAnsi="Cambria" w:cs="Times New Roman"/>
          <w:lang w:eastAsia="cs-CZ"/>
        </w:rPr>
        <w:t xml:space="preserve"> </w:t>
      </w:r>
      <w:r w:rsidRPr="007E7E8D">
        <w:rPr>
          <w:rFonts w:ascii="Cambria" w:eastAsia="Times New Roman" w:hAnsi="Cambria" w:cs="Times New Roman"/>
          <w:b/>
          <w:lang w:eastAsia="cs-CZ"/>
        </w:rPr>
        <w:t>1</w:t>
      </w:r>
      <w:r w:rsidR="007352A4" w:rsidRPr="007E7E8D">
        <w:rPr>
          <w:rFonts w:ascii="Cambria" w:eastAsia="Times New Roman" w:hAnsi="Cambria" w:cs="Times New Roman"/>
          <w:b/>
          <w:lang w:eastAsia="cs-CZ"/>
        </w:rPr>
        <w:t>0</w:t>
      </w:r>
      <w:r w:rsidRPr="007E7E8D">
        <w:rPr>
          <w:rFonts w:ascii="Cambria" w:eastAsia="Times New Roman" w:hAnsi="Cambria" w:cs="Times New Roman"/>
          <w:b/>
          <w:lang w:eastAsia="cs-CZ"/>
        </w:rPr>
        <w:t xml:space="preserve"> dnů </w:t>
      </w:r>
      <w:r w:rsidRPr="007E7E8D">
        <w:rPr>
          <w:rFonts w:ascii="Cambria" w:eastAsia="Times New Roman" w:hAnsi="Cambria" w:cs="Times New Roman"/>
          <w:lang w:eastAsia="cs-CZ"/>
        </w:rPr>
        <w:t>ode dne vystavení;</w:t>
      </w:r>
    </w:p>
    <w:p w14:paraId="3D6811F5" w14:textId="77777777" w:rsidR="00AB3DCA" w:rsidRDefault="00AB3DCA" w:rsidP="00AB3DCA">
      <w:pPr>
        <w:tabs>
          <w:tab w:val="left" w:pos="851"/>
        </w:tabs>
        <w:spacing w:after="0" w:line="240" w:lineRule="auto"/>
        <w:jc w:val="both"/>
        <w:rPr>
          <w:rFonts w:ascii="Cambria" w:eastAsia="Times New Roman" w:hAnsi="Cambria" w:cs="Times New Roman"/>
          <w:lang w:eastAsia="cs-CZ"/>
        </w:rPr>
      </w:pPr>
    </w:p>
    <w:p w14:paraId="260A6E8F" w14:textId="1213EB36" w:rsidR="007E7E8D" w:rsidRPr="006237C1" w:rsidRDefault="007E7E8D" w:rsidP="007E7E8D">
      <w:pPr>
        <w:numPr>
          <w:ilvl w:val="0"/>
          <w:numId w:val="2"/>
        </w:numPr>
        <w:spacing w:after="0" w:line="240" w:lineRule="auto"/>
        <w:ind w:left="426" w:hanging="426"/>
        <w:jc w:val="both"/>
        <w:rPr>
          <w:rFonts w:ascii="Cambria" w:eastAsia="Times New Roman" w:hAnsi="Cambria" w:cs="Times New Roman"/>
          <w:lang w:eastAsia="cs-CZ"/>
        </w:rPr>
      </w:pPr>
      <w:r>
        <w:rPr>
          <w:rFonts w:ascii="Cambria" w:eastAsia="Times New Roman" w:hAnsi="Cambria" w:cs="Times New Roman"/>
          <w:lang w:eastAsia="cs-CZ"/>
        </w:rPr>
        <w:t xml:space="preserve">Faktury budou vystaveny pouze v elektronické podobě a budou Zhotovitelem zasílány na emailovou adresu Objednatele a to na </w:t>
      </w:r>
      <w:r w:rsidRPr="007E7E8D">
        <w:rPr>
          <w:rFonts w:ascii="Cambria" w:eastAsia="Times New Roman" w:hAnsi="Cambria" w:cs="Times New Roman"/>
          <w:u w:val="single"/>
          <w:lang w:eastAsia="cs-CZ"/>
        </w:rPr>
        <w:t>uctarna@icpf.cas.cz</w:t>
      </w:r>
    </w:p>
    <w:p w14:paraId="1D0E9E73" w14:textId="77777777" w:rsidR="007E7E8D" w:rsidRPr="006237C1" w:rsidRDefault="007E7E8D" w:rsidP="006237C1">
      <w:pPr>
        <w:spacing w:after="0" w:line="240" w:lineRule="auto"/>
        <w:rPr>
          <w:rFonts w:ascii="Cambria" w:eastAsia="Times New Roman" w:hAnsi="Cambria" w:cs="Times New Roman"/>
          <w:lang w:eastAsia="cs-CZ"/>
        </w:rPr>
      </w:pPr>
    </w:p>
    <w:p w14:paraId="430EAA62" w14:textId="77777777" w:rsidR="006237C1" w:rsidRPr="006237C1" w:rsidRDefault="006237C1" w:rsidP="006237C1">
      <w:pPr>
        <w:numPr>
          <w:ilvl w:val="0"/>
          <w:numId w:val="2"/>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Sjednává se, že o dobu prodlení Objednatele s úhradou jakékoliv části Ceny Díla dle odst. 5 tohoto článku Smlouvy se prodlužuje lhůta pro provedení Díla sjednaná v čl. IV. odst. 1. této Smlouvy, přičemž po dobu prodlení Objednatele s úhradou jakékoliv části Ceny Díla je Zhotovitel oprávněn pozastavit veškeré práce na Díle, a to i tehdy, hrozí-li Objednateli riziko z prodlení.</w:t>
      </w:r>
    </w:p>
    <w:p w14:paraId="24AB41DA" w14:textId="77777777" w:rsidR="006237C1" w:rsidRPr="006237C1" w:rsidRDefault="006237C1" w:rsidP="006237C1">
      <w:pPr>
        <w:spacing w:after="0" w:line="240" w:lineRule="auto"/>
        <w:ind w:left="708"/>
        <w:rPr>
          <w:rFonts w:ascii="Cambria" w:eastAsia="Times New Roman" w:hAnsi="Cambria" w:cs="Times New Roman"/>
          <w:lang w:eastAsia="cs-CZ"/>
        </w:rPr>
      </w:pPr>
    </w:p>
    <w:p w14:paraId="590A1046" w14:textId="686B35C7" w:rsidR="006237C1" w:rsidRPr="006237C1" w:rsidRDefault="006237C1" w:rsidP="006237C1">
      <w:pPr>
        <w:numPr>
          <w:ilvl w:val="0"/>
          <w:numId w:val="2"/>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C</w:t>
      </w:r>
      <w:r w:rsidRPr="007E7E8D">
        <w:rPr>
          <w:rFonts w:ascii="Cambria" w:eastAsia="Times New Roman" w:hAnsi="Cambria" w:cs="Times New Roman"/>
          <w:lang w:eastAsia="cs-CZ"/>
        </w:rPr>
        <w:t>ena Díla nebo jakákoliv její část se považuje za uhrazenou dnem připsání předmětné částky na účet Zhotovitele uvedený na faktuře</w:t>
      </w:r>
      <w:r w:rsidR="001169CC" w:rsidRPr="007E7E8D">
        <w:rPr>
          <w:rFonts w:ascii="Cambria" w:eastAsia="Times New Roman" w:hAnsi="Cambria" w:cs="Times New Roman"/>
          <w:lang w:eastAsia="cs-CZ"/>
        </w:rPr>
        <w:t xml:space="preserve"> max. však jeden pracovní den následující po odepsání částky z účtu Objednatele.</w:t>
      </w:r>
    </w:p>
    <w:p w14:paraId="3470E2DB" w14:textId="77777777" w:rsidR="006237C1" w:rsidRPr="006237C1" w:rsidRDefault="006237C1" w:rsidP="006237C1">
      <w:pPr>
        <w:spacing w:after="0" w:line="240" w:lineRule="auto"/>
        <w:jc w:val="center"/>
        <w:rPr>
          <w:rFonts w:ascii="Cambria" w:eastAsia="Times New Roman" w:hAnsi="Cambria" w:cs="Times New Roman"/>
          <w:b/>
          <w:lang w:eastAsia="cs-CZ"/>
        </w:rPr>
      </w:pPr>
    </w:p>
    <w:p w14:paraId="69BBADB8" w14:textId="6CF32CD0" w:rsidR="006237C1" w:rsidRPr="006237C1" w:rsidRDefault="006237C1" w:rsidP="006237C1">
      <w:pPr>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lang w:eastAsia="cs-CZ"/>
        </w:rPr>
        <w:t>Článek VI.</w:t>
      </w:r>
    </w:p>
    <w:p w14:paraId="60045498" w14:textId="77777777" w:rsidR="006237C1" w:rsidRPr="006237C1" w:rsidRDefault="006237C1" w:rsidP="006237C1">
      <w:pPr>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u w:val="single"/>
          <w:lang w:eastAsia="cs-CZ"/>
        </w:rPr>
        <w:t>Smluvní sankce</w:t>
      </w:r>
    </w:p>
    <w:p w14:paraId="212E2283" w14:textId="77777777" w:rsidR="006237C1" w:rsidRPr="006237C1" w:rsidRDefault="006237C1" w:rsidP="006237C1">
      <w:pPr>
        <w:spacing w:after="0" w:line="240" w:lineRule="auto"/>
        <w:jc w:val="both"/>
        <w:rPr>
          <w:rFonts w:ascii="Cambria" w:eastAsia="Times New Roman" w:hAnsi="Cambria" w:cs="Times New Roman"/>
          <w:b/>
          <w:lang w:eastAsia="cs-CZ"/>
        </w:rPr>
      </w:pPr>
    </w:p>
    <w:p w14:paraId="01EEC686" w14:textId="3EA0656D" w:rsidR="006237C1" w:rsidRPr="006237C1" w:rsidRDefault="006237C1" w:rsidP="006237C1">
      <w:pPr>
        <w:numPr>
          <w:ilvl w:val="0"/>
          <w:numId w:val="3"/>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 xml:space="preserve">Bude-li Zhotovitel v prodlení s provedením (tj. s dokončením a předáním) Díla </w:t>
      </w:r>
      <w:r w:rsidR="0074212A">
        <w:rPr>
          <w:rFonts w:ascii="Cambria" w:eastAsia="Times New Roman" w:hAnsi="Cambria" w:cs="Times New Roman"/>
          <w:lang w:eastAsia="cs-CZ"/>
        </w:rPr>
        <w:t xml:space="preserve">o více jak </w:t>
      </w:r>
      <w:r w:rsidR="007352A4">
        <w:rPr>
          <w:rFonts w:ascii="Cambria" w:eastAsia="Times New Roman" w:hAnsi="Cambria" w:cs="Times New Roman"/>
          <w:lang w:eastAsia="cs-CZ"/>
        </w:rPr>
        <w:t>2</w:t>
      </w:r>
      <w:r w:rsidR="0074212A">
        <w:rPr>
          <w:rFonts w:ascii="Cambria" w:eastAsia="Times New Roman" w:hAnsi="Cambria" w:cs="Times New Roman"/>
          <w:lang w:eastAsia="cs-CZ"/>
        </w:rPr>
        <w:t xml:space="preserve">0 pracovních dní, </w:t>
      </w:r>
      <w:r w:rsidRPr="006237C1">
        <w:rPr>
          <w:rFonts w:ascii="Cambria" w:eastAsia="Times New Roman" w:hAnsi="Cambria" w:cs="Times New Roman"/>
          <w:lang w:eastAsia="cs-CZ"/>
        </w:rPr>
        <w:t>je povinen Objednateli zaplatit smluvní pokutu ve výši 0,05 % z</w:t>
      </w:r>
      <w:r w:rsidR="007E7E8D">
        <w:rPr>
          <w:rFonts w:ascii="Cambria" w:eastAsia="Times New Roman" w:hAnsi="Cambria" w:cs="Times New Roman"/>
          <w:lang w:eastAsia="cs-CZ"/>
        </w:rPr>
        <w:t xml:space="preserve"> celkové </w:t>
      </w:r>
      <w:proofErr w:type="gramStart"/>
      <w:r w:rsidR="007E7E8D">
        <w:rPr>
          <w:rFonts w:ascii="Cambria" w:eastAsia="Times New Roman" w:hAnsi="Cambria" w:cs="Times New Roman"/>
          <w:lang w:eastAsia="cs-CZ"/>
        </w:rPr>
        <w:t xml:space="preserve">ceny </w:t>
      </w:r>
      <w:r w:rsidR="008D4914">
        <w:rPr>
          <w:rFonts w:ascii="Cambria" w:eastAsia="Times New Roman" w:hAnsi="Cambria" w:cs="Times New Roman"/>
          <w:i/>
          <w:iCs/>
          <w:color w:val="FF0000"/>
          <w:lang w:eastAsia="cs-CZ"/>
        </w:rPr>
        <w:t xml:space="preserve"> </w:t>
      </w:r>
      <w:r w:rsidRPr="006237C1">
        <w:rPr>
          <w:rFonts w:ascii="Cambria" w:eastAsia="Times New Roman" w:hAnsi="Cambria" w:cs="Times New Roman"/>
          <w:lang w:eastAsia="cs-CZ"/>
        </w:rPr>
        <w:t>Díla</w:t>
      </w:r>
      <w:proofErr w:type="gramEnd"/>
      <w:r w:rsidRPr="006237C1">
        <w:rPr>
          <w:rFonts w:ascii="Cambria" w:eastAsia="Times New Roman" w:hAnsi="Cambria" w:cs="Times New Roman"/>
          <w:lang w:eastAsia="cs-CZ"/>
        </w:rPr>
        <w:t>, s jejímž provedením je Zhotovitel v prodlení, a to za každý den prodlení až do doby dokončení a předání předmětné části Díla Objednateli.</w:t>
      </w:r>
    </w:p>
    <w:p w14:paraId="4042A85E" w14:textId="77777777" w:rsidR="006237C1" w:rsidRPr="006237C1" w:rsidRDefault="006237C1" w:rsidP="006237C1">
      <w:pPr>
        <w:spacing w:after="0" w:line="240" w:lineRule="auto"/>
        <w:ind w:left="426" w:hanging="426"/>
        <w:jc w:val="both"/>
        <w:rPr>
          <w:rFonts w:ascii="Cambria" w:eastAsia="Times New Roman" w:hAnsi="Cambria" w:cs="Times New Roman"/>
          <w:lang w:eastAsia="cs-CZ"/>
        </w:rPr>
      </w:pPr>
    </w:p>
    <w:p w14:paraId="58420600" w14:textId="6F3C0D90" w:rsidR="006237C1" w:rsidRPr="006237C1" w:rsidRDefault="006237C1" w:rsidP="006237C1">
      <w:pPr>
        <w:numPr>
          <w:ilvl w:val="0"/>
          <w:numId w:val="3"/>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Bude-li Objednatel v prodlení s úhradou jakékoliv části Ceny Díla</w:t>
      </w:r>
      <w:r w:rsidR="008B1A84">
        <w:rPr>
          <w:rFonts w:ascii="Cambria" w:eastAsia="Times New Roman" w:hAnsi="Cambria" w:cs="Times New Roman"/>
          <w:lang w:eastAsia="cs-CZ"/>
        </w:rPr>
        <w:t xml:space="preserve"> o více jak 20 pracovních dní,</w:t>
      </w:r>
      <w:r w:rsidR="0074212A">
        <w:rPr>
          <w:rFonts w:ascii="Cambria" w:eastAsia="Times New Roman" w:hAnsi="Cambria" w:cs="Times New Roman"/>
          <w:lang w:eastAsia="cs-CZ"/>
        </w:rPr>
        <w:t xml:space="preserve"> </w:t>
      </w:r>
      <w:r w:rsidRPr="006237C1">
        <w:rPr>
          <w:rFonts w:ascii="Cambria" w:eastAsia="Times New Roman" w:hAnsi="Cambria" w:cs="Times New Roman"/>
          <w:lang w:eastAsia="cs-CZ"/>
        </w:rPr>
        <w:t>je povinen Zhotoviteli uhradit smluvní pokutu ve výši 0,05 % z dlužné částky denně až do zaplacení.</w:t>
      </w:r>
    </w:p>
    <w:p w14:paraId="77ED1566" w14:textId="77777777" w:rsidR="006237C1" w:rsidRPr="006237C1" w:rsidRDefault="006237C1" w:rsidP="006237C1">
      <w:pPr>
        <w:spacing w:after="0" w:line="240" w:lineRule="auto"/>
        <w:ind w:left="708"/>
        <w:rPr>
          <w:rFonts w:ascii="Cambria" w:eastAsia="Times New Roman" w:hAnsi="Cambria" w:cs="Times New Roman"/>
          <w:lang w:eastAsia="cs-CZ"/>
        </w:rPr>
      </w:pPr>
    </w:p>
    <w:p w14:paraId="5D5ADD5E" w14:textId="0D19421E" w:rsidR="006237C1" w:rsidRPr="006237C1" w:rsidRDefault="006237C1" w:rsidP="006237C1">
      <w:pPr>
        <w:numPr>
          <w:ilvl w:val="0"/>
          <w:numId w:val="3"/>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Smluvní pokutu je Smluvní strana povinna uhradit do 10 (deseti) dnů ode dne, kdy ji k její úhradě oprávněná Smluvní strana písemně vyzve.</w:t>
      </w:r>
      <w:r w:rsidR="00376110">
        <w:rPr>
          <w:rFonts w:ascii="Cambria" w:eastAsia="Times New Roman" w:hAnsi="Cambria" w:cs="Times New Roman"/>
          <w:lang w:eastAsia="cs-CZ"/>
        </w:rPr>
        <w:t xml:space="preserve"> </w:t>
      </w:r>
    </w:p>
    <w:p w14:paraId="3B1AEF5F" w14:textId="77777777" w:rsidR="006237C1" w:rsidRPr="006237C1" w:rsidRDefault="006237C1" w:rsidP="006237C1">
      <w:pPr>
        <w:tabs>
          <w:tab w:val="left" w:pos="284"/>
          <w:tab w:val="left" w:pos="504"/>
          <w:tab w:val="left" w:pos="720"/>
          <w:tab w:val="left" w:pos="1368"/>
          <w:tab w:val="left" w:pos="1584"/>
          <w:tab w:val="left" w:pos="2232"/>
          <w:tab w:val="left" w:pos="2448"/>
          <w:tab w:val="left" w:pos="3096"/>
          <w:tab w:val="left" w:pos="3312"/>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40" w:lineRule="auto"/>
        <w:jc w:val="center"/>
        <w:rPr>
          <w:rFonts w:ascii="Cambria" w:eastAsia="Times New Roman" w:hAnsi="Cambria" w:cs="Times New Roman"/>
          <w:b/>
          <w:lang w:eastAsia="cs-CZ"/>
        </w:rPr>
      </w:pPr>
    </w:p>
    <w:p w14:paraId="135DE5E9" w14:textId="480B2A2A" w:rsidR="006237C1" w:rsidRPr="006237C1" w:rsidRDefault="006237C1" w:rsidP="006237C1">
      <w:pPr>
        <w:tabs>
          <w:tab w:val="left" w:pos="284"/>
          <w:tab w:val="left" w:pos="504"/>
          <w:tab w:val="left" w:pos="720"/>
          <w:tab w:val="left" w:pos="1368"/>
          <w:tab w:val="left" w:pos="1584"/>
          <w:tab w:val="left" w:pos="2232"/>
          <w:tab w:val="left" w:pos="2448"/>
          <w:tab w:val="left" w:pos="3096"/>
          <w:tab w:val="left" w:pos="3312"/>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lang w:eastAsia="cs-CZ"/>
        </w:rPr>
        <w:t xml:space="preserve">Článek VII. </w:t>
      </w:r>
    </w:p>
    <w:p w14:paraId="1449D052" w14:textId="77777777" w:rsidR="006237C1" w:rsidRPr="006237C1" w:rsidRDefault="006237C1" w:rsidP="006237C1">
      <w:pPr>
        <w:tabs>
          <w:tab w:val="left" w:pos="284"/>
          <w:tab w:val="left" w:pos="504"/>
          <w:tab w:val="left" w:pos="720"/>
          <w:tab w:val="left" w:pos="1368"/>
          <w:tab w:val="left" w:pos="1584"/>
          <w:tab w:val="left" w:pos="2232"/>
          <w:tab w:val="left" w:pos="2448"/>
          <w:tab w:val="left" w:pos="3096"/>
          <w:tab w:val="left" w:pos="3312"/>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40" w:lineRule="auto"/>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Odstoupení od Smlouvy</w:t>
      </w:r>
    </w:p>
    <w:p w14:paraId="6EC9A7DD" w14:textId="77777777" w:rsidR="006237C1" w:rsidRPr="006237C1" w:rsidRDefault="006237C1" w:rsidP="006237C1">
      <w:pPr>
        <w:tabs>
          <w:tab w:val="left" w:pos="426"/>
          <w:tab w:val="left" w:pos="504"/>
          <w:tab w:val="left" w:pos="1368"/>
          <w:tab w:val="left" w:pos="1584"/>
          <w:tab w:val="left" w:pos="2232"/>
          <w:tab w:val="left" w:pos="2448"/>
          <w:tab w:val="left" w:pos="3096"/>
          <w:tab w:val="left" w:pos="3312"/>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40" w:lineRule="auto"/>
        <w:ind w:left="426" w:hanging="426"/>
        <w:jc w:val="both"/>
        <w:rPr>
          <w:rFonts w:ascii="Cambria" w:eastAsia="Times New Roman" w:hAnsi="Cambria" w:cs="Times New Roman"/>
          <w:b/>
          <w:lang w:eastAsia="cs-CZ"/>
        </w:rPr>
      </w:pPr>
    </w:p>
    <w:p w14:paraId="4939AD77" w14:textId="77777777" w:rsidR="006237C1" w:rsidRPr="006237C1" w:rsidRDefault="006237C1" w:rsidP="006237C1">
      <w:pPr>
        <w:numPr>
          <w:ilvl w:val="0"/>
          <w:numId w:val="1"/>
        </w:numPr>
        <w:tabs>
          <w:tab w:val="left" w:pos="426"/>
        </w:tabs>
        <w:suppressAutoHyphens/>
        <w:spacing w:after="0" w:line="240" w:lineRule="auto"/>
        <w:ind w:left="426" w:hanging="426"/>
        <w:jc w:val="both"/>
        <w:rPr>
          <w:rFonts w:ascii="Cambria" w:eastAsia="Times New Roman" w:hAnsi="Cambria" w:cs="Times New Roman"/>
          <w:lang w:eastAsia="ar-SA"/>
        </w:rPr>
      </w:pPr>
      <w:r w:rsidRPr="006237C1">
        <w:rPr>
          <w:rFonts w:ascii="Cambria" w:eastAsia="Times New Roman" w:hAnsi="Cambria" w:cs="Times New Roman"/>
          <w:lang w:eastAsia="ar-SA"/>
        </w:rPr>
        <w:t xml:space="preserve">Zhotovitel je oprávněn od této Smlouvy odstoupit v případě, že: </w:t>
      </w:r>
    </w:p>
    <w:p w14:paraId="74881118" w14:textId="77777777" w:rsidR="006237C1" w:rsidRPr="006237C1" w:rsidRDefault="006237C1" w:rsidP="006237C1">
      <w:pPr>
        <w:tabs>
          <w:tab w:val="left" w:pos="851"/>
        </w:tabs>
        <w:suppressAutoHyphens/>
        <w:spacing w:after="0" w:line="240" w:lineRule="auto"/>
        <w:ind w:left="851"/>
        <w:jc w:val="both"/>
        <w:rPr>
          <w:rFonts w:ascii="Cambria" w:eastAsia="Times New Roman" w:hAnsi="Cambria" w:cs="Times New Roman"/>
          <w:lang w:eastAsia="ar-SA"/>
        </w:rPr>
      </w:pPr>
    </w:p>
    <w:p w14:paraId="2304C4F3" w14:textId="37027261" w:rsidR="006237C1" w:rsidRPr="006237C1" w:rsidRDefault="006237C1" w:rsidP="006237C1">
      <w:pPr>
        <w:numPr>
          <w:ilvl w:val="1"/>
          <w:numId w:val="13"/>
        </w:numPr>
        <w:tabs>
          <w:tab w:val="left" w:pos="851"/>
        </w:tabs>
        <w:suppressAutoHyphens/>
        <w:spacing w:after="0" w:line="240" w:lineRule="auto"/>
        <w:ind w:left="851" w:hanging="425"/>
        <w:jc w:val="both"/>
        <w:rPr>
          <w:rFonts w:ascii="Cambria" w:eastAsia="Times New Roman" w:hAnsi="Cambria" w:cs="Times New Roman"/>
          <w:lang w:eastAsia="ar-SA"/>
        </w:rPr>
      </w:pPr>
      <w:r w:rsidRPr="006237C1">
        <w:rPr>
          <w:rFonts w:ascii="Cambria" w:eastAsia="Times New Roman" w:hAnsi="Cambria" w:cs="Times New Roman"/>
          <w:lang w:eastAsia="ar-SA"/>
        </w:rPr>
        <w:t>Objednatel bude v prodlení s jakoukoli platbou dle čl. V. odst. 4. této po dobu delší než 30 (třicet) dnů, ačkoliv ho Zhotovitel na prodlení s úhradou platby písemně upozornil;</w:t>
      </w:r>
    </w:p>
    <w:p w14:paraId="0904623E" w14:textId="77777777" w:rsidR="006237C1" w:rsidRPr="006237C1" w:rsidRDefault="006237C1" w:rsidP="006237C1">
      <w:pPr>
        <w:tabs>
          <w:tab w:val="left" w:pos="851"/>
        </w:tabs>
        <w:suppressAutoHyphens/>
        <w:spacing w:after="0" w:line="240" w:lineRule="auto"/>
        <w:jc w:val="both"/>
        <w:rPr>
          <w:rFonts w:ascii="Cambria" w:eastAsia="Times New Roman" w:hAnsi="Cambria" w:cs="Times New Roman"/>
          <w:lang w:eastAsia="ar-SA"/>
        </w:rPr>
      </w:pPr>
    </w:p>
    <w:p w14:paraId="08398E56" w14:textId="11D5C96C" w:rsidR="006237C1" w:rsidRPr="006237C1" w:rsidRDefault="006237C1" w:rsidP="006237C1">
      <w:pPr>
        <w:numPr>
          <w:ilvl w:val="1"/>
          <w:numId w:val="13"/>
        </w:numPr>
        <w:tabs>
          <w:tab w:val="left" w:pos="851"/>
        </w:tabs>
        <w:suppressAutoHyphens/>
        <w:spacing w:after="0" w:line="240" w:lineRule="auto"/>
        <w:ind w:left="851" w:hanging="425"/>
        <w:jc w:val="both"/>
        <w:rPr>
          <w:rFonts w:ascii="Cambria" w:eastAsia="Times New Roman" w:hAnsi="Cambria" w:cs="Times New Roman"/>
          <w:lang w:eastAsia="ar-SA"/>
        </w:rPr>
      </w:pPr>
      <w:r w:rsidRPr="006237C1">
        <w:rPr>
          <w:rFonts w:ascii="Cambria" w:eastAsia="Times New Roman" w:hAnsi="Cambria" w:cs="Times New Roman"/>
          <w:lang w:eastAsia="ar-SA"/>
        </w:rPr>
        <w:t>Objednatel bude v prodlení s poskytnutím nezbytné součinnosti Zhotoviteli pod dobu delší než 14 (čtrnáct) dnů, ačkoliv ho Zhotoviteli na prodlení s poskytnutím nezbytné součinnosti písemně upozornil;</w:t>
      </w:r>
    </w:p>
    <w:p w14:paraId="23163A5B" w14:textId="77777777" w:rsidR="006237C1" w:rsidRPr="006237C1" w:rsidRDefault="006237C1" w:rsidP="006237C1">
      <w:pPr>
        <w:spacing w:after="0" w:line="240" w:lineRule="auto"/>
        <w:ind w:left="708"/>
        <w:jc w:val="both"/>
        <w:rPr>
          <w:rFonts w:ascii="Cambria" w:eastAsia="Times New Roman" w:hAnsi="Cambria" w:cs="Times New Roman"/>
          <w:lang w:eastAsia="cs-CZ"/>
        </w:rPr>
      </w:pPr>
    </w:p>
    <w:p w14:paraId="26C988FB" w14:textId="77777777" w:rsidR="006237C1" w:rsidRPr="006237C1" w:rsidRDefault="006237C1" w:rsidP="006237C1">
      <w:pPr>
        <w:numPr>
          <w:ilvl w:val="1"/>
          <w:numId w:val="13"/>
        </w:numPr>
        <w:tabs>
          <w:tab w:val="left" w:pos="851"/>
        </w:tabs>
        <w:suppressAutoHyphens/>
        <w:spacing w:after="0" w:line="240" w:lineRule="auto"/>
        <w:ind w:left="851" w:hanging="425"/>
        <w:jc w:val="both"/>
        <w:rPr>
          <w:rFonts w:ascii="Cambria" w:eastAsia="Times New Roman" w:hAnsi="Cambria" w:cs="Times New Roman"/>
          <w:lang w:eastAsia="ar-SA"/>
        </w:rPr>
      </w:pPr>
      <w:r w:rsidRPr="006237C1">
        <w:rPr>
          <w:rFonts w:ascii="Cambria" w:eastAsia="Times New Roman" w:hAnsi="Cambria" w:cs="Times New Roman"/>
          <w:lang w:eastAsia="ar-SA"/>
        </w:rPr>
        <w:t>Objednatel bude trvat na provedení Díla podle svého zřejmě nevhodného pokynu, ačkoliv ho Zhotovitel na nevhodnost takového pokynu upozornil;</w:t>
      </w:r>
    </w:p>
    <w:p w14:paraId="1C98C972" w14:textId="77777777" w:rsidR="006237C1" w:rsidRPr="006237C1" w:rsidRDefault="006237C1" w:rsidP="006237C1">
      <w:pPr>
        <w:spacing w:after="0" w:line="240" w:lineRule="auto"/>
        <w:ind w:left="708"/>
        <w:rPr>
          <w:rFonts w:ascii="Cambria" w:eastAsia="Times New Roman" w:hAnsi="Cambria" w:cs="Times New Roman"/>
          <w:lang w:eastAsia="cs-CZ"/>
        </w:rPr>
      </w:pPr>
    </w:p>
    <w:p w14:paraId="2C74E019" w14:textId="77777777" w:rsidR="006237C1" w:rsidRPr="006237C1" w:rsidRDefault="006237C1" w:rsidP="006237C1">
      <w:pPr>
        <w:numPr>
          <w:ilvl w:val="1"/>
          <w:numId w:val="13"/>
        </w:numPr>
        <w:tabs>
          <w:tab w:val="left" w:pos="851"/>
        </w:tabs>
        <w:suppressAutoHyphens/>
        <w:spacing w:after="0" w:line="240" w:lineRule="auto"/>
        <w:ind w:left="851" w:hanging="425"/>
        <w:jc w:val="both"/>
        <w:rPr>
          <w:rFonts w:ascii="Cambria" w:eastAsia="Times New Roman" w:hAnsi="Cambria" w:cs="Times New Roman"/>
          <w:lang w:eastAsia="ar-SA"/>
        </w:rPr>
      </w:pPr>
      <w:r w:rsidRPr="006237C1">
        <w:rPr>
          <w:rFonts w:ascii="Cambria" w:eastAsia="Times New Roman" w:hAnsi="Cambria" w:cs="Times New Roman"/>
          <w:lang w:eastAsia="ar-SA"/>
        </w:rPr>
        <w:t xml:space="preserve">Zhotoviteli bude v dokončení Díla bránit mimořádná nepředvídatelná a nepřekonatelná překážka vzniklá nezávisle na jeho vůli, přičemž Objednatele o tom neprodleně písemně vyrozuměl a Smluvní strany se písemně nedohodly na způsobu vyřešení vzniklé situace včetně případného nového časového harmonogramu a nové ceně za zhotovení Díla. </w:t>
      </w:r>
    </w:p>
    <w:p w14:paraId="1AC5F614" w14:textId="77777777" w:rsidR="006237C1" w:rsidRPr="006237C1" w:rsidRDefault="006237C1" w:rsidP="006237C1">
      <w:pPr>
        <w:tabs>
          <w:tab w:val="left" w:pos="426"/>
        </w:tabs>
        <w:suppressAutoHyphens/>
        <w:spacing w:after="0" w:line="240" w:lineRule="auto"/>
        <w:ind w:left="426" w:hanging="426"/>
        <w:jc w:val="both"/>
        <w:rPr>
          <w:rFonts w:ascii="Cambria" w:eastAsia="Times New Roman" w:hAnsi="Cambria" w:cs="Times New Roman"/>
          <w:lang w:eastAsia="ar-SA"/>
        </w:rPr>
      </w:pPr>
    </w:p>
    <w:p w14:paraId="377E0C52" w14:textId="77777777" w:rsidR="006237C1" w:rsidRPr="006237C1" w:rsidRDefault="006237C1" w:rsidP="006237C1">
      <w:pPr>
        <w:numPr>
          <w:ilvl w:val="0"/>
          <w:numId w:val="1"/>
        </w:numPr>
        <w:tabs>
          <w:tab w:val="left" w:pos="426"/>
        </w:tabs>
        <w:suppressAutoHyphens/>
        <w:spacing w:after="0" w:line="240" w:lineRule="auto"/>
        <w:ind w:left="426" w:hanging="426"/>
        <w:jc w:val="both"/>
        <w:rPr>
          <w:rFonts w:ascii="Cambria" w:eastAsia="Times New Roman" w:hAnsi="Cambria" w:cs="Times New Roman"/>
          <w:lang w:eastAsia="ar-SA"/>
        </w:rPr>
      </w:pPr>
      <w:r w:rsidRPr="006237C1">
        <w:rPr>
          <w:rFonts w:ascii="Cambria" w:eastAsia="Times New Roman" w:hAnsi="Cambria" w:cs="Times New Roman"/>
          <w:lang w:eastAsia="ar-SA"/>
        </w:rPr>
        <w:t xml:space="preserve">Objednatel je oprávněn od této Smlouvy odstoupit v případech uvedených výše v této Smlouvě a dále v případě, že: </w:t>
      </w:r>
    </w:p>
    <w:p w14:paraId="79AB8253" w14:textId="77777777" w:rsidR="006237C1" w:rsidRPr="006237C1" w:rsidRDefault="006237C1" w:rsidP="006237C1">
      <w:pPr>
        <w:tabs>
          <w:tab w:val="left" w:pos="851"/>
        </w:tabs>
        <w:suppressAutoHyphens/>
        <w:spacing w:after="0" w:line="240" w:lineRule="auto"/>
        <w:ind w:left="851" w:hanging="425"/>
        <w:jc w:val="both"/>
        <w:rPr>
          <w:rFonts w:ascii="Cambria" w:eastAsia="Times New Roman" w:hAnsi="Cambria" w:cs="Times New Roman"/>
          <w:lang w:eastAsia="ar-SA"/>
        </w:rPr>
      </w:pPr>
    </w:p>
    <w:p w14:paraId="43B39081" w14:textId="5FE252DE" w:rsidR="006237C1" w:rsidRPr="006237C1" w:rsidRDefault="006237C1" w:rsidP="006237C1">
      <w:pPr>
        <w:numPr>
          <w:ilvl w:val="0"/>
          <w:numId w:val="15"/>
        </w:numPr>
        <w:tabs>
          <w:tab w:val="left" w:pos="851"/>
        </w:tabs>
        <w:suppressAutoHyphens/>
        <w:spacing w:after="0" w:line="240" w:lineRule="auto"/>
        <w:ind w:left="851" w:hanging="425"/>
        <w:jc w:val="both"/>
        <w:rPr>
          <w:rFonts w:ascii="Cambria" w:eastAsia="Times New Roman" w:hAnsi="Cambria" w:cs="Times New Roman"/>
          <w:lang w:eastAsia="ar-SA"/>
        </w:rPr>
      </w:pPr>
      <w:r w:rsidRPr="006237C1">
        <w:rPr>
          <w:rFonts w:ascii="Cambria" w:eastAsia="Times New Roman" w:hAnsi="Cambria" w:cs="Times New Roman"/>
          <w:lang w:eastAsia="ar-SA"/>
        </w:rPr>
        <w:t xml:space="preserve">Zhotovitel bude v prodlení s provedením (tj. dokončením a předáním, při respektování všech ustanovení této Smlouvy o prodloužení sjednané lhůty) Díla po dobu delší než </w:t>
      </w:r>
      <w:r w:rsidR="004F7D26">
        <w:rPr>
          <w:rFonts w:ascii="Cambria" w:eastAsia="Times New Roman" w:hAnsi="Cambria" w:cs="Times New Roman"/>
          <w:lang w:eastAsia="ar-SA"/>
        </w:rPr>
        <w:t>3</w:t>
      </w:r>
      <w:r w:rsidRPr="006237C1">
        <w:rPr>
          <w:rFonts w:ascii="Cambria" w:eastAsia="Times New Roman" w:hAnsi="Cambria" w:cs="Times New Roman"/>
          <w:lang w:eastAsia="ar-SA"/>
        </w:rPr>
        <w:t>0 (</w:t>
      </w:r>
      <w:r w:rsidR="00A540A0">
        <w:rPr>
          <w:rFonts w:ascii="Cambria" w:eastAsia="Times New Roman" w:hAnsi="Cambria" w:cs="Times New Roman"/>
          <w:lang w:eastAsia="ar-SA"/>
        </w:rPr>
        <w:t>třicet</w:t>
      </w:r>
      <w:r w:rsidRPr="006237C1">
        <w:rPr>
          <w:rFonts w:ascii="Cambria" w:eastAsia="Times New Roman" w:hAnsi="Cambria" w:cs="Times New Roman"/>
          <w:lang w:eastAsia="ar-SA"/>
        </w:rPr>
        <w:t>) dní, ačkoliv ho Objednatel na prodlení s provedením Díla písemně upozornil;</w:t>
      </w:r>
    </w:p>
    <w:p w14:paraId="5ABB837F" w14:textId="77777777" w:rsidR="006237C1" w:rsidRPr="006237C1" w:rsidRDefault="006237C1" w:rsidP="006237C1">
      <w:pPr>
        <w:tabs>
          <w:tab w:val="left" w:pos="851"/>
        </w:tabs>
        <w:suppressAutoHyphens/>
        <w:spacing w:after="0" w:line="240" w:lineRule="auto"/>
        <w:ind w:left="851"/>
        <w:jc w:val="both"/>
        <w:rPr>
          <w:rFonts w:ascii="Cambria" w:eastAsia="Times New Roman" w:hAnsi="Cambria" w:cs="Times New Roman"/>
          <w:lang w:eastAsia="ar-SA"/>
        </w:rPr>
      </w:pPr>
    </w:p>
    <w:p w14:paraId="66B088C9" w14:textId="70FB5860" w:rsidR="006237C1" w:rsidRPr="006237C1" w:rsidRDefault="006237C1" w:rsidP="006237C1">
      <w:pPr>
        <w:numPr>
          <w:ilvl w:val="0"/>
          <w:numId w:val="15"/>
        </w:numPr>
        <w:suppressAutoHyphens/>
        <w:spacing w:after="0" w:line="240" w:lineRule="auto"/>
        <w:jc w:val="both"/>
        <w:rPr>
          <w:rFonts w:ascii="Cambria" w:eastAsia="Times New Roman" w:hAnsi="Cambria" w:cs="Times New Roman"/>
          <w:lang w:eastAsia="ar-SA"/>
        </w:rPr>
      </w:pPr>
      <w:r w:rsidRPr="006237C1">
        <w:rPr>
          <w:rFonts w:ascii="Cambria" w:eastAsia="Times New Roman" w:hAnsi="Cambria" w:cs="Times New Roman"/>
          <w:lang w:eastAsia="ar-SA"/>
        </w:rPr>
        <w:t xml:space="preserve">Zhotoviteli bude v dokončení Díla bránit mimořádná nepředvídatelná a nepřekonatelná překážka vzniklá nezávisle na jeho vůli, přičemž Objednatele o tom neprodleně písemně vyrozuměl a Smluvní strany se písemně nedohodly na způsobu vyřešení vzniklé situace včetně případného nového časového harmonogramu a nové ceně za zhotovení Díla. </w:t>
      </w:r>
    </w:p>
    <w:p w14:paraId="1D7C6535" w14:textId="77777777" w:rsidR="006237C1" w:rsidRPr="006237C1" w:rsidRDefault="006237C1" w:rsidP="006237C1">
      <w:pPr>
        <w:tabs>
          <w:tab w:val="left" w:pos="426"/>
        </w:tabs>
        <w:suppressAutoHyphens/>
        <w:spacing w:after="0" w:line="240" w:lineRule="auto"/>
        <w:jc w:val="both"/>
        <w:rPr>
          <w:rFonts w:ascii="Cambria" w:eastAsia="Times New Roman" w:hAnsi="Cambria" w:cs="Times New Roman"/>
          <w:lang w:eastAsia="ar-SA"/>
        </w:rPr>
      </w:pPr>
    </w:p>
    <w:p w14:paraId="48436218" w14:textId="0D87E731" w:rsidR="006237C1" w:rsidRPr="006237C1" w:rsidRDefault="006237C1" w:rsidP="006237C1">
      <w:pPr>
        <w:numPr>
          <w:ilvl w:val="0"/>
          <w:numId w:val="1"/>
        </w:numPr>
        <w:tabs>
          <w:tab w:val="left" w:pos="426"/>
        </w:tabs>
        <w:suppressAutoHyphens/>
        <w:spacing w:after="0" w:line="240" w:lineRule="auto"/>
        <w:ind w:left="426" w:hanging="426"/>
        <w:jc w:val="both"/>
        <w:rPr>
          <w:rFonts w:ascii="Cambria" w:eastAsia="Times New Roman" w:hAnsi="Cambria" w:cs="Times New Roman"/>
          <w:lang w:eastAsia="ar-SA"/>
        </w:rPr>
      </w:pPr>
      <w:r w:rsidRPr="006237C1">
        <w:rPr>
          <w:rFonts w:ascii="Cambria" w:eastAsia="Times New Roman" w:hAnsi="Cambria" w:cs="Times New Roman"/>
          <w:lang w:eastAsia="ar-SA"/>
        </w:rPr>
        <w:t>Smluvní strany jsou dále oprávněny o</w:t>
      </w:r>
      <w:r w:rsidR="00DA4CAE">
        <w:rPr>
          <w:rFonts w:ascii="Cambria" w:eastAsia="Times New Roman" w:hAnsi="Cambria" w:cs="Times New Roman"/>
          <w:lang w:eastAsia="ar-SA"/>
        </w:rPr>
        <w:t>d</w:t>
      </w:r>
      <w:r w:rsidRPr="006237C1">
        <w:rPr>
          <w:rFonts w:ascii="Cambria" w:eastAsia="Times New Roman" w:hAnsi="Cambria" w:cs="Times New Roman"/>
          <w:lang w:eastAsia="ar-SA"/>
        </w:rPr>
        <w:t xml:space="preserve"> této Smlouvy odstoupit v případě podstatného porušení této Smlouvy druhou Smluvní stranou, byla-li porušující Smluvní strana na podstatné porušení Smlouvy oprávněnou Smluvní stranou písemně upozorněna a nápravu nezjednala ani v dodatečné lhůtě, kterou jí k tomu oprávněná Smluvní strana poskytla. Jestliže však porušující Smluvní strana písemně prohlásí, že svou smluvní povinnost (závazek) nesplní, může oprávněná Smluvní strana od této Smlouvy odstoupit i před uplynutím lhůty dodatečného splnění, kterou stanovila.</w:t>
      </w:r>
    </w:p>
    <w:p w14:paraId="5C170344" w14:textId="77777777" w:rsidR="006237C1" w:rsidRPr="006237C1" w:rsidRDefault="006237C1" w:rsidP="006237C1">
      <w:pPr>
        <w:tabs>
          <w:tab w:val="left" w:pos="426"/>
        </w:tabs>
        <w:spacing w:after="0" w:line="240" w:lineRule="auto"/>
        <w:ind w:left="426" w:hanging="426"/>
        <w:rPr>
          <w:rFonts w:ascii="Cambria" w:eastAsia="Times New Roman" w:hAnsi="Cambria" w:cs="Times New Roman"/>
          <w:lang w:eastAsia="cs-CZ"/>
        </w:rPr>
      </w:pPr>
    </w:p>
    <w:p w14:paraId="79E52BA7" w14:textId="77777777" w:rsidR="006237C1" w:rsidRPr="006237C1" w:rsidRDefault="006237C1" w:rsidP="006237C1">
      <w:pPr>
        <w:numPr>
          <w:ilvl w:val="0"/>
          <w:numId w:val="1"/>
        </w:numPr>
        <w:tabs>
          <w:tab w:val="left" w:pos="426"/>
        </w:tabs>
        <w:suppressAutoHyphens/>
        <w:spacing w:after="0" w:line="240" w:lineRule="auto"/>
        <w:ind w:left="426" w:hanging="426"/>
        <w:jc w:val="both"/>
        <w:rPr>
          <w:rFonts w:ascii="Cambria" w:eastAsia="Times New Roman" w:hAnsi="Cambria" w:cs="Times New Roman"/>
          <w:lang w:eastAsia="ar-SA"/>
        </w:rPr>
      </w:pPr>
      <w:r w:rsidRPr="006237C1">
        <w:rPr>
          <w:rFonts w:ascii="Cambria" w:eastAsia="Times New Roman" w:hAnsi="Cambria" w:cs="Times New Roman"/>
          <w:lang w:eastAsia="ar-SA"/>
        </w:rPr>
        <w:t>Od této Smlouvy lze odstoupit pouze písemným podáním doručeným druhé Smluvní straně, doručení prostřednictvím elektronické pošty se v tomto případě nepřipouští a písemné oznámení o odstoupení od Smlouvy musí být doručeno jiným způsobem přípustným podle čl. VIII. této Smlouvy. Účinky odstoupení od Smlouvy nastávají okamžikem doručení odstoupení od Smlouvy druhé Smluvní straně.</w:t>
      </w:r>
    </w:p>
    <w:p w14:paraId="67C8B1B5" w14:textId="77777777" w:rsidR="006237C1" w:rsidRPr="006237C1" w:rsidRDefault="006237C1" w:rsidP="006237C1">
      <w:pPr>
        <w:tabs>
          <w:tab w:val="left" w:pos="426"/>
        </w:tabs>
        <w:spacing w:after="0" w:line="240" w:lineRule="auto"/>
        <w:ind w:left="426" w:hanging="426"/>
        <w:rPr>
          <w:rFonts w:ascii="Cambria" w:eastAsia="Times New Roman" w:hAnsi="Cambria" w:cs="Times New Roman"/>
          <w:lang w:eastAsia="cs-CZ"/>
        </w:rPr>
      </w:pPr>
    </w:p>
    <w:p w14:paraId="19565954" w14:textId="0F9CCAF4" w:rsidR="006237C1" w:rsidRPr="006237C1" w:rsidRDefault="006237C1" w:rsidP="006237C1">
      <w:pPr>
        <w:numPr>
          <w:ilvl w:val="0"/>
          <w:numId w:val="1"/>
        </w:numPr>
        <w:tabs>
          <w:tab w:val="left" w:pos="426"/>
        </w:tabs>
        <w:suppressAutoHyphens/>
        <w:spacing w:after="0" w:line="240" w:lineRule="auto"/>
        <w:ind w:left="426" w:hanging="426"/>
        <w:jc w:val="both"/>
        <w:rPr>
          <w:rFonts w:ascii="Cambria" w:eastAsia="Times New Roman" w:hAnsi="Cambria" w:cs="Times New Roman"/>
          <w:lang w:eastAsia="ar-SA"/>
        </w:rPr>
      </w:pPr>
      <w:r w:rsidRPr="006237C1">
        <w:rPr>
          <w:rFonts w:ascii="Cambria" w:eastAsia="Times New Roman" w:hAnsi="Cambria" w:cs="Times New Roman"/>
          <w:lang w:eastAsia="ar-SA"/>
        </w:rPr>
        <w:t>Odstoupením od Smlouvy zanikají všechna práva a povinnosti Smluvních stran ze Smlouvy, odstoupení od Smlouvy se však nedotýká nároku Smluvních stran na náhradu škody vzniklé porušením Smlouvy, řešení sporů mezi Smluvními stranami, nároků na smluvní pokutu a</w:t>
      </w:r>
      <w:r w:rsidR="00BC4AC6">
        <w:rPr>
          <w:rFonts w:ascii="Cambria" w:eastAsia="Times New Roman" w:hAnsi="Cambria" w:cs="Times New Roman"/>
          <w:lang w:eastAsia="ar-SA"/>
        </w:rPr>
        <w:t> </w:t>
      </w:r>
      <w:r w:rsidRPr="006237C1">
        <w:rPr>
          <w:rFonts w:ascii="Cambria" w:eastAsia="Times New Roman" w:hAnsi="Cambria" w:cs="Times New Roman"/>
          <w:lang w:eastAsia="ar-SA"/>
        </w:rPr>
        <w:t>jiných nároků, které podle této Smlouvy nebo vzhledem ke své povaze mají trvati po ukončení této Smlouvy. V případě odstoupení od Smlouvy mají Smluvní strany zejména, avšak nikoliv pouze, tyto nároky:</w:t>
      </w:r>
    </w:p>
    <w:p w14:paraId="20ADA690" w14:textId="77777777" w:rsidR="006237C1" w:rsidRPr="006237C1" w:rsidRDefault="006237C1" w:rsidP="006237C1">
      <w:pPr>
        <w:tabs>
          <w:tab w:val="left" w:pos="426"/>
        </w:tabs>
        <w:suppressAutoHyphens/>
        <w:spacing w:after="0" w:line="240" w:lineRule="auto"/>
        <w:jc w:val="both"/>
        <w:rPr>
          <w:rFonts w:ascii="Cambria" w:eastAsia="Times New Roman" w:hAnsi="Cambria" w:cs="Times New Roman"/>
          <w:lang w:eastAsia="ar-SA"/>
        </w:rPr>
      </w:pPr>
    </w:p>
    <w:p w14:paraId="40DB9AE2" w14:textId="31BCF681" w:rsidR="006237C1" w:rsidRPr="006237C1" w:rsidRDefault="006237C1" w:rsidP="006237C1">
      <w:pPr>
        <w:numPr>
          <w:ilvl w:val="0"/>
          <w:numId w:val="16"/>
        </w:numPr>
        <w:tabs>
          <w:tab w:val="left" w:pos="851"/>
        </w:tabs>
        <w:suppressAutoHyphens/>
        <w:spacing w:after="0" w:line="240" w:lineRule="auto"/>
        <w:ind w:left="851" w:hanging="425"/>
        <w:jc w:val="both"/>
        <w:rPr>
          <w:rFonts w:ascii="Cambria" w:eastAsia="Times New Roman" w:hAnsi="Cambria" w:cs="Times New Roman"/>
          <w:lang w:eastAsia="ar-SA"/>
        </w:rPr>
      </w:pPr>
      <w:r w:rsidRPr="006237C1">
        <w:rPr>
          <w:rFonts w:ascii="Cambria" w:eastAsia="Times New Roman" w:hAnsi="Cambria" w:cs="Times New Roman"/>
          <w:lang w:eastAsia="ar-SA"/>
        </w:rPr>
        <w:t>Zhotovitel má vůči Objednateli nárok na úhradu částky, která odpovídá Ceně již zhotovených částí Díla (dle Cenové nabídky a této Smlouvy a nelze-li ji takto určit, pak jde o cenu obvyklou), a to i tehdy, pokud Objednatel pro již zhotovené části Díla nemá bez dokončení celého Díla využití, přičemž je oprávněn tento nárok započíst proti případnému nároku Objednatele na vrácení uhrazených částek;</w:t>
      </w:r>
    </w:p>
    <w:p w14:paraId="43D1AF43" w14:textId="77777777" w:rsidR="006237C1" w:rsidRPr="006237C1" w:rsidRDefault="006237C1" w:rsidP="006237C1">
      <w:pPr>
        <w:tabs>
          <w:tab w:val="left" w:pos="851"/>
        </w:tabs>
        <w:suppressAutoHyphens/>
        <w:spacing w:after="0" w:line="240" w:lineRule="auto"/>
        <w:ind w:left="851"/>
        <w:jc w:val="both"/>
        <w:rPr>
          <w:rFonts w:ascii="Cambria" w:eastAsia="Times New Roman" w:hAnsi="Cambria" w:cs="Times New Roman"/>
          <w:lang w:eastAsia="ar-SA"/>
        </w:rPr>
      </w:pPr>
    </w:p>
    <w:p w14:paraId="5E3D6B0A" w14:textId="317BF719" w:rsidR="006237C1" w:rsidRPr="006237C1" w:rsidRDefault="006237C1" w:rsidP="006237C1">
      <w:pPr>
        <w:numPr>
          <w:ilvl w:val="0"/>
          <w:numId w:val="16"/>
        </w:numPr>
        <w:tabs>
          <w:tab w:val="left" w:pos="851"/>
        </w:tabs>
        <w:suppressAutoHyphens/>
        <w:spacing w:after="0" w:line="240" w:lineRule="auto"/>
        <w:ind w:left="851" w:hanging="425"/>
        <w:jc w:val="both"/>
        <w:rPr>
          <w:rFonts w:ascii="Cambria" w:eastAsia="Times New Roman" w:hAnsi="Cambria" w:cs="Times New Roman"/>
          <w:lang w:eastAsia="ar-SA"/>
        </w:rPr>
      </w:pPr>
      <w:r w:rsidRPr="006237C1">
        <w:rPr>
          <w:rFonts w:ascii="Cambria" w:eastAsia="Times New Roman" w:hAnsi="Cambria" w:cs="Times New Roman"/>
          <w:lang w:eastAsia="ar-SA"/>
        </w:rPr>
        <w:t>Objednatel má vůči Zhotoviteli nárok na vrácení uhrazených částek</w:t>
      </w:r>
      <w:r w:rsidR="00534AE9">
        <w:rPr>
          <w:rFonts w:ascii="Cambria" w:eastAsia="Times New Roman" w:hAnsi="Cambria" w:cs="Times New Roman"/>
          <w:lang w:eastAsia="ar-SA"/>
        </w:rPr>
        <w:t xml:space="preserve"> za nezhotovené části díla</w:t>
      </w:r>
      <w:r w:rsidRPr="006237C1">
        <w:rPr>
          <w:rFonts w:ascii="Cambria" w:eastAsia="Times New Roman" w:hAnsi="Cambria" w:cs="Times New Roman"/>
          <w:lang w:eastAsia="ar-SA"/>
        </w:rPr>
        <w:t xml:space="preserve"> a dále má nárok, aby mu byly Zhotovitelem předány veškeré již zhotovené části Díla. </w:t>
      </w:r>
    </w:p>
    <w:p w14:paraId="758317EB" w14:textId="77777777" w:rsidR="00FE1B27" w:rsidRPr="006237C1" w:rsidRDefault="00FE1B27" w:rsidP="006237C1">
      <w:pPr>
        <w:spacing w:after="0" w:line="240" w:lineRule="auto"/>
        <w:jc w:val="center"/>
        <w:rPr>
          <w:rFonts w:ascii="Cambria" w:eastAsia="Times New Roman" w:hAnsi="Cambria" w:cs="Times New Roman"/>
          <w:b/>
          <w:lang w:eastAsia="cs-CZ"/>
        </w:rPr>
      </w:pPr>
    </w:p>
    <w:p w14:paraId="3DD713B4" w14:textId="6F5D57CF" w:rsidR="006237C1" w:rsidRPr="006237C1" w:rsidRDefault="006237C1" w:rsidP="006237C1">
      <w:pPr>
        <w:spacing w:after="0" w:line="240" w:lineRule="auto"/>
        <w:jc w:val="center"/>
        <w:rPr>
          <w:rFonts w:ascii="Cambria" w:eastAsia="Times New Roman" w:hAnsi="Cambria" w:cs="Times New Roman"/>
          <w:b/>
          <w:lang w:eastAsia="cs-CZ"/>
        </w:rPr>
      </w:pPr>
      <w:r w:rsidRPr="006237C1">
        <w:rPr>
          <w:rFonts w:ascii="Cambria" w:eastAsia="Times New Roman" w:hAnsi="Cambria" w:cs="Times New Roman"/>
          <w:b/>
          <w:lang w:eastAsia="cs-CZ"/>
        </w:rPr>
        <w:t>Článek VII.</w:t>
      </w:r>
    </w:p>
    <w:p w14:paraId="6670B358" w14:textId="16A94CB9" w:rsidR="006237C1" w:rsidRDefault="006237C1" w:rsidP="0074212A">
      <w:pPr>
        <w:spacing w:after="0" w:line="240" w:lineRule="auto"/>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Licence</w:t>
      </w:r>
    </w:p>
    <w:p w14:paraId="77F1169E" w14:textId="77777777" w:rsidR="0074212A" w:rsidRPr="0074212A" w:rsidRDefault="0074212A" w:rsidP="0074212A">
      <w:pPr>
        <w:spacing w:after="0" w:line="240" w:lineRule="auto"/>
        <w:jc w:val="center"/>
        <w:rPr>
          <w:rFonts w:ascii="Cambria" w:eastAsia="Times New Roman" w:hAnsi="Cambria" w:cs="Times New Roman"/>
          <w:b/>
          <w:u w:val="single"/>
          <w:lang w:eastAsia="cs-CZ"/>
        </w:rPr>
      </w:pPr>
    </w:p>
    <w:p w14:paraId="0C9D25CB" w14:textId="4E065789" w:rsidR="006237C1" w:rsidRPr="006237C1" w:rsidRDefault="006237C1" w:rsidP="006237C1">
      <w:pPr>
        <w:numPr>
          <w:ilvl w:val="0"/>
          <w:numId w:val="1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lastRenderedPageBreak/>
        <w:t xml:space="preserve">Dílo je autorským dílem ve smyslu </w:t>
      </w:r>
      <w:r w:rsidR="00E1157D">
        <w:rPr>
          <w:rFonts w:ascii="Cambria" w:eastAsia="Times New Roman" w:hAnsi="Cambria" w:cs="Times New Roman"/>
          <w:lang w:eastAsia="cs-CZ"/>
        </w:rPr>
        <w:t>zákona o právu autorském</w:t>
      </w:r>
      <w:r w:rsidRPr="006237C1">
        <w:rPr>
          <w:rFonts w:ascii="Cambria" w:eastAsia="Times New Roman" w:hAnsi="Cambria" w:cs="Times New Roman"/>
          <w:lang w:eastAsia="cs-CZ"/>
        </w:rPr>
        <w:t>. Zhotovitel má právo na nedotknutelnost Díla, zejména právo udělit svolení k jakékoliv změně nebo jinému zásahu do Díla.</w:t>
      </w:r>
    </w:p>
    <w:p w14:paraId="03BF82AA" w14:textId="77777777" w:rsidR="006237C1" w:rsidRPr="006237C1" w:rsidRDefault="006237C1" w:rsidP="006237C1">
      <w:pPr>
        <w:spacing w:after="0" w:line="240" w:lineRule="auto"/>
        <w:ind w:left="426"/>
        <w:jc w:val="both"/>
        <w:rPr>
          <w:rFonts w:ascii="Cambria" w:eastAsia="Times New Roman" w:hAnsi="Cambria" w:cs="Times New Roman"/>
          <w:lang w:eastAsia="cs-CZ"/>
        </w:rPr>
      </w:pPr>
    </w:p>
    <w:p w14:paraId="650463C9" w14:textId="77777777" w:rsidR="006237C1" w:rsidRPr="006237C1" w:rsidRDefault="006237C1" w:rsidP="006237C1">
      <w:pPr>
        <w:numPr>
          <w:ilvl w:val="0"/>
          <w:numId w:val="1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Objednatel je oprávněn použít Dílo pouze pro účel, pro které bylo zhotoveno. K jinému využití Díla, popřípadě k přenechání práva Dílo užít třetí osobě, je Objednatel povinen vyžádat si předem písemný souhlas Zhotovitele. Při porušení této povinnosti nahradí Objednatel Zhotoviteli hmotnou i nehmotnou újmu a vydá mu všechen prospěch, který takto získal.</w:t>
      </w:r>
    </w:p>
    <w:p w14:paraId="7475006A" w14:textId="77777777" w:rsidR="006237C1" w:rsidRPr="006237C1" w:rsidRDefault="006237C1" w:rsidP="006237C1">
      <w:pPr>
        <w:spacing w:after="0" w:line="240" w:lineRule="auto"/>
        <w:ind w:left="708"/>
        <w:rPr>
          <w:rFonts w:ascii="Cambria" w:eastAsia="Times New Roman" w:hAnsi="Cambria" w:cs="Times New Roman"/>
          <w:lang w:eastAsia="cs-CZ"/>
        </w:rPr>
      </w:pPr>
    </w:p>
    <w:p w14:paraId="7C99BD78" w14:textId="6AE71D7E" w:rsidR="004138DD" w:rsidRPr="00F3442D" w:rsidRDefault="006237C1" w:rsidP="004138DD">
      <w:pPr>
        <w:numPr>
          <w:ilvl w:val="0"/>
          <w:numId w:val="14"/>
        </w:numPr>
        <w:spacing w:after="0" w:line="240" w:lineRule="auto"/>
        <w:ind w:left="426" w:hanging="426"/>
        <w:jc w:val="both"/>
        <w:rPr>
          <w:rFonts w:ascii="Cambria" w:eastAsia="Times New Roman" w:hAnsi="Cambria" w:cs="Times New Roman"/>
          <w:lang w:eastAsia="cs-CZ"/>
        </w:rPr>
      </w:pPr>
      <w:r w:rsidRPr="006237C1">
        <w:rPr>
          <w:rFonts w:ascii="Cambria" w:eastAsia="Times New Roman" w:hAnsi="Cambria" w:cs="Times New Roman"/>
          <w:lang w:eastAsia="cs-CZ"/>
        </w:rPr>
        <w:t>Zhotovitel je oprávněn Dílo či jeho část užít v rámci své další výdělečné činnosti volně bez omezení.</w:t>
      </w:r>
    </w:p>
    <w:p w14:paraId="7A3780F0" w14:textId="77777777" w:rsidR="0074212A" w:rsidRPr="00FE1B27" w:rsidRDefault="0074212A" w:rsidP="0074212A">
      <w:pPr>
        <w:spacing w:after="0" w:line="240" w:lineRule="auto"/>
        <w:ind w:left="426"/>
        <w:jc w:val="both"/>
        <w:rPr>
          <w:rFonts w:ascii="Cambria" w:eastAsia="Times New Roman" w:hAnsi="Cambria" w:cs="Times New Roman"/>
          <w:lang w:eastAsia="cs-CZ"/>
        </w:rPr>
      </w:pPr>
    </w:p>
    <w:p w14:paraId="70EDFBBE" w14:textId="6AFE9622" w:rsidR="006237C1" w:rsidRPr="006237C1" w:rsidRDefault="006237C1" w:rsidP="006237C1">
      <w:pPr>
        <w:spacing w:after="0" w:line="240" w:lineRule="auto"/>
        <w:ind w:left="284"/>
        <w:jc w:val="center"/>
        <w:rPr>
          <w:rFonts w:ascii="Cambria" w:eastAsia="Times New Roman" w:hAnsi="Cambria" w:cs="Times New Roman"/>
          <w:b/>
          <w:lang w:eastAsia="cs-CZ"/>
        </w:rPr>
      </w:pPr>
      <w:r w:rsidRPr="006237C1">
        <w:rPr>
          <w:rFonts w:ascii="Cambria" w:eastAsia="Times New Roman" w:hAnsi="Cambria" w:cs="Times New Roman"/>
          <w:b/>
          <w:lang w:eastAsia="cs-CZ"/>
        </w:rPr>
        <w:t>Článek VIII.</w:t>
      </w:r>
    </w:p>
    <w:p w14:paraId="74DFA633" w14:textId="77777777" w:rsidR="006237C1" w:rsidRPr="006237C1" w:rsidRDefault="006237C1" w:rsidP="006237C1">
      <w:pPr>
        <w:spacing w:after="0" w:line="240" w:lineRule="auto"/>
        <w:ind w:left="284"/>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Doručování</w:t>
      </w:r>
    </w:p>
    <w:p w14:paraId="42F7EE3C" w14:textId="77777777" w:rsidR="006237C1" w:rsidRPr="006237C1" w:rsidRDefault="006237C1" w:rsidP="006237C1">
      <w:pPr>
        <w:spacing w:after="0" w:line="240" w:lineRule="auto"/>
        <w:ind w:left="284"/>
        <w:jc w:val="both"/>
        <w:rPr>
          <w:rFonts w:ascii="Cambria" w:eastAsia="Times New Roman" w:hAnsi="Cambria" w:cs="Times New Roman"/>
          <w:lang w:eastAsia="cs-CZ"/>
        </w:rPr>
      </w:pPr>
    </w:p>
    <w:p w14:paraId="3C7B4971" w14:textId="2A5FEED3" w:rsidR="006237C1" w:rsidRDefault="006237C1" w:rsidP="006237C1">
      <w:pPr>
        <w:numPr>
          <w:ilvl w:val="0"/>
          <w:numId w:val="17"/>
        </w:numPr>
        <w:suppressAutoHyphens/>
        <w:spacing w:after="0" w:line="240" w:lineRule="auto"/>
        <w:jc w:val="both"/>
        <w:rPr>
          <w:rFonts w:ascii="Cambria" w:eastAsia="Times New Roman" w:hAnsi="Cambria" w:cs="Times New Roman"/>
          <w:lang w:eastAsia="cs-CZ"/>
        </w:rPr>
      </w:pPr>
      <w:r w:rsidRPr="006237C1">
        <w:rPr>
          <w:rFonts w:ascii="Cambria" w:eastAsia="Times New Roman" w:hAnsi="Cambria" w:cs="Times New Roman"/>
          <w:lang w:eastAsia="cs-CZ"/>
        </w:rPr>
        <w:t>Není-li v této Smlouvě uvedeno jinak, bude doručování jakýchkoliv písemností na základě této Smlouvy považováno za platné a účinné v případě doručení osobního k rukám adresáta, doručení doporučenou poštou</w:t>
      </w:r>
      <w:r w:rsidR="00F77F8F">
        <w:rPr>
          <w:rFonts w:ascii="Cambria" w:eastAsia="Times New Roman" w:hAnsi="Cambria" w:cs="Times New Roman"/>
          <w:lang w:eastAsia="cs-CZ"/>
        </w:rPr>
        <w:t xml:space="preserve"> (D+1)</w:t>
      </w:r>
      <w:r w:rsidRPr="006237C1">
        <w:rPr>
          <w:rFonts w:ascii="Cambria" w:eastAsia="Times New Roman" w:hAnsi="Cambria" w:cs="Times New Roman"/>
          <w:lang w:eastAsia="cs-CZ"/>
        </w:rPr>
        <w:t xml:space="preserve"> nebo profesionálním kurýrem nebo doručení prostřednictvím elektronické pošty </w:t>
      </w:r>
      <w:r w:rsidRPr="003A4516">
        <w:rPr>
          <w:rFonts w:ascii="Cambria" w:eastAsia="Times New Roman" w:hAnsi="Cambria" w:cs="Times New Roman"/>
          <w:lang w:eastAsia="cs-CZ"/>
        </w:rPr>
        <w:t>(e-mailem)</w:t>
      </w:r>
      <w:r w:rsidRPr="006237C1">
        <w:rPr>
          <w:rFonts w:ascii="Cambria" w:eastAsia="Times New Roman" w:hAnsi="Cambria" w:cs="Times New Roman"/>
          <w:lang w:eastAsia="cs-CZ"/>
        </w:rPr>
        <w:t xml:space="preserve">. Doručování se bude dít na kontaktní adresy </w:t>
      </w:r>
      <w:r w:rsidRPr="007E7E8D">
        <w:rPr>
          <w:rFonts w:ascii="Cambria" w:eastAsia="Times New Roman" w:hAnsi="Cambria" w:cs="Times New Roman"/>
          <w:lang w:eastAsia="cs-CZ"/>
        </w:rPr>
        <w:t xml:space="preserve">uvedené </w:t>
      </w:r>
      <w:r w:rsidR="003A4516" w:rsidRPr="007E7E8D">
        <w:rPr>
          <w:rFonts w:ascii="Cambria" w:eastAsia="Times New Roman" w:hAnsi="Cambria" w:cs="Times New Roman"/>
          <w:lang w:eastAsia="cs-CZ"/>
        </w:rPr>
        <w:t xml:space="preserve">výše v části Smluvní strany této </w:t>
      </w:r>
      <w:r w:rsidRPr="006237C1">
        <w:rPr>
          <w:rFonts w:ascii="Cambria" w:eastAsia="Times New Roman" w:hAnsi="Cambria" w:cs="Times New Roman"/>
          <w:lang w:eastAsia="cs-CZ"/>
        </w:rPr>
        <w:t xml:space="preserve">Smlouvy. </w:t>
      </w:r>
      <w:r w:rsidRPr="006237C1">
        <w:rPr>
          <w:rFonts w:ascii="Cambria" w:eastAsia="Times New Roman" w:hAnsi="Cambria" w:cs="Times New Roman"/>
          <w:color w:val="000000"/>
          <w:lang w:eastAsia="cs-CZ"/>
        </w:rPr>
        <w:t xml:space="preserve">V případě změny vyrozumí ten, na jehož straně k ní došlo, o nové doručovací adrese druhou Smluvní stranu písemně bez zbytečného prodlení, nejpozději však do 2 (dvou) pracovních dnů. </w:t>
      </w:r>
      <w:r w:rsidRPr="006237C1">
        <w:rPr>
          <w:rFonts w:ascii="Cambria" w:eastAsia="Times New Roman" w:hAnsi="Cambria" w:cs="Times New Roman"/>
          <w:lang w:eastAsia="cs-CZ"/>
        </w:rPr>
        <w:t>Smluvní strany se dohodly, že není-li v této Smlouvě uvedeno jinak, je písemná forma oznámení zachována i v případě komunikace prostřednictvím elektronické pošty (e-mailem) bez nutnosti ověřování podpisu dle zvláštního právního předpisu.</w:t>
      </w:r>
    </w:p>
    <w:p w14:paraId="61607A5C" w14:textId="77777777" w:rsidR="006237C1" w:rsidRPr="006237C1" w:rsidRDefault="006237C1" w:rsidP="006237C1">
      <w:pPr>
        <w:spacing w:after="0" w:line="240" w:lineRule="auto"/>
        <w:ind w:left="360"/>
        <w:rPr>
          <w:rFonts w:ascii="Cambria" w:eastAsia="Times New Roman" w:hAnsi="Cambria" w:cs="Times New Roman"/>
          <w:b/>
          <w:highlight w:val="yellow"/>
          <w:lang w:eastAsia="cs-CZ"/>
        </w:rPr>
      </w:pPr>
    </w:p>
    <w:p w14:paraId="5BAC7880" w14:textId="10A0D41B" w:rsidR="006237C1" w:rsidRDefault="006237C1" w:rsidP="00D84F86">
      <w:pPr>
        <w:numPr>
          <w:ilvl w:val="0"/>
          <w:numId w:val="17"/>
        </w:numPr>
        <w:suppressAutoHyphens/>
        <w:spacing w:after="0" w:line="240" w:lineRule="auto"/>
        <w:ind w:left="357" w:hanging="357"/>
        <w:jc w:val="both"/>
        <w:rPr>
          <w:rFonts w:ascii="Cambria" w:eastAsia="Times New Roman" w:hAnsi="Cambria" w:cs="Times New Roman"/>
          <w:lang w:eastAsia="cs-CZ"/>
        </w:rPr>
      </w:pPr>
      <w:r w:rsidRPr="006237C1">
        <w:rPr>
          <w:rFonts w:ascii="Cambria" w:eastAsia="Times New Roman" w:hAnsi="Cambria" w:cs="Times New Roman"/>
          <w:lang w:eastAsia="cs-CZ"/>
        </w:rPr>
        <w:t xml:space="preserve">V případě, že Smluvní strana, jíž je písemnost doručována, odmítne takovou zásilku převzít, nebo v případě, že doručení písemnosti prostřednictvím doporučené pošty či kurýra bude neúspěšné, a to i přes to, že písemnost byla odeslána na správnou adresu, nastávají účinky jinak spojené s doručením takové písemnosti </w:t>
      </w:r>
      <w:r w:rsidR="00F77F8F">
        <w:rPr>
          <w:rFonts w:ascii="Cambria" w:eastAsia="Times New Roman" w:hAnsi="Cambria" w:cs="Times New Roman"/>
          <w:lang w:eastAsia="cs-CZ"/>
        </w:rPr>
        <w:t>pátým</w:t>
      </w:r>
      <w:r w:rsidR="00F77F8F" w:rsidRPr="006237C1">
        <w:rPr>
          <w:rFonts w:ascii="Cambria" w:eastAsia="Times New Roman" w:hAnsi="Cambria" w:cs="Times New Roman"/>
          <w:lang w:eastAsia="cs-CZ"/>
        </w:rPr>
        <w:t xml:space="preserve"> </w:t>
      </w:r>
      <w:r w:rsidRPr="006237C1">
        <w:rPr>
          <w:rFonts w:ascii="Cambria" w:eastAsia="Times New Roman" w:hAnsi="Cambria" w:cs="Times New Roman"/>
          <w:lang w:eastAsia="cs-CZ"/>
        </w:rPr>
        <w:t>dnem po jejím odeslání kurýrem, nebo doporučenou poštou v České republice. V případě e-mailu je písemnost považována za doručenou okamžikem odeslání na adresu uvedenou v předchozím odstavci tohoto článku Smlouvy.</w:t>
      </w:r>
    </w:p>
    <w:p w14:paraId="04F5B966" w14:textId="77777777" w:rsidR="00671173" w:rsidRPr="00D84F86" w:rsidRDefault="00671173" w:rsidP="00671173">
      <w:pPr>
        <w:suppressAutoHyphens/>
        <w:spacing w:after="0" w:line="240" w:lineRule="auto"/>
        <w:ind w:left="357"/>
        <w:jc w:val="both"/>
        <w:rPr>
          <w:rFonts w:ascii="Cambria" w:eastAsia="Times New Roman" w:hAnsi="Cambria" w:cs="Times New Roman"/>
          <w:lang w:eastAsia="cs-CZ"/>
        </w:rPr>
      </w:pPr>
    </w:p>
    <w:p w14:paraId="7151A328" w14:textId="34A27B5A" w:rsidR="00DB59D6" w:rsidRPr="007A3AF4" w:rsidRDefault="006237C1" w:rsidP="007A3AF4">
      <w:pPr>
        <w:numPr>
          <w:ilvl w:val="0"/>
          <w:numId w:val="17"/>
        </w:numPr>
        <w:suppressAutoHyphens/>
        <w:spacing w:after="0" w:line="240" w:lineRule="auto"/>
        <w:ind w:left="357" w:hanging="357"/>
        <w:jc w:val="both"/>
        <w:rPr>
          <w:rFonts w:ascii="Cambria" w:eastAsia="Times New Roman" w:hAnsi="Cambria" w:cs="Times New Roman"/>
          <w:b/>
          <w:lang w:eastAsia="cs-CZ"/>
        </w:rPr>
      </w:pPr>
      <w:r w:rsidRPr="007A3AF4">
        <w:rPr>
          <w:rFonts w:ascii="Cambria" w:eastAsia="Times New Roman" w:hAnsi="Cambria" w:cs="Times New Roman"/>
          <w:lang w:eastAsia="cs-CZ"/>
        </w:rPr>
        <w:t>Komunikace v technických záležitostech souvisejících s prováděním Díla bude mezi Smluvními stranami probíhat také na kontaktních spojeních uvedených v záhlaví této Smlouvy.</w:t>
      </w:r>
    </w:p>
    <w:p w14:paraId="5862F32D" w14:textId="77777777" w:rsidR="007A3AF4" w:rsidRPr="007A3AF4" w:rsidRDefault="007A3AF4" w:rsidP="007A3AF4">
      <w:pPr>
        <w:suppressAutoHyphens/>
        <w:spacing w:after="0" w:line="240" w:lineRule="auto"/>
        <w:ind w:left="566"/>
        <w:jc w:val="both"/>
        <w:rPr>
          <w:rFonts w:ascii="Cambria" w:eastAsia="Times New Roman" w:hAnsi="Cambria" w:cs="Times New Roman"/>
          <w:b/>
          <w:lang w:eastAsia="cs-CZ"/>
        </w:rPr>
      </w:pPr>
    </w:p>
    <w:p w14:paraId="62F8FFF0" w14:textId="6A985715" w:rsidR="006237C1" w:rsidRPr="006237C1" w:rsidRDefault="006237C1" w:rsidP="006237C1">
      <w:pPr>
        <w:tabs>
          <w:tab w:val="left" w:pos="504"/>
          <w:tab w:val="left" w:pos="720"/>
          <w:tab w:val="left" w:pos="1368"/>
          <w:tab w:val="left" w:pos="1584"/>
          <w:tab w:val="left" w:pos="2232"/>
          <w:tab w:val="left" w:pos="2448"/>
          <w:tab w:val="left" w:pos="3096"/>
          <w:tab w:val="left" w:pos="3312"/>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40" w:lineRule="auto"/>
        <w:ind w:left="284" w:hanging="284"/>
        <w:jc w:val="center"/>
        <w:rPr>
          <w:rFonts w:ascii="Cambria" w:eastAsia="Times New Roman" w:hAnsi="Cambria" w:cs="Times New Roman"/>
          <w:b/>
          <w:lang w:eastAsia="cs-CZ"/>
        </w:rPr>
      </w:pPr>
      <w:r w:rsidRPr="006237C1">
        <w:rPr>
          <w:rFonts w:ascii="Cambria" w:eastAsia="Times New Roman" w:hAnsi="Cambria" w:cs="Times New Roman"/>
          <w:b/>
          <w:lang w:eastAsia="cs-CZ"/>
        </w:rPr>
        <w:t xml:space="preserve">Článek X. </w:t>
      </w:r>
    </w:p>
    <w:p w14:paraId="057F8304" w14:textId="77777777" w:rsidR="006237C1" w:rsidRPr="006237C1" w:rsidRDefault="006237C1" w:rsidP="006237C1">
      <w:pPr>
        <w:tabs>
          <w:tab w:val="left" w:pos="504"/>
          <w:tab w:val="left" w:pos="720"/>
          <w:tab w:val="left" w:pos="1368"/>
          <w:tab w:val="left" w:pos="1584"/>
          <w:tab w:val="left" w:pos="2232"/>
          <w:tab w:val="left" w:pos="2448"/>
          <w:tab w:val="left" w:pos="3096"/>
          <w:tab w:val="left" w:pos="3312"/>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40" w:lineRule="auto"/>
        <w:ind w:left="284" w:hanging="284"/>
        <w:jc w:val="center"/>
        <w:rPr>
          <w:rFonts w:ascii="Cambria" w:eastAsia="Times New Roman" w:hAnsi="Cambria" w:cs="Times New Roman"/>
          <w:b/>
          <w:u w:val="single"/>
          <w:lang w:eastAsia="cs-CZ"/>
        </w:rPr>
      </w:pPr>
      <w:r w:rsidRPr="006237C1">
        <w:rPr>
          <w:rFonts w:ascii="Cambria" w:eastAsia="Times New Roman" w:hAnsi="Cambria" w:cs="Times New Roman"/>
          <w:b/>
          <w:u w:val="single"/>
          <w:lang w:eastAsia="cs-CZ"/>
        </w:rPr>
        <w:t>Závěrečná ujednání</w:t>
      </w:r>
    </w:p>
    <w:p w14:paraId="1ACB8B81" w14:textId="77777777" w:rsidR="006237C1" w:rsidRPr="006237C1" w:rsidRDefault="006237C1" w:rsidP="006237C1">
      <w:pPr>
        <w:spacing w:after="0" w:line="240" w:lineRule="auto"/>
        <w:ind w:left="284" w:hanging="284"/>
        <w:jc w:val="both"/>
        <w:rPr>
          <w:rFonts w:ascii="Cambria" w:eastAsia="Times New Roman" w:hAnsi="Cambria" w:cs="Times New Roman"/>
          <w:lang w:eastAsia="cs-CZ"/>
        </w:rPr>
      </w:pPr>
    </w:p>
    <w:p w14:paraId="0DB3A04B" w14:textId="312691AD" w:rsidR="006237C1" w:rsidRPr="007E7E8D" w:rsidRDefault="006237C1" w:rsidP="006237C1">
      <w:pPr>
        <w:numPr>
          <w:ilvl w:val="0"/>
          <w:numId w:val="18"/>
        </w:numPr>
        <w:spacing w:after="0" w:line="240" w:lineRule="auto"/>
        <w:ind w:left="426" w:hanging="366"/>
        <w:contextualSpacing/>
        <w:jc w:val="both"/>
        <w:rPr>
          <w:rFonts w:ascii="Cambria" w:eastAsia="Times New Roman" w:hAnsi="Cambria" w:cs="Arial"/>
          <w:lang w:eastAsia="cs-CZ"/>
        </w:rPr>
      </w:pPr>
      <w:r w:rsidRPr="007E7E8D">
        <w:rPr>
          <w:rFonts w:ascii="Cambria" w:eastAsia="Times New Roman" w:hAnsi="Cambria" w:cs="Times New Roman"/>
          <w:lang w:eastAsia="cs-CZ"/>
        </w:rPr>
        <w:t xml:space="preserve">Tato </w:t>
      </w:r>
      <w:r w:rsidRPr="007E7E8D">
        <w:rPr>
          <w:rFonts w:ascii="Cambria" w:eastAsia="Times New Roman" w:hAnsi="Cambria" w:cs="Arial"/>
          <w:lang w:eastAsia="cs-CZ"/>
        </w:rPr>
        <w:t xml:space="preserve">Smlouva nabývá platnosti jejím podpisem smluvními stranami a </w:t>
      </w:r>
      <w:r w:rsidR="003A4516" w:rsidRPr="007E7E8D">
        <w:rPr>
          <w:rFonts w:ascii="Cambria" w:eastAsia="Times New Roman" w:hAnsi="Cambria" w:cs="Arial"/>
          <w:lang w:eastAsia="cs-CZ"/>
        </w:rPr>
        <w:t xml:space="preserve">účinnosti jejím zveřejněním v Registru smluv </w:t>
      </w:r>
      <w:r w:rsidR="004934E7" w:rsidRPr="007E7E8D">
        <w:rPr>
          <w:rFonts w:ascii="Cambria" w:hAnsi="Cambria" w:cs="Arial"/>
        </w:rPr>
        <w:t>zřízeném zákonem č. 340/2015 Sb</w:t>
      </w:r>
      <w:r w:rsidR="004934E7" w:rsidRPr="007E7E8D">
        <w:rPr>
          <w:rFonts w:ascii="Arial" w:hAnsi="Arial" w:cs="Arial"/>
          <w:sz w:val="20"/>
          <w:szCs w:val="20"/>
        </w:rPr>
        <w:t xml:space="preserve">. </w:t>
      </w:r>
      <w:r w:rsidR="004934E7" w:rsidRPr="007E7E8D">
        <w:rPr>
          <w:rFonts w:ascii="Cambria" w:hAnsi="Cambria" w:cs="Arial"/>
        </w:rPr>
        <w:t>Zhotovitel dává tímto souhlas s jejím uveřejněním.</w:t>
      </w:r>
      <w:r w:rsidR="004934E7" w:rsidRPr="007E7E8D">
        <w:rPr>
          <w:rFonts w:ascii="Arial" w:hAnsi="Arial" w:cs="Arial"/>
          <w:sz w:val="20"/>
          <w:szCs w:val="20"/>
        </w:rPr>
        <w:t xml:space="preserve"> Smlouva </w:t>
      </w:r>
      <w:r w:rsidRPr="007E7E8D">
        <w:rPr>
          <w:rFonts w:ascii="Cambria" w:eastAsia="Times New Roman" w:hAnsi="Cambria" w:cs="Arial"/>
          <w:lang w:eastAsia="cs-CZ"/>
        </w:rPr>
        <w:t>může být měněna pouze písemnými číslovanými dodatky podepsanými oběma smluvními stranami.</w:t>
      </w:r>
    </w:p>
    <w:p w14:paraId="3F191B36" w14:textId="77777777" w:rsidR="006237C1" w:rsidRPr="006237C1" w:rsidRDefault="006237C1" w:rsidP="006237C1">
      <w:pPr>
        <w:spacing w:after="0" w:line="240" w:lineRule="auto"/>
        <w:ind w:left="426" w:hanging="366"/>
        <w:jc w:val="both"/>
        <w:rPr>
          <w:rFonts w:ascii="Cambria" w:eastAsia="Times New Roman" w:hAnsi="Cambria" w:cs="Arial"/>
          <w:lang w:eastAsia="cs-CZ"/>
        </w:rPr>
      </w:pPr>
    </w:p>
    <w:p w14:paraId="4135C8C6" w14:textId="58614ECC" w:rsidR="006237C1" w:rsidRPr="006237C1" w:rsidRDefault="006237C1" w:rsidP="006237C1">
      <w:pPr>
        <w:numPr>
          <w:ilvl w:val="0"/>
          <w:numId w:val="18"/>
        </w:numPr>
        <w:spacing w:after="0" w:line="240" w:lineRule="auto"/>
        <w:ind w:left="426" w:hanging="366"/>
        <w:contextualSpacing/>
        <w:jc w:val="both"/>
        <w:rPr>
          <w:rFonts w:ascii="Cambria" w:eastAsia="Times New Roman" w:hAnsi="Cambria" w:cs="Arial"/>
          <w:lang w:eastAsia="cs-CZ"/>
        </w:rPr>
      </w:pPr>
      <w:r w:rsidRPr="006237C1">
        <w:rPr>
          <w:rFonts w:ascii="Cambria" w:eastAsia="Times New Roman" w:hAnsi="Cambria" w:cs="Arial"/>
          <w:lang w:eastAsia="cs-CZ"/>
        </w:rPr>
        <w:t>Smluvní strany prohlašují, že si ve Smlouvě ujednaly všechny náležitosti, které si měly a</w:t>
      </w:r>
      <w:r w:rsidR="00BC4AC6">
        <w:rPr>
          <w:rFonts w:ascii="Cambria" w:eastAsia="Times New Roman" w:hAnsi="Cambria" w:cs="Arial"/>
          <w:lang w:eastAsia="cs-CZ"/>
        </w:rPr>
        <w:t> </w:t>
      </w:r>
      <w:r w:rsidRPr="006237C1">
        <w:rPr>
          <w:rFonts w:ascii="Cambria" w:eastAsia="Times New Roman" w:hAnsi="Cambria" w:cs="Arial"/>
          <w:lang w:eastAsia="cs-CZ"/>
        </w:rPr>
        <w:t>chtěly ve Smlouvě ujednat.</w:t>
      </w:r>
    </w:p>
    <w:p w14:paraId="47642BD2" w14:textId="77777777" w:rsidR="006237C1" w:rsidRPr="006237C1" w:rsidRDefault="006237C1" w:rsidP="006237C1">
      <w:pPr>
        <w:spacing w:after="0" w:line="240" w:lineRule="auto"/>
        <w:ind w:left="708"/>
        <w:rPr>
          <w:rFonts w:ascii="Cambria" w:eastAsia="Times New Roman" w:hAnsi="Cambria" w:cs="Arial"/>
          <w:lang w:eastAsia="cs-CZ"/>
        </w:rPr>
      </w:pPr>
    </w:p>
    <w:p w14:paraId="251B2C65" w14:textId="7A225308" w:rsidR="006237C1" w:rsidRPr="007E7E8D" w:rsidRDefault="006237C1" w:rsidP="006237C1">
      <w:pPr>
        <w:numPr>
          <w:ilvl w:val="0"/>
          <w:numId w:val="18"/>
        </w:numPr>
        <w:spacing w:after="0" w:line="240" w:lineRule="auto"/>
        <w:ind w:left="426" w:hanging="366"/>
        <w:contextualSpacing/>
        <w:jc w:val="both"/>
        <w:rPr>
          <w:rFonts w:ascii="Cambria" w:eastAsia="Times New Roman" w:hAnsi="Cambria" w:cs="Arial"/>
          <w:lang w:eastAsia="cs-CZ"/>
        </w:rPr>
      </w:pPr>
      <w:r w:rsidRPr="007E7E8D">
        <w:rPr>
          <w:rFonts w:ascii="Cambria" w:eastAsia="Times New Roman" w:hAnsi="Cambria" w:cs="Arial"/>
          <w:lang w:eastAsia="cs-CZ"/>
        </w:rPr>
        <w:t xml:space="preserve">Smluvní strany jsou povinny zachovávat mlčenlivost </w:t>
      </w:r>
      <w:r w:rsidR="00DE3FDC" w:rsidRPr="007E7E8D">
        <w:rPr>
          <w:rFonts w:ascii="Cambria" w:eastAsia="Times New Roman" w:hAnsi="Cambria" w:cs="Arial"/>
          <w:lang w:eastAsia="cs-CZ"/>
        </w:rPr>
        <w:t>s v</w:t>
      </w:r>
      <w:r w:rsidR="007E7E8D" w:rsidRPr="007E7E8D">
        <w:rPr>
          <w:rFonts w:ascii="Cambria" w:eastAsia="Times New Roman" w:hAnsi="Cambria" w:cs="Arial"/>
          <w:lang w:eastAsia="cs-CZ"/>
        </w:rPr>
        <w:t>ý</w:t>
      </w:r>
      <w:r w:rsidR="00DE3FDC" w:rsidRPr="007E7E8D">
        <w:rPr>
          <w:rFonts w:ascii="Cambria" w:eastAsia="Times New Roman" w:hAnsi="Cambria" w:cs="Arial"/>
          <w:lang w:eastAsia="cs-CZ"/>
        </w:rPr>
        <w:t>j</w:t>
      </w:r>
      <w:r w:rsidR="007E7E8D" w:rsidRPr="007E7E8D">
        <w:rPr>
          <w:rFonts w:ascii="Cambria" w:eastAsia="Times New Roman" w:hAnsi="Cambria" w:cs="Arial"/>
          <w:lang w:eastAsia="cs-CZ"/>
        </w:rPr>
        <w:t>i</w:t>
      </w:r>
      <w:r w:rsidR="00DE3FDC" w:rsidRPr="007E7E8D">
        <w:rPr>
          <w:rFonts w:ascii="Cambria" w:eastAsia="Times New Roman" w:hAnsi="Cambria" w:cs="Arial"/>
          <w:lang w:eastAsia="cs-CZ"/>
        </w:rPr>
        <w:t xml:space="preserve">mkou uvedenou v bodě 1. tohoto článku </w:t>
      </w:r>
      <w:r w:rsidRPr="007E7E8D">
        <w:rPr>
          <w:rFonts w:ascii="Cambria" w:eastAsia="Times New Roman" w:hAnsi="Cambria" w:cs="Arial"/>
          <w:lang w:eastAsia="cs-CZ"/>
        </w:rPr>
        <w:t>o všech skutečnostech, o nichž se v</w:t>
      </w:r>
      <w:r w:rsidR="00BC4AC6" w:rsidRPr="007E7E8D">
        <w:rPr>
          <w:rFonts w:ascii="Cambria" w:eastAsia="Times New Roman" w:hAnsi="Cambria" w:cs="Arial"/>
          <w:lang w:eastAsia="cs-CZ"/>
        </w:rPr>
        <w:t> </w:t>
      </w:r>
      <w:r w:rsidRPr="007E7E8D">
        <w:rPr>
          <w:rFonts w:ascii="Cambria" w:eastAsia="Times New Roman" w:hAnsi="Cambria" w:cs="Arial"/>
          <w:lang w:eastAsia="cs-CZ"/>
        </w:rPr>
        <w:t xml:space="preserve">souvislosti s prováděním Díla podle této Smlouvy nebo v souvislosti s plněním Smlouvy dozvěděly, a to i poté, kdy provádění Díla bylo </w:t>
      </w:r>
      <w:r w:rsidR="00DE3FDC" w:rsidRPr="007E7E8D">
        <w:rPr>
          <w:rFonts w:ascii="Cambria" w:eastAsia="Times New Roman" w:hAnsi="Cambria" w:cs="Arial"/>
          <w:lang w:eastAsia="cs-CZ"/>
        </w:rPr>
        <w:t>do</w:t>
      </w:r>
      <w:r w:rsidRPr="007E7E8D">
        <w:rPr>
          <w:rFonts w:ascii="Cambria" w:eastAsia="Times New Roman" w:hAnsi="Cambria" w:cs="Arial"/>
          <w:lang w:eastAsia="cs-CZ"/>
        </w:rPr>
        <w:t>končeno.</w:t>
      </w:r>
      <w:r w:rsidR="00F77F8F" w:rsidRPr="007E7E8D">
        <w:rPr>
          <w:rFonts w:ascii="Cambria" w:eastAsia="Times New Roman" w:hAnsi="Cambria" w:cs="Arial"/>
          <w:lang w:eastAsia="cs-CZ"/>
        </w:rPr>
        <w:t xml:space="preserve"> </w:t>
      </w:r>
    </w:p>
    <w:p w14:paraId="1E82E32E" w14:textId="0FEFFB4E" w:rsidR="006237C1" w:rsidRPr="006237C1" w:rsidRDefault="006237C1" w:rsidP="006237C1">
      <w:pPr>
        <w:numPr>
          <w:ilvl w:val="0"/>
          <w:numId w:val="18"/>
        </w:numPr>
        <w:spacing w:after="0" w:line="240" w:lineRule="auto"/>
        <w:ind w:left="426" w:hanging="366"/>
        <w:contextualSpacing/>
        <w:jc w:val="both"/>
        <w:rPr>
          <w:rFonts w:ascii="Cambria" w:eastAsia="Times New Roman" w:hAnsi="Cambria" w:cs="Arial"/>
          <w:lang w:eastAsia="cs-CZ"/>
        </w:rPr>
      </w:pPr>
      <w:r w:rsidRPr="006237C1">
        <w:rPr>
          <w:rFonts w:ascii="Cambria" w:eastAsia="Times New Roman" w:hAnsi="Cambria" w:cs="Arial"/>
          <w:lang w:eastAsia="cs-CZ"/>
        </w:rPr>
        <w:lastRenderedPageBreak/>
        <w:t>Vztahy touto smlouvou neupravené se řídí právním řádem České republiky, zejména ustanoveními zák. č. 89/2012 Sb., občanského zákoníku, a předpisů prováděcích a</w:t>
      </w:r>
      <w:r w:rsidR="00BC4AC6">
        <w:rPr>
          <w:rFonts w:ascii="Cambria" w:eastAsia="Times New Roman" w:hAnsi="Cambria" w:cs="Arial"/>
          <w:lang w:eastAsia="cs-CZ"/>
        </w:rPr>
        <w:t> </w:t>
      </w:r>
      <w:r w:rsidRPr="006237C1">
        <w:rPr>
          <w:rFonts w:ascii="Cambria" w:eastAsia="Times New Roman" w:hAnsi="Cambria" w:cs="Arial"/>
          <w:lang w:eastAsia="cs-CZ"/>
        </w:rPr>
        <w:t>souvisejících, není-li v této smlouvě platně ujednáno jinak.</w:t>
      </w:r>
    </w:p>
    <w:p w14:paraId="1E520FF0" w14:textId="77777777" w:rsidR="006237C1" w:rsidRPr="006237C1" w:rsidRDefault="006237C1" w:rsidP="006237C1">
      <w:pPr>
        <w:spacing w:after="0" w:line="240" w:lineRule="auto"/>
        <w:ind w:left="426"/>
        <w:jc w:val="both"/>
        <w:rPr>
          <w:rFonts w:ascii="Cambria" w:eastAsia="Times New Roman" w:hAnsi="Cambria" w:cs="Arial"/>
          <w:lang w:eastAsia="cs-CZ"/>
        </w:rPr>
      </w:pPr>
    </w:p>
    <w:p w14:paraId="4D3A34D1" w14:textId="77777777" w:rsidR="006237C1" w:rsidRPr="006237C1" w:rsidRDefault="006237C1" w:rsidP="006237C1">
      <w:pPr>
        <w:numPr>
          <w:ilvl w:val="0"/>
          <w:numId w:val="18"/>
        </w:numPr>
        <w:spacing w:after="0" w:line="240" w:lineRule="auto"/>
        <w:ind w:left="426" w:hanging="366"/>
        <w:contextualSpacing/>
        <w:jc w:val="both"/>
        <w:rPr>
          <w:rFonts w:ascii="Cambria" w:eastAsia="Times New Roman" w:hAnsi="Cambria" w:cs="Arial"/>
          <w:lang w:eastAsia="cs-CZ"/>
        </w:rPr>
      </w:pPr>
      <w:r w:rsidRPr="006237C1">
        <w:rPr>
          <w:rFonts w:ascii="Cambria" w:eastAsia="Times New Roman" w:hAnsi="Cambria" w:cs="Arial"/>
          <w:lang w:eastAsia="cs-CZ"/>
        </w:rPr>
        <w:t>Smlouva je vyhotovena ve 2 (dvou) stejnopisech, z nichž každá ze smluvních stran obdrží po 1 (jednom) vyhotovení.</w:t>
      </w:r>
    </w:p>
    <w:p w14:paraId="4D090C78" w14:textId="77777777" w:rsidR="006237C1" w:rsidRPr="006237C1" w:rsidRDefault="006237C1" w:rsidP="006237C1">
      <w:pPr>
        <w:spacing w:after="0" w:line="240" w:lineRule="auto"/>
        <w:ind w:left="426" w:hanging="366"/>
        <w:jc w:val="both"/>
        <w:rPr>
          <w:rFonts w:ascii="Cambria" w:eastAsia="Times New Roman" w:hAnsi="Cambria" w:cs="Arial"/>
          <w:lang w:eastAsia="cs-CZ"/>
        </w:rPr>
      </w:pPr>
    </w:p>
    <w:p w14:paraId="6F302990" w14:textId="77777777" w:rsidR="006237C1" w:rsidRPr="006237C1" w:rsidRDefault="006237C1" w:rsidP="006237C1">
      <w:pPr>
        <w:numPr>
          <w:ilvl w:val="0"/>
          <w:numId w:val="18"/>
        </w:numPr>
        <w:spacing w:after="0" w:line="240" w:lineRule="auto"/>
        <w:ind w:left="426" w:hanging="366"/>
        <w:contextualSpacing/>
        <w:jc w:val="both"/>
        <w:rPr>
          <w:rFonts w:ascii="Cambria" w:eastAsia="Times New Roman" w:hAnsi="Cambria" w:cs="Arial"/>
          <w:lang w:eastAsia="cs-CZ"/>
        </w:rPr>
      </w:pPr>
      <w:r w:rsidRPr="006237C1">
        <w:rPr>
          <w:rFonts w:ascii="Cambria" w:eastAsia="Times New Roman" w:hAnsi="Cambria" w:cs="Arial"/>
          <w:lang w:eastAsia="cs-CZ"/>
        </w:rPr>
        <w:t>Smluvní strany prohlašují, že tato smlouva byla sepsána podle jejich pravé a svobodné vůle, s jejím obsahem souhlasí a na důkaz toho ji vlastnoručně podepisují.</w:t>
      </w:r>
    </w:p>
    <w:p w14:paraId="64D92FDB" w14:textId="03D3A50F" w:rsidR="004138DD" w:rsidRDefault="004138DD">
      <w:pPr>
        <w:rPr>
          <w:rFonts w:ascii="Cambria" w:eastAsia="Times New Roman" w:hAnsi="Cambria" w:cs="Times New Roman"/>
          <w:lang w:eastAsia="cs-CZ"/>
        </w:rPr>
      </w:pPr>
    </w:p>
    <w:p w14:paraId="7A61F3F4" w14:textId="77777777" w:rsidR="00671173" w:rsidRDefault="00671173">
      <w:pPr>
        <w:rPr>
          <w:rFonts w:ascii="Cambria" w:eastAsia="Times New Roman" w:hAnsi="Cambria" w:cs="Times New Roman"/>
          <w:lang w:eastAsia="cs-CZ"/>
        </w:rPr>
      </w:pPr>
    </w:p>
    <w:p w14:paraId="4E3E6777" w14:textId="349B7F42"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Zhotovitel:</w:t>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t>Objednatel:</w:t>
      </w:r>
    </w:p>
    <w:p w14:paraId="4B141BCB" w14:textId="77777777" w:rsidR="006237C1" w:rsidRPr="006237C1" w:rsidRDefault="006237C1" w:rsidP="006237C1">
      <w:pPr>
        <w:spacing w:after="0" w:line="240" w:lineRule="auto"/>
        <w:rPr>
          <w:rFonts w:ascii="Cambria" w:eastAsia="Times New Roman" w:hAnsi="Cambria" w:cs="Times New Roman"/>
          <w:lang w:eastAsia="cs-CZ"/>
        </w:rPr>
      </w:pPr>
    </w:p>
    <w:p w14:paraId="5D7B133C" w14:textId="7B0DC703" w:rsidR="006237C1" w:rsidRDefault="006237C1" w:rsidP="006237C1">
      <w:pPr>
        <w:spacing w:after="0" w:line="240" w:lineRule="auto"/>
        <w:rPr>
          <w:rFonts w:ascii="Cambria" w:eastAsia="Times New Roman" w:hAnsi="Cambria" w:cs="Times New Roman"/>
          <w:lang w:eastAsia="cs-CZ"/>
        </w:rPr>
      </w:pPr>
    </w:p>
    <w:p w14:paraId="5A98B1DA" w14:textId="77777777" w:rsidR="004138DD" w:rsidRPr="006237C1" w:rsidRDefault="004138DD" w:rsidP="006237C1">
      <w:pPr>
        <w:spacing w:after="0" w:line="240" w:lineRule="auto"/>
        <w:rPr>
          <w:rFonts w:ascii="Cambria" w:eastAsia="Times New Roman" w:hAnsi="Cambria" w:cs="Times New Roman"/>
          <w:lang w:eastAsia="cs-CZ"/>
        </w:rPr>
      </w:pPr>
    </w:p>
    <w:p w14:paraId="559DD27E" w14:textId="04267E49"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 xml:space="preserve">V </w:t>
      </w:r>
      <w:r w:rsidR="00BC4AC6">
        <w:rPr>
          <w:rFonts w:ascii="Cambria" w:eastAsia="Times New Roman" w:hAnsi="Cambria" w:cs="Times New Roman"/>
          <w:lang w:eastAsia="cs-CZ"/>
        </w:rPr>
        <w:t>Praze</w:t>
      </w:r>
      <w:r w:rsidRPr="006237C1">
        <w:rPr>
          <w:rFonts w:ascii="Cambria" w:eastAsia="Times New Roman" w:hAnsi="Cambria" w:cs="Times New Roman"/>
          <w:lang w:eastAsia="cs-CZ"/>
        </w:rPr>
        <w:t xml:space="preserve"> dne ________</w:t>
      </w:r>
      <w:r w:rsidR="00BC4AC6" w:rsidRPr="006237C1">
        <w:rPr>
          <w:rFonts w:ascii="Cambria" w:eastAsia="Times New Roman" w:hAnsi="Cambria" w:cs="Times New Roman"/>
          <w:lang w:eastAsia="cs-CZ"/>
        </w:rPr>
        <w:t>_____________</w:t>
      </w:r>
      <w:r w:rsidRPr="006237C1">
        <w:rPr>
          <w:rFonts w:ascii="Cambria" w:eastAsia="Times New Roman" w:hAnsi="Cambria" w:cs="Times New Roman"/>
          <w:lang w:eastAsia="cs-CZ"/>
        </w:rPr>
        <w:t>___</w:t>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t xml:space="preserve">V </w:t>
      </w:r>
      <w:r w:rsidR="00BC4AC6">
        <w:rPr>
          <w:rFonts w:ascii="Cambria" w:eastAsia="Times New Roman" w:hAnsi="Cambria" w:cs="Times New Roman"/>
          <w:lang w:eastAsia="cs-CZ"/>
        </w:rPr>
        <w:t>Praze</w:t>
      </w:r>
      <w:r w:rsidRPr="006237C1">
        <w:rPr>
          <w:rFonts w:ascii="Cambria" w:eastAsia="Times New Roman" w:hAnsi="Cambria" w:cs="Times New Roman"/>
          <w:lang w:eastAsia="cs-CZ"/>
        </w:rPr>
        <w:t xml:space="preserve"> dne ___</w:t>
      </w:r>
      <w:r w:rsidR="00BC4AC6" w:rsidRPr="006237C1">
        <w:rPr>
          <w:rFonts w:ascii="Cambria" w:eastAsia="Times New Roman" w:hAnsi="Cambria" w:cs="Times New Roman"/>
          <w:lang w:eastAsia="cs-CZ"/>
        </w:rPr>
        <w:t>____________</w:t>
      </w:r>
      <w:r w:rsidRPr="006237C1">
        <w:rPr>
          <w:rFonts w:ascii="Cambria" w:eastAsia="Times New Roman" w:hAnsi="Cambria" w:cs="Times New Roman"/>
          <w:lang w:eastAsia="cs-CZ"/>
        </w:rPr>
        <w:t>_________</w:t>
      </w:r>
    </w:p>
    <w:p w14:paraId="22A1029E" w14:textId="77777777" w:rsidR="006237C1" w:rsidRPr="006237C1" w:rsidRDefault="006237C1" w:rsidP="006237C1">
      <w:pPr>
        <w:spacing w:after="0" w:line="240" w:lineRule="auto"/>
        <w:rPr>
          <w:rFonts w:ascii="Cambria" w:eastAsia="Times New Roman" w:hAnsi="Cambria" w:cs="Times New Roman"/>
          <w:lang w:eastAsia="cs-CZ"/>
        </w:rPr>
      </w:pPr>
    </w:p>
    <w:p w14:paraId="15EE2EE2" w14:textId="77777777" w:rsidR="006237C1" w:rsidRPr="006237C1" w:rsidRDefault="006237C1" w:rsidP="006237C1">
      <w:pPr>
        <w:spacing w:after="0" w:line="240" w:lineRule="auto"/>
        <w:rPr>
          <w:rFonts w:ascii="Cambria" w:eastAsia="Times New Roman" w:hAnsi="Cambria" w:cs="Times New Roman"/>
          <w:lang w:eastAsia="cs-CZ"/>
        </w:rPr>
      </w:pPr>
    </w:p>
    <w:p w14:paraId="6D895284" w14:textId="2EEBEA76" w:rsidR="006237C1" w:rsidRDefault="006237C1" w:rsidP="006237C1">
      <w:pPr>
        <w:spacing w:after="0" w:line="240" w:lineRule="auto"/>
        <w:rPr>
          <w:rFonts w:ascii="Cambria" w:eastAsia="Times New Roman" w:hAnsi="Cambria" w:cs="Times New Roman"/>
          <w:lang w:eastAsia="cs-CZ"/>
        </w:rPr>
      </w:pPr>
    </w:p>
    <w:p w14:paraId="2B8E8AC8" w14:textId="77777777" w:rsidR="004138DD" w:rsidRPr="006237C1" w:rsidRDefault="004138DD" w:rsidP="006237C1">
      <w:pPr>
        <w:spacing w:after="0" w:line="240" w:lineRule="auto"/>
        <w:rPr>
          <w:rFonts w:ascii="Cambria" w:eastAsia="Times New Roman" w:hAnsi="Cambria" w:cs="Times New Roman"/>
          <w:lang w:eastAsia="cs-CZ"/>
        </w:rPr>
      </w:pPr>
    </w:p>
    <w:p w14:paraId="482F778E" w14:textId="77777777" w:rsidR="006237C1" w:rsidRPr="006237C1" w:rsidRDefault="006237C1" w:rsidP="006237C1">
      <w:pPr>
        <w:spacing w:after="0" w:line="240" w:lineRule="auto"/>
        <w:rPr>
          <w:rFonts w:ascii="Cambria" w:eastAsia="Times New Roman" w:hAnsi="Cambria" w:cs="Times New Roman"/>
          <w:lang w:eastAsia="cs-CZ"/>
        </w:rPr>
      </w:pPr>
    </w:p>
    <w:p w14:paraId="600A681D" w14:textId="71A67F43" w:rsidR="006237C1" w:rsidRPr="006237C1" w:rsidRDefault="006237C1" w:rsidP="006237C1">
      <w:pPr>
        <w:spacing w:after="0" w:line="240" w:lineRule="auto"/>
        <w:rPr>
          <w:rFonts w:ascii="Cambria" w:eastAsia="Times New Roman" w:hAnsi="Cambria" w:cs="Times New Roman"/>
          <w:lang w:eastAsia="cs-CZ"/>
        </w:rPr>
      </w:pPr>
      <w:r w:rsidRPr="006237C1">
        <w:rPr>
          <w:rFonts w:ascii="Cambria" w:eastAsia="Times New Roman" w:hAnsi="Cambria" w:cs="Times New Roman"/>
          <w:lang w:eastAsia="cs-CZ"/>
        </w:rPr>
        <w:t>______________________________________</w:t>
      </w:r>
      <w:r w:rsidRPr="006237C1">
        <w:rPr>
          <w:rFonts w:ascii="Cambria" w:eastAsia="Times New Roman" w:hAnsi="Cambria" w:cs="Times New Roman"/>
          <w:lang w:eastAsia="cs-CZ"/>
        </w:rPr>
        <w:tab/>
      </w:r>
      <w:r w:rsidRPr="006237C1">
        <w:rPr>
          <w:rFonts w:ascii="Cambria" w:eastAsia="Times New Roman" w:hAnsi="Cambria" w:cs="Times New Roman"/>
          <w:lang w:eastAsia="cs-CZ"/>
        </w:rPr>
        <w:tab/>
      </w:r>
      <w:r w:rsidRPr="006237C1">
        <w:rPr>
          <w:rFonts w:ascii="Cambria" w:eastAsia="Times New Roman" w:hAnsi="Cambria" w:cs="Times New Roman"/>
          <w:lang w:eastAsia="cs-CZ"/>
        </w:rPr>
        <w:tab/>
        <w:t>_______________________________________</w:t>
      </w:r>
    </w:p>
    <w:p w14:paraId="252B71F1" w14:textId="3636C748" w:rsidR="00471869" w:rsidRPr="007E7E8D" w:rsidRDefault="00B20C39" w:rsidP="00471869">
      <w:pPr>
        <w:spacing w:after="0" w:line="240" w:lineRule="auto"/>
        <w:ind w:left="644" w:hanging="284"/>
        <w:rPr>
          <w:rFonts w:ascii="Cambria" w:eastAsia="Times New Roman" w:hAnsi="Cambria" w:cs="Times New Roman"/>
          <w:b/>
          <w:sz w:val="20"/>
          <w:szCs w:val="20"/>
          <w:lang w:eastAsia="cs-CZ"/>
        </w:rPr>
      </w:pPr>
      <w:r>
        <w:rPr>
          <w:rFonts w:ascii="Cambria" w:eastAsia="Times New Roman" w:hAnsi="Cambria" w:cs="Times New Roman"/>
          <w:b/>
          <w:lang w:eastAsia="cs-CZ"/>
        </w:rPr>
        <w:t>MIKONI</w:t>
      </w:r>
      <w:r w:rsidR="006237C1" w:rsidRPr="006237C1">
        <w:rPr>
          <w:rFonts w:ascii="Cambria" w:eastAsia="Times New Roman" w:hAnsi="Cambria" w:cs="Times New Roman"/>
          <w:b/>
          <w:lang w:eastAsia="cs-CZ"/>
        </w:rPr>
        <w:t xml:space="preserve"> s.r.o.</w:t>
      </w:r>
      <w:r w:rsidR="006237C1" w:rsidRPr="006237C1">
        <w:rPr>
          <w:rFonts w:ascii="Cambria" w:eastAsia="Times New Roman" w:hAnsi="Cambria" w:cs="Times New Roman"/>
          <w:b/>
          <w:lang w:eastAsia="cs-CZ"/>
        </w:rPr>
        <w:tab/>
      </w:r>
      <w:r w:rsidR="006237C1" w:rsidRPr="006237C1">
        <w:rPr>
          <w:rFonts w:ascii="Cambria" w:eastAsia="Times New Roman" w:hAnsi="Cambria" w:cs="Times New Roman"/>
          <w:b/>
          <w:lang w:eastAsia="cs-CZ"/>
        </w:rPr>
        <w:tab/>
      </w:r>
      <w:r w:rsidR="006237C1" w:rsidRPr="006237C1">
        <w:rPr>
          <w:rFonts w:ascii="Cambria" w:eastAsia="Times New Roman" w:hAnsi="Cambria" w:cs="Times New Roman"/>
          <w:b/>
          <w:lang w:eastAsia="cs-CZ"/>
        </w:rPr>
        <w:tab/>
      </w:r>
      <w:r>
        <w:rPr>
          <w:rFonts w:ascii="Cambria" w:eastAsia="Times New Roman" w:hAnsi="Cambria" w:cs="Times New Roman"/>
          <w:b/>
          <w:lang w:eastAsia="cs-CZ"/>
        </w:rPr>
        <w:tab/>
      </w:r>
      <w:r w:rsidR="006237C1" w:rsidRPr="006237C1">
        <w:rPr>
          <w:rFonts w:ascii="Cambria" w:eastAsia="Times New Roman" w:hAnsi="Cambria" w:cs="Times New Roman"/>
          <w:b/>
          <w:lang w:eastAsia="cs-CZ"/>
        </w:rPr>
        <w:tab/>
      </w:r>
      <w:r w:rsidR="00471869" w:rsidRPr="007E7E8D">
        <w:rPr>
          <w:rFonts w:ascii="Cambria" w:eastAsia="Times New Roman" w:hAnsi="Cambria" w:cs="Times New Roman"/>
          <w:b/>
          <w:sz w:val="20"/>
          <w:szCs w:val="20"/>
          <w:lang w:eastAsia="cs-CZ"/>
        </w:rPr>
        <w:t>Ústav chemických procesů A</w:t>
      </w:r>
      <w:r w:rsidR="008F067B" w:rsidRPr="007E7E8D">
        <w:rPr>
          <w:rFonts w:ascii="Cambria" w:eastAsia="Times New Roman" w:hAnsi="Cambria" w:cs="Times New Roman"/>
          <w:b/>
          <w:sz w:val="20"/>
          <w:szCs w:val="20"/>
          <w:lang w:eastAsia="cs-CZ"/>
        </w:rPr>
        <w:t xml:space="preserve">V ČR, </w:t>
      </w:r>
      <w:proofErr w:type="spellStart"/>
      <w:r w:rsidR="008F067B" w:rsidRPr="007E7E8D">
        <w:rPr>
          <w:rFonts w:ascii="Cambria" w:eastAsia="Times New Roman" w:hAnsi="Cambria" w:cs="Times New Roman"/>
          <w:b/>
          <w:sz w:val="20"/>
          <w:szCs w:val="20"/>
          <w:lang w:eastAsia="cs-CZ"/>
        </w:rPr>
        <w:t>v.v.i</w:t>
      </w:r>
      <w:proofErr w:type="spellEnd"/>
      <w:r w:rsidR="008F067B" w:rsidRPr="007E7E8D">
        <w:rPr>
          <w:rFonts w:ascii="Cambria" w:eastAsia="Times New Roman" w:hAnsi="Cambria" w:cs="Times New Roman"/>
          <w:b/>
          <w:sz w:val="20"/>
          <w:szCs w:val="20"/>
          <w:lang w:eastAsia="cs-CZ"/>
        </w:rPr>
        <w:t>.</w:t>
      </w:r>
    </w:p>
    <w:p w14:paraId="671AC396" w14:textId="50DA912A" w:rsidR="00671173" w:rsidRPr="007E7E8D" w:rsidRDefault="00671173" w:rsidP="008F067B">
      <w:pPr>
        <w:spacing w:after="0" w:line="240" w:lineRule="auto"/>
        <w:ind w:left="284" w:hanging="284"/>
        <w:rPr>
          <w:rFonts w:ascii="Cambria" w:eastAsia="Times New Roman" w:hAnsi="Cambria" w:cs="Times New Roman"/>
          <w:bCs/>
          <w:sz w:val="20"/>
          <w:szCs w:val="20"/>
          <w:lang w:eastAsia="cs-CZ"/>
        </w:rPr>
      </w:pPr>
      <w:r w:rsidRPr="007E7E8D">
        <w:rPr>
          <w:rFonts w:ascii="Cambria" w:eastAsia="Times New Roman" w:hAnsi="Cambria" w:cs="Times New Roman"/>
          <w:b/>
          <w:sz w:val="20"/>
          <w:szCs w:val="20"/>
          <w:lang w:eastAsia="cs-CZ"/>
        </w:rPr>
        <w:tab/>
      </w:r>
      <w:r w:rsidR="008F067B" w:rsidRPr="007E7E8D">
        <w:rPr>
          <w:rFonts w:ascii="Cambria" w:eastAsia="Times New Roman" w:hAnsi="Cambria" w:cs="Times New Roman"/>
          <w:bCs/>
          <w:sz w:val="20"/>
          <w:szCs w:val="20"/>
          <w:lang w:eastAsia="cs-CZ"/>
        </w:rPr>
        <w:t xml:space="preserve">                                                                                                                </w:t>
      </w:r>
    </w:p>
    <w:p w14:paraId="27751F2B" w14:textId="5DD97F8C" w:rsidR="00B20C39" w:rsidRPr="007E7E8D" w:rsidRDefault="00B20C39" w:rsidP="007E7E8D">
      <w:pPr>
        <w:spacing w:after="0" w:line="240" w:lineRule="auto"/>
        <w:ind w:firstLine="360"/>
        <w:rPr>
          <w:rFonts w:ascii="Cambria" w:eastAsia="Times New Roman" w:hAnsi="Cambria" w:cs="Times New Roman"/>
          <w:lang w:eastAsia="cs-CZ"/>
        </w:rPr>
      </w:pPr>
      <w:r w:rsidRPr="007E7E8D">
        <w:rPr>
          <w:rFonts w:ascii="Cambria" w:eastAsia="Times New Roman" w:hAnsi="Cambria" w:cs="Times New Roman"/>
          <w:lang w:eastAsia="cs-CZ"/>
        </w:rPr>
        <w:t>Miroslav Königsmark</w:t>
      </w:r>
      <w:r w:rsidR="006237C1" w:rsidRPr="007E7E8D">
        <w:rPr>
          <w:rFonts w:ascii="Cambria" w:eastAsia="Times New Roman" w:hAnsi="Cambria" w:cs="Times New Roman"/>
          <w:lang w:eastAsia="cs-CZ"/>
        </w:rPr>
        <w:tab/>
      </w:r>
      <w:r w:rsidR="00692564" w:rsidRPr="007E7E8D">
        <w:rPr>
          <w:rFonts w:ascii="Cambria" w:eastAsia="Times New Roman" w:hAnsi="Cambria" w:cs="Times New Roman"/>
          <w:lang w:eastAsia="cs-CZ"/>
        </w:rPr>
        <w:tab/>
      </w:r>
      <w:r w:rsidR="007E7E8D" w:rsidRPr="007E7E8D">
        <w:rPr>
          <w:rFonts w:ascii="Cambria" w:eastAsia="Times New Roman" w:hAnsi="Cambria" w:cs="Times New Roman"/>
          <w:lang w:eastAsia="cs-CZ"/>
        </w:rPr>
        <w:tab/>
      </w:r>
      <w:r w:rsidR="007E7E8D" w:rsidRPr="007E7E8D">
        <w:rPr>
          <w:rFonts w:ascii="Cambria" w:eastAsia="Times New Roman" w:hAnsi="Cambria" w:cs="Times New Roman"/>
          <w:lang w:eastAsia="cs-CZ"/>
        </w:rPr>
        <w:tab/>
      </w:r>
      <w:r w:rsidR="007E7E8D" w:rsidRPr="007E7E8D">
        <w:rPr>
          <w:rFonts w:ascii="Cambria" w:eastAsia="Times New Roman" w:hAnsi="Cambria" w:cs="Times New Roman"/>
          <w:bCs/>
          <w:sz w:val="20"/>
          <w:szCs w:val="20"/>
          <w:lang w:eastAsia="cs-CZ"/>
        </w:rPr>
        <w:t xml:space="preserve">Ing. Michal </w:t>
      </w:r>
      <w:proofErr w:type="spellStart"/>
      <w:r w:rsidR="007E7E8D" w:rsidRPr="007E7E8D">
        <w:rPr>
          <w:rFonts w:ascii="Cambria" w:eastAsia="Times New Roman" w:hAnsi="Cambria" w:cs="Times New Roman"/>
          <w:bCs/>
          <w:sz w:val="20"/>
          <w:szCs w:val="20"/>
          <w:lang w:eastAsia="cs-CZ"/>
        </w:rPr>
        <w:t>Šyc</w:t>
      </w:r>
      <w:proofErr w:type="spellEnd"/>
      <w:r w:rsidR="007E7E8D" w:rsidRPr="007E7E8D">
        <w:rPr>
          <w:rFonts w:ascii="Cambria" w:eastAsia="Times New Roman" w:hAnsi="Cambria" w:cs="Times New Roman"/>
          <w:bCs/>
          <w:sz w:val="20"/>
          <w:szCs w:val="20"/>
          <w:lang w:eastAsia="cs-CZ"/>
        </w:rPr>
        <w:t>, Ph.D., ředitel</w:t>
      </w:r>
    </w:p>
    <w:p w14:paraId="5D04F11F" w14:textId="77777777" w:rsidR="00B20C39" w:rsidRDefault="00B20C39" w:rsidP="004138DD">
      <w:pPr>
        <w:spacing w:after="0" w:line="240" w:lineRule="auto"/>
        <w:rPr>
          <w:rFonts w:ascii="Cambria" w:eastAsia="Times New Roman" w:hAnsi="Cambria" w:cs="Times New Roman"/>
          <w:lang w:eastAsia="cs-CZ"/>
        </w:rPr>
      </w:pPr>
    </w:p>
    <w:p w14:paraId="74FAD066" w14:textId="53396C84" w:rsidR="00692564" w:rsidRDefault="00692564" w:rsidP="004138DD">
      <w:pPr>
        <w:spacing w:after="0" w:line="240" w:lineRule="auto"/>
        <w:rPr>
          <w:rFonts w:ascii="Cambria" w:eastAsia="Times New Roman" w:hAnsi="Cambria" w:cs="Times New Roman"/>
          <w:lang w:eastAsia="cs-CZ"/>
        </w:rPr>
      </w:pPr>
      <w:r>
        <w:rPr>
          <w:rFonts w:ascii="Cambria" w:eastAsia="Times New Roman" w:hAnsi="Cambria" w:cs="Times New Roman"/>
          <w:lang w:eastAsia="cs-CZ"/>
        </w:rPr>
        <w:tab/>
      </w:r>
      <w:r>
        <w:rPr>
          <w:rFonts w:ascii="Cambria" w:eastAsia="Times New Roman" w:hAnsi="Cambria" w:cs="Times New Roman"/>
          <w:lang w:eastAsia="cs-CZ"/>
        </w:rPr>
        <w:tab/>
      </w:r>
      <w:r>
        <w:rPr>
          <w:rFonts w:ascii="Cambria" w:eastAsia="Times New Roman" w:hAnsi="Cambria" w:cs="Times New Roman"/>
          <w:lang w:eastAsia="cs-CZ"/>
        </w:rPr>
        <w:tab/>
      </w:r>
      <w:r>
        <w:rPr>
          <w:rFonts w:ascii="Cambria" w:eastAsia="Times New Roman" w:hAnsi="Cambria" w:cs="Times New Roman"/>
          <w:lang w:eastAsia="cs-CZ"/>
        </w:rPr>
        <w:tab/>
      </w:r>
      <w:r>
        <w:rPr>
          <w:rFonts w:ascii="Cambria" w:eastAsia="Times New Roman" w:hAnsi="Cambria" w:cs="Times New Roman"/>
          <w:lang w:eastAsia="cs-CZ"/>
        </w:rPr>
        <w:tab/>
      </w:r>
      <w:r>
        <w:rPr>
          <w:rFonts w:ascii="Cambria" w:eastAsia="Times New Roman" w:hAnsi="Cambria" w:cs="Times New Roman"/>
          <w:lang w:eastAsia="cs-CZ"/>
        </w:rPr>
        <w:tab/>
      </w:r>
    </w:p>
    <w:p w14:paraId="400BF3D3" w14:textId="77777777" w:rsidR="006237C1" w:rsidRPr="006237C1" w:rsidRDefault="006237C1" w:rsidP="006237C1">
      <w:pPr>
        <w:spacing w:after="0" w:line="240" w:lineRule="auto"/>
        <w:rPr>
          <w:rFonts w:ascii="Cambria" w:eastAsia="Times New Roman" w:hAnsi="Cambria" w:cs="Times New Roman"/>
          <w:lang w:eastAsia="cs-CZ"/>
        </w:rPr>
      </w:pPr>
    </w:p>
    <w:p w14:paraId="700AC77E" w14:textId="7DCEDC40" w:rsidR="00212BBD" w:rsidRDefault="00212BBD" w:rsidP="004138DD">
      <w:pPr>
        <w:pStyle w:val="Odstavecseseznamem"/>
        <w:spacing w:after="0" w:line="240" w:lineRule="auto"/>
        <w:jc w:val="both"/>
      </w:pPr>
    </w:p>
    <w:sectPr w:rsidR="00212BBD" w:rsidSect="00D64599">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41EA" w14:textId="77777777" w:rsidR="009650F4" w:rsidRDefault="009650F4">
      <w:pPr>
        <w:spacing w:after="0" w:line="240" w:lineRule="auto"/>
      </w:pPr>
      <w:r>
        <w:separator/>
      </w:r>
    </w:p>
  </w:endnote>
  <w:endnote w:type="continuationSeparator" w:id="0">
    <w:p w14:paraId="2833AA1B" w14:textId="77777777" w:rsidR="009650F4" w:rsidRDefault="0096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AEC1" w14:textId="77777777" w:rsidR="00AC4EF7" w:rsidRPr="00AC4EF7" w:rsidRDefault="006237C1">
    <w:pPr>
      <w:pStyle w:val="Zpat"/>
      <w:jc w:val="right"/>
      <w:rPr>
        <w:rFonts w:ascii="Cambria" w:hAnsi="Cambria"/>
        <w:sz w:val="22"/>
        <w:szCs w:val="22"/>
      </w:rPr>
    </w:pPr>
    <w:r w:rsidRPr="00AC4EF7">
      <w:rPr>
        <w:rFonts w:ascii="Cambria" w:hAnsi="Cambria"/>
        <w:sz w:val="22"/>
        <w:szCs w:val="22"/>
      </w:rPr>
      <w:t xml:space="preserve">Stránka </w:t>
    </w:r>
    <w:r w:rsidRPr="00AC4EF7">
      <w:rPr>
        <w:rFonts w:ascii="Cambria" w:hAnsi="Cambria"/>
        <w:bCs/>
        <w:sz w:val="22"/>
        <w:szCs w:val="22"/>
      </w:rPr>
      <w:fldChar w:fldCharType="begin"/>
    </w:r>
    <w:r w:rsidRPr="00AC4EF7">
      <w:rPr>
        <w:rFonts w:ascii="Cambria" w:hAnsi="Cambria"/>
        <w:bCs/>
        <w:sz w:val="22"/>
        <w:szCs w:val="22"/>
      </w:rPr>
      <w:instrText>PAGE</w:instrText>
    </w:r>
    <w:r w:rsidRPr="00AC4EF7">
      <w:rPr>
        <w:rFonts w:ascii="Cambria" w:hAnsi="Cambria"/>
        <w:bCs/>
        <w:sz w:val="22"/>
        <w:szCs w:val="22"/>
      </w:rPr>
      <w:fldChar w:fldCharType="separate"/>
    </w:r>
    <w:r w:rsidR="00D2103D">
      <w:rPr>
        <w:rFonts w:ascii="Cambria" w:hAnsi="Cambria"/>
        <w:bCs/>
        <w:noProof/>
        <w:sz w:val="22"/>
        <w:szCs w:val="22"/>
      </w:rPr>
      <w:t>1</w:t>
    </w:r>
    <w:r w:rsidRPr="00AC4EF7">
      <w:rPr>
        <w:rFonts w:ascii="Cambria" w:hAnsi="Cambria"/>
        <w:bCs/>
        <w:sz w:val="22"/>
        <w:szCs w:val="22"/>
      </w:rPr>
      <w:fldChar w:fldCharType="end"/>
    </w:r>
    <w:r w:rsidRPr="00AC4EF7">
      <w:rPr>
        <w:rFonts w:ascii="Cambria" w:hAnsi="Cambria"/>
        <w:sz w:val="22"/>
        <w:szCs w:val="22"/>
      </w:rPr>
      <w:t xml:space="preserve"> z </w:t>
    </w:r>
    <w:r w:rsidRPr="00AC4EF7">
      <w:rPr>
        <w:rFonts w:ascii="Cambria" w:hAnsi="Cambria"/>
        <w:bCs/>
        <w:sz w:val="22"/>
        <w:szCs w:val="22"/>
      </w:rPr>
      <w:fldChar w:fldCharType="begin"/>
    </w:r>
    <w:r w:rsidRPr="00AC4EF7">
      <w:rPr>
        <w:rFonts w:ascii="Cambria" w:hAnsi="Cambria"/>
        <w:bCs/>
        <w:sz w:val="22"/>
        <w:szCs w:val="22"/>
      </w:rPr>
      <w:instrText>NUMPAGES</w:instrText>
    </w:r>
    <w:r w:rsidRPr="00AC4EF7">
      <w:rPr>
        <w:rFonts w:ascii="Cambria" w:hAnsi="Cambria"/>
        <w:bCs/>
        <w:sz w:val="22"/>
        <w:szCs w:val="22"/>
      </w:rPr>
      <w:fldChar w:fldCharType="separate"/>
    </w:r>
    <w:r w:rsidR="00D2103D">
      <w:rPr>
        <w:rFonts w:ascii="Cambria" w:hAnsi="Cambria"/>
        <w:bCs/>
        <w:noProof/>
        <w:sz w:val="22"/>
        <w:szCs w:val="22"/>
      </w:rPr>
      <w:t>2</w:t>
    </w:r>
    <w:r w:rsidRPr="00AC4EF7">
      <w:rPr>
        <w:rFonts w:ascii="Cambria" w:hAnsi="Cambria"/>
        <w:bCs/>
        <w:sz w:val="22"/>
        <w:szCs w:val="22"/>
      </w:rPr>
      <w:fldChar w:fldCharType="end"/>
    </w:r>
  </w:p>
  <w:p w14:paraId="1D6B246A" w14:textId="77777777" w:rsidR="00CB233A" w:rsidRPr="00AC4EF7"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7AAD" w14:textId="77777777" w:rsidR="009650F4" w:rsidRDefault="009650F4">
      <w:pPr>
        <w:spacing w:after="0" w:line="240" w:lineRule="auto"/>
      </w:pPr>
      <w:r>
        <w:separator/>
      </w:r>
    </w:p>
  </w:footnote>
  <w:footnote w:type="continuationSeparator" w:id="0">
    <w:p w14:paraId="010063FB" w14:textId="77777777" w:rsidR="009650F4" w:rsidRDefault="00965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A008D00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0957C1E"/>
    <w:multiLevelType w:val="hybridMultilevel"/>
    <w:tmpl w:val="0666C876"/>
    <w:lvl w:ilvl="0" w:tplc="DB640DC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7A414F"/>
    <w:multiLevelType w:val="hybridMultilevel"/>
    <w:tmpl w:val="23001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26BC9"/>
    <w:multiLevelType w:val="hybridMultilevel"/>
    <w:tmpl w:val="CFE66AA0"/>
    <w:lvl w:ilvl="0" w:tplc="E74015C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772D12"/>
    <w:multiLevelType w:val="hybridMultilevel"/>
    <w:tmpl w:val="36B05320"/>
    <w:lvl w:ilvl="0" w:tplc="53066E86">
      <w:start w:val="1"/>
      <w:numFmt w:val="lowerLetter"/>
      <w:lvlText w:val="%1."/>
      <w:lvlJc w:val="left"/>
      <w:pPr>
        <w:ind w:left="1710" w:hanging="360"/>
      </w:pPr>
      <w:rPr>
        <w:b/>
      </w:rPr>
    </w:lvl>
    <w:lvl w:ilvl="1" w:tplc="702CDF86">
      <w:start w:val="1"/>
      <w:numFmt w:val="lowerLetter"/>
      <w:lvlText w:val="%2."/>
      <w:lvlJc w:val="left"/>
      <w:pPr>
        <w:ind w:left="2430" w:hanging="360"/>
      </w:pPr>
      <w:rPr>
        <w:b/>
      </w:rPr>
    </w:lvl>
    <w:lvl w:ilvl="2" w:tplc="0405001B" w:tentative="1">
      <w:start w:val="1"/>
      <w:numFmt w:val="lowerRoman"/>
      <w:lvlText w:val="%3."/>
      <w:lvlJc w:val="right"/>
      <w:pPr>
        <w:ind w:left="3150" w:hanging="180"/>
      </w:pPr>
    </w:lvl>
    <w:lvl w:ilvl="3" w:tplc="0405000F" w:tentative="1">
      <w:start w:val="1"/>
      <w:numFmt w:val="decimal"/>
      <w:lvlText w:val="%4."/>
      <w:lvlJc w:val="left"/>
      <w:pPr>
        <w:ind w:left="3870" w:hanging="360"/>
      </w:pPr>
    </w:lvl>
    <w:lvl w:ilvl="4" w:tplc="04050019" w:tentative="1">
      <w:start w:val="1"/>
      <w:numFmt w:val="lowerLetter"/>
      <w:lvlText w:val="%5."/>
      <w:lvlJc w:val="left"/>
      <w:pPr>
        <w:ind w:left="4590" w:hanging="360"/>
      </w:pPr>
    </w:lvl>
    <w:lvl w:ilvl="5" w:tplc="0405001B" w:tentative="1">
      <w:start w:val="1"/>
      <w:numFmt w:val="lowerRoman"/>
      <w:lvlText w:val="%6."/>
      <w:lvlJc w:val="right"/>
      <w:pPr>
        <w:ind w:left="5310" w:hanging="180"/>
      </w:pPr>
    </w:lvl>
    <w:lvl w:ilvl="6" w:tplc="0405000F" w:tentative="1">
      <w:start w:val="1"/>
      <w:numFmt w:val="decimal"/>
      <w:lvlText w:val="%7."/>
      <w:lvlJc w:val="left"/>
      <w:pPr>
        <w:ind w:left="6030" w:hanging="360"/>
      </w:pPr>
    </w:lvl>
    <w:lvl w:ilvl="7" w:tplc="04050019" w:tentative="1">
      <w:start w:val="1"/>
      <w:numFmt w:val="lowerLetter"/>
      <w:lvlText w:val="%8."/>
      <w:lvlJc w:val="left"/>
      <w:pPr>
        <w:ind w:left="6750" w:hanging="360"/>
      </w:pPr>
    </w:lvl>
    <w:lvl w:ilvl="8" w:tplc="0405001B" w:tentative="1">
      <w:start w:val="1"/>
      <w:numFmt w:val="lowerRoman"/>
      <w:lvlText w:val="%9."/>
      <w:lvlJc w:val="right"/>
      <w:pPr>
        <w:ind w:left="7470" w:hanging="180"/>
      </w:pPr>
    </w:lvl>
  </w:abstractNum>
  <w:abstractNum w:abstractNumId="5" w15:restartNumberingAfterBreak="0">
    <w:nsid w:val="0C2100C7"/>
    <w:multiLevelType w:val="hybridMultilevel"/>
    <w:tmpl w:val="3BB61B0C"/>
    <w:lvl w:ilvl="0" w:tplc="63EA7462">
      <w:numFmt w:val="bullet"/>
      <w:lvlText w:val="-"/>
      <w:lvlJc w:val="left"/>
      <w:pPr>
        <w:ind w:left="1068" w:hanging="360"/>
      </w:pPr>
      <w:rPr>
        <w:rFonts w:ascii="Cambria" w:eastAsia="Times New Roman"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1A21E4F"/>
    <w:multiLevelType w:val="hybridMultilevel"/>
    <w:tmpl w:val="9EF6AC6C"/>
    <w:lvl w:ilvl="0" w:tplc="3B08ED6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E11E78"/>
    <w:multiLevelType w:val="hybridMultilevel"/>
    <w:tmpl w:val="E58608E6"/>
    <w:lvl w:ilvl="0" w:tplc="A4E2244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FE2830"/>
    <w:multiLevelType w:val="hybridMultilevel"/>
    <w:tmpl w:val="B10211E0"/>
    <w:lvl w:ilvl="0" w:tplc="05EED0B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67737"/>
    <w:multiLevelType w:val="hybridMultilevel"/>
    <w:tmpl w:val="000C2158"/>
    <w:lvl w:ilvl="0" w:tplc="2B3CEC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0F4B40"/>
    <w:multiLevelType w:val="hybridMultilevel"/>
    <w:tmpl w:val="45789516"/>
    <w:lvl w:ilvl="0" w:tplc="11B25EA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D556EF"/>
    <w:multiLevelType w:val="hybridMultilevel"/>
    <w:tmpl w:val="37BC9FDA"/>
    <w:lvl w:ilvl="0" w:tplc="E8E4390C">
      <w:start w:val="1"/>
      <w:numFmt w:val="lowerLetter"/>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2" w15:restartNumberingAfterBreak="0">
    <w:nsid w:val="32D41E50"/>
    <w:multiLevelType w:val="hybridMultilevel"/>
    <w:tmpl w:val="AC20DBEA"/>
    <w:lvl w:ilvl="0" w:tplc="2EC256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6B4909"/>
    <w:multiLevelType w:val="hybridMultilevel"/>
    <w:tmpl w:val="BE10E702"/>
    <w:lvl w:ilvl="0" w:tplc="13BEB1A0">
      <w:numFmt w:val="bullet"/>
      <w:lvlText w:val="-"/>
      <w:lvlJc w:val="left"/>
      <w:pPr>
        <w:ind w:left="1068" w:hanging="360"/>
      </w:pPr>
      <w:rPr>
        <w:rFonts w:ascii="Cambria" w:eastAsia="Times New Roman"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07C2407"/>
    <w:multiLevelType w:val="hybridMultilevel"/>
    <w:tmpl w:val="04300196"/>
    <w:lvl w:ilvl="0" w:tplc="1916C79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FC22BA"/>
    <w:multiLevelType w:val="hybridMultilevel"/>
    <w:tmpl w:val="E17CFEF4"/>
    <w:lvl w:ilvl="0" w:tplc="6B7CF878">
      <w:start w:val="1"/>
      <w:numFmt w:val="lowerLetter"/>
      <w:lvlText w:val="%1."/>
      <w:lvlJc w:val="left"/>
      <w:pPr>
        <w:ind w:left="1992" w:hanging="720"/>
      </w:pPr>
      <w:rPr>
        <w:rFonts w:ascii="Cambria" w:eastAsia="Times New Roman" w:hAnsi="Cambria" w:cs="Times New Roman"/>
        <w:b/>
      </w:rPr>
    </w:lvl>
    <w:lvl w:ilvl="1" w:tplc="04050019" w:tentative="1">
      <w:start w:val="1"/>
      <w:numFmt w:val="lowerLetter"/>
      <w:lvlText w:val="%2."/>
      <w:lvlJc w:val="left"/>
      <w:pPr>
        <w:ind w:left="2352" w:hanging="360"/>
      </w:pPr>
    </w:lvl>
    <w:lvl w:ilvl="2" w:tplc="0405001B" w:tentative="1">
      <w:start w:val="1"/>
      <w:numFmt w:val="lowerRoman"/>
      <w:lvlText w:val="%3."/>
      <w:lvlJc w:val="right"/>
      <w:pPr>
        <w:ind w:left="3072" w:hanging="180"/>
      </w:pPr>
    </w:lvl>
    <w:lvl w:ilvl="3" w:tplc="0405000F" w:tentative="1">
      <w:start w:val="1"/>
      <w:numFmt w:val="decimal"/>
      <w:lvlText w:val="%4."/>
      <w:lvlJc w:val="left"/>
      <w:pPr>
        <w:ind w:left="3792" w:hanging="360"/>
      </w:pPr>
    </w:lvl>
    <w:lvl w:ilvl="4" w:tplc="04050019" w:tentative="1">
      <w:start w:val="1"/>
      <w:numFmt w:val="lowerLetter"/>
      <w:lvlText w:val="%5."/>
      <w:lvlJc w:val="left"/>
      <w:pPr>
        <w:ind w:left="4512" w:hanging="360"/>
      </w:pPr>
    </w:lvl>
    <w:lvl w:ilvl="5" w:tplc="0405001B" w:tentative="1">
      <w:start w:val="1"/>
      <w:numFmt w:val="lowerRoman"/>
      <w:lvlText w:val="%6."/>
      <w:lvlJc w:val="right"/>
      <w:pPr>
        <w:ind w:left="5232" w:hanging="180"/>
      </w:pPr>
    </w:lvl>
    <w:lvl w:ilvl="6" w:tplc="0405000F" w:tentative="1">
      <w:start w:val="1"/>
      <w:numFmt w:val="decimal"/>
      <w:lvlText w:val="%7."/>
      <w:lvlJc w:val="left"/>
      <w:pPr>
        <w:ind w:left="5952" w:hanging="360"/>
      </w:pPr>
    </w:lvl>
    <w:lvl w:ilvl="7" w:tplc="04050019" w:tentative="1">
      <w:start w:val="1"/>
      <w:numFmt w:val="lowerLetter"/>
      <w:lvlText w:val="%8."/>
      <w:lvlJc w:val="left"/>
      <w:pPr>
        <w:ind w:left="6672" w:hanging="360"/>
      </w:pPr>
    </w:lvl>
    <w:lvl w:ilvl="8" w:tplc="0405001B" w:tentative="1">
      <w:start w:val="1"/>
      <w:numFmt w:val="lowerRoman"/>
      <w:lvlText w:val="%9."/>
      <w:lvlJc w:val="right"/>
      <w:pPr>
        <w:ind w:left="7392" w:hanging="180"/>
      </w:pPr>
    </w:lvl>
  </w:abstractNum>
  <w:abstractNum w:abstractNumId="16" w15:restartNumberingAfterBreak="0">
    <w:nsid w:val="4AB67A2D"/>
    <w:multiLevelType w:val="hybridMultilevel"/>
    <w:tmpl w:val="7E4CA6E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1E1280"/>
    <w:multiLevelType w:val="hybridMultilevel"/>
    <w:tmpl w:val="92E4AE42"/>
    <w:lvl w:ilvl="0" w:tplc="21FAE2EC">
      <w:start w:val="1"/>
      <w:numFmt w:val="decimal"/>
      <w:lvlText w:val="%1."/>
      <w:lvlJc w:val="left"/>
      <w:pPr>
        <w:ind w:left="720" w:hanging="360"/>
      </w:pPr>
      <w:rPr>
        <w:rFonts w:hint="default"/>
        <w:b/>
      </w:rPr>
    </w:lvl>
    <w:lvl w:ilvl="1" w:tplc="2C2E289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E2AD3"/>
    <w:multiLevelType w:val="hybridMultilevel"/>
    <w:tmpl w:val="071AE1E2"/>
    <w:lvl w:ilvl="0" w:tplc="1916C79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E9763C0"/>
    <w:multiLevelType w:val="hybridMultilevel"/>
    <w:tmpl w:val="8F34692E"/>
    <w:lvl w:ilvl="0" w:tplc="5FC69BD0">
      <w:start w:val="1"/>
      <w:numFmt w:val="decimal"/>
      <w:lvlText w:val="%1."/>
      <w:lvlJc w:val="left"/>
      <w:pPr>
        <w:ind w:left="705" w:hanging="645"/>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747278B5"/>
    <w:multiLevelType w:val="hybridMultilevel"/>
    <w:tmpl w:val="168AF504"/>
    <w:lvl w:ilvl="0" w:tplc="4CBEA374">
      <w:start w:val="1"/>
      <w:numFmt w:val="lowerLetter"/>
      <w:lvlText w:val="%1."/>
      <w:lvlJc w:val="left"/>
      <w:pPr>
        <w:ind w:left="786" w:hanging="360"/>
      </w:pPr>
      <w:rPr>
        <w:rFonts w:hint="default"/>
        <w:b/>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7C5E62A2"/>
    <w:multiLevelType w:val="hybridMultilevel"/>
    <w:tmpl w:val="6E3A36A6"/>
    <w:lvl w:ilvl="0" w:tplc="E7DEB2E8">
      <w:start w:val="1"/>
      <w:numFmt w:val="lowerLetter"/>
      <w:lvlText w:val="%1."/>
      <w:lvlJc w:val="left"/>
      <w:pPr>
        <w:ind w:left="1080" w:hanging="720"/>
      </w:pPr>
      <w:rPr>
        <w:rFonts w:ascii="Cambria" w:eastAsia="Times New Roman" w:hAnsi="Cambria"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7990010">
    <w:abstractNumId w:val="6"/>
  </w:num>
  <w:num w:numId="2" w16cid:durableId="657850968">
    <w:abstractNumId w:val="17"/>
  </w:num>
  <w:num w:numId="3" w16cid:durableId="671222186">
    <w:abstractNumId w:val="12"/>
  </w:num>
  <w:num w:numId="4" w16cid:durableId="709957821">
    <w:abstractNumId w:val="14"/>
  </w:num>
  <w:num w:numId="5" w16cid:durableId="1138645440">
    <w:abstractNumId w:val="9"/>
  </w:num>
  <w:num w:numId="6" w16cid:durableId="1561093817">
    <w:abstractNumId w:val="8"/>
  </w:num>
  <w:num w:numId="7" w16cid:durableId="1321158926">
    <w:abstractNumId w:val="1"/>
  </w:num>
  <w:num w:numId="8" w16cid:durableId="998580585">
    <w:abstractNumId w:val="15"/>
  </w:num>
  <w:num w:numId="9" w16cid:durableId="1443916378">
    <w:abstractNumId w:val="21"/>
  </w:num>
  <w:num w:numId="10" w16cid:durableId="1756631081">
    <w:abstractNumId w:val="18"/>
  </w:num>
  <w:num w:numId="11" w16cid:durableId="1455176495">
    <w:abstractNumId w:val="10"/>
  </w:num>
  <w:num w:numId="12" w16cid:durableId="1825849603">
    <w:abstractNumId w:val="3"/>
  </w:num>
  <w:num w:numId="13" w16cid:durableId="1397431037">
    <w:abstractNumId w:val="4"/>
  </w:num>
  <w:num w:numId="14" w16cid:durableId="1649508021">
    <w:abstractNumId w:val="7"/>
  </w:num>
  <w:num w:numId="15" w16cid:durableId="333144964">
    <w:abstractNumId w:val="20"/>
  </w:num>
  <w:num w:numId="16" w16cid:durableId="692078524">
    <w:abstractNumId w:val="11"/>
  </w:num>
  <w:num w:numId="17" w16cid:durableId="625937739">
    <w:abstractNumId w:val="0"/>
  </w:num>
  <w:num w:numId="18" w16cid:durableId="1581939102">
    <w:abstractNumId w:val="19"/>
  </w:num>
  <w:num w:numId="19" w16cid:durableId="1290670977">
    <w:abstractNumId w:val="16"/>
  </w:num>
  <w:num w:numId="20" w16cid:durableId="1080562706">
    <w:abstractNumId w:val="2"/>
  </w:num>
  <w:num w:numId="21" w16cid:durableId="489756480">
    <w:abstractNumId w:val="5"/>
  </w:num>
  <w:num w:numId="22" w16cid:durableId="272521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C1"/>
    <w:rsid w:val="00013D5C"/>
    <w:rsid w:val="0002261B"/>
    <w:rsid w:val="00046A51"/>
    <w:rsid w:val="00053ACC"/>
    <w:rsid w:val="00067944"/>
    <w:rsid w:val="000F66B5"/>
    <w:rsid w:val="00116246"/>
    <w:rsid w:val="001169CC"/>
    <w:rsid w:val="0011790D"/>
    <w:rsid w:val="001222FD"/>
    <w:rsid w:val="001272F1"/>
    <w:rsid w:val="00143073"/>
    <w:rsid w:val="0014489B"/>
    <w:rsid w:val="00144ABF"/>
    <w:rsid w:val="0017057B"/>
    <w:rsid w:val="00190A31"/>
    <w:rsid w:val="001A2036"/>
    <w:rsid w:val="001A71DB"/>
    <w:rsid w:val="001F3E38"/>
    <w:rsid w:val="00205A8A"/>
    <w:rsid w:val="00212BBD"/>
    <w:rsid w:val="00240387"/>
    <w:rsid w:val="00240709"/>
    <w:rsid w:val="00240E37"/>
    <w:rsid w:val="00241B03"/>
    <w:rsid w:val="00282988"/>
    <w:rsid w:val="0029274A"/>
    <w:rsid w:val="002C1DBE"/>
    <w:rsid w:val="002D018B"/>
    <w:rsid w:val="0032052D"/>
    <w:rsid w:val="00325F69"/>
    <w:rsid w:val="003326C7"/>
    <w:rsid w:val="00335851"/>
    <w:rsid w:val="003360B7"/>
    <w:rsid w:val="00362D45"/>
    <w:rsid w:val="00376110"/>
    <w:rsid w:val="0039544D"/>
    <w:rsid w:val="003A4516"/>
    <w:rsid w:val="003B72A9"/>
    <w:rsid w:val="00403DAD"/>
    <w:rsid w:val="004138DD"/>
    <w:rsid w:val="00450E0A"/>
    <w:rsid w:val="004520A1"/>
    <w:rsid w:val="00452595"/>
    <w:rsid w:val="004563FB"/>
    <w:rsid w:val="00471869"/>
    <w:rsid w:val="004934E7"/>
    <w:rsid w:val="004A24DB"/>
    <w:rsid w:val="004A5238"/>
    <w:rsid w:val="004D4571"/>
    <w:rsid w:val="004D7453"/>
    <w:rsid w:val="004E2CF4"/>
    <w:rsid w:val="004F7D26"/>
    <w:rsid w:val="00505002"/>
    <w:rsid w:val="005147F5"/>
    <w:rsid w:val="005214C6"/>
    <w:rsid w:val="00534AE9"/>
    <w:rsid w:val="005465AC"/>
    <w:rsid w:val="00563D28"/>
    <w:rsid w:val="00565F02"/>
    <w:rsid w:val="005914D1"/>
    <w:rsid w:val="00591E3E"/>
    <w:rsid w:val="005961C5"/>
    <w:rsid w:val="005A6A1E"/>
    <w:rsid w:val="005B6DF4"/>
    <w:rsid w:val="005D3A7B"/>
    <w:rsid w:val="005D5A66"/>
    <w:rsid w:val="006237C1"/>
    <w:rsid w:val="00657CD2"/>
    <w:rsid w:val="00661BCF"/>
    <w:rsid w:val="00662BEA"/>
    <w:rsid w:val="00666002"/>
    <w:rsid w:val="00671173"/>
    <w:rsid w:val="00686F5E"/>
    <w:rsid w:val="00692564"/>
    <w:rsid w:val="006948D3"/>
    <w:rsid w:val="006A1589"/>
    <w:rsid w:val="006B19DD"/>
    <w:rsid w:val="006B320D"/>
    <w:rsid w:val="006C1657"/>
    <w:rsid w:val="006C5161"/>
    <w:rsid w:val="006C51E2"/>
    <w:rsid w:val="006D45BA"/>
    <w:rsid w:val="006E15B0"/>
    <w:rsid w:val="006E58FC"/>
    <w:rsid w:val="006E663B"/>
    <w:rsid w:val="00701395"/>
    <w:rsid w:val="007116A3"/>
    <w:rsid w:val="007352A4"/>
    <w:rsid w:val="0074212A"/>
    <w:rsid w:val="00742E00"/>
    <w:rsid w:val="00756B89"/>
    <w:rsid w:val="00770C00"/>
    <w:rsid w:val="00774875"/>
    <w:rsid w:val="00791363"/>
    <w:rsid w:val="007A3AF4"/>
    <w:rsid w:val="007A794E"/>
    <w:rsid w:val="007B5DFE"/>
    <w:rsid w:val="007C377C"/>
    <w:rsid w:val="007E185E"/>
    <w:rsid w:val="007E6A0E"/>
    <w:rsid w:val="007E7E8D"/>
    <w:rsid w:val="00812FF2"/>
    <w:rsid w:val="00887561"/>
    <w:rsid w:val="008A3923"/>
    <w:rsid w:val="008B1A84"/>
    <w:rsid w:val="008D4914"/>
    <w:rsid w:val="008D6408"/>
    <w:rsid w:val="008F067B"/>
    <w:rsid w:val="008F5043"/>
    <w:rsid w:val="009553A3"/>
    <w:rsid w:val="009606C2"/>
    <w:rsid w:val="009650F4"/>
    <w:rsid w:val="00974DE6"/>
    <w:rsid w:val="009A425F"/>
    <w:rsid w:val="009A50E2"/>
    <w:rsid w:val="00A127EB"/>
    <w:rsid w:val="00A153FD"/>
    <w:rsid w:val="00A232EA"/>
    <w:rsid w:val="00A540A0"/>
    <w:rsid w:val="00AA0545"/>
    <w:rsid w:val="00AA4E2E"/>
    <w:rsid w:val="00AB3DCA"/>
    <w:rsid w:val="00AC3C65"/>
    <w:rsid w:val="00B02AD1"/>
    <w:rsid w:val="00B20C39"/>
    <w:rsid w:val="00B33A24"/>
    <w:rsid w:val="00B60187"/>
    <w:rsid w:val="00B6302D"/>
    <w:rsid w:val="00B7609D"/>
    <w:rsid w:val="00B87B23"/>
    <w:rsid w:val="00B91EB6"/>
    <w:rsid w:val="00B96B83"/>
    <w:rsid w:val="00BB3388"/>
    <w:rsid w:val="00BC4AC6"/>
    <w:rsid w:val="00BC6712"/>
    <w:rsid w:val="00C05544"/>
    <w:rsid w:val="00C77DEA"/>
    <w:rsid w:val="00CA7D21"/>
    <w:rsid w:val="00CB0243"/>
    <w:rsid w:val="00CB2BBA"/>
    <w:rsid w:val="00CB3016"/>
    <w:rsid w:val="00CC43F5"/>
    <w:rsid w:val="00CF68CC"/>
    <w:rsid w:val="00CF7796"/>
    <w:rsid w:val="00D16F1F"/>
    <w:rsid w:val="00D2103D"/>
    <w:rsid w:val="00D2554D"/>
    <w:rsid w:val="00D4762E"/>
    <w:rsid w:val="00D566CA"/>
    <w:rsid w:val="00D62EE9"/>
    <w:rsid w:val="00D74BDA"/>
    <w:rsid w:val="00D84F86"/>
    <w:rsid w:val="00DA4CAE"/>
    <w:rsid w:val="00DB464B"/>
    <w:rsid w:val="00DB59D6"/>
    <w:rsid w:val="00DC052F"/>
    <w:rsid w:val="00DE3FDC"/>
    <w:rsid w:val="00DF5F60"/>
    <w:rsid w:val="00DF7CC8"/>
    <w:rsid w:val="00E1157D"/>
    <w:rsid w:val="00E352A9"/>
    <w:rsid w:val="00E709F9"/>
    <w:rsid w:val="00E7216B"/>
    <w:rsid w:val="00E73512"/>
    <w:rsid w:val="00E73884"/>
    <w:rsid w:val="00E84DFF"/>
    <w:rsid w:val="00EA468F"/>
    <w:rsid w:val="00ED2D71"/>
    <w:rsid w:val="00F10CB1"/>
    <w:rsid w:val="00F10FB4"/>
    <w:rsid w:val="00F1729B"/>
    <w:rsid w:val="00F3442D"/>
    <w:rsid w:val="00F3776D"/>
    <w:rsid w:val="00F404FA"/>
    <w:rsid w:val="00F6344C"/>
    <w:rsid w:val="00F67D9D"/>
    <w:rsid w:val="00F70063"/>
    <w:rsid w:val="00F77F8F"/>
    <w:rsid w:val="00F82A8D"/>
    <w:rsid w:val="00FA374C"/>
    <w:rsid w:val="00FB241D"/>
    <w:rsid w:val="00FC7827"/>
    <w:rsid w:val="00FE1B2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D103"/>
  <w15:docId w15:val="{E6792E60-63B4-4AFC-93E7-EB0878B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237C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237C1"/>
    <w:rPr>
      <w:rFonts w:ascii="Times New Roman" w:eastAsia="Times New Roman" w:hAnsi="Times New Roman" w:cs="Times New Roman"/>
      <w:sz w:val="24"/>
      <w:szCs w:val="24"/>
      <w:lang w:eastAsia="cs-CZ"/>
    </w:rPr>
  </w:style>
  <w:style w:type="character" w:styleId="Odkaznakoment">
    <w:name w:val="annotation reference"/>
    <w:rsid w:val="006237C1"/>
    <w:rPr>
      <w:sz w:val="16"/>
      <w:szCs w:val="16"/>
    </w:rPr>
  </w:style>
  <w:style w:type="paragraph" w:styleId="Textkomente">
    <w:name w:val="annotation text"/>
    <w:basedOn w:val="Normln"/>
    <w:link w:val="TextkomenteChar"/>
    <w:rsid w:val="006237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6237C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237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7C1"/>
    <w:rPr>
      <w:rFonts w:ascii="Segoe UI" w:hAnsi="Segoe UI" w:cs="Segoe UI"/>
      <w:sz w:val="18"/>
      <w:szCs w:val="18"/>
    </w:rPr>
  </w:style>
  <w:style w:type="character" w:styleId="Hypertextovodkaz">
    <w:name w:val="Hyperlink"/>
    <w:basedOn w:val="Standardnpsmoodstavce"/>
    <w:uiPriority w:val="99"/>
    <w:unhideWhenUsed/>
    <w:rsid w:val="006E15B0"/>
    <w:rPr>
      <w:color w:val="0563C1" w:themeColor="hyperlink"/>
      <w:u w:val="single"/>
    </w:rPr>
  </w:style>
  <w:style w:type="character" w:customStyle="1" w:styleId="Nevyeenzmnka1">
    <w:name w:val="Nevyřešená zmínka1"/>
    <w:basedOn w:val="Standardnpsmoodstavce"/>
    <w:uiPriority w:val="99"/>
    <w:semiHidden/>
    <w:unhideWhenUsed/>
    <w:rsid w:val="006E15B0"/>
    <w:rPr>
      <w:color w:val="605E5C"/>
      <w:shd w:val="clear" w:color="auto" w:fill="E1DFDD"/>
    </w:rPr>
  </w:style>
  <w:style w:type="paragraph" w:styleId="Odstavecseseznamem">
    <w:name w:val="List Paragraph"/>
    <w:basedOn w:val="Normln"/>
    <w:uiPriority w:val="34"/>
    <w:qFormat/>
    <w:rsid w:val="00534AE9"/>
    <w:pPr>
      <w:ind w:left="720"/>
      <w:contextualSpacing/>
    </w:pPr>
  </w:style>
  <w:style w:type="paragraph" w:styleId="Pedmtkomente">
    <w:name w:val="annotation subject"/>
    <w:basedOn w:val="Textkomente"/>
    <w:next w:val="Textkomente"/>
    <w:link w:val="PedmtkomenteChar"/>
    <w:uiPriority w:val="99"/>
    <w:semiHidden/>
    <w:unhideWhenUsed/>
    <w:rsid w:val="004D7453"/>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D7453"/>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29274A"/>
    <w:rPr>
      <w:color w:val="605E5C"/>
      <w:shd w:val="clear" w:color="auto" w:fill="E1DFDD"/>
    </w:rPr>
  </w:style>
  <w:style w:type="paragraph" w:styleId="Zhlav">
    <w:name w:val="header"/>
    <w:basedOn w:val="Normln"/>
    <w:link w:val="ZhlavChar"/>
    <w:uiPriority w:val="99"/>
    <w:unhideWhenUsed/>
    <w:rsid w:val="006711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de@cpf.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B7D5-6683-4EEB-BB8E-F8D16BC8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2808</Words>
  <Characters>16570</Characters>
  <Application>Microsoft Office Word</Application>
  <DocSecurity>0</DocSecurity>
  <Lines>138</Lines>
  <Paragraphs>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Morávková</dc:creator>
  <cp:keywords/>
  <dc:description/>
  <cp:lastModifiedBy>Kende Petr UCHP</cp:lastModifiedBy>
  <cp:revision>2</cp:revision>
  <cp:lastPrinted>2020-07-13T13:03:00Z</cp:lastPrinted>
  <dcterms:created xsi:type="dcterms:W3CDTF">2023-06-22T13:23:00Z</dcterms:created>
  <dcterms:modified xsi:type="dcterms:W3CDTF">2023-06-22T13:23:00Z</dcterms:modified>
</cp:coreProperties>
</file>