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A28" w:rsidRDefault="007974F3">
      <w:r>
        <w:t>Příloha č. 1</w:t>
      </w:r>
      <w:bookmarkStart w:id="0" w:name="_GoBack"/>
      <w:bookmarkEnd w:id="0"/>
    </w:p>
    <w:p w:rsidR="002A4E98" w:rsidRDefault="002A4E98"/>
    <w:p w:rsidR="002A4E98" w:rsidRPr="002A4E98" w:rsidRDefault="006F3273" w:rsidP="002A4E9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cs-CZ"/>
        </w:rPr>
      </w:pPr>
      <w:r>
        <w:rPr>
          <w:rFonts w:ascii="Segoe UI" w:eastAsia="Times New Roman" w:hAnsi="Segoe UI" w:cs="Segoe UI"/>
          <w:b/>
          <w:bCs/>
          <w:sz w:val="36"/>
          <w:szCs w:val="36"/>
          <w:lang w:eastAsia="cs-CZ"/>
        </w:rPr>
        <w:t xml:space="preserve">Provozní </w:t>
      </w:r>
      <w:r w:rsidR="002A4E98" w:rsidRPr="002A4E98">
        <w:rPr>
          <w:rFonts w:ascii="Segoe UI" w:eastAsia="Times New Roman" w:hAnsi="Segoe UI" w:cs="Segoe UI"/>
          <w:b/>
          <w:bCs/>
          <w:sz w:val="36"/>
          <w:szCs w:val="36"/>
          <w:lang w:eastAsia="cs-CZ"/>
        </w:rPr>
        <w:t xml:space="preserve">řád tělocvičny 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Před prvním zahájením jakékoliv činnosti v tělocvičně v daném smluvním období musí být všichni cvičenci seznámeni vedoucím s tímto provozním řádem tělocvičny.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Vstup do tělocvičny je povolen pouze v doprovodu cvičitele nebo vedoucího, který zodpovídá za kázeň, pořádek a bezpečnost cvičenců a je uveden v nájemní smlouvě.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Cvičení je povoleno pouze v tělocvičně, která je uvedena v nájemní smlouvě.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Vstup do tělocvičny je povolen </w:t>
      </w:r>
      <w:r w:rsidRPr="002A4E98">
        <w:rPr>
          <w:rFonts w:ascii="inherit" w:eastAsia="Times New Roman" w:hAnsi="inherit" w:cs="Segoe UI"/>
          <w:b/>
          <w:bCs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jen v čisté obuvi se světlou podrážkou.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Po celou dobu činnosti v prostorách tělocvičny (WC,</w:t>
      </w:r>
      <w:r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 xml:space="preserve"> sprchy, šatny</w:t>
      </w: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 xml:space="preserve">) se cvičenci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 xml:space="preserve">chovají </w:t>
      </w: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ukázněně, dbají na svoji bezpečnost, neničí zařízení objektu.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Jakákoliv sportovní činnost je povolena pouze v</w:t>
      </w:r>
      <w:r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 tělocvičně, nejsou dovoleny míčové sporty.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Do tělocvičny mají cvičenci povolen přístup pouze na pokyn vedoucího (cvičitele), nesmí bez jeho souhlasu vstupovat do nářaďoven, manipulovat s nářadím, cvičit na jakémkoliv nářadí či používat sportovní náčiní.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Po skončení hodiny vyučující nebo vedoucí zajistí úklid nářadí na stanovená místa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Každou vzniklou škodu hlásí vedoucí cvičení neprodleně správci tělocvičny nebo ředitelství školy.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Zvýšenou čistotu je třeba dodržovat na hygienických zařízeních.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inherit" w:eastAsia="Times New Roman" w:hAnsi="inherit" w:cs="Segoe UI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Ve všech prostorách tělocvičny je zakázáno kouření,</w:t>
      </w: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 donášení jídla a pití.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Všechny cvičící složky se musí bezpodmínečně řídit stanoveným rozvrhem hodin.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V případě nedodržování řádu tělocvičny budou cvičící složky z tělocvičny vykázány.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Provozovatel seznámí se zásadami BOZP provozu tělocvičny zodpovědné vedoucí jednotlivých cvičení, kteří jsou uvedeni na nájemní smlouvě, ti zodpovídají za stejné poučení svých cvičenců, ručí za jejich bezpečnost.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 xml:space="preserve">Lékárničky první pomoci jsou k dispozici na vyžádání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ve vrátnici školy.</w:t>
      </w:r>
    </w:p>
    <w:p w:rsid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inherit" w:eastAsia="Times New Roman" w:hAnsi="inherit" w:cs="Segoe UI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Je zakázáno uschovávat kola v</w:t>
      </w:r>
      <w:r>
        <w:rPr>
          <w:rFonts w:ascii="inherit" w:eastAsia="Times New Roman" w:hAnsi="inherit" w:cs="Segoe UI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 </w:t>
      </w:r>
      <w:r w:rsidRPr="002A4E98">
        <w:rPr>
          <w:rFonts w:ascii="inherit" w:eastAsia="Times New Roman" w:hAnsi="inherit" w:cs="Segoe UI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chodbách</w:t>
      </w:r>
      <w:r>
        <w:rPr>
          <w:rFonts w:ascii="inherit" w:eastAsia="Times New Roman" w:hAnsi="inherit" w:cs="Segoe UI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, k tomu je vymezen prostor před školou</w:t>
      </w: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.</w:t>
      </w:r>
    </w:p>
    <w:p w:rsidR="002A4E98" w:rsidRPr="002A4E98" w:rsidRDefault="002A4E98" w:rsidP="002A4E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>
        <w:rPr>
          <w:rFonts w:ascii="inherit" w:eastAsia="Times New Roman" w:hAnsi="inherit" w:cs="Segoe UI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 xml:space="preserve">Ve vrátnici </w:t>
      </w:r>
      <w:r w:rsidR="006F3273">
        <w:rPr>
          <w:rFonts w:ascii="inherit" w:eastAsia="Times New Roman" w:hAnsi="inherit" w:cs="Segoe UI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je telefon pro přivolání případné pomoci</w:t>
      </w:r>
    </w:p>
    <w:p w:rsidR="002A4E98" w:rsidRPr="002A4E98" w:rsidRDefault="002A4E98" w:rsidP="002A4E9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</w:p>
    <w:p w:rsidR="002A4E98" w:rsidRPr="002A4E98" w:rsidRDefault="002A4E98" w:rsidP="002A4E9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2A4E98"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  <w:t>Nájemce potvrzuje převzetí tohoto Provozního řádu tělocvičny, zodpovídá za jeho plnění.</w:t>
      </w:r>
    </w:p>
    <w:p w:rsidR="002A4E98" w:rsidRDefault="002A4E98"/>
    <w:sectPr w:rsidR="002A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1990"/>
    <w:multiLevelType w:val="multilevel"/>
    <w:tmpl w:val="B74A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98"/>
    <w:rsid w:val="002A4E98"/>
    <w:rsid w:val="00323A28"/>
    <w:rsid w:val="006F3273"/>
    <w:rsid w:val="007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F0E3"/>
  <w15:chartTrackingRefBased/>
  <w15:docId w15:val="{8C7E8C68-8BA7-4206-81B7-2C784BF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4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4E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Bilavčíková</dc:creator>
  <cp:keywords/>
  <dc:description/>
  <cp:lastModifiedBy>Jana Bilavčíková</cp:lastModifiedBy>
  <cp:revision>2</cp:revision>
  <cp:lastPrinted>2023-05-26T10:18:00Z</cp:lastPrinted>
  <dcterms:created xsi:type="dcterms:W3CDTF">2022-06-29T05:41:00Z</dcterms:created>
  <dcterms:modified xsi:type="dcterms:W3CDTF">2023-05-26T10:29:00Z</dcterms:modified>
</cp:coreProperties>
</file>