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63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000000"/>
        <w:tblLook w:val="01E0" w:firstRow="1" w:lastRow="1" w:firstColumn="1" w:lastColumn="1" w:noHBand="0" w:noVBand="0"/>
      </w:tblPr>
      <w:tblGrid>
        <w:gridCol w:w="9463"/>
      </w:tblGrid>
      <w:tr w:rsidR="00F118E6" w:rsidRPr="0032610D" w14:paraId="6B86091B" w14:textId="77777777" w:rsidTr="003B7093">
        <w:trPr>
          <w:trHeight w:val="821"/>
        </w:trPr>
        <w:tc>
          <w:tcPr>
            <w:tcW w:w="9463" w:type="dxa"/>
            <w:shd w:val="clear" w:color="auto" w:fill="000000"/>
          </w:tcPr>
          <w:p w14:paraId="58032A93" w14:textId="77777777" w:rsidR="003B7093" w:rsidRDefault="00FA6242" w:rsidP="003B7093">
            <w:pPr>
              <w:spacing w:after="120" w:line="280" w:lineRule="exact"/>
              <w:jc w:val="center"/>
              <w:rPr>
                <w:b/>
                <w:color w:val="FFFFFF"/>
                <w:sz w:val="22"/>
                <w:szCs w:val="22"/>
              </w:rPr>
            </w:pPr>
            <w:r w:rsidRPr="00FA6242">
              <w:rPr>
                <w:b/>
                <w:caps/>
                <w:sz w:val="22"/>
                <w:szCs w:val="22"/>
              </w:rPr>
              <w:t>SMLOUVA</w:t>
            </w:r>
            <w:r w:rsidR="00F118E6" w:rsidRPr="00FA6242">
              <w:rPr>
                <w:b/>
                <w:caps/>
                <w:sz w:val="22"/>
                <w:szCs w:val="22"/>
              </w:rPr>
              <w:t xml:space="preserve"> O </w:t>
            </w:r>
            <w:r w:rsidRPr="00FA6242">
              <w:rPr>
                <w:b/>
                <w:caps/>
                <w:sz w:val="22"/>
                <w:szCs w:val="22"/>
              </w:rPr>
              <w:t>VÝPůJČCE NEMOVITÝCH PROSTOR</w:t>
            </w:r>
          </w:p>
          <w:p w14:paraId="0C852917" w14:textId="5DF9B637" w:rsidR="00F118E6" w:rsidRPr="003B7093" w:rsidRDefault="00F118E6" w:rsidP="003B7093">
            <w:pPr>
              <w:spacing w:after="120" w:line="280" w:lineRule="exact"/>
              <w:jc w:val="center"/>
              <w:rPr>
                <w:b/>
                <w:sz w:val="22"/>
                <w:szCs w:val="22"/>
              </w:rPr>
            </w:pPr>
            <w:r w:rsidRPr="00EC3501">
              <w:rPr>
                <w:b/>
                <w:color w:val="FFFFFF"/>
                <w:sz w:val="22"/>
                <w:szCs w:val="22"/>
              </w:rPr>
              <w:t>č.</w:t>
            </w:r>
            <w:r w:rsidR="00AF2EC0">
              <w:rPr>
                <w:b/>
                <w:color w:val="FFFFFF"/>
                <w:sz w:val="22"/>
                <w:szCs w:val="22"/>
              </w:rPr>
              <w:t xml:space="preserve"> S247</w:t>
            </w:r>
            <w:r w:rsidR="0032610D" w:rsidRPr="00465E00">
              <w:rPr>
                <w:b/>
                <w:color w:val="FFFFFF"/>
                <w:sz w:val="22"/>
                <w:szCs w:val="22"/>
                <w:highlight w:val="black"/>
              </w:rPr>
              <w:t>/</w:t>
            </w:r>
            <w:r w:rsidR="00465E00">
              <w:rPr>
                <w:b/>
                <w:color w:val="FFFFFF"/>
                <w:sz w:val="22"/>
                <w:szCs w:val="22"/>
                <w:highlight w:val="black"/>
              </w:rPr>
              <w:t>202</w:t>
            </w:r>
            <w:r w:rsidR="00AF2EC0">
              <w:rPr>
                <w:b/>
                <w:color w:val="FFFFFF"/>
                <w:sz w:val="22"/>
                <w:szCs w:val="22"/>
                <w:highlight w:val="black"/>
              </w:rPr>
              <w:t>3</w:t>
            </w:r>
            <w:r w:rsidR="0032610D" w:rsidRPr="00465E00">
              <w:rPr>
                <w:b/>
                <w:color w:val="FFFFFF"/>
                <w:sz w:val="22"/>
                <w:szCs w:val="22"/>
                <w:highlight w:val="black"/>
              </w:rPr>
              <w:t>/MG</w:t>
            </w:r>
          </w:p>
        </w:tc>
      </w:tr>
    </w:tbl>
    <w:p w14:paraId="10184207" w14:textId="77777777" w:rsidR="007D7617" w:rsidRDefault="007D7617" w:rsidP="00570131">
      <w:pPr>
        <w:spacing w:after="120" w:line="280" w:lineRule="exact"/>
        <w:jc w:val="center"/>
        <w:rPr>
          <w:sz w:val="22"/>
          <w:szCs w:val="22"/>
        </w:rPr>
      </w:pPr>
    </w:p>
    <w:p w14:paraId="0DA9CBB5" w14:textId="77777777" w:rsidR="00F118E6" w:rsidRPr="0032610D" w:rsidRDefault="00F118E6" w:rsidP="00570131">
      <w:pPr>
        <w:spacing w:after="120" w:line="280" w:lineRule="exact"/>
        <w:jc w:val="center"/>
        <w:rPr>
          <w:sz w:val="22"/>
          <w:szCs w:val="22"/>
        </w:rPr>
      </w:pPr>
      <w:r w:rsidRPr="0032610D">
        <w:rPr>
          <w:sz w:val="22"/>
          <w:szCs w:val="22"/>
        </w:rPr>
        <w:t>(dále v textu pouze jako „</w:t>
      </w:r>
      <w:r w:rsidRPr="0032610D">
        <w:rPr>
          <w:b/>
          <w:sz w:val="22"/>
          <w:szCs w:val="22"/>
        </w:rPr>
        <w:t>smlouva</w:t>
      </w:r>
      <w:r w:rsidRPr="0032610D">
        <w:rPr>
          <w:sz w:val="22"/>
          <w:szCs w:val="22"/>
        </w:rPr>
        <w:t>“)</w:t>
      </w:r>
    </w:p>
    <w:p w14:paraId="45F884F8" w14:textId="77777777" w:rsidR="00F118E6" w:rsidRPr="0032610D" w:rsidRDefault="00F118E6" w:rsidP="00570131">
      <w:pPr>
        <w:spacing w:after="120" w:line="280" w:lineRule="exact"/>
        <w:jc w:val="center"/>
        <w:rPr>
          <w:sz w:val="22"/>
          <w:szCs w:val="22"/>
        </w:rPr>
      </w:pPr>
      <w:r w:rsidRPr="0032610D">
        <w:rPr>
          <w:sz w:val="22"/>
          <w:szCs w:val="22"/>
        </w:rPr>
        <w:t>kterou dle</w:t>
      </w:r>
      <w:r w:rsidR="00FA6242" w:rsidRPr="00FA6242">
        <w:rPr>
          <w:sz w:val="22"/>
          <w:szCs w:val="22"/>
        </w:rPr>
        <w:t xml:space="preserve"> </w:t>
      </w:r>
      <w:r w:rsidR="00E640F7">
        <w:rPr>
          <w:sz w:val="22"/>
          <w:szCs w:val="22"/>
        </w:rPr>
        <w:t>§</w:t>
      </w:r>
      <w:r w:rsidR="00FA6242" w:rsidRPr="00FA6242">
        <w:rPr>
          <w:sz w:val="22"/>
          <w:szCs w:val="22"/>
        </w:rPr>
        <w:t xml:space="preserve"> 2193 a násl. </w:t>
      </w:r>
      <w:r w:rsidR="00E640F7">
        <w:rPr>
          <w:sz w:val="22"/>
          <w:szCs w:val="22"/>
        </w:rPr>
        <w:t>z</w:t>
      </w:r>
      <w:r w:rsidR="00FA6242" w:rsidRPr="00FA6242">
        <w:rPr>
          <w:sz w:val="22"/>
          <w:szCs w:val="22"/>
        </w:rPr>
        <w:t>ákona č. 89/2012 Sb. občanského zákoníku ve znění pozdějších</w:t>
      </w:r>
      <w:r w:rsidR="003F1CDB">
        <w:rPr>
          <w:sz w:val="22"/>
          <w:szCs w:val="22"/>
        </w:rPr>
        <w:t xml:space="preserve"> </w:t>
      </w:r>
      <w:r w:rsidR="00E640F7">
        <w:rPr>
          <w:sz w:val="22"/>
          <w:szCs w:val="22"/>
        </w:rPr>
        <w:t>předpisů</w:t>
      </w:r>
      <w:r w:rsidR="00FA6242" w:rsidRPr="00FA6242">
        <w:rPr>
          <w:sz w:val="22"/>
          <w:szCs w:val="22"/>
        </w:rPr>
        <w:t xml:space="preserve"> </w:t>
      </w:r>
      <w:r w:rsidRPr="0032610D">
        <w:rPr>
          <w:sz w:val="22"/>
          <w:szCs w:val="22"/>
        </w:rPr>
        <w:t>(dále jako „</w:t>
      </w:r>
      <w:r w:rsidR="001F0C9A" w:rsidRPr="0032610D">
        <w:rPr>
          <w:sz w:val="22"/>
          <w:szCs w:val="22"/>
        </w:rPr>
        <w:t xml:space="preserve">občanský </w:t>
      </w:r>
      <w:r w:rsidRPr="0032610D">
        <w:rPr>
          <w:sz w:val="22"/>
          <w:szCs w:val="22"/>
        </w:rPr>
        <w:t>zákoník“)</w:t>
      </w:r>
      <w:r w:rsidR="00CB272D">
        <w:rPr>
          <w:sz w:val="22"/>
          <w:szCs w:val="22"/>
        </w:rPr>
        <w:t>,</w:t>
      </w:r>
      <w:r w:rsidR="003F1CDB" w:rsidRPr="003F1CDB">
        <w:rPr>
          <w:sz w:val="22"/>
          <w:szCs w:val="22"/>
        </w:rPr>
        <w:t xml:space="preserve"> podle </w:t>
      </w:r>
      <w:r w:rsidR="003F1CDB">
        <w:rPr>
          <w:sz w:val="22"/>
          <w:szCs w:val="22"/>
        </w:rPr>
        <w:t>§</w:t>
      </w:r>
      <w:r w:rsidR="003F1CDB" w:rsidRPr="003F1CDB">
        <w:rPr>
          <w:sz w:val="22"/>
          <w:szCs w:val="22"/>
        </w:rPr>
        <w:t xml:space="preserve"> 27 zákona č. 219/2000 Sb., o majetku </w:t>
      </w:r>
      <w:r w:rsidR="003F1CDB">
        <w:rPr>
          <w:sz w:val="22"/>
          <w:szCs w:val="22"/>
        </w:rPr>
        <w:t>Č</w:t>
      </w:r>
      <w:r w:rsidR="003F1CDB" w:rsidRPr="003F1CDB">
        <w:rPr>
          <w:sz w:val="22"/>
          <w:szCs w:val="22"/>
        </w:rPr>
        <w:t>eské republiky a jejím vystupování v</w:t>
      </w:r>
      <w:r w:rsidR="00CB272D">
        <w:rPr>
          <w:sz w:val="22"/>
          <w:szCs w:val="22"/>
        </w:rPr>
        <w:t> </w:t>
      </w:r>
      <w:r w:rsidR="003F1CDB" w:rsidRPr="003F1CDB">
        <w:rPr>
          <w:sz w:val="22"/>
          <w:szCs w:val="22"/>
        </w:rPr>
        <w:t>právních vztazích, ve znění pozdějších předpisů (dále j</w:t>
      </w:r>
      <w:r w:rsidR="00F152CA">
        <w:rPr>
          <w:sz w:val="22"/>
          <w:szCs w:val="22"/>
        </w:rPr>
        <w:t>ako</w:t>
      </w:r>
      <w:r w:rsidR="003F1CDB" w:rsidRPr="003F1CDB">
        <w:rPr>
          <w:sz w:val="22"/>
          <w:szCs w:val="22"/>
        </w:rPr>
        <w:t xml:space="preserve"> „zákon </w:t>
      </w:r>
      <w:r w:rsidR="003F1CDB">
        <w:rPr>
          <w:sz w:val="22"/>
          <w:szCs w:val="22"/>
        </w:rPr>
        <w:t>o majetku ČR</w:t>
      </w:r>
      <w:r w:rsidR="003F1CDB" w:rsidRPr="003F1CDB">
        <w:rPr>
          <w:sz w:val="22"/>
          <w:szCs w:val="22"/>
        </w:rPr>
        <w:t>”)</w:t>
      </w:r>
      <w:r w:rsidR="00CB272D">
        <w:rPr>
          <w:sz w:val="22"/>
          <w:szCs w:val="22"/>
        </w:rPr>
        <w:t xml:space="preserve"> a podle </w:t>
      </w:r>
      <w:r w:rsidR="00CB272D" w:rsidRPr="00226005">
        <w:rPr>
          <w:sz w:val="22"/>
          <w:szCs w:val="22"/>
        </w:rPr>
        <w:t>§ 14 odst. 5 vyhlášky Ministerstva financí ČR č. 62/2001 Sb.</w:t>
      </w:r>
      <w:r w:rsidRPr="0032610D">
        <w:rPr>
          <w:sz w:val="22"/>
          <w:szCs w:val="22"/>
        </w:rPr>
        <w:t>, uzavřely níže uvedeného dne, měsíce a roku a za následujících podmínek tyto</w:t>
      </w:r>
    </w:p>
    <w:p w14:paraId="6A11E9FE" w14:textId="77777777" w:rsidR="00F118E6" w:rsidRPr="0032610D" w:rsidRDefault="00F118E6" w:rsidP="00570131">
      <w:pPr>
        <w:spacing w:after="120" w:line="280" w:lineRule="exact"/>
        <w:jc w:val="center"/>
        <w:rPr>
          <w:sz w:val="22"/>
          <w:szCs w:val="22"/>
        </w:rPr>
      </w:pPr>
    </w:p>
    <w:p w14:paraId="4C4AB58D" w14:textId="77777777" w:rsidR="00F118E6" w:rsidRPr="0032610D" w:rsidRDefault="00F118E6" w:rsidP="00570131">
      <w:pPr>
        <w:spacing w:after="120" w:line="280" w:lineRule="exact"/>
        <w:jc w:val="center"/>
        <w:rPr>
          <w:b/>
          <w:sz w:val="22"/>
          <w:szCs w:val="22"/>
        </w:rPr>
      </w:pPr>
      <w:r w:rsidRPr="0032610D">
        <w:rPr>
          <w:b/>
          <w:sz w:val="22"/>
          <w:szCs w:val="22"/>
        </w:rPr>
        <w:t>smluvní strany:</w:t>
      </w:r>
    </w:p>
    <w:p w14:paraId="6923BADC" w14:textId="77777777" w:rsidR="00F118E6" w:rsidRDefault="00046E5E" w:rsidP="00766D60">
      <w:pPr>
        <w:numPr>
          <w:ilvl w:val="12"/>
          <w:numId w:val="0"/>
        </w:numPr>
        <w:tabs>
          <w:tab w:val="left" w:pos="1036"/>
        </w:tabs>
        <w:spacing w:after="120" w:line="280" w:lineRule="exact"/>
        <w:jc w:val="both"/>
        <w:rPr>
          <w:sz w:val="22"/>
          <w:szCs w:val="22"/>
        </w:rPr>
      </w:pPr>
      <w:r w:rsidRPr="0032610D">
        <w:rPr>
          <w:b/>
          <w:bCs/>
          <w:color w:val="000000"/>
          <w:sz w:val="22"/>
          <w:szCs w:val="22"/>
        </w:rPr>
        <w:tab/>
      </w:r>
    </w:p>
    <w:p w14:paraId="1AC4858E" w14:textId="77777777" w:rsidR="00064E89" w:rsidRDefault="00064E89" w:rsidP="00570131">
      <w:pPr>
        <w:spacing w:line="280" w:lineRule="exact"/>
        <w:jc w:val="both"/>
        <w:rPr>
          <w:b/>
          <w:bCs/>
          <w:sz w:val="22"/>
          <w:szCs w:val="22"/>
        </w:rPr>
      </w:pPr>
      <w:r w:rsidRPr="0032610D">
        <w:rPr>
          <w:b/>
          <w:bCs/>
          <w:sz w:val="22"/>
          <w:szCs w:val="22"/>
        </w:rPr>
        <w:t xml:space="preserve">Moravská </w:t>
      </w:r>
      <w:r>
        <w:rPr>
          <w:b/>
          <w:bCs/>
          <w:sz w:val="22"/>
          <w:szCs w:val="22"/>
        </w:rPr>
        <w:t>zemská knihovna v Brně</w:t>
      </w:r>
    </w:p>
    <w:p w14:paraId="00446731" w14:textId="77777777" w:rsidR="00064E89" w:rsidRPr="00570131" w:rsidRDefault="00064E89" w:rsidP="00570131">
      <w:pPr>
        <w:spacing w:line="280" w:lineRule="exact"/>
        <w:jc w:val="both"/>
        <w:rPr>
          <w:sz w:val="22"/>
          <w:szCs w:val="22"/>
        </w:rPr>
      </w:pPr>
      <w:r w:rsidRPr="00570131">
        <w:rPr>
          <w:sz w:val="22"/>
          <w:szCs w:val="22"/>
        </w:rPr>
        <w:t>státní příspěvková organizace zřízená Ministerstvem kultury České republiky</w:t>
      </w:r>
    </w:p>
    <w:p w14:paraId="5B3764AB" w14:textId="77777777" w:rsidR="00064E89" w:rsidRPr="0032610D" w:rsidRDefault="00064E89" w:rsidP="00570131">
      <w:pPr>
        <w:spacing w:line="280" w:lineRule="exact"/>
        <w:jc w:val="both"/>
        <w:rPr>
          <w:sz w:val="22"/>
          <w:szCs w:val="22"/>
        </w:rPr>
      </w:pPr>
      <w:r w:rsidRPr="0032610D">
        <w:rPr>
          <w:sz w:val="22"/>
          <w:szCs w:val="22"/>
        </w:rPr>
        <w:t>Se sídlem</w:t>
      </w:r>
      <w:r w:rsidR="00766D60">
        <w:rPr>
          <w:sz w:val="22"/>
          <w:szCs w:val="22"/>
        </w:rPr>
        <w:t>:</w:t>
      </w:r>
      <w:r w:rsidRPr="0032610D">
        <w:rPr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Kounicova </w:t>
      </w:r>
      <w:proofErr w:type="gramStart"/>
      <w:r>
        <w:rPr>
          <w:bCs/>
          <w:sz w:val="22"/>
          <w:szCs w:val="22"/>
        </w:rPr>
        <w:t>65a</w:t>
      </w:r>
      <w:proofErr w:type="gramEnd"/>
      <w:r>
        <w:rPr>
          <w:bCs/>
          <w:sz w:val="22"/>
          <w:szCs w:val="22"/>
        </w:rPr>
        <w:t>, 601 87 Brno</w:t>
      </w:r>
    </w:p>
    <w:p w14:paraId="771DD1DB" w14:textId="77777777" w:rsidR="00064E89" w:rsidRPr="0032610D" w:rsidRDefault="00064E89" w:rsidP="00570131">
      <w:pPr>
        <w:spacing w:line="280" w:lineRule="exact"/>
        <w:jc w:val="both"/>
        <w:rPr>
          <w:sz w:val="22"/>
          <w:szCs w:val="22"/>
        </w:rPr>
      </w:pPr>
      <w:r w:rsidRPr="0032610D">
        <w:rPr>
          <w:sz w:val="22"/>
          <w:szCs w:val="22"/>
        </w:rPr>
        <w:t xml:space="preserve">IČ: </w:t>
      </w:r>
      <w:r w:rsidRPr="0032610D">
        <w:rPr>
          <w:bCs/>
          <w:sz w:val="22"/>
          <w:szCs w:val="22"/>
        </w:rPr>
        <w:t>0009</w:t>
      </w:r>
      <w:r>
        <w:rPr>
          <w:bCs/>
          <w:sz w:val="22"/>
          <w:szCs w:val="22"/>
        </w:rPr>
        <w:t>4943</w:t>
      </w:r>
    </w:p>
    <w:p w14:paraId="4E08AFB3" w14:textId="77777777" w:rsidR="00064E89" w:rsidRPr="0032610D" w:rsidRDefault="00064E89" w:rsidP="00570131">
      <w:pPr>
        <w:spacing w:line="280" w:lineRule="exact"/>
        <w:jc w:val="both"/>
        <w:rPr>
          <w:sz w:val="22"/>
          <w:szCs w:val="22"/>
        </w:rPr>
      </w:pPr>
      <w:r w:rsidRPr="0032610D">
        <w:rPr>
          <w:sz w:val="22"/>
          <w:szCs w:val="22"/>
        </w:rPr>
        <w:t>DIČ: CZ</w:t>
      </w:r>
      <w:r w:rsidRPr="0032610D">
        <w:rPr>
          <w:bCs/>
          <w:sz w:val="22"/>
          <w:szCs w:val="22"/>
        </w:rPr>
        <w:t>0009</w:t>
      </w:r>
      <w:r>
        <w:rPr>
          <w:bCs/>
          <w:sz w:val="22"/>
          <w:szCs w:val="22"/>
        </w:rPr>
        <w:t>4943</w:t>
      </w:r>
    </w:p>
    <w:p w14:paraId="3E494AA8" w14:textId="77777777" w:rsidR="00064E89" w:rsidRPr="0032610D" w:rsidRDefault="00064E89" w:rsidP="00570131">
      <w:pPr>
        <w:spacing w:line="280" w:lineRule="exact"/>
        <w:jc w:val="both"/>
        <w:rPr>
          <w:sz w:val="22"/>
          <w:szCs w:val="22"/>
        </w:rPr>
      </w:pPr>
      <w:r w:rsidRPr="0032610D">
        <w:rPr>
          <w:sz w:val="22"/>
          <w:szCs w:val="22"/>
        </w:rPr>
        <w:t xml:space="preserve">Bankovní spojení: účet č. </w:t>
      </w:r>
      <w:r w:rsidR="000841DE" w:rsidRPr="004008F1">
        <w:rPr>
          <w:sz w:val="22"/>
          <w:szCs w:val="22"/>
        </w:rPr>
        <w:t>197638621/0710</w:t>
      </w:r>
    </w:p>
    <w:p w14:paraId="1CC1E6B3" w14:textId="77777777" w:rsidR="00064E89" w:rsidRPr="0032610D" w:rsidRDefault="00064E89" w:rsidP="00570131">
      <w:pPr>
        <w:spacing w:line="280" w:lineRule="exact"/>
        <w:jc w:val="both"/>
        <w:rPr>
          <w:sz w:val="22"/>
          <w:szCs w:val="22"/>
        </w:rPr>
      </w:pPr>
      <w:r w:rsidRPr="0032610D">
        <w:rPr>
          <w:sz w:val="22"/>
          <w:szCs w:val="22"/>
        </w:rPr>
        <w:t xml:space="preserve">Zastoupena panem </w:t>
      </w:r>
      <w:r>
        <w:rPr>
          <w:sz w:val="22"/>
          <w:szCs w:val="22"/>
        </w:rPr>
        <w:t>prof. PhDr. Tomášem Kubíčkem</w:t>
      </w:r>
      <w:r w:rsidRPr="0032610D">
        <w:rPr>
          <w:sz w:val="22"/>
          <w:szCs w:val="22"/>
        </w:rPr>
        <w:t>,</w:t>
      </w:r>
      <w:r>
        <w:rPr>
          <w:sz w:val="22"/>
          <w:szCs w:val="22"/>
        </w:rPr>
        <w:t xml:space="preserve"> Ph.D.,</w:t>
      </w:r>
      <w:r w:rsidRPr="0032610D">
        <w:rPr>
          <w:sz w:val="22"/>
          <w:szCs w:val="22"/>
        </w:rPr>
        <w:t xml:space="preserve"> ředitelem</w:t>
      </w:r>
    </w:p>
    <w:p w14:paraId="55BC286F" w14:textId="77777777" w:rsidR="00F118E6" w:rsidRPr="0032610D" w:rsidRDefault="00344405" w:rsidP="00570131">
      <w:pPr>
        <w:spacing w:line="280" w:lineRule="exact"/>
        <w:jc w:val="both"/>
        <w:rPr>
          <w:b/>
          <w:sz w:val="22"/>
          <w:szCs w:val="22"/>
        </w:rPr>
      </w:pPr>
      <w:r w:rsidRPr="0032610D">
        <w:rPr>
          <w:b/>
          <w:sz w:val="22"/>
          <w:szCs w:val="22"/>
        </w:rPr>
        <w:t xml:space="preserve">Na straně </w:t>
      </w:r>
      <w:r w:rsidR="00570131">
        <w:rPr>
          <w:b/>
          <w:sz w:val="22"/>
          <w:szCs w:val="22"/>
        </w:rPr>
        <w:t>jedné</w:t>
      </w:r>
      <w:r w:rsidRPr="0032610D">
        <w:rPr>
          <w:b/>
          <w:sz w:val="22"/>
          <w:szCs w:val="22"/>
        </w:rPr>
        <w:t xml:space="preserve"> a </w:t>
      </w:r>
      <w:r w:rsidR="00F118E6" w:rsidRPr="0032610D">
        <w:rPr>
          <w:b/>
          <w:sz w:val="22"/>
          <w:szCs w:val="22"/>
        </w:rPr>
        <w:t xml:space="preserve">dále v textu </w:t>
      </w:r>
      <w:r w:rsidR="00A27DB0" w:rsidRPr="0032610D">
        <w:rPr>
          <w:b/>
          <w:sz w:val="22"/>
          <w:szCs w:val="22"/>
        </w:rPr>
        <w:t xml:space="preserve">jen </w:t>
      </w:r>
      <w:r w:rsidR="00F118E6" w:rsidRPr="0032610D">
        <w:rPr>
          <w:b/>
          <w:sz w:val="22"/>
          <w:szCs w:val="22"/>
        </w:rPr>
        <w:t>jako „</w:t>
      </w:r>
      <w:proofErr w:type="spellStart"/>
      <w:r w:rsidR="00064E89">
        <w:rPr>
          <w:b/>
          <w:sz w:val="22"/>
          <w:szCs w:val="22"/>
        </w:rPr>
        <w:t>půjčitel</w:t>
      </w:r>
      <w:proofErr w:type="spellEnd"/>
      <w:r w:rsidR="00F118E6" w:rsidRPr="0032610D">
        <w:rPr>
          <w:b/>
          <w:sz w:val="22"/>
          <w:szCs w:val="22"/>
        </w:rPr>
        <w:t>“</w:t>
      </w:r>
    </w:p>
    <w:p w14:paraId="2E680823" w14:textId="77777777" w:rsidR="00064E89" w:rsidRDefault="00064E89" w:rsidP="00570131">
      <w:pPr>
        <w:spacing w:line="280" w:lineRule="exact"/>
        <w:jc w:val="both"/>
        <w:rPr>
          <w:b/>
          <w:bCs/>
          <w:sz w:val="22"/>
          <w:szCs w:val="22"/>
        </w:rPr>
      </w:pPr>
    </w:p>
    <w:p w14:paraId="680CEA13" w14:textId="77777777" w:rsidR="00064E89" w:rsidRDefault="00570131" w:rsidP="00570131">
      <w:pPr>
        <w:spacing w:line="280" w:lineRule="exac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</w:t>
      </w:r>
    </w:p>
    <w:p w14:paraId="527CC00E" w14:textId="77777777" w:rsidR="00064E89" w:rsidRPr="00570131" w:rsidRDefault="00064E89" w:rsidP="00570131">
      <w:pPr>
        <w:spacing w:line="280" w:lineRule="exact"/>
        <w:jc w:val="both"/>
        <w:rPr>
          <w:b/>
          <w:bCs/>
          <w:sz w:val="22"/>
          <w:szCs w:val="22"/>
        </w:rPr>
      </w:pPr>
    </w:p>
    <w:p w14:paraId="16E0BB2B" w14:textId="77777777" w:rsidR="00064E89" w:rsidRPr="00570131" w:rsidRDefault="00064E89" w:rsidP="00570131">
      <w:pPr>
        <w:spacing w:line="280" w:lineRule="exact"/>
        <w:jc w:val="both"/>
        <w:rPr>
          <w:b/>
          <w:bCs/>
          <w:sz w:val="22"/>
          <w:szCs w:val="22"/>
        </w:rPr>
      </w:pPr>
      <w:r w:rsidRPr="00570131">
        <w:rPr>
          <w:b/>
          <w:bCs/>
          <w:sz w:val="22"/>
          <w:szCs w:val="22"/>
        </w:rPr>
        <w:t>Moravská galerie v Brně</w:t>
      </w:r>
    </w:p>
    <w:p w14:paraId="4679318B" w14:textId="77777777" w:rsidR="00064E89" w:rsidRPr="00570131" w:rsidRDefault="00064E89" w:rsidP="00570131">
      <w:pPr>
        <w:spacing w:line="280" w:lineRule="exact"/>
        <w:jc w:val="both"/>
        <w:rPr>
          <w:sz w:val="22"/>
          <w:szCs w:val="22"/>
        </w:rPr>
      </w:pPr>
      <w:r w:rsidRPr="00570131">
        <w:rPr>
          <w:sz w:val="22"/>
          <w:szCs w:val="22"/>
        </w:rPr>
        <w:t>státní příspěvková organizace zřízená Ministerstvem kultury České republiky</w:t>
      </w:r>
    </w:p>
    <w:p w14:paraId="326E81EE" w14:textId="77777777" w:rsidR="00064E89" w:rsidRPr="0032610D" w:rsidRDefault="00064E89" w:rsidP="00570131">
      <w:pPr>
        <w:spacing w:line="280" w:lineRule="exact"/>
        <w:jc w:val="both"/>
        <w:rPr>
          <w:sz w:val="22"/>
          <w:szCs w:val="22"/>
        </w:rPr>
      </w:pPr>
      <w:r w:rsidRPr="0032610D">
        <w:rPr>
          <w:sz w:val="22"/>
          <w:szCs w:val="22"/>
        </w:rPr>
        <w:t>Se sídlem</w:t>
      </w:r>
      <w:r w:rsidR="00766D60">
        <w:rPr>
          <w:sz w:val="22"/>
          <w:szCs w:val="22"/>
        </w:rPr>
        <w:t>:</w:t>
      </w:r>
      <w:r w:rsidRPr="0032610D">
        <w:rPr>
          <w:sz w:val="22"/>
          <w:szCs w:val="22"/>
        </w:rPr>
        <w:t xml:space="preserve"> </w:t>
      </w:r>
      <w:r w:rsidRPr="0032610D">
        <w:rPr>
          <w:bCs/>
          <w:sz w:val="22"/>
          <w:szCs w:val="22"/>
        </w:rPr>
        <w:t>Husova 535/18, 662 26 Brno</w:t>
      </w:r>
    </w:p>
    <w:p w14:paraId="547B5888" w14:textId="77777777" w:rsidR="00064E89" w:rsidRPr="0032610D" w:rsidRDefault="00064E89" w:rsidP="00570131">
      <w:pPr>
        <w:spacing w:line="280" w:lineRule="exact"/>
        <w:jc w:val="both"/>
        <w:rPr>
          <w:sz w:val="22"/>
          <w:szCs w:val="22"/>
        </w:rPr>
      </w:pPr>
      <w:r w:rsidRPr="0032610D">
        <w:rPr>
          <w:sz w:val="22"/>
          <w:szCs w:val="22"/>
        </w:rPr>
        <w:t xml:space="preserve">IČ: </w:t>
      </w:r>
      <w:r w:rsidRPr="0032610D">
        <w:rPr>
          <w:bCs/>
          <w:sz w:val="22"/>
          <w:szCs w:val="22"/>
        </w:rPr>
        <w:t>00094871</w:t>
      </w:r>
    </w:p>
    <w:p w14:paraId="1B0047C7" w14:textId="77777777" w:rsidR="00064E89" w:rsidRPr="0032610D" w:rsidRDefault="00064E89" w:rsidP="00570131">
      <w:pPr>
        <w:spacing w:line="280" w:lineRule="exact"/>
        <w:jc w:val="both"/>
        <w:rPr>
          <w:sz w:val="22"/>
          <w:szCs w:val="22"/>
        </w:rPr>
      </w:pPr>
      <w:r w:rsidRPr="0032610D">
        <w:rPr>
          <w:sz w:val="22"/>
          <w:szCs w:val="22"/>
        </w:rPr>
        <w:t>DIČ: CZ</w:t>
      </w:r>
      <w:r w:rsidRPr="0032610D">
        <w:rPr>
          <w:bCs/>
          <w:sz w:val="22"/>
          <w:szCs w:val="22"/>
        </w:rPr>
        <w:t>00094871</w:t>
      </w:r>
    </w:p>
    <w:p w14:paraId="74CE661F" w14:textId="77777777" w:rsidR="00064E89" w:rsidRPr="0032610D" w:rsidRDefault="00064E89" w:rsidP="00570131">
      <w:pPr>
        <w:spacing w:line="280" w:lineRule="exact"/>
        <w:jc w:val="both"/>
        <w:rPr>
          <w:sz w:val="22"/>
          <w:szCs w:val="22"/>
        </w:rPr>
      </w:pPr>
      <w:r w:rsidRPr="0032610D">
        <w:rPr>
          <w:sz w:val="22"/>
          <w:szCs w:val="22"/>
        </w:rPr>
        <w:t>Bankovní spojení: účet č. 197734621/0710 vedený u České národní banky, pobočka Brno</w:t>
      </w:r>
    </w:p>
    <w:p w14:paraId="2D30A262" w14:textId="77777777" w:rsidR="00064E89" w:rsidRPr="0032610D" w:rsidRDefault="00064E89" w:rsidP="00570131">
      <w:pPr>
        <w:spacing w:line="280" w:lineRule="exact"/>
        <w:jc w:val="both"/>
        <w:rPr>
          <w:sz w:val="22"/>
          <w:szCs w:val="22"/>
        </w:rPr>
      </w:pPr>
      <w:r w:rsidRPr="0032610D">
        <w:rPr>
          <w:sz w:val="22"/>
          <w:szCs w:val="22"/>
        </w:rPr>
        <w:t xml:space="preserve">Zastoupena panem Mgr. Janem </w:t>
      </w:r>
      <w:proofErr w:type="spellStart"/>
      <w:r w:rsidRPr="0032610D">
        <w:rPr>
          <w:sz w:val="22"/>
          <w:szCs w:val="22"/>
        </w:rPr>
        <w:t>Pressem</w:t>
      </w:r>
      <w:proofErr w:type="spellEnd"/>
      <w:r w:rsidRPr="0032610D">
        <w:rPr>
          <w:sz w:val="22"/>
          <w:szCs w:val="22"/>
        </w:rPr>
        <w:t>, ředitelem</w:t>
      </w:r>
    </w:p>
    <w:p w14:paraId="3DD24B77" w14:textId="77777777" w:rsidR="00064E89" w:rsidRPr="0032610D" w:rsidRDefault="00064E89" w:rsidP="00570131">
      <w:pPr>
        <w:spacing w:after="120" w:line="280" w:lineRule="exact"/>
        <w:jc w:val="both"/>
        <w:rPr>
          <w:b/>
          <w:sz w:val="22"/>
          <w:szCs w:val="22"/>
        </w:rPr>
      </w:pPr>
      <w:r w:rsidRPr="0032610D">
        <w:rPr>
          <w:b/>
          <w:sz w:val="22"/>
          <w:szCs w:val="22"/>
        </w:rPr>
        <w:t xml:space="preserve">Na straně </w:t>
      </w:r>
      <w:r w:rsidR="00570131">
        <w:rPr>
          <w:b/>
          <w:sz w:val="22"/>
          <w:szCs w:val="22"/>
        </w:rPr>
        <w:t>druhé</w:t>
      </w:r>
      <w:r w:rsidRPr="0032610D">
        <w:rPr>
          <w:b/>
          <w:sz w:val="22"/>
          <w:szCs w:val="22"/>
        </w:rPr>
        <w:t xml:space="preserve"> a dále v textu jen </w:t>
      </w:r>
      <w:r>
        <w:rPr>
          <w:b/>
          <w:sz w:val="22"/>
          <w:szCs w:val="22"/>
        </w:rPr>
        <w:t>jako „vypůjčitel</w:t>
      </w:r>
      <w:r w:rsidRPr="0032610D">
        <w:rPr>
          <w:b/>
          <w:sz w:val="22"/>
          <w:szCs w:val="22"/>
        </w:rPr>
        <w:t>“</w:t>
      </w:r>
    </w:p>
    <w:p w14:paraId="47A5E11B" w14:textId="77777777" w:rsidR="00F118E6" w:rsidRPr="0032610D" w:rsidRDefault="00F118E6" w:rsidP="00570131">
      <w:pPr>
        <w:spacing w:after="120" w:line="280" w:lineRule="exact"/>
        <w:jc w:val="both"/>
        <w:rPr>
          <w:b/>
          <w:sz w:val="22"/>
          <w:szCs w:val="22"/>
        </w:rPr>
      </w:pPr>
    </w:p>
    <w:p w14:paraId="41B9B096" w14:textId="77777777" w:rsidR="00F118E6" w:rsidRDefault="00F118E6" w:rsidP="00570131">
      <w:pPr>
        <w:spacing w:after="120" w:line="280" w:lineRule="exact"/>
        <w:jc w:val="center"/>
        <w:rPr>
          <w:b/>
          <w:sz w:val="22"/>
          <w:szCs w:val="22"/>
        </w:rPr>
      </w:pPr>
      <w:r w:rsidRPr="0032610D">
        <w:rPr>
          <w:b/>
          <w:sz w:val="22"/>
          <w:szCs w:val="22"/>
        </w:rPr>
        <w:t>I.</w:t>
      </w:r>
    </w:p>
    <w:p w14:paraId="0BB833ED" w14:textId="77777777" w:rsidR="00C701FF" w:rsidRDefault="00C701FF" w:rsidP="00570131">
      <w:pPr>
        <w:spacing w:after="120" w:line="280" w:lineRule="exact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Preambule</w:t>
      </w:r>
    </w:p>
    <w:p w14:paraId="34ACBEE0" w14:textId="77777777" w:rsidR="00C701FF" w:rsidRPr="00484776" w:rsidRDefault="00C701FF" w:rsidP="00484776">
      <w:pPr>
        <w:numPr>
          <w:ilvl w:val="0"/>
          <w:numId w:val="26"/>
        </w:numPr>
        <w:spacing w:after="120" w:line="280" w:lineRule="exact"/>
        <w:ind w:left="284" w:hanging="426"/>
        <w:jc w:val="both"/>
        <w:rPr>
          <w:sz w:val="22"/>
          <w:szCs w:val="22"/>
        </w:rPr>
      </w:pPr>
      <w:r>
        <w:rPr>
          <w:sz w:val="22"/>
          <w:szCs w:val="22"/>
        </w:rPr>
        <w:t>Smluvní strany uzavřely dne</w:t>
      </w:r>
      <w:r w:rsidRPr="00C701F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27.5.2016 Smlouvu o spolupráci, která je </w:t>
      </w:r>
      <w:r w:rsidRPr="001F6FB2">
        <w:rPr>
          <w:sz w:val="22"/>
          <w:szCs w:val="22"/>
          <w:u w:val="single"/>
        </w:rPr>
        <w:t>přílohou č. 1</w:t>
      </w:r>
      <w:r>
        <w:rPr>
          <w:sz w:val="22"/>
          <w:szCs w:val="22"/>
        </w:rPr>
        <w:t xml:space="preserve"> této </w:t>
      </w:r>
      <w:r w:rsidR="001F6FB2">
        <w:rPr>
          <w:sz w:val="22"/>
          <w:szCs w:val="22"/>
        </w:rPr>
        <w:t>smlouvy,</w:t>
      </w:r>
      <w:r>
        <w:rPr>
          <w:sz w:val="22"/>
          <w:szCs w:val="22"/>
        </w:rPr>
        <w:t xml:space="preserve"> na jejímž základě se zavázaly uzavřít tuto smlouv</w:t>
      </w:r>
      <w:r w:rsidR="007D7617">
        <w:rPr>
          <w:sz w:val="22"/>
          <w:szCs w:val="22"/>
        </w:rPr>
        <w:t>u</w:t>
      </w:r>
      <w:r>
        <w:rPr>
          <w:sz w:val="22"/>
          <w:szCs w:val="22"/>
        </w:rPr>
        <w:t xml:space="preserve"> o výpůjčce, a to</w:t>
      </w:r>
      <w:r w:rsidR="006003F6">
        <w:rPr>
          <w:sz w:val="22"/>
          <w:szCs w:val="22"/>
        </w:rPr>
        <w:t xml:space="preserve"> v návaznosti na kolaudaci níže specifikované budovy</w:t>
      </w:r>
      <w:r>
        <w:rPr>
          <w:sz w:val="22"/>
          <w:szCs w:val="22"/>
        </w:rPr>
        <w:t xml:space="preserve">. </w:t>
      </w:r>
      <w:r w:rsidR="00CB325D">
        <w:rPr>
          <w:sz w:val="22"/>
          <w:szCs w:val="22"/>
        </w:rPr>
        <w:t>S ohledem ke skutečnosti, že</w:t>
      </w:r>
      <w:r w:rsidR="00766D60">
        <w:rPr>
          <w:sz w:val="22"/>
          <w:szCs w:val="22"/>
        </w:rPr>
        <w:t xml:space="preserve"> byly splněny </w:t>
      </w:r>
      <w:r w:rsidR="007D7617">
        <w:rPr>
          <w:sz w:val="22"/>
          <w:szCs w:val="22"/>
        </w:rPr>
        <w:t xml:space="preserve">podmínky </w:t>
      </w:r>
      <w:r w:rsidR="00766D60" w:rsidRPr="00484776">
        <w:rPr>
          <w:sz w:val="22"/>
          <w:szCs w:val="22"/>
        </w:rPr>
        <w:t>stanovené pro uzavření této smlouvy ve výše uvedené smlouvě o spolupráci a</w:t>
      </w:r>
      <w:r w:rsidR="00CB325D" w:rsidRPr="00484776">
        <w:rPr>
          <w:sz w:val="22"/>
          <w:szCs w:val="22"/>
        </w:rPr>
        <w:t xml:space="preserve"> v době uzavření této smlouvy </w:t>
      </w:r>
      <w:r w:rsidR="00766D60" w:rsidRPr="00484776">
        <w:rPr>
          <w:sz w:val="22"/>
          <w:szCs w:val="22"/>
        </w:rPr>
        <w:t xml:space="preserve">jsou </w:t>
      </w:r>
      <w:r w:rsidR="00CB325D" w:rsidRPr="00484776">
        <w:rPr>
          <w:sz w:val="22"/>
          <w:szCs w:val="22"/>
        </w:rPr>
        <w:t>specifikovan</w:t>
      </w:r>
      <w:r w:rsidR="00766D60" w:rsidRPr="00484776">
        <w:rPr>
          <w:sz w:val="22"/>
          <w:szCs w:val="22"/>
        </w:rPr>
        <w:t>é</w:t>
      </w:r>
      <w:r w:rsidR="00CB325D" w:rsidRPr="00484776">
        <w:rPr>
          <w:sz w:val="22"/>
          <w:szCs w:val="22"/>
        </w:rPr>
        <w:t xml:space="preserve"> prostory vybaveny, dohodly se smluvní strany, že předmětem této smlouvy bude i vybavení předmětných prostor.</w:t>
      </w:r>
    </w:p>
    <w:p w14:paraId="62235E8E" w14:textId="0FEF81E5" w:rsidR="00C701FF" w:rsidRDefault="00C701FF" w:rsidP="00570131">
      <w:pPr>
        <w:spacing w:after="120" w:line="280" w:lineRule="exact"/>
        <w:jc w:val="both"/>
        <w:rPr>
          <w:b/>
          <w:sz w:val="22"/>
          <w:szCs w:val="22"/>
        </w:rPr>
      </w:pPr>
    </w:p>
    <w:p w14:paraId="7256EDF4" w14:textId="0BF39996" w:rsidR="00EC6722" w:rsidRDefault="00EC6722" w:rsidP="00570131">
      <w:pPr>
        <w:spacing w:after="120" w:line="280" w:lineRule="exact"/>
        <w:jc w:val="both"/>
        <w:rPr>
          <w:b/>
          <w:sz w:val="22"/>
          <w:szCs w:val="22"/>
        </w:rPr>
      </w:pPr>
    </w:p>
    <w:p w14:paraId="1B57D15B" w14:textId="13075CF0" w:rsidR="00EC6722" w:rsidRDefault="00EC6722" w:rsidP="00570131">
      <w:pPr>
        <w:spacing w:after="120" w:line="280" w:lineRule="exact"/>
        <w:jc w:val="both"/>
        <w:rPr>
          <w:b/>
          <w:sz w:val="22"/>
          <w:szCs w:val="22"/>
        </w:rPr>
      </w:pPr>
    </w:p>
    <w:p w14:paraId="1C85249A" w14:textId="77777777" w:rsidR="00EC6722" w:rsidRDefault="00EC6722" w:rsidP="00570131">
      <w:pPr>
        <w:spacing w:after="120" w:line="280" w:lineRule="exact"/>
        <w:jc w:val="both"/>
        <w:rPr>
          <w:b/>
          <w:sz w:val="22"/>
          <w:szCs w:val="22"/>
        </w:rPr>
      </w:pPr>
    </w:p>
    <w:p w14:paraId="01EF5CDC" w14:textId="77777777" w:rsidR="00C701FF" w:rsidRPr="0032610D" w:rsidRDefault="001F6FB2" w:rsidP="00570131">
      <w:pPr>
        <w:spacing w:after="120" w:line="280" w:lineRule="exact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II.</w:t>
      </w:r>
    </w:p>
    <w:p w14:paraId="56CA0D48" w14:textId="77777777" w:rsidR="00F118E6" w:rsidRPr="0032610D" w:rsidRDefault="00F118E6" w:rsidP="00570131">
      <w:pPr>
        <w:spacing w:after="120" w:line="280" w:lineRule="exact"/>
        <w:jc w:val="center"/>
        <w:rPr>
          <w:b/>
          <w:sz w:val="22"/>
          <w:szCs w:val="22"/>
        </w:rPr>
      </w:pPr>
      <w:r w:rsidRPr="0032610D">
        <w:rPr>
          <w:b/>
          <w:sz w:val="22"/>
          <w:szCs w:val="22"/>
        </w:rPr>
        <w:t>Předmět smlouvy</w:t>
      </w:r>
    </w:p>
    <w:p w14:paraId="206C6731" w14:textId="77777777" w:rsidR="00C701FF" w:rsidRDefault="00C701FF" w:rsidP="00570131">
      <w:pPr>
        <w:numPr>
          <w:ilvl w:val="0"/>
          <w:numId w:val="27"/>
        </w:numPr>
        <w:spacing w:after="120" w:line="280" w:lineRule="exact"/>
        <w:ind w:left="284" w:hanging="426"/>
        <w:jc w:val="both"/>
        <w:rPr>
          <w:sz w:val="22"/>
          <w:szCs w:val="22"/>
        </w:rPr>
      </w:pPr>
      <w:proofErr w:type="spellStart"/>
      <w:r w:rsidRPr="00C701FF">
        <w:rPr>
          <w:sz w:val="22"/>
          <w:szCs w:val="22"/>
        </w:rPr>
        <w:t>Půjčitel</w:t>
      </w:r>
      <w:proofErr w:type="spellEnd"/>
      <w:r w:rsidRPr="00C701FF">
        <w:rPr>
          <w:sz w:val="22"/>
          <w:szCs w:val="22"/>
        </w:rPr>
        <w:t xml:space="preserve"> má příslušnost hospodařit s majetkem státu</w:t>
      </w:r>
      <w:r>
        <w:rPr>
          <w:sz w:val="22"/>
          <w:szCs w:val="22"/>
        </w:rPr>
        <w:t>, a to</w:t>
      </w:r>
      <w:r w:rsidRPr="00C701FF">
        <w:rPr>
          <w:sz w:val="22"/>
          <w:szCs w:val="22"/>
        </w:rPr>
        <w:t xml:space="preserve"> s budovou </w:t>
      </w:r>
      <w:r w:rsidR="0044694C">
        <w:rPr>
          <w:sz w:val="22"/>
          <w:szCs w:val="22"/>
        </w:rPr>
        <w:t xml:space="preserve">depozitáře </w:t>
      </w:r>
      <w:r w:rsidR="00340052">
        <w:rPr>
          <w:sz w:val="22"/>
          <w:szCs w:val="22"/>
        </w:rPr>
        <w:t>na ulici Bulínova 1029/</w:t>
      </w:r>
      <w:proofErr w:type="gramStart"/>
      <w:r w:rsidR="00340052">
        <w:rPr>
          <w:sz w:val="22"/>
          <w:szCs w:val="22"/>
        </w:rPr>
        <w:t>1 ,</w:t>
      </w:r>
      <w:proofErr w:type="gramEnd"/>
      <w:r w:rsidRPr="00C701FF">
        <w:rPr>
          <w:sz w:val="22"/>
          <w:szCs w:val="22"/>
        </w:rPr>
        <w:t xml:space="preserve"> </w:t>
      </w:r>
      <w:r>
        <w:rPr>
          <w:sz w:val="22"/>
          <w:szCs w:val="22"/>
        </w:rPr>
        <w:t>na pozemku</w:t>
      </w:r>
      <w:r w:rsidRPr="00C701FF">
        <w:rPr>
          <w:sz w:val="22"/>
          <w:szCs w:val="22"/>
        </w:rPr>
        <w:t xml:space="preserve"> </w:t>
      </w:r>
      <w:proofErr w:type="spellStart"/>
      <w:r w:rsidRPr="00C701FF">
        <w:rPr>
          <w:sz w:val="22"/>
          <w:szCs w:val="22"/>
        </w:rPr>
        <w:t>parc</w:t>
      </w:r>
      <w:proofErr w:type="spellEnd"/>
      <w:r w:rsidRPr="00C701FF">
        <w:rPr>
          <w:sz w:val="22"/>
          <w:szCs w:val="22"/>
        </w:rPr>
        <w:t xml:space="preserve">. </w:t>
      </w:r>
      <w:r>
        <w:rPr>
          <w:sz w:val="22"/>
          <w:szCs w:val="22"/>
        </w:rPr>
        <w:t>č</w:t>
      </w:r>
      <w:r w:rsidRPr="00C701FF">
        <w:rPr>
          <w:sz w:val="22"/>
          <w:szCs w:val="22"/>
        </w:rPr>
        <w:t xml:space="preserve">. </w:t>
      </w:r>
      <w:r>
        <w:rPr>
          <w:sz w:val="22"/>
          <w:szCs w:val="22"/>
        </w:rPr>
        <w:t>1098/6 v </w:t>
      </w:r>
      <w:proofErr w:type="spellStart"/>
      <w:r>
        <w:rPr>
          <w:sz w:val="22"/>
          <w:szCs w:val="22"/>
        </w:rPr>
        <w:t>k.</w:t>
      </w:r>
      <w:r w:rsidR="00766D60">
        <w:rPr>
          <w:sz w:val="22"/>
          <w:szCs w:val="22"/>
        </w:rPr>
        <w:t>ú</w:t>
      </w:r>
      <w:proofErr w:type="spellEnd"/>
      <w:r>
        <w:rPr>
          <w:sz w:val="22"/>
          <w:szCs w:val="22"/>
        </w:rPr>
        <w:t>. Veveří, obec Brno</w:t>
      </w:r>
      <w:r w:rsidRPr="00C701FF">
        <w:rPr>
          <w:sz w:val="22"/>
          <w:szCs w:val="22"/>
        </w:rPr>
        <w:t>, zapsané u Katastrální</w:t>
      </w:r>
      <w:r>
        <w:rPr>
          <w:sz w:val="22"/>
          <w:szCs w:val="22"/>
        </w:rPr>
        <w:t>ho</w:t>
      </w:r>
      <w:r w:rsidRPr="00C701FF">
        <w:rPr>
          <w:sz w:val="22"/>
          <w:szCs w:val="22"/>
        </w:rPr>
        <w:t xml:space="preserve"> úřad</w:t>
      </w:r>
      <w:r>
        <w:rPr>
          <w:sz w:val="22"/>
          <w:szCs w:val="22"/>
        </w:rPr>
        <w:t>u</w:t>
      </w:r>
      <w:r w:rsidRPr="00C701FF">
        <w:rPr>
          <w:sz w:val="22"/>
          <w:szCs w:val="22"/>
        </w:rPr>
        <w:t xml:space="preserve"> pro Jihomoravský kraj, Katastrální pracoviště Brno-město</w:t>
      </w:r>
      <w:r>
        <w:rPr>
          <w:sz w:val="22"/>
          <w:szCs w:val="22"/>
        </w:rPr>
        <w:t xml:space="preserve"> </w:t>
      </w:r>
      <w:r w:rsidRPr="00C701FF">
        <w:rPr>
          <w:sz w:val="22"/>
          <w:szCs w:val="22"/>
        </w:rPr>
        <w:t xml:space="preserve">na LV </w:t>
      </w:r>
      <w:r>
        <w:rPr>
          <w:sz w:val="22"/>
          <w:szCs w:val="22"/>
        </w:rPr>
        <w:t>č</w:t>
      </w:r>
      <w:r w:rsidRPr="00C701FF">
        <w:rPr>
          <w:sz w:val="22"/>
          <w:szCs w:val="22"/>
        </w:rPr>
        <w:t xml:space="preserve">. </w:t>
      </w:r>
      <w:r>
        <w:rPr>
          <w:sz w:val="22"/>
          <w:szCs w:val="22"/>
        </w:rPr>
        <w:t>885</w:t>
      </w:r>
      <w:r w:rsidRPr="00C701FF">
        <w:rPr>
          <w:sz w:val="22"/>
          <w:szCs w:val="22"/>
        </w:rPr>
        <w:t xml:space="preserve"> (dále jen „budova</w:t>
      </w:r>
      <w:r>
        <w:rPr>
          <w:sz w:val="22"/>
          <w:szCs w:val="22"/>
        </w:rPr>
        <w:t>“ a „pozemek“).</w:t>
      </w:r>
    </w:p>
    <w:p w14:paraId="79BF79B8" w14:textId="77777777" w:rsidR="00C701FF" w:rsidRPr="00C701FF" w:rsidRDefault="00C701FF" w:rsidP="00570131">
      <w:pPr>
        <w:numPr>
          <w:ilvl w:val="0"/>
          <w:numId w:val="27"/>
        </w:numPr>
        <w:spacing w:after="120" w:line="280" w:lineRule="exact"/>
        <w:ind w:left="284" w:hanging="426"/>
        <w:jc w:val="both"/>
        <w:rPr>
          <w:sz w:val="22"/>
          <w:szCs w:val="22"/>
        </w:rPr>
      </w:pPr>
      <w:proofErr w:type="spellStart"/>
      <w:r w:rsidRPr="00C701FF">
        <w:rPr>
          <w:sz w:val="22"/>
          <w:szCs w:val="22"/>
        </w:rPr>
        <w:t>Půjčitel</w:t>
      </w:r>
      <w:proofErr w:type="spellEnd"/>
      <w:r w:rsidRPr="00C701FF">
        <w:rPr>
          <w:sz w:val="22"/>
          <w:szCs w:val="22"/>
        </w:rPr>
        <w:t xml:space="preserve"> touto smlouvou vypůjčiteli vypůjčuje</w:t>
      </w:r>
      <w:r w:rsidR="003F1CDB">
        <w:rPr>
          <w:sz w:val="22"/>
          <w:szCs w:val="22"/>
        </w:rPr>
        <w:t xml:space="preserve"> bezplatně</w:t>
      </w:r>
      <w:r w:rsidRPr="00C701FF">
        <w:rPr>
          <w:sz w:val="22"/>
          <w:szCs w:val="22"/>
        </w:rPr>
        <w:t xml:space="preserve"> na dobu od nabytí účinnosti této smlouvy do pozbytí platnosti a účinnosti této smlouvy</w:t>
      </w:r>
      <w:r w:rsidR="00CB325D">
        <w:rPr>
          <w:sz w:val="22"/>
          <w:szCs w:val="22"/>
        </w:rPr>
        <w:t>: i)</w:t>
      </w:r>
      <w:r w:rsidRPr="00C701FF">
        <w:rPr>
          <w:sz w:val="22"/>
          <w:szCs w:val="22"/>
        </w:rPr>
        <w:t xml:space="preserve"> nebytové prostory, situované v</w:t>
      </w:r>
      <w:r w:rsidR="00BC3620">
        <w:rPr>
          <w:sz w:val="22"/>
          <w:szCs w:val="22"/>
        </w:rPr>
        <w:t>e 2.</w:t>
      </w:r>
      <w:r w:rsidRPr="00C701FF">
        <w:rPr>
          <w:sz w:val="22"/>
          <w:szCs w:val="22"/>
        </w:rPr>
        <w:t xml:space="preserve"> nadzemím podlaží budovy </w:t>
      </w:r>
      <w:r w:rsidR="001F6FB2">
        <w:rPr>
          <w:sz w:val="22"/>
          <w:szCs w:val="22"/>
        </w:rPr>
        <w:t>o</w:t>
      </w:r>
      <w:r w:rsidRPr="00C701FF">
        <w:rPr>
          <w:sz w:val="22"/>
          <w:szCs w:val="22"/>
        </w:rPr>
        <w:t xml:space="preserve"> celkové výměře </w:t>
      </w:r>
      <w:r w:rsidR="001F6FB2">
        <w:rPr>
          <w:sz w:val="22"/>
          <w:szCs w:val="22"/>
        </w:rPr>
        <w:t>6</w:t>
      </w:r>
      <w:r w:rsidR="0044694C">
        <w:rPr>
          <w:sz w:val="22"/>
          <w:szCs w:val="22"/>
        </w:rPr>
        <w:t>29</w:t>
      </w:r>
      <w:r w:rsidRPr="00C701FF">
        <w:rPr>
          <w:sz w:val="22"/>
          <w:szCs w:val="22"/>
        </w:rPr>
        <w:t xml:space="preserve"> m</w:t>
      </w:r>
      <w:r w:rsidRPr="001F6FB2">
        <w:rPr>
          <w:sz w:val="22"/>
          <w:szCs w:val="22"/>
          <w:vertAlign w:val="superscript"/>
        </w:rPr>
        <w:t>2</w:t>
      </w:r>
      <w:r w:rsidR="00B5561F">
        <w:rPr>
          <w:sz w:val="22"/>
          <w:szCs w:val="22"/>
        </w:rPr>
        <w:t>,</w:t>
      </w:r>
      <w:r w:rsidR="001F6FB2">
        <w:rPr>
          <w:sz w:val="22"/>
          <w:szCs w:val="22"/>
        </w:rPr>
        <w:t xml:space="preserve"> </w:t>
      </w:r>
      <w:r w:rsidR="00CB325D">
        <w:rPr>
          <w:sz w:val="22"/>
          <w:szCs w:val="22"/>
        </w:rPr>
        <w:t>(</w:t>
      </w:r>
      <w:proofErr w:type="spellStart"/>
      <w:r w:rsidR="00CB325D">
        <w:rPr>
          <w:sz w:val="22"/>
          <w:szCs w:val="22"/>
        </w:rPr>
        <w:t>ii</w:t>
      </w:r>
      <w:proofErr w:type="spellEnd"/>
      <w:r w:rsidR="00CB325D">
        <w:rPr>
          <w:sz w:val="22"/>
          <w:szCs w:val="22"/>
        </w:rPr>
        <w:t xml:space="preserve">) </w:t>
      </w:r>
      <w:r w:rsidR="001F6FB2">
        <w:rPr>
          <w:sz w:val="22"/>
          <w:szCs w:val="22"/>
        </w:rPr>
        <w:t>dvě (2) parkovací stání</w:t>
      </w:r>
      <w:r w:rsidR="0044694C">
        <w:rPr>
          <w:sz w:val="22"/>
          <w:szCs w:val="22"/>
        </w:rPr>
        <w:t xml:space="preserve"> č. 9 a 10</w:t>
      </w:r>
      <w:r w:rsidR="001F6FB2">
        <w:rPr>
          <w:sz w:val="22"/>
          <w:szCs w:val="22"/>
        </w:rPr>
        <w:t xml:space="preserve"> na </w:t>
      </w:r>
      <w:r w:rsidR="0044694C">
        <w:rPr>
          <w:sz w:val="22"/>
          <w:szCs w:val="22"/>
        </w:rPr>
        <w:t>střeše 1.podzemního podlaží</w:t>
      </w:r>
      <w:r w:rsidR="001F6FB2">
        <w:rPr>
          <w:sz w:val="22"/>
          <w:szCs w:val="22"/>
        </w:rPr>
        <w:t xml:space="preserve">, vše </w:t>
      </w:r>
      <w:r w:rsidR="001F6FB2" w:rsidRPr="00C701FF">
        <w:rPr>
          <w:sz w:val="22"/>
          <w:szCs w:val="22"/>
        </w:rPr>
        <w:t>specifikov</w:t>
      </w:r>
      <w:r w:rsidR="001F6FB2">
        <w:rPr>
          <w:sz w:val="22"/>
          <w:szCs w:val="22"/>
        </w:rPr>
        <w:t>á</w:t>
      </w:r>
      <w:r w:rsidR="001F6FB2" w:rsidRPr="00C701FF">
        <w:rPr>
          <w:sz w:val="22"/>
          <w:szCs w:val="22"/>
        </w:rPr>
        <w:t>n</w:t>
      </w:r>
      <w:r w:rsidR="001F6FB2">
        <w:rPr>
          <w:sz w:val="22"/>
          <w:szCs w:val="22"/>
        </w:rPr>
        <w:t>o</w:t>
      </w:r>
      <w:r w:rsidR="001F6FB2" w:rsidRPr="00C701FF">
        <w:rPr>
          <w:sz w:val="22"/>
          <w:szCs w:val="22"/>
        </w:rPr>
        <w:t xml:space="preserve"> v </w:t>
      </w:r>
      <w:r w:rsidR="001F6FB2" w:rsidRPr="001F6FB2">
        <w:rPr>
          <w:sz w:val="22"/>
          <w:szCs w:val="22"/>
          <w:u w:val="single"/>
        </w:rPr>
        <w:t>příloze č. 2</w:t>
      </w:r>
      <w:r w:rsidR="001F6FB2" w:rsidRPr="00C701FF">
        <w:rPr>
          <w:sz w:val="22"/>
          <w:szCs w:val="22"/>
        </w:rPr>
        <w:t xml:space="preserve"> </w:t>
      </w:r>
      <w:r w:rsidR="001F6FB2">
        <w:rPr>
          <w:sz w:val="22"/>
          <w:szCs w:val="22"/>
        </w:rPr>
        <w:t>této smlouvy</w:t>
      </w:r>
      <w:r w:rsidR="00CB325D">
        <w:rPr>
          <w:sz w:val="22"/>
          <w:szCs w:val="22"/>
        </w:rPr>
        <w:t xml:space="preserve"> a </w:t>
      </w:r>
      <w:r w:rsidR="00B5561F">
        <w:rPr>
          <w:sz w:val="22"/>
          <w:szCs w:val="22"/>
        </w:rPr>
        <w:t>(</w:t>
      </w:r>
      <w:proofErr w:type="spellStart"/>
      <w:r w:rsidR="00B5561F">
        <w:rPr>
          <w:sz w:val="22"/>
          <w:szCs w:val="22"/>
        </w:rPr>
        <w:t>iii</w:t>
      </w:r>
      <w:proofErr w:type="spellEnd"/>
      <w:r w:rsidR="00B5561F">
        <w:rPr>
          <w:sz w:val="22"/>
          <w:szCs w:val="22"/>
        </w:rPr>
        <w:t>)</w:t>
      </w:r>
      <w:r w:rsidR="00CB325D">
        <w:rPr>
          <w:sz w:val="22"/>
          <w:szCs w:val="22"/>
        </w:rPr>
        <w:t xml:space="preserve"> vybavení předmětných nebytových prostor, které </w:t>
      </w:r>
      <w:r w:rsidR="000841DE">
        <w:rPr>
          <w:sz w:val="22"/>
          <w:szCs w:val="22"/>
        </w:rPr>
        <w:t>bude</w:t>
      </w:r>
      <w:r w:rsidR="00CB325D">
        <w:rPr>
          <w:sz w:val="22"/>
          <w:szCs w:val="22"/>
        </w:rPr>
        <w:t xml:space="preserve"> specifikováno v </w:t>
      </w:r>
      <w:r w:rsidR="00CB325D" w:rsidRPr="00CB325D">
        <w:rPr>
          <w:sz w:val="22"/>
          <w:szCs w:val="22"/>
          <w:u w:val="single"/>
        </w:rPr>
        <w:t xml:space="preserve">příloze </w:t>
      </w:r>
      <w:r w:rsidR="000841DE">
        <w:rPr>
          <w:sz w:val="22"/>
          <w:szCs w:val="22"/>
          <w:u w:val="single"/>
        </w:rPr>
        <w:t xml:space="preserve">předávacího protokolu </w:t>
      </w:r>
      <w:r w:rsidRPr="00C701FF">
        <w:rPr>
          <w:sz w:val="22"/>
          <w:szCs w:val="22"/>
        </w:rPr>
        <w:t>(dále j</w:t>
      </w:r>
      <w:r w:rsidR="00F152CA">
        <w:rPr>
          <w:sz w:val="22"/>
          <w:szCs w:val="22"/>
        </w:rPr>
        <w:t>ako</w:t>
      </w:r>
      <w:r w:rsidRPr="00C701FF">
        <w:rPr>
          <w:sz w:val="22"/>
          <w:szCs w:val="22"/>
        </w:rPr>
        <w:t xml:space="preserve"> </w:t>
      </w:r>
      <w:r w:rsidR="00B5561F">
        <w:rPr>
          <w:sz w:val="22"/>
          <w:szCs w:val="22"/>
        </w:rPr>
        <w:t xml:space="preserve">„nebytové prostory“, „parkovací místa“, „vybavení“ a společně </w:t>
      </w:r>
      <w:r w:rsidRPr="00C701FF">
        <w:rPr>
          <w:sz w:val="22"/>
          <w:szCs w:val="22"/>
        </w:rPr>
        <w:t>„předmět výpůjčky”).</w:t>
      </w:r>
    </w:p>
    <w:p w14:paraId="313D8C41" w14:textId="39423148" w:rsidR="00C26CBD" w:rsidRPr="00CA6190" w:rsidRDefault="00C26CBD" w:rsidP="00C26CBD">
      <w:pPr>
        <w:numPr>
          <w:ilvl w:val="0"/>
          <w:numId w:val="27"/>
        </w:numPr>
        <w:spacing w:after="120" w:line="280" w:lineRule="exact"/>
        <w:ind w:left="284" w:hanging="426"/>
        <w:jc w:val="both"/>
        <w:rPr>
          <w:strike/>
          <w:sz w:val="22"/>
          <w:szCs w:val="22"/>
        </w:rPr>
      </w:pPr>
      <w:proofErr w:type="spellStart"/>
      <w:r w:rsidRPr="00C701FF">
        <w:rPr>
          <w:sz w:val="22"/>
          <w:szCs w:val="22"/>
        </w:rPr>
        <w:t>Půjčitel</w:t>
      </w:r>
      <w:proofErr w:type="spellEnd"/>
      <w:r w:rsidRPr="00C701F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prohlašuje, že předmět výpůjčky nepotřebuje k plnění funkcí státu nebo jiných úkolů v rámci své působnosti ve smyslu stanovení § 14 odst. 7. zákona o </w:t>
      </w:r>
      <w:r w:rsidRPr="00CA6190">
        <w:rPr>
          <w:sz w:val="22"/>
          <w:szCs w:val="22"/>
        </w:rPr>
        <w:t xml:space="preserve">majetku ČR a deklaruje toto oprávnění k uzavření této písemným rozhodnutím </w:t>
      </w:r>
      <w:proofErr w:type="spellStart"/>
      <w:r w:rsidRPr="00CA6190">
        <w:rPr>
          <w:sz w:val="22"/>
          <w:szCs w:val="22"/>
        </w:rPr>
        <w:t>půjčitele</w:t>
      </w:r>
      <w:proofErr w:type="spellEnd"/>
      <w:r w:rsidRPr="00CA6190">
        <w:rPr>
          <w:sz w:val="22"/>
          <w:szCs w:val="22"/>
        </w:rPr>
        <w:t xml:space="preserve"> o dočasné nepotřebnosti majetku České republiky, jehož kopie tvoří </w:t>
      </w:r>
      <w:r w:rsidRPr="00CA6190">
        <w:rPr>
          <w:sz w:val="22"/>
          <w:szCs w:val="22"/>
          <w:u w:val="single"/>
        </w:rPr>
        <w:t xml:space="preserve">přílohu č. </w:t>
      </w:r>
      <w:r>
        <w:rPr>
          <w:sz w:val="22"/>
          <w:szCs w:val="22"/>
          <w:u w:val="single"/>
        </w:rPr>
        <w:t>3</w:t>
      </w:r>
      <w:r w:rsidRPr="00CA6190">
        <w:rPr>
          <w:sz w:val="22"/>
          <w:szCs w:val="22"/>
        </w:rPr>
        <w:t xml:space="preserve"> této smlouvy a je nedílnou součástí této smlouvy</w:t>
      </w:r>
      <w:r>
        <w:rPr>
          <w:sz w:val="22"/>
          <w:szCs w:val="22"/>
        </w:rPr>
        <w:t>.</w:t>
      </w:r>
    </w:p>
    <w:p w14:paraId="3A1ADC97" w14:textId="77777777" w:rsidR="003F1CDB" w:rsidRPr="003F1CDB" w:rsidRDefault="00C701FF" w:rsidP="003F1CDB">
      <w:pPr>
        <w:numPr>
          <w:ilvl w:val="0"/>
          <w:numId w:val="27"/>
        </w:numPr>
        <w:spacing w:after="120" w:line="280" w:lineRule="exact"/>
        <w:ind w:left="284" w:hanging="426"/>
        <w:jc w:val="both"/>
        <w:rPr>
          <w:sz w:val="22"/>
          <w:szCs w:val="22"/>
        </w:rPr>
      </w:pPr>
      <w:r w:rsidRPr="003F1CDB">
        <w:rPr>
          <w:sz w:val="22"/>
          <w:szCs w:val="22"/>
        </w:rPr>
        <w:t xml:space="preserve">Vypůjčitel předmět výpůjčky touto smlouvou přijímá do užívání a zavazuje se využívat jej </w:t>
      </w:r>
      <w:r w:rsidR="001F6FB2" w:rsidRPr="003F1CDB">
        <w:rPr>
          <w:sz w:val="22"/>
          <w:szCs w:val="22"/>
        </w:rPr>
        <w:t xml:space="preserve">za účelem vzdělávacím, vědeckým a kulturním. </w:t>
      </w:r>
      <w:r w:rsidR="003F1CDB" w:rsidRPr="003F1CDB">
        <w:rPr>
          <w:sz w:val="22"/>
          <w:szCs w:val="22"/>
        </w:rPr>
        <w:t>Vypůjčitel prohlašuje, že</w:t>
      </w:r>
      <w:r w:rsidR="003F1CDB">
        <w:rPr>
          <w:sz w:val="22"/>
          <w:szCs w:val="22"/>
        </w:rPr>
        <w:t xml:space="preserve"> </w:t>
      </w:r>
      <w:r w:rsidR="003F1CDB" w:rsidRPr="003F1CDB">
        <w:rPr>
          <w:sz w:val="22"/>
          <w:szCs w:val="22"/>
        </w:rPr>
        <w:t xml:space="preserve">splňuje podmínky stanovené § 27 odst. 3 zákona o majetku ČR a zavazuje se vypůjčenou nemovitost užívat pouze pro účely uvedené </w:t>
      </w:r>
      <w:r w:rsidR="003F1CDB">
        <w:rPr>
          <w:sz w:val="22"/>
          <w:szCs w:val="22"/>
        </w:rPr>
        <w:t>v tomto článku</w:t>
      </w:r>
      <w:r w:rsidR="00B5561F">
        <w:rPr>
          <w:sz w:val="22"/>
          <w:szCs w:val="22"/>
        </w:rPr>
        <w:t xml:space="preserve"> této smlouvy</w:t>
      </w:r>
      <w:r w:rsidR="003F1CDB" w:rsidRPr="003F1CDB">
        <w:rPr>
          <w:sz w:val="22"/>
          <w:szCs w:val="22"/>
        </w:rPr>
        <w:t>.</w:t>
      </w:r>
    </w:p>
    <w:p w14:paraId="338D6C51" w14:textId="77777777" w:rsidR="004C3702" w:rsidRDefault="00C701FF" w:rsidP="00570131">
      <w:pPr>
        <w:numPr>
          <w:ilvl w:val="0"/>
          <w:numId w:val="27"/>
        </w:numPr>
        <w:spacing w:after="120" w:line="280" w:lineRule="exact"/>
        <w:ind w:left="284" w:hanging="426"/>
        <w:jc w:val="both"/>
        <w:rPr>
          <w:sz w:val="22"/>
          <w:szCs w:val="22"/>
        </w:rPr>
      </w:pPr>
      <w:r w:rsidRPr="00C701FF">
        <w:rPr>
          <w:sz w:val="22"/>
          <w:szCs w:val="22"/>
        </w:rPr>
        <w:t xml:space="preserve">Vypůjčitel se zavazuje hradit </w:t>
      </w:r>
      <w:proofErr w:type="spellStart"/>
      <w:r w:rsidRPr="00C701FF">
        <w:rPr>
          <w:sz w:val="22"/>
          <w:szCs w:val="22"/>
        </w:rPr>
        <w:t>půjčiteli</w:t>
      </w:r>
      <w:proofErr w:type="spellEnd"/>
      <w:r w:rsidRPr="00C701FF">
        <w:rPr>
          <w:sz w:val="22"/>
          <w:szCs w:val="22"/>
        </w:rPr>
        <w:t xml:space="preserve"> dle </w:t>
      </w:r>
      <w:r w:rsidRPr="000841DE">
        <w:rPr>
          <w:sz w:val="22"/>
          <w:szCs w:val="22"/>
        </w:rPr>
        <w:t xml:space="preserve">článku </w:t>
      </w:r>
      <w:r w:rsidR="001F6FB2" w:rsidRPr="008436EF">
        <w:rPr>
          <w:sz w:val="22"/>
          <w:szCs w:val="22"/>
        </w:rPr>
        <w:t>III.</w:t>
      </w:r>
      <w:r w:rsidRPr="00C701FF">
        <w:rPr>
          <w:sz w:val="22"/>
          <w:szCs w:val="22"/>
        </w:rPr>
        <w:t xml:space="preserve"> této smlouvy </w:t>
      </w:r>
      <w:r w:rsidR="00B5561F">
        <w:rPr>
          <w:sz w:val="22"/>
          <w:szCs w:val="22"/>
        </w:rPr>
        <w:t xml:space="preserve">náklady za </w:t>
      </w:r>
      <w:r w:rsidRPr="00C701FF">
        <w:rPr>
          <w:sz w:val="22"/>
          <w:szCs w:val="22"/>
        </w:rPr>
        <w:t>služby spojené s užíváním předmětu výpůjčky.</w:t>
      </w:r>
    </w:p>
    <w:p w14:paraId="538122A3" w14:textId="77777777" w:rsidR="00A36435" w:rsidRPr="0032610D" w:rsidRDefault="00A36435" w:rsidP="00570131">
      <w:pPr>
        <w:numPr>
          <w:ilvl w:val="0"/>
          <w:numId w:val="27"/>
        </w:numPr>
        <w:spacing w:after="120" w:line="280" w:lineRule="exact"/>
        <w:ind w:left="284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Vypůjčitel není oprávněn dát předmět výpůjčky bez předchozího písemného souhlasu </w:t>
      </w:r>
      <w:proofErr w:type="spellStart"/>
      <w:r>
        <w:rPr>
          <w:sz w:val="22"/>
          <w:szCs w:val="22"/>
        </w:rPr>
        <w:t>půjčitele</w:t>
      </w:r>
      <w:proofErr w:type="spellEnd"/>
      <w:r>
        <w:rPr>
          <w:sz w:val="22"/>
          <w:szCs w:val="22"/>
        </w:rPr>
        <w:t xml:space="preserve"> do užívání třetím osobám. </w:t>
      </w:r>
    </w:p>
    <w:p w14:paraId="1C1A9E6F" w14:textId="77777777" w:rsidR="001F6FB2" w:rsidRDefault="001F6FB2" w:rsidP="00570131">
      <w:pPr>
        <w:spacing w:after="120" w:line="280" w:lineRule="exact"/>
        <w:jc w:val="center"/>
        <w:rPr>
          <w:b/>
          <w:sz w:val="22"/>
          <w:szCs w:val="22"/>
        </w:rPr>
      </w:pPr>
    </w:p>
    <w:p w14:paraId="443CCC49" w14:textId="77777777" w:rsidR="001F6FB2" w:rsidRPr="0032610D" w:rsidRDefault="001F6FB2" w:rsidP="00570131">
      <w:pPr>
        <w:spacing w:after="120" w:line="280" w:lineRule="exact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III.</w:t>
      </w:r>
    </w:p>
    <w:p w14:paraId="6B75DCB1" w14:textId="77777777" w:rsidR="001F6FB2" w:rsidRPr="0032610D" w:rsidRDefault="00546671" w:rsidP="00570131">
      <w:pPr>
        <w:spacing w:after="120" w:line="280" w:lineRule="exact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Doba výpůjčky, Platby</w:t>
      </w:r>
    </w:p>
    <w:p w14:paraId="23A059C7" w14:textId="77777777" w:rsidR="00226005" w:rsidRDefault="00546671" w:rsidP="00570131">
      <w:pPr>
        <w:numPr>
          <w:ilvl w:val="0"/>
          <w:numId w:val="28"/>
        </w:numPr>
        <w:spacing w:after="120" w:line="280" w:lineRule="exact"/>
        <w:ind w:left="284" w:hanging="284"/>
        <w:jc w:val="both"/>
        <w:rPr>
          <w:sz w:val="22"/>
          <w:szCs w:val="22"/>
        </w:rPr>
      </w:pPr>
      <w:proofErr w:type="spellStart"/>
      <w:r w:rsidRPr="00546671">
        <w:rPr>
          <w:sz w:val="22"/>
          <w:szCs w:val="22"/>
        </w:rPr>
        <w:t>Půjčitel</w:t>
      </w:r>
      <w:proofErr w:type="spellEnd"/>
      <w:r w:rsidRPr="00546671">
        <w:rPr>
          <w:sz w:val="22"/>
          <w:szCs w:val="22"/>
        </w:rPr>
        <w:t xml:space="preserve"> přenechává vypůjčiteli předmět výpůjčky do užívání na dobu určitou, a to na </w:t>
      </w:r>
      <w:r w:rsidR="00684473">
        <w:rPr>
          <w:sz w:val="22"/>
          <w:szCs w:val="22"/>
        </w:rPr>
        <w:t xml:space="preserve">dobu 30 (třiceti) let </w:t>
      </w:r>
      <w:r w:rsidRPr="00546671">
        <w:rPr>
          <w:sz w:val="22"/>
          <w:szCs w:val="22"/>
        </w:rPr>
        <w:t>od nabytí účinnosti této smlouvy</w:t>
      </w:r>
      <w:r w:rsidR="001F6FB2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226005">
        <w:rPr>
          <w:sz w:val="22"/>
          <w:szCs w:val="22"/>
        </w:rPr>
        <w:t xml:space="preserve">Výše uvedená doba výpůjčky byla sjednána v souladu s ustanovením </w:t>
      </w:r>
      <w:r w:rsidR="00226005" w:rsidRPr="00226005">
        <w:rPr>
          <w:sz w:val="22"/>
          <w:szCs w:val="22"/>
        </w:rPr>
        <w:t>§ 14 odst. 5 vyhlášky Ministerstva financí ČR č. 62/2001 Sb.</w:t>
      </w:r>
      <w:r w:rsidR="00226005">
        <w:rPr>
          <w:sz w:val="22"/>
          <w:szCs w:val="22"/>
        </w:rPr>
        <w:t xml:space="preserve"> a dále v souladu s vyjádřením </w:t>
      </w:r>
      <w:r w:rsidR="00226005" w:rsidRPr="00226005">
        <w:rPr>
          <w:sz w:val="22"/>
          <w:szCs w:val="22"/>
        </w:rPr>
        <w:t>PhDr. Jan</w:t>
      </w:r>
      <w:r w:rsidR="00226005">
        <w:rPr>
          <w:sz w:val="22"/>
          <w:szCs w:val="22"/>
        </w:rPr>
        <w:t>a</w:t>
      </w:r>
      <w:r w:rsidR="00226005" w:rsidRPr="00226005">
        <w:rPr>
          <w:sz w:val="22"/>
          <w:szCs w:val="22"/>
        </w:rPr>
        <w:t xml:space="preserve"> </w:t>
      </w:r>
      <w:proofErr w:type="spellStart"/>
      <w:r w:rsidR="00226005" w:rsidRPr="00226005">
        <w:rPr>
          <w:sz w:val="22"/>
          <w:szCs w:val="22"/>
        </w:rPr>
        <w:t>Holovsk</w:t>
      </w:r>
      <w:r w:rsidR="00226005">
        <w:rPr>
          <w:sz w:val="22"/>
          <w:szCs w:val="22"/>
        </w:rPr>
        <w:t>ého</w:t>
      </w:r>
      <w:proofErr w:type="spellEnd"/>
      <w:r w:rsidR="00226005" w:rsidRPr="00226005">
        <w:rPr>
          <w:sz w:val="22"/>
          <w:szCs w:val="22"/>
        </w:rPr>
        <w:t>, Ph.D.</w:t>
      </w:r>
      <w:r w:rsidR="00226005">
        <w:rPr>
          <w:sz w:val="22"/>
          <w:szCs w:val="22"/>
        </w:rPr>
        <w:t>,</w:t>
      </w:r>
      <w:r w:rsidR="00226005" w:rsidRPr="00226005">
        <w:rPr>
          <w:sz w:val="22"/>
          <w:szCs w:val="22"/>
        </w:rPr>
        <w:t xml:space="preserve"> vedoucí</w:t>
      </w:r>
      <w:r w:rsidR="00226005">
        <w:rPr>
          <w:sz w:val="22"/>
          <w:szCs w:val="22"/>
        </w:rPr>
        <w:t>ho</w:t>
      </w:r>
      <w:r w:rsidR="00226005" w:rsidRPr="00226005">
        <w:rPr>
          <w:sz w:val="22"/>
          <w:szCs w:val="22"/>
        </w:rPr>
        <w:t xml:space="preserve"> Samostatného oddělení muzeí</w:t>
      </w:r>
      <w:r w:rsidR="00226005">
        <w:rPr>
          <w:sz w:val="22"/>
          <w:szCs w:val="22"/>
        </w:rPr>
        <w:t xml:space="preserve"> ze dne 18.7.2022, značka: </w:t>
      </w:r>
      <w:r w:rsidR="00226005" w:rsidRPr="00226005">
        <w:rPr>
          <w:sz w:val="22"/>
          <w:szCs w:val="22"/>
        </w:rPr>
        <w:t>MK 43420/2022 SOM</w:t>
      </w:r>
      <w:r w:rsidR="00226005">
        <w:rPr>
          <w:sz w:val="22"/>
          <w:szCs w:val="22"/>
        </w:rPr>
        <w:t>.</w:t>
      </w:r>
    </w:p>
    <w:p w14:paraId="59A0FB49" w14:textId="77777777" w:rsidR="00546671" w:rsidRDefault="00546671" w:rsidP="00570131">
      <w:pPr>
        <w:numPr>
          <w:ilvl w:val="0"/>
          <w:numId w:val="28"/>
        </w:numPr>
        <w:spacing w:after="120" w:line="280" w:lineRule="exact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Smluvní strany se</w:t>
      </w:r>
      <w:r w:rsidR="00226005">
        <w:rPr>
          <w:sz w:val="22"/>
          <w:szCs w:val="22"/>
        </w:rPr>
        <w:t xml:space="preserve"> zavazují pro případ, že by tato smlouva musela být ukončena nezávazně na vůli některé ze smluvních stran,</w:t>
      </w:r>
      <w:r>
        <w:rPr>
          <w:sz w:val="22"/>
          <w:szCs w:val="22"/>
        </w:rPr>
        <w:t xml:space="preserve"> </w:t>
      </w:r>
      <w:r w:rsidR="00226005">
        <w:rPr>
          <w:sz w:val="22"/>
          <w:szCs w:val="22"/>
        </w:rPr>
        <w:t>že</w:t>
      </w:r>
      <w:r>
        <w:rPr>
          <w:sz w:val="22"/>
          <w:szCs w:val="22"/>
        </w:rPr>
        <w:t xml:space="preserve"> v souladu s ustanovením čl. IV. odst. 1 Smlouvy o spolupráci po </w:t>
      </w:r>
      <w:r w:rsidR="00226005">
        <w:rPr>
          <w:sz w:val="22"/>
          <w:szCs w:val="22"/>
        </w:rPr>
        <w:t xml:space="preserve">ukončení nebo </w:t>
      </w:r>
      <w:r>
        <w:rPr>
          <w:sz w:val="22"/>
          <w:szCs w:val="22"/>
        </w:rPr>
        <w:t xml:space="preserve">uplynutí platnosti a účinnosti této smlouvy budou uzavírat další smlouvy identického znění, a to tak aby celková doba užívání </w:t>
      </w:r>
      <w:r w:rsidR="00B5561F">
        <w:rPr>
          <w:sz w:val="22"/>
          <w:szCs w:val="22"/>
        </w:rPr>
        <w:t xml:space="preserve">předmětu </w:t>
      </w:r>
      <w:r w:rsidR="00BE141A">
        <w:rPr>
          <w:sz w:val="22"/>
          <w:szCs w:val="22"/>
        </w:rPr>
        <w:t>výpůjčky</w:t>
      </w:r>
      <w:r w:rsidR="00B5561F">
        <w:rPr>
          <w:sz w:val="22"/>
          <w:szCs w:val="22"/>
        </w:rPr>
        <w:t xml:space="preserve"> </w:t>
      </w:r>
      <w:r>
        <w:rPr>
          <w:sz w:val="22"/>
          <w:szCs w:val="22"/>
        </w:rPr>
        <w:t>na základě těchto opakovaných smluv byla 30 let</w:t>
      </w:r>
      <w:r w:rsidR="00B5561F">
        <w:rPr>
          <w:sz w:val="22"/>
          <w:szCs w:val="22"/>
        </w:rPr>
        <w:t xml:space="preserve"> ode dne uzavření této smlouvy</w:t>
      </w:r>
      <w:r>
        <w:rPr>
          <w:sz w:val="22"/>
          <w:szCs w:val="22"/>
        </w:rPr>
        <w:t>.</w:t>
      </w:r>
      <w:r w:rsidR="006003F6" w:rsidRPr="006003F6">
        <w:rPr>
          <w:sz w:val="22"/>
          <w:szCs w:val="22"/>
        </w:rPr>
        <w:t xml:space="preserve"> Smluvní strany se</w:t>
      </w:r>
      <w:r w:rsidR="00226005">
        <w:rPr>
          <w:sz w:val="22"/>
          <w:szCs w:val="22"/>
        </w:rPr>
        <w:t xml:space="preserve"> dále</w:t>
      </w:r>
      <w:r w:rsidR="006003F6" w:rsidRPr="006003F6">
        <w:rPr>
          <w:sz w:val="22"/>
          <w:szCs w:val="22"/>
        </w:rPr>
        <w:t xml:space="preserve"> dohodly</w:t>
      </w:r>
      <w:r w:rsidR="00226005">
        <w:rPr>
          <w:sz w:val="22"/>
          <w:szCs w:val="22"/>
        </w:rPr>
        <w:t xml:space="preserve"> na tom</w:t>
      </w:r>
      <w:r w:rsidR="006003F6" w:rsidRPr="006003F6">
        <w:rPr>
          <w:sz w:val="22"/>
          <w:szCs w:val="22"/>
        </w:rPr>
        <w:t xml:space="preserve">, že </w:t>
      </w:r>
      <w:r w:rsidR="006003F6">
        <w:rPr>
          <w:sz w:val="22"/>
          <w:szCs w:val="22"/>
        </w:rPr>
        <w:t xml:space="preserve">pokud některá ze </w:t>
      </w:r>
      <w:r w:rsidR="00226005">
        <w:rPr>
          <w:sz w:val="22"/>
          <w:szCs w:val="22"/>
        </w:rPr>
        <w:t xml:space="preserve">smluvních </w:t>
      </w:r>
      <w:r w:rsidR="006003F6">
        <w:rPr>
          <w:sz w:val="22"/>
          <w:szCs w:val="22"/>
        </w:rPr>
        <w:t>stran ukončí po výše uvedenou dobu výpůjčky tuto smlouvu výpovědí, odstoupením nebo jiným způsobem,</w:t>
      </w:r>
      <w:r w:rsidR="006003F6" w:rsidRPr="006003F6">
        <w:rPr>
          <w:sz w:val="22"/>
          <w:szCs w:val="22"/>
        </w:rPr>
        <w:t xml:space="preserve"> </w:t>
      </w:r>
      <w:r w:rsidR="006003F6">
        <w:rPr>
          <w:sz w:val="22"/>
          <w:szCs w:val="22"/>
        </w:rPr>
        <w:t xml:space="preserve">je povinna nahradit druhé </w:t>
      </w:r>
      <w:r w:rsidR="00226005">
        <w:rPr>
          <w:sz w:val="22"/>
          <w:szCs w:val="22"/>
        </w:rPr>
        <w:t xml:space="preserve">smluvní </w:t>
      </w:r>
      <w:r w:rsidR="006003F6">
        <w:rPr>
          <w:sz w:val="22"/>
          <w:szCs w:val="22"/>
        </w:rPr>
        <w:t>straně veškeré škody</w:t>
      </w:r>
      <w:r w:rsidR="006003F6" w:rsidRPr="006003F6">
        <w:rPr>
          <w:sz w:val="22"/>
          <w:szCs w:val="22"/>
        </w:rPr>
        <w:t>, kter</w:t>
      </w:r>
      <w:r w:rsidR="006003F6">
        <w:rPr>
          <w:sz w:val="22"/>
          <w:szCs w:val="22"/>
        </w:rPr>
        <w:t>é druhé</w:t>
      </w:r>
      <w:r w:rsidR="00226005">
        <w:rPr>
          <w:sz w:val="22"/>
          <w:szCs w:val="22"/>
        </w:rPr>
        <w:t xml:space="preserve"> smluvní</w:t>
      </w:r>
      <w:r w:rsidR="006003F6">
        <w:rPr>
          <w:sz w:val="22"/>
          <w:szCs w:val="22"/>
        </w:rPr>
        <w:t xml:space="preserve"> straně z důvodu předčasného ukončení této smlouvy</w:t>
      </w:r>
      <w:r w:rsidR="006003F6" w:rsidRPr="006003F6">
        <w:rPr>
          <w:sz w:val="22"/>
          <w:szCs w:val="22"/>
        </w:rPr>
        <w:t xml:space="preserve"> vznikn</w:t>
      </w:r>
      <w:r w:rsidR="006003F6">
        <w:rPr>
          <w:sz w:val="22"/>
          <w:szCs w:val="22"/>
        </w:rPr>
        <w:t>ou</w:t>
      </w:r>
      <w:r w:rsidR="00F20AA3">
        <w:rPr>
          <w:sz w:val="22"/>
          <w:szCs w:val="22"/>
        </w:rPr>
        <w:t>; toto ustanovení se nevztahuje na ukončení této smlouvy dohodou</w:t>
      </w:r>
      <w:r w:rsidR="006003F6" w:rsidRPr="006003F6">
        <w:rPr>
          <w:sz w:val="22"/>
          <w:szCs w:val="22"/>
        </w:rPr>
        <w:t>.</w:t>
      </w:r>
    </w:p>
    <w:p w14:paraId="0FD5111D" w14:textId="38B8251E" w:rsidR="001F6FB2" w:rsidRPr="001567CD" w:rsidRDefault="00546671" w:rsidP="001567CD">
      <w:pPr>
        <w:numPr>
          <w:ilvl w:val="0"/>
          <w:numId w:val="28"/>
        </w:numPr>
        <w:spacing w:after="120" w:line="280" w:lineRule="exact"/>
        <w:ind w:left="284" w:hanging="284"/>
        <w:jc w:val="both"/>
        <w:rPr>
          <w:sz w:val="22"/>
          <w:szCs w:val="22"/>
        </w:rPr>
      </w:pPr>
      <w:r w:rsidRPr="00546671">
        <w:rPr>
          <w:sz w:val="22"/>
          <w:szCs w:val="22"/>
        </w:rPr>
        <w:t xml:space="preserve">Vypůjčitel se zavazuje v souvislosti s předmětem výpůjčky hradit </w:t>
      </w:r>
      <w:r w:rsidR="00BD790C">
        <w:rPr>
          <w:sz w:val="22"/>
          <w:szCs w:val="22"/>
        </w:rPr>
        <w:t>čtvrtletně</w:t>
      </w:r>
      <w:r w:rsidR="00E52482">
        <w:rPr>
          <w:sz w:val="22"/>
          <w:szCs w:val="22"/>
        </w:rPr>
        <w:t xml:space="preserve"> </w:t>
      </w:r>
      <w:proofErr w:type="spellStart"/>
      <w:r w:rsidRPr="00546671">
        <w:rPr>
          <w:sz w:val="22"/>
          <w:szCs w:val="22"/>
        </w:rPr>
        <w:t>půjčiteli</w:t>
      </w:r>
      <w:proofErr w:type="spellEnd"/>
      <w:r w:rsidRPr="00546671">
        <w:rPr>
          <w:sz w:val="22"/>
          <w:szCs w:val="22"/>
        </w:rPr>
        <w:t xml:space="preserve"> </w:t>
      </w:r>
      <w:r w:rsidR="00E52482">
        <w:rPr>
          <w:sz w:val="22"/>
          <w:szCs w:val="22"/>
        </w:rPr>
        <w:t>všechny</w:t>
      </w:r>
      <w:r w:rsidR="00B5561F">
        <w:rPr>
          <w:sz w:val="22"/>
          <w:szCs w:val="22"/>
        </w:rPr>
        <w:t xml:space="preserve"> náklady za</w:t>
      </w:r>
      <w:r w:rsidR="00E52482">
        <w:rPr>
          <w:sz w:val="22"/>
          <w:szCs w:val="22"/>
        </w:rPr>
        <w:t xml:space="preserve"> služby </w:t>
      </w:r>
      <w:r w:rsidR="006A71B1">
        <w:rPr>
          <w:sz w:val="22"/>
          <w:szCs w:val="22"/>
        </w:rPr>
        <w:t xml:space="preserve">(mimo nákladů na úklid v objektu) </w:t>
      </w:r>
      <w:r w:rsidR="00BD790C">
        <w:rPr>
          <w:sz w:val="22"/>
          <w:szCs w:val="22"/>
        </w:rPr>
        <w:t xml:space="preserve">v dohodnutém poměru celkových nákladů a to v r. 2023 ve výši </w:t>
      </w:r>
      <w:proofErr w:type="gramStart"/>
      <w:r w:rsidR="00BD790C">
        <w:rPr>
          <w:sz w:val="22"/>
          <w:szCs w:val="22"/>
        </w:rPr>
        <w:t>35%</w:t>
      </w:r>
      <w:proofErr w:type="gramEnd"/>
      <w:r w:rsidR="00BD790C">
        <w:rPr>
          <w:sz w:val="22"/>
          <w:szCs w:val="22"/>
        </w:rPr>
        <w:t xml:space="preserve">, v r. 2024 ve výši 23% a v r. 2025 a dále ve výši 12%. Náklady na vodné a stočné bude vypůjčitel hradit dle spotřeby měřené podružným měřičem. </w:t>
      </w:r>
      <w:r w:rsidR="00DC7221">
        <w:rPr>
          <w:sz w:val="22"/>
          <w:szCs w:val="22"/>
        </w:rPr>
        <w:t xml:space="preserve">Soupis služeb účtovaných Vypůjčiteli bude přílohou faktury. </w:t>
      </w:r>
      <w:r w:rsidR="00DC7221" w:rsidDel="00DC7221">
        <w:rPr>
          <w:sz w:val="22"/>
          <w:szCs w:val="22"/>
        </w:rPr>
        <w:t xml:space="preserve"> </w:t>
      </w:r>
      <w:r w:rsidR="00E52482">
        <w:rPr>
          <w:sz w:val="22"/>
          <w:szCs w:val="22"/>
        </w:rPr>
        <w:t xml:space="preserve"> </w:t>
      </w:r>
      <w:proofErr w:type="spellStart"/>
      <w:r w:rsidR="00E52482">
        <w:rPr>
          <w:sz w:val="22"/>
          <w:szCs w:val="22"/>
        </w:rPr>
        <w:t>Půjčitel</w:t>
      </w:r>
      <w:proofErr w:type="spellEnd"/>
      <w:r w:rsidR="00E52482">
        <w:rPr>
          <w:sz w:val="22"/>
          <w:szCs w:val="22"/>
        </w:rPr>
        <w:t xml:space="preserve"> je oprávněn vyúčtovat tyto služby vždy po skončení účtovacího období, a to dle skutečné spotřeby a skutečně vynaložených nákladů. Smluvní strany se dohodly na </w:t>
      </w:r>
      <w:r w:rsidR="00E52482">
        <w:rPr>
          <w:sz w:val="22"/>
          <w:szCs w:val="22"/>
        </w:rPr>
        <w:lastRenderedPageBreak/>
        <w:t>spla</w:t>
      </w:r>
      <w:r w:rsidR="00B5561F">
        <w:rPr>
          <w:sz w:val="22"/>
          <w:szCs w:val="22"/>
        </w:rPr>
        <w:t>t</w:t>
      </w:r>
      <w:r w:rsidR="00E52482">
        <w:rPr>
          <w:sz w:val="22"/>
          <w:szCs w:val="22"/>
        </w:rPr>
        <w:t xml:space="preserve">nosti 30 dnů ode dne doručení příslušného daňového dokladu. V případě prodlení s úhradu je </w:t>
      </w:r>
      <w:r w:rsidR="000076F3">
        <w:rPr>
          <w:sz w:val="22"/>
          <w:szCs w:val="22"/>
        </w:rPr>
        <w:t>v</w:t>
      </w:r>
      <w:r w:rsidR="00E52482">
        <w:rPr>
          <w:sz w:val="22"/>
          <w:szCs w:val="22"/>
        </w:rPr>
        <w:t xml:space="preserve">ypůjčitel povinen uhradit </w:t>
      </w:r>
      <w:proofErr w:type="spellStart"/>
      <w:r w:rsidR="000076F3">
        <w:rPr>
          <w:sz w:val="22"/>
          <w:szCs w:val="22"/>
        </w:rPr>
        <w:t>p</w:t>
      </w:r>
      <w:r w:rsidR="00E52482">
        <w:rPr>
          <w:sz w:val="22"/>
          <w:szCs w:val="22"/>
        </w:rPr>
        <w:t>ůjčiteli</w:t>
      </w:r>
      <w:proofErr w:type="spellEnd"/>
      <w:r w:rsidR="00E52482">
        <w:rPr>
          <w:sz w:val="22"/>
          <w:szCs w:val="22"/>
        </w:rPr>
        <w:t xml:space="preserve"> smluvní pokutu ve výši </w:t>
      </w:r>
      <w:proofErr w:type="gramStart"/>
      <w:r w:rsidR="00E52482">
        <w:rPr>
          <w:sz w:val="22"/>
          <w:szCs w:val="22"/>
        </w:rPr>
        <w:t>0,05%</w:t>
      </w:r>
      <w:proofErr w:type="gramEnd"/>
      <w:r w:rsidR="00E52482">
        <w:rPr>
          <w:sz w:val="22"/>
          <w:szCs w:val="22"/>
        </w:rPr>
        <w:t xml:space="preserve"> z dlužné částky, a to za každý den prodlení. </w:t>
      </w:r>
      <w:r w:rsidR="00D077C4">
        <w:rPr>
          <w:sz w:val="22"/>
          <w:szCs w:val="22"/>
        </w:rPr>
        <w:t xml:space="preserve">Smluvní strany se dohodly pro případ, kdy zřizovatel obou organizací </w:t>
      </w:r>
      <w:r w:rsidR="00EA6691">
        <w:rPr>
          <w:sz w:val="22"/>
          <w:szCs w:val="22"/>
        </w:rPr>
        <w:t>-</w:t>
      </w:r>
      <w:r w:rsidR="00D077C4">
        <w:rPr>
          <w:sz w:val="22"/>
          <w:szCs w:val="22"/>
        </w:rPr>
        <w:t xml:space="preserve"> Ministerstvo kultury České republiky přidělí finanční prostředky na provoz budovy depozitáře výlučně </w:t>
      </w:r>
      <w:proofErr w:type="spellStart"/>
      <w:r w:rsidR="00D077C4">
        <w:rPr>
          <w:sz w:val="22"/>
          <w:szCs w:val="22"/>
        </w:rPr>
        <w:t>půjčiteli</w:t>
      </w:r>
      <w:proofErr w:type="spellEnd"/>
      <w:r w:rsidR="00D077C4">
        <w:rPr>
          <w:sz w:val="22"/>
          <w:szCs w:val="22"/>
        </w:rPr>
        <w:t xml:space="preserve">, budou veškeré náklady za služby hrazeny </w:t>
      </w:r>
      <w:proofErr w:type="spellStart"/>
      <w:r w:rsidR="00D077C4">
        <w:rPr>
          <w:sz w:val="22"/>
          <w:szCs w:val="22"/>
        </w:rPr>
        <w:t>půjčitele</w:t>
      </w:r>
      <w:r w:rsidR="008150F1">
        <w:rPr>
          <w:sz w:val="22"/>
          <w:szCs w:val="22"/>
        </w:rPr>
        <w:t>m</w:t>
      </w:r>
      <w:proofErr w:type="spellEnd"/>
      <w:r w:rsidR="00EA6691">
        <w:rPr>
          <w:sz w:val="22"/>
          <w:szCs w:val="22"/>
        </w:rPr>
        <w:t>, tj. Moravsk</w:t>
      </w:r>
      <w:r w:rsidR="00A05135">
        <w:rPr>
          <w:sz w:val="22"/>
          <w:szCs w:val="22"/>
        </w:rPr>
        <w:t>ou</w:t>
      </w:r>
      <w:r w:rsidR="00EA6691">
        <w:rPr>
          <w:sz w:val="22"/>
          <w:szCs w:val="22"/>
        </w:rPr>
        <w:t xml:space="preserve"> zemsk</w:t>
      </w:r>
      <w:r w:rsidR="00A05135">
        <w:rPr>
          <w:sz w:val="22"/>
          <w:szCs w:val="22"/>
        </w:rPr>
        <w:t>ou</w:t>
      </w:r>
      <w:r w:rsidR="00EA6691">
        <w:rPr>
          <w:sz w:val="22"/>
          <w:szCs w:val="22"/>
        </w:rPr>
        <w:t xml:space="preserve"> knihovn</w:t>
      </w:r>
      <w:r w:rsidR="00A05135">
        <w:rPr>
          <w:sz w:val="22"/>
          <w:szCs w:val="22"/>
        </w:rPr>
        <w:t>ou</w:t>
      </w:r>
      <w:r w:rsidR="00EA6691">
        <w:rPr>
          <w:sz w:val="22"/>
          <w:szCs w:val="22"/>
        </w:rPr>
        <w:t xml:space="preserve"> v Brně a výše uvedené ustanovení o poměru dělení celkových nákladů se </w:t>
      </w:r>
      <w:proofErr w:type="spellStart"/>
      <w:r w:rsidR="00EA6691">
        <w:rPr>
          <w:sz w:val="22"/>
          <w:szCs w:val="22"/>
        </w:rPr>
        <w:t>neuplatní.</w:t>
      </w:r>
      <w:r w:rsidR="001567CD">
        <w:rPr>
          <w:sz w:val="22"/>
          <w:szCs w:val="22"/>
        </w:rPr>
        <w:t>V</w:t>
      </w:r>
      <w:proofErr w:type="spellEnd"/>
      <w:r w:rsidR="001567CD">
        <w:rPr>
          <w:sz w:val="22"/>
          <w:szCs w:val="22"/>
        </w:rPr>
        <w:t xml:space="preserve"> takovém případě </w:t>
      </w:r>
      <w:proofErr w:type="spellStart"/>
      <w:r w:rsidR="001567CD">
        <w:rPr>
          <w:sz w:val="22"/>
          <w:szCs w:val="22"/>
        </w:rPr>
        <w:t>půjčitel</w:t>
      </w:r>
      <w:proofErr w:type="spellEnd"/>
      <w:r w:rsidR="001567CD" w:rsidRPr="001567CD">
        <w:rPr>
          <w:sz w:val="22"/>
          <w:szCs w:val="22"/>
        </w:rPr>
        <w:t xml:space="preserve"> garantuje, že v prostorách využívaných </w:t>
      </w:r>
      <w:r w:rsidR="001567CD">
        <w:rPr>
          <w:sz w:val="22"/>
          <w:szCs w:val="22"/>
        </w:rPr>
        <w:t>vypůjčitelem</w:t>
      </w:r>
      <w:r w:rsidR="001567CD" w:rsidRPr="001567CD">
        <w:rPr>
          <w:sz w:val="22"/>
          <w:szCs w:val="22"/>
        </w:rPr>
        <w:t xml:space="preserve"> budou zajištěny stejné klimatické</w:t>
      </w:r>
      <w:r w:rsidR="001567CD">
        <w:rPr>
          <w:sz w:val="22"/>
          <w:szCs w:val="22"/>
        </w:rPr>
        <w:t xml:space="preserve"> </w:t>
      </w:r>
      <w:r w:rsidR="001567CD" w:rsidRPr="001567CD">
        <w:rPr>
          <w:sz w:val="22"/>
          <w:szCs w:val="22"/>
        </w:rPr>
        <w:t>podmínky, jako v adekvátních prostorách</w:t>
      </w:r>
      <w:r w:rsidR="001567CD">
        <w:rPr>
          <w:sz w:val="22"/>
          <w:szCs w:val="22"/>
        </w:rPr>
        <w:t xml:space="preserve"> </w:t>
      </w:r>
      <w:proofErr w:type="spellStart"/>
      <w:r w:rsidR="001567CD">
        <w:rPr>
          <w:sz w:val="22"/>
          <w:szCs w:val="22"/>
        </w:rPr>
        <w:t>půjčitele</w:t>
      </w:r>
      <w:proofErr w:type="spellEnd"/>
      <w:r w:rsidR="001567CD" w:rsidRPr="001567CD">
        <w:rPr>
          <w:sz w:val="22"/>
          <w:szCs w:val="22"/>
        </w:rPr>
        <w:t xml:space="preserve"> dle režimu využití</w:t>
      </w:r>
      <w:r w:rsidR="001567CD">
        <w:rPr>
          <w:sz w:val="22"/>
          <w:szCs w:val="22"/>
        </w:rPr>
        <w:t xml:space="preserve"> daného prostoru.</w:t>
      </w:r>
    </w:p>
    <w:p w14:paraId="7BFE4718" w14:textId="77777777" w:rsidR="001F6FB2" w:rsidRDefault="001F6FB2" w:rsidP="00570131">
      <w:pPr>
        <w:spacing w:after="120" w:line="280" w:lineRule="exact"/>
        <w:jc w:val="center"/>
        <w:rPr>
          <w:b/>
          <w:sz w:val="22"/>
          <w:szCs w:val="22"/>
        </w:rPr>
      </w:pPr>
    </w:p>
    <w:p w14:paraId="64FA6172" w14:textId="77777777" w:rsidR="00162686" w:rsidRDefault="00162686" w:rsidP="00570131">
      <w:pPr>
        <w:spacing w:after="120" w:line="280" w:lineRule="exact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IV.</w:t>
      </w:r>
    </w:p>
    <w:p w14:paraId="74794AD2" w14:textId="77777777" w:rsidR="000076F3" w:rsidRDefault="000076F3" w:rsidP="00570131">
      <w:pPr>
        <w:spacing w:after="120" w:line="280" w:lineRule="exact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Práva a povinnosti smluvních stran</w:t>
      </w:r>
    </w:p>
    <w:p w14:paraId="6C385685" w14:textId="27A2B3F5" w:rsidR="008E24B2" w:rsidRDefault="008E24B2" w:rsidP="002A315C">
      <w:pPr>
        <w:numPr>
          <w:ilvl w:val="0"/>
          <w:numId w:val="33"/>
        </w:numPr>
        <w:spacing w:after="120" w:line="280" w:lineRule="exact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Vypůjčitel je oprávněn umístit na budově </w:t>
      </w:r>
      <w:r w:rsidR="00A314ED">
        <w:rPr>
          <w:sz w:val="22"/>
          <w:szCs w:val="22"/>
        </w:rPr>
        <w:t>informaci o tom, že se v budově nachází pracoviště vypůjčitele</w:t>
      </w:r>
      <w:r w:rsidR="00680803">
        <w:rPr>
          <w:sz w:val="22"/>
          <w:szCs w:val="22"/>
        </w:rPr>
        <w:t xml:space="preserve"> vč. uvedení loga a dalších nezbytných informaci. K tomuto účelu předá </w:t>
      </w:r>
      <w:proofErr w:type="spellStart"/>
      <w:r w:rsidR="00C97B64">
        <w:rPr>
          <w:sz w:val="22"/>
          <w:szCs w:val="22"/>
        </w:rPr>
        <w:t>p</w:t>
      </w:r>
      <w:r w:rsidR="00680803">
        <w:rPr>
          <w:sz w:val="22"/>
          <w:szCs w:val="22"/>
        </w:rPr>
        <w:t>ůjčitel</w:t>
      </w:r>
      <w:proofErr w:type="spellEnd"/>
      <w:r w:rsidR="00680803">
        <w:rPr>
          <w:sz w:val="22"/>
          <w:szCs w:val="22"/>
        </w:rPr>
        <w:t xml:space="preserve"> 2</w:t>
      </w:r>
      <w:r w:rsidR="00C97B64">
        <w:rPr>
          <w:sz w:val="22"/>
          <w:szCs w:val="22"/>
        </w:rPr>
        <w:t xml:space="preserve"> ks</w:t>
      </w:r>
      <w:r w:rsidR="00680803">
        <w:rPr>
          <w:sz w:val="22"/>
          <w:szCs w:val="22"/>
        </w:rPr>
        <w:t xml:space="preserve"> prosklené vitríny, zabudované ve fasádě objektu. </w:t>
      </w:r>
      <w:r w:rsidR="00781FF4">
        <w:rPr>
          <w:sz w:val="22"/>
          <w:szCs w:val="22"/>
        </w:rPr>
        <w:t xml:space="preserve"> </w:t>
      </w:r>
      <w:r w:rsidR="00680803">
        <w:rPr>
          <w:sz w:val="22"/>
          <w:szCs w:val="22"/>
        </w:rPr>
        <w:t xml:space="preserve">Další </w:t>
      </w:r>
      <w:r w:rsidR="00781FF4">
        <w:rPr>
          <w:sz w:val="22"/>
          <w:szCs w:val="22"/>
        </w:rPr>
        <w:t xml:space="preserve">nosiče venkovní </w:t>
      </w:r>
      <w:r w:rsidR="00C97B64">
        <w:rPr>
          <w:sz w:val="22"/>
          <w:szCs w:val="22"/>
        </w:rPr>
        <w:t xml:space="preserve">či vnitřní </w:t>
      </w:r>
      <w:r w:rsidR="00781FF4">
        <w:rPr>
          <w:sz w:val="22"/>
          <w:szCs w:val="22"/>
        </w:rPr>
        <w:t>reklamy s programem Moravské galerie v</w:t>
      </w:r>
      <w:r w:rsidR="00C97B64">
        <w:rPr>
          <w:sz w:val="22"/>
          <w:szCs w:val="22"/>
        </w:rPr>
        <w:t> </w:t>
      </w:r>
      <w:r w:rsidR="00781FF4">
        <w:rPr>
          <w:sz w:val="22"/>
          <w:szCs w:val="22"/>
        </w:rPr>
        <w:t>Brně</w:t>
      </w:r>
      <w:r w:rsidR="00C97B64">
        <w:rPr>
          <w:sz w:val="22"/>
          <w:szCs w:val="22"/>
        </w:rPr>
        <w:t xml:space="preserve"> a jejich umístění bude podléhat odsouhlasení </w:t>
      </w:r>
      <w:proofErr w:type="spellStart"/>
      <w:r w:rsidR="00C97B64">
        <w:rPr>
          <w:sz w:val="22"/>
          <w:szCs w:val="22"/>
        </w:rPr>
        <w:t>půjčitele</w:t>
      </w:r>
      <w:proofErr w:type="spellEnd"/>
      <w:r w:rsidR="00C97B64">
        <w:rPr>
          <w:sz w:val="22"/>
          <w:szCs w:val="22"/>
        </w:rPr>
        <w:t>.</w:t>
      </w:r>
      <w:r w:rsidR="00781FF4">
        <w:rPr>
          <w:sz w:val="22"/>
          <w:szCs w:val="22"/>
        </w:rPr>
        <w:t xml:space="preserve"> </w:t>
      </w:r>
    </w:p>
    <w:p w14:paraId="485C0C73" w14:textId="77777777" w:rsidR="00781FF4" w:rsidRPr="00F20AA3" w:rsidRDefault="00781FF4" w:rsidP="002A315C">
      <w:pPr>
        <w:numPr>
          <w:ilvl w:val="0"/>
          <w:numId w:val="33"/>
        </w:numPr>
        <w:spacing w:after="120" w:line="280" w:lineRule="exact"/>
        <w:ind w:left="284" w:hanging="284"/>
        <w:jc w:val="both"/>
        <w:rPr>
          <w:sz w:val="22"/>
          <w:szCs w:val="22"/>
        </w:rPr>
      </w:pPr>
      <w:r w:rsidRPr="00F20AA3">
        <w:rPr>
          <w:sz w:val="22"/>
          <w:szCs w:val="22"/>
        </w:rPr>
        <w:t xml:space="preserve">Vypůjčitel se zavazuje zajistit připojení </w:t>
      </w:r>
      <w:r w:rsidR="000076F3" w:rsidRPr="00F20AA3">
        <w:rPr>
          <w:sz w:val="22"/>
          <w:szCs w:val="22"/>
        </w:rPr>
        <w:t xml:space="preserve">předmětu </w:t>
      </w:r>
      <w:r w:rsidR="00BE141A" w:rsidRPr="00F20AA3">
        <w:rPr>
          <w:sz w:val="22"/>
          <w:szCs w:val="22"/>
        </w:rPr>
        <w:t>výpůjčky</w:t>
      </w:r>
      <w:r w:rsidRPr="00F20AA3">
        <w:rPr>
          <w:sz w:val="22"/>
          <w:szCs w:val="22"/>
        </w:rPr>
        <w:t xml:space="preserve"> na systém zabezpečení provedený v budově. </w:t>
      </w:r>
      <w:r w:rsidRPr="00EF417A">
        <w:rPr>
          <w:sz w:val="22"/>
          <w:szCs w:val="22"/>
        </w:rPr>
        <w:t xml:space="preserve">Vypůjčitel je povinen na základě výzvy </w:t>
      </w:r>
      <w:proofErr w:type="spellStart"/>
      <w:r w:rsidRPr="00EF417A">
        <w:rPr>
          <w:sz w:val="22"/>
          <w:szCs w:val="22"/>
        </w:rPr>
        <w:t>půjčitele</w:t>
      </w:r>
      <w:proofErr w:type="spellEnd"/>
      <w:r w:rsidRPr="00EF417A">
        <w:rPr>
          <w:sz w:val="22"/>
          <w:szCs w:val="22"/>
        </w:rPr>
        <w:t xml:space="preserve"> písemně sdělit do 14 dnů ode dne této výzvy konkrétní požadavky na toto připojení se zohledněním způsobu zabezpečení, který </w:t>
      </w:r>
      <w:proofErr w:type="spellStart"/>
      <w:r w:rsidRPr="00EF417A">
        <w:rPr>
          <w:sz w:val="22"/>
          <w:szCs w:val="22"/>
        </w:rPr>
        <w:t>půjčitel</w:t>
      </w:r>
      <w:proofErr w:type="spellEnd"/>
      <w:r w:rsidRPr="00EF417A">
        <w:rPr>
          <w:sz w:val="22"/>
          <w:szCs w:val="22"/>
        </w:rPr>
        <w:t xml:space="preserve"> v objektu má (není oprávněn požadovat jiný způsob zabezpečení), vypůjčitel není oprávněn tyto požadavky uvést pouze odkazem na obecně závazné normy, např. ČSN, je povinen uvést jejich konkrétní definicí. V případě, že vypůjčitel tyto požadavky v tomto termínu nesdělí, </w:t>
      </w:r>
      <w:proofErr w:type="spellStart"/>
      <w:r w:rsidRPr="00EF417A">
        <w:rPr>
          <w:sz w:val="22"/>
          <w:szCs w:val="22"/>
        </w:rPr>
        <w:t>půjčitel</w:t>
      </w:r>
      <w:proofErr w:type="spellEnd"/>
      <w:r w:rsidRPr="00EF417A">
        <w:rPr>
          <w:sz w:val="22"/>
          <w:szCs w:val="22"/>
        </w:rPr>
        <w:t xml:space="preserve"> není povinen zajistit toto připojení předmětu </w:t>
      </w:r>
      <w:r w:rsidR="00BE141A" w:rsidRPr="00EF417A">
        <w:rPr>
          <w:sz w:val="22"/>
          <w:szCs w:val="22"/>
        </w:rPr>
        <w:t>výpůjčky</w:t>
      </w:r>
      <w:r w:rsidRPr="00EF417A">
        <w:rPr>
          <w:sz w:val="22"/>
          <w:szCs w:val="22"/>
        </w:rPr>
        <w:t xml:space="preserve"> v budově na jakýkoliv systém zabezpečení. Vypůjčitel nemá nárok v případě, že uplyne doba životnosti tohoto zabezpečení, nárok na jeho výměnu.</w:t>
      </w:r>
    </w:p>
    <w:p w14:paraId="0E56736B" w14:textId="77777777" w:rsidR="00781FF4" w:rsidRPr="00C672C0" w:rsidRDefault="00781FF4" w:rsidP="00781FF4">
      <w:pPr>
        <w:numPr>
          <w:ilvl w:val="0"/>
          <w:numId w:val="33"/>
        </w:numPr>
        <w:spacing w:after="120" w:line="280" w:lineRule="exact"/>
        <w:ind w:left="284" w:hanging="284"/>
        <w:jc w:val="both"/>
        <w:rPr>
          <w:sz w:val="22"/>
          <w:szCs w:val="22"/>
        </w:rPr>
      </w:pPr>
      <w:r w:rsidRPr="00781FF4">
        <w:rPr>
          <w:sz w:val="22"/>
          <w:szCs w:val="22"/>
        </w:rPr>
        <w:t xml:space="preserve">Smluvní strany se dohodly pro případ, že </w:t>
      </w:r>
      <w:r>
        <w:rPr>
          <w:sz w:val="22"/>
          <w:szCs w:val="22"/>
        </w:rPr>
        <w:t xml:space="preserve">vypůjčitel </w:t>
      </w:r>
      <w:r w:rsidRPr="00781FF4">
        <w:rPr>
          <w:sz w:val="22"/>
          <w:szCs w:val="22"/>
        </w:rPr>
        <w:t xml:space="preserve">bude užívat jakékoliv zařízení </w:t>
      </w:r>
      <w:proofErr w:type="spellStart"/>
      <w:r>
        <w:rPr>
          <w:sz w:val="22"/>
          <w:szCs w:val="22"/>
        </w:rPr>
        <w:t>půjčitele</w:t>
      </w:r>
      <w:proofErr w:type="spellEnd"/>
      <w:r>
        <w:rPr>
          <w:sz w:val="22"/>
          <w:szCs w:val="22"/>
        </w:rPr>
        <w:t>, které není předmětem výpůjčky dle této smlouvy,</w:t>
      </w:r>
      <w:r w:rsidRPr="00781FF4">
        <w:rPr>
          <w:sz w:val="22"/>
          <w:szCs w:val="22"/>
        </w:rPr>
        <w:t xml:space="preserve"> byť z části (např. </w:t>
      </w:r>
      <w:proofErr w:type="gramStart"/>
      <w:r w:rsidRPr="00781FF4">
        <w:rPr>
          <w:sz w:val="22"/>
          <w:szCs w:val="22"/>
        </w:rPr>
        <w:t>server,</w:t>
      </w:r>
      <w:proofErr w:type="gramEnd"/>
      <w:r w:rsidRPr="00781FF4">
        <w:rPr>
          <w:sz w:val="22"/>
          <w:szCs w:val="22"/>
        </w:rPr>
        <w:t xml:space="preserve"> apod.), na povinnosti </w:t>
      </w:r>
      <w:r>
        <w:rPr>
          <w:sz w:val="22"/>
          <w:szCs w:val="22"/>
        </w:rPr>
        <w:t>vypůjčitele</w:t>
      </w:r>
      <w:r w:rsidRPr="00781FF4">
        <w:rPr>
          <w:sz w:val="22"/>
          <w:szCs w:val="22"/>
        </w:rPr>
        <w:t xml:space="preserve"> </w:t>
      </w:r>
      <w:r w:rsidRPr="00C672C0">
        <w:rPr>
          <w:sz w:val="22"/>
          <w:szCs w:val="22"/>
        </w:rPr>
        <w:t xml:space="preserve">hradit </w:t>
      </w:r>
      <w:proofErr w:type="spellStart"/>
      <w:r w:rsidRPr="00C672C0">
        <w:rPr>
          <w:sz w:val="22"/>
          <w:szCs w:val="22"/>
        </w:rPr>
        <w:t>půjčiteli</w:t>
      </w:r>
      <w:proofErr w:type="spellEnd"/>
      <w:r w:rsidRPr="00C672C0">
        <w:rPr>
          <w:sz w:val="22"/>
          <w:szCs w:val="22"/>
        </w:rPr>
        <w:t xml:space="preserve"> podíl na nákladech užívání tohoto zařízení v adekvátní výši stanovené </w:t>
      </w:r>
      <w:proofErr w:type="spellStart"/>
      <w:r w:rsidRPr="00C672C0">
        <w:rPr>
          <w:sz w:val="22"/>
          <w:szCs w:val="22"/>
        </w:rPr>
        <w:t>půjčitelem</w:t>
      </w:r>
      <w:proofErr w:type="spellEnd"/>
      <w:r w:rsidRPr="000B7896">
        <w:rPr>
          <w:sz w:val="22"/>
          <w:szCs w:val="22"/>
        </w:rPr>
        <w:t>.</w:t>
      </w:r>
    </w:p>
    <w:p w14:paraId="259688F8" w14:textId="77777777" w:rsidR="00CB325D" w:rsidRPr="00C672C0" w:rsidRDefault="00C672C0" w:rsidP="002A315C">
      <w:pPr>
        <w:numPr>
          <w:ilvl w:val="0"/>
          <w:numId w:val="33"/>
        </w:numPr>
        <w:spacing w:after="120" w:line="280" w:lineRule="exact"/>
        <w:ind w:left="284" w:hanging="284"/>
        <w:jc w:val="both"/>
        <w:rPr>
          <w:sz w:val="22"/>
          <w:szCs w:val="22"/>
        </w:rPr>
      </w:pPr>
      <w:r w:rsidRPr="005E41C2">
        <w:rPr>
          <w:sz w:val="22"/>
          <w:szCs w:val="22"/>
        </w:rPr>
        <w:t>Veškeré opravy, revize a servisy zařízení</w:t>
      </w:r>
      <w:r w:rsidR="000610FE">
        <w:rPr>
          <w:sz w:val="22"/>
          <w:szCs w:val="22"/>
        </w:rPr>
        <w:t xml:space="preserve"> v majetku </w:t>
      </w:r>
      <w:proofErr w:type="spellStart"/>
      <w:r w:rsidR="000610FE">
        <w:rPr>
          <w:sz w:val="22"/>
          <w:szCs w:val="22"/>
        </w:rPr>
        <w:t>půjčitele</w:t>
      </w:r>
      <w:proofErr w:type="spellEnd"/>
      <w:r w:rsidRPr="005E41C2">
        <w:rPr>
          <w:sz w:val="22"/>
          <w:szCs w:val="22"/>
        </w:rPr>
        <w:t xml:space="preserve">, umístěných v prostoru výpůjčky zajišťuje </w:t>
      </w:r>
      <w:proofErr w:type="spellStart"/>
      <w:r w:rsidRPr="005E41C2">
        <w:rPr>
          <w:sz w:val="22"/>
          <w:szCs w:val="22"/>
        </w:rPr>
        <w:t>Půjčitel</w:t>
      </w:r>
      <w:proofErr w:type="spellEnd"/>
      <w:r w:rsidRPr="005E41C2">
        <w:rPr>
          <w:sz w:val="22"/>
          <w:szCs w:val="22"/>
        </w:rPr>
        <w:t xml:space="preserve">. </w:t>
      </w:r>
    </w:p>
    <w:p w14:paraId="1B11554F" w14:textId="77777777" w:rsidR="002A315C" w:rsidRDefault="002A315C" w:rsidP="002A315C">
      <w:pPr>
        <w:numPr>
          <w:ilvl w:val="0"/>
          <w:numId w:val="33"/>
        </w:numPr>
        <w:spacing w:after="120" w:line="280" w:lineRule="exact"/>
        <w:ind w:left="284" w:hanging="284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Půjčitel</w:t>
      </w:r>
      <w:proofErr w:type="spellEnd"/>
      <w:r>
        <w:rPr>
          <w:sz w:val="22"/>
          <w:szCs w:val="22"/>
        </w:rPr>
        <w:t xml:space="preserve"> je oprávněn v případě potřeby opravy dle předešlého bodu nebo opravy, údržby či úpravy depozitáře, či opravy a údržb</w:t>
      </w:r>
      <w:r w:rsidR="00A36435">
        <w:rPr>
          <w:sz w:val="22"/>
          <w:szCs w:val="22"/>
        </w:rPr>
        <w:t>y a úpravy kteréhokoliv zařízení v </w:t>
      </w:r>
      <w:r w:rsidR="000076F3">
        <w:rPr>
          <w:sz w:val="22"/>
          <w:szCs w:val="22"/>
        </w:rPr>
        <w:t>budově</w:t>
      </w:r>
      <w:r w:rsidR="00A36435">
        <w:rPr>
          <w:sz w:val="22"/>
          <w:szCs w:val="22"/>
        </w:rPr>
        <w:t xml:space="preserve"> po předchozím písemném upozornění učiněném s dostatečným předstihem vstoupit do předmětu </w:t>
      </w:r>
      <w:r w:rsidR="00BE141A">
        <w:rPr>
          <w:sz w:val="22"/>
          <w:szCs w:val="22"/>
        </w:rPr>
        <w:t>výpůjčky</w:t>
      </w:r>
      <w:r w:rsidR="00A36435">
        <w:rPr>
          <w:sz w:val="22"/>
          <w:szCs w:val="22"/>
        </w:rPr>
        <w:t xml:space="preserve"> a vypůjčitel je povinen mu tento vstup umožnit. Pokud toto </w:t>
      </w:r>
      <w:r w:rsidR="000076F3">
        <w:rPr>
          <w:sz w:val="22"/>
          <w:szCs w:val="22"/>
        </w:rPr>
        <w:t>v</w:t>
      </w:r>
      <w:r w:rsidR="00A36435">
        <w:rPr>
          <w:sz w:val="22"/>
          <w:szCs w:val="22"/>
        </w:rPr>
        <w:t xml:space="preserve">ypůjčitel neumožní, odpovídá za škody, které v této souvislosti </w:t>
      </w:r>
      <w:proofErr w:type="spellStart"/>
      <w:r w:rsidR="000076F3">
        <w:rPr>
          <w:sz w:val="22"/>
          <w:szCs w:val="22"/>
        </w:rPr>
        <w:t>p</w:t>
      </w:r>
      <w:r w:rsidR="00A36435">
        <w:rPr>
          <w:sz w:val="22"/>
          <w:szCs w:val="22"/>
        </w:rPr>
        <w:t>ůjčiteli</w:t>
      </w:r>
      <w:proofErr w:type="spellEnd"/>
      <w:r w:rsidR="00A36435">
        <w:rPr>
          <w:sz w:val="22"/>
          <w:szCs w:val="22"/>
        </w:rPr>
        <w:t xml:space="preserve"> vzniknou. </w:t>
      </w:r>
    </w:p>
    <w:p w14:paraId="0302688E" w14:textId="77777777" w:rsidR="002A315C" w:rsidRDefault="002A315C" w:rsidP="002A315C">
      <w:pPr>
        <w:numPr>
          <w:ilvl w:val="0"/>
          <w:numId w:val="33"/>
        </w:numPr>
        <w:spacing w:after="120" w:line="280" w:lineRule="exact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Vypůjčitel je povinen oznámit bez zbytečného odkladu </w:t>
      </w:r>
      <w:proofErr w:type="spellStart"/>
      <w:r>
        <w:rPr>
          <w:sz w:val="22"/>
          <w:szCs w:val="22"/>
        </w:rPr>
        <w:t>půjčiteli</w:t>
      </w:r>
      <w:proofErr w:type="spellEnd"/>
      <w:r>
        <w:rPr>
          <w:sz w:val="22"/>
          <w:szCs w:val="22"/>
        </w:rPr>
        <w:t xml:space="preserve"> potřebu oprav předmětu výpůjčky, které přesahují rámec běžné údržby a oprav a současně umožní </w:t>
      </w:r>
      <w:proofErr w:type="spellStart"/>
      <w:r w:rsidR="000076F3">
        <w:rPr>
          <w:sz w:val="22"/>
          <w:szCs w:val="22"/>
        </w:rPr>
        <w:t>p</w:t>
      </w:r>
      <w:r>
        <w:rPr>
          <w:sz w:val="22"/>
          <w:szCs w:val="22"/>
        </w:rPr>
        <w:t>ůjčiteli</w:t>
      </w:r>
      <w:proofErr w:type="spellEnd"/>
      <w:r>
        <w:rPr>
          <w:sz w:val="22"/>
          <w:szCs w:val="22"/>
        </w:rPr>
        <w:t xml:space="preserve"> provedení těchto oprav na náklady </w:t>
      </w:r>
      <w:proofErr w:type="spellStart"/>
      <w:r>
        <w:rPr>
          <w:sz w:val="22"/>
          <w:szCs w:val="22"/>
        </w:rPr>
        <w:t>půjčitele</w:t>
      </w:r>
      <w:proofErr w:type="spellEnd"/>
      <w:r>
        <w:rPr>
          <w:sz w:val="22"/>
          <w:szCs w:val="22"/>
        </w:rPr>
        <w:t xml:space="preserve">. Uvedená povinnost se nevztahuje na opravy, které je </w:t>
      </w:r>
      <w:r w:rsidR="000076F3">
        <w:rPr>
          <w:sz w:val="22"/>
          <w:szCs w:val="22"/>
        </w:rPr>
        <w:t>v</w:t>
      </w:r>
      <w:r>
        <w:rPr>
          <w:sz w:val="22"/>
          <w:szCs w:val="22"/>
        </w:rPr>
        <w:t xml:space="preserve">ypůjčitel </w:t>
      </w:r>
      <w:r w:rsidR="00A36435">
        <w:rPr>
          <w:sz w:val="22"/>
          <w:szCs w:val="22"/>
        </w:rPr>
        <w:t>povinen</w:t>
      </w:r>
      <w:r>
        <w:rPr>
          <w:sz w:val="22"/>
          <w:szCs w:val="22"/>
        </w:rPr>
        <w:t xml:space="preserve"> provést na svůj náklad z titulu své odpovědnosti za škody. </w:t>
      </w:r>
    </w:p>
    <w:p w14:paraId="0E71D38D" w14:textId="77777777" w:rsidR="00FB0AAF" w:rsidRPr="00FB0AAF" w:rsidRDefault="00FB0AAF" w:rsidP="00FB0AAF">
      <w:pPr>
        <w:numPr>
          <w:ilvl w:val="0"/>
          <w:numId w:val="33"/>
        </w:numPr>
        <w:spacing w:after="120" w:line="280" w:lineRule="exact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Vypůjčitel</w:t>
      </w:r>
      <w:r w:rsidRPr="00FB0AAF">
        <w:rPr>
          <w:sz w:val="22"/>
          <w:szCs w:val="22"/>
        </w:rPr>
        <w:t xml:space="preserve"> nemá nárok na obměnu kterékoliv části </w:t>
      </w:r>
      <w:r>
        <w:rPr>
          <w:sz w:val="22"/>
          <w:szCs w:val="22"/>
        </w:rPr>
        <w:t>v</w:t>
      </w:r>
      <w:r w:rsidRPr="00FB0AAF">
        <w:rPr>
          <w:sz w:val="22"/>
          <w:szCs w:val="22"/>
        </w:rPr>
        <w:t xml:space="preserve">ybavení v případě jejího poškození, zničení či uplynutí doby její životnosti, nebo doby její odepisování (dobu odepisování určí </w:t>
      </w:r>
      <w:proofErr w:type="spellStart"/>
      <w:r>
        <w:rPr>
          <w:sz w:val="22"/>
          <w:szCs w:val="22"/>
        </w:rPr>
        <w:t>půjčitel</w:t>
      </w:r>
      <w:proofErr w:type="spellEnd"/>
      <w:r w:rsidRPr="00FB0AAF">
        <w:rPr>
          <w:sz w:val="22"/>
          <w:szCs w:val="22"/>
        </w:rPr>
        <w:t xml:space="preserve">). Zánikem některé části </w:t>
      </w:r>
      <w:r>
        <w:rPr>
          <w:sz w:val="22"/>
          <w:szCs w:val="22"/>
        </w:rPr>
        <w:t>v</w:t>
      </w:r>
      <w:r w:rsidRPr="00FB0AAF">
        <w:rPr>
          <w:sz w:val="22"/>
          <w:szCs w:val="22"/>
        </w:rPr>
        <w:t xml:space="preserve">ybavení dochází k omezení </w:t>
      </w:r>
      <w:r>
        <w:rPr>
          <w:sz w:val="22"/>
          <w:szCs w:val="22"/>
        </w:rPr>
        <w:t>v</w:t>
      </w:r>
      <w:r w:rsidRPr="00FB0AAF">
        <w:rPr>
          <w:sz w:val="22"/>
          <w:szCs w:val="22"/>
        </w:rPr>
        <w:t xml:space="preserve">ybavení o tuto zaniklou věc. </w:t>
      </w:r>
      <w:r>
        <w:rPr>
          <w:sz w:val="22"/>
          <w:szCs w:val="22"/>
        </w:rPr>
        <w:t xml:space="preserve">Vypůjčitel </w:t>
      </w:r>
      <w:r w:rsidRPr="00FB0AAF">
        <w:rPr>
          <w:sz w:val="22"/>
          <w:szCs w:val="22"/>
        </w:rPr>
        <w:t>je povin</w:t>
      </w:r>
      <w:r>
        <w:rPr>
          <w:sz w:val="22"/>
          <w:szCs w:val="22"/>
        </w:rPr>
        <w:t>e</w:t>
      </w:r>
      <w:r w:rsidRPr="00FB0AAF">
        <w:rPr>
          <w:sz w:val="22"/>
          <w:szCs w:val="22"/>
        </w:rPr>
        <w:t xml:space="preserve">n takto zaniklou věc vrátit </w:t>
      </w:r>
      <w:proofErr w:type="spellStart"/>
      <w:r>
        <w:rPr>
          <w:sz w:val="22"/>
          <w:szCs w:val="22"/>
        </w:rPr>
        <w:t>půjčiteli</w:t>
      </w:r>
      <w:proofErr w:type="spellEnd"/>
      <w:r w:rsidRPr="00FB0AAF">
        <w:rPr>
          <w:sz w:val="22"/>
          <w:szCs w:val="22"/>
        </w:rPr>
        <w:t xml:space="preserve"> ve stavu odpovídajícím běžnému opotřebení. </w:t>
      </w:r>
      <w:r>
        <w:rPr>
          <w:sz w:val="22"/>
          <w:szCs w:val="22"/>
        </w:rPr>
        <w:t>Smluvní strany se dále dohodly, že vypůjčitel</w:t>
      </w:r>
      <w:r w:rsidRPr="00FB0AAF">
        <w:rPr>
          <w:sz w:val="22"/>
          <w:szCs w:val="22"/>
        </w:rPr>
        <w:t xml:space="preserve"> nese odpovědnost za škodu na </w:t>
      </w:r>
      <w:r>
        <w:rPr>
          <w:sz w:val="22"/>
          <w:szCs w:val="22"/>
        </w:rPr>
        <w:t>v</w:t>
      </w:r>
      <w:r w:rsidRPr="00FB0AAF">
        <w:rPr>
          <w:sz w:val="22"/>
          <w:szCs w:val="22"/>
        </w:rPr>
        <w:t>ybavení nad rámec běžného opotřebení předmětu výpůjčky</w:t>
      </w:r>
      <w:r>
        <w:rPr>
          <w:sz w:val="22"/>
          <w:szCs w:val="22"/>
        </w:rPr>
        <w:t>.</w:t>
      </w:r>
    </w:p>
    <w:p w14:paraId="3FCD7209" w14:textId="77777777" w:rsidR="00FB0AAF" w:rsidRPr="00FB0AAF" w:rsidRDefault="00FB0AAF" w:rsidP="00FB0AAF">
      <w:pPr>
        <w:numPr>
          <w:ilvl w:val="0"/>
          <w:numId w:val="33"/>
        </w:numPr>
        <w:spacing w:after="120" w:line="280" w:lineRule="exact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Vypůjčitel</w:t>
      </w:r>
      <w:r w:rsidRPr="00FB0AAF">
        <w:rPr>
          <w:sz w:val="22"/>
          <w:szCs w:val="22"/>
        </w:rPr>
        <w:t xml:space="preserve"> je povin</w:t>
      </w:r>
      <w:r>
        <w:rPr>
          <w:sz w:val="22"/>
          <w:szCs w:val="22"/>
        </w:rPr>
        <w:t>e</w:t>
      </w:r>
      <w:r w:rsidRPr="00FB0AAF">
        <w:rPr>
          <w:sz w:val="22"/>
          <w:szCs w:val="22"/>
        </w:rPr>
        <w:t xml:space="preserve">n </w:t>
      </w:r>
      <w:proofErr w:type="spellStart"/>
      <w:r>
        <w:rPr>
          <w:sz w:val="22"/>
          <w:szCs w:val="22"/>
        </w:rPr>
        <w:t>půjčiteli</w:t>
      </w:r>
      <w:proofErr w:type="spellEnd"/>
      <w:r w:rsidRPr="00FB0AAF">
        <w:rPr>
          <w:sz w:val="22"/>
          <w:szCs w:val="22"/>
        </w:rPr>
        <w:t xml:space="preserve"> poskytnout součinnost při inventurách </w:t>
      </w:r>
      <w:r>
        <w:rPr>
          <w:sz w:val="22"/>
          <w:szCs w:val="22"/>
        </w:rPr>
        <w:t>v</w:t>
      </w:r>
      <w:r w:rsidRPr="00FB0AAF">
        <w:rPr>
          <w:sz w:val="22"/>
          <w:szCs w:val="22"/>
        </w:rPr>
        <w:t xml:space="preserve">ybavení a jeho částí, a to v obvyklých termínech a rozsahu. </w:t>
      </w:r>
      <w:r>
        <w:rPr>
          <w:sz w:val="22"/>
          <w:szCs w:val="22"/>
        </w:rPr>
        <w:t>Vypůjčitel</w:t>
      </w:r>
      <w:r w:rsidRPr="00FB0AAF">
        <w:rPr>
          <w:sz w:val="22"/>
          <w:szCs w:val="22"/>
        </w:rPr>
        <w:t xml:space="preserve"> se zavazuje uhradit vzniklé inventurní rozdíly</w:t>
      </w:r>
      <w:r>
        <w:rPr>
          <w:sz w:val="22"/>
          <w:szCs w:val="22"/>
        </w:rPr>
        <w:t>.</w:t>
      </w:r>
    </w:p>
    <w:p w14:paraId="479C9B63" w14:textId="77777777" w:rsidR="00FB0AAF" w:rsidRDefault="00766D60" w:rsidP="00FB0AAF">
      <w:pPr>
        <w:numPr>
          <w:ilvl w:val="0"/>
          <w:numId w:val="33"/>
        </w:numPr>
        <w:spacing w:after="120" w:line="280" w:lineRule="exact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Vypůjčitel je</w:t>
      </w:r>
      <w:r w:rsidR="00FB0AAF" w:rsidRPr="00FB0AAF">
        <w:rPr>
          <w:sz w:val="22"/>
          <w:szCs w:val="22"/>
        </w:rPr>
        <w:t xml:space="preserve"> povin</w:t>
      </w:r>
      <w:r>
        <w:rPr>
          <w:sz w:val="22"/>
          <w:szCs w:val="22"/>
        </w:rPr>
        <w:t>e</w:t>
      </w:r>
      <w:r w:rsidR="00FB0AAF" w:rsidRPr="00FB0AAF">
        <w:rPr>
          <w:sz w:val="22"/>
          <w:szCs w:val="22"/>
        </w:rPr>
        <w:t xml:space="preserve">n v případě, </w:t>
      </w:r>
      <w:r>
        <w:rPr>
          <w:sz w:val="22"/>
          <w:szCs w:val="22"/>
        </w:rPr>
        <w:t xml:space="preserve">kdy </w:t>
      </w:r>
      <w:proofErr w:type="spellStart"/>
      <w:r>
        <w:rPr>
          <w:sz w:val="22"/>
          <w:szCs w:val="22"/>
        </w:rPr>
        <w:t>půjčitel</w:t>
      </w:r>
      <w:proofErr w:type="spellEnd"/>
      <w:r w:rsidR="00FB0AAF" w:rsidRPr="00FB0AAF">
        <w:rPr>
          <w:sz w:val="22"/>
          <w:szCs w:val="22"/>
        </w:rPr>
        <w:t xml:space="preserve"> uhradí zvýšené náklady na pojištění a zabezpečení budovy depozitáře z důvodu existence </w:t>
      </w:r>
      <w:r>
        <w:rPr>
          <w:sz w:val="22"/>
          <w:szCs w:val="22"/>
        </w:rPr>
        <w:t>v</w:t>
      </w:r>
      <w:r w:rsidR="00FB0AAF" w:rsidRPr="00FB0AAF">
        <w:rPr>
          <w:sz w:val="22"/>
          <w:szCs w:val="22"/>
        </w:rPr>
        <w:t xml:space="preserve">ybavení, tyto vícenáklady uhradit na základě výzvy </w:t>
      </w:r>
      <w:proofErr w:type="spellStart"/>
      <w:r>
        <w:rPr>
          <w:sz w:val="22"/>
          <w:szCs w:val="22"/>
        </w:rPr>
        <w:t>půjčitele</w:t>
      </w:r>
      <w:proofErr w:type="spellEnd"/>
      <w:r>
        <w:rPr>
          <w:sz w:val="22"/>
          <w:szCs w:val="22"/>
        </w:rPr>
        <w:t>.</w:t>
      </w:r>
    </w:p>
    <w:p w14:paraId="5E01EFD1" w14:textId="0B74BCA1" w:rsidR="002A315C" w:rsidRPr="003963A0" w:rsidRDefault="002A315C" w:rsidP="002A315C">
      <w:pPr>
        <w:numPr>
          <w:ilvl w:val="0"/>
          <w:numId w:val="33"/>
        </w:numPr>
        <w:spacing w:after="120" w:line="280" w:lineRule="exact"/>
        <w:ind w:left="284" w:hanging="284"/>
        <w:jc w:val="both"/>
        <w:rPr>
          <w:sz w:val="22"/>
          <w:szCs w:val="22"/>
        </w:rPr>
      </w:pPr>
      <w:r w:rsidRPr="003963A0">
        <w:rPr>
          <w:sz w:val="22"/>
          <w:szCs w:val="22"/>
        </w:rPr>
        <w:t>Vypůjčitel se zavazuje zajistit na vlastní náklady úklid předmětu výpůjčky v</w:t>
      </w:r>
      <w:r w:rsidR="006A71B1">
        <w:rPr>
          <w:sz w:val="22"/>
          <w:szCs w:val="22"/>
        </w:rPr>
        <w:t> </w:t>
      </w:r>
      <w:r w:rsidRPr="003963A0">
        <w:rPr>
          <w:sz w:val="22"/>
          <w:szCs w:val="22"/>
        </w:rPr>
        <w:t>budově</w:t>
      </w:r>
      <w:r w:rsidR="006A71B1">
        <w:rPr>
          <w:sz w:val="22"/>
          <w:szCs w:val="22"/>
        </w:rPr>
        <w:t xml:space="preserve"> v rozsahu dle přílohy protokolu o předání výpůjčky</w:t>
      </w:r>
      <w:r w:rsidRPr="003963A0">
        <w:rPr>
          <w:sz w:val="22"/>
          <w:szCs w:val="22"/>
        </w:rPr>
        <w:t xml:space="preserve">. </w:t>
      </w:r>
    </w:p>
    <w:p w14:paraId="0B5A1060" w14:textId="77777777" w:rsidR="00A36435" w:rsidRDefault="00A36435" w:rsidP="002A315C">
      <w:pPr>
        <w:numPr>
          <w:ilvl w:val="0"/>
          <w:numId w:val="33"/>
        </w:numPr>
        <w:spacing w:after="120" w:line="280" w:lineRule="exact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Vypůjčitel je oprávněn provádět změny předmětu </w:t>
      </w:r>
      <w:r w:rsidR="00BE141A">
        <w:rPr>
          <w:sz w:val="22"/>
          <w:szCs w:val="22"/>
        </w:rPr>
        <w:t>výpůjčky</w:t>
      </w:r>
      <w:r>
        <w:rPr>
          <w:sz w:val="22"/>
          <w:szCs w:val="22"/>
        </w:rPr>
        <w:t xml:space="preserve"> pouze s předchozím písemným souhlasem </w:t>
      </w:r>
      <w:proofErr w:type="spellStart"/>
      <w:r>
        <w:rPr>
          <w:sz w:val="22"/>
          <w:szCs w:val="22"/>
        </w:rPr>
        <w:t>půjčitele</w:t>
      </w:r>
      <w:proofErr w:type="spellEnd"/>
      <w:r>
        <w:rPr>
          <w:sz w:val="22"/>
          <w:szCs w:val="22"/>
        </w:rPr>
        <w:t xml:space="preserve">. </w:t>
      </w:r>
      <w:r w:rsidR="00DD05F8">
        <w:rPr>
          <w:sz w:val="22"/>
          <w:szCs w:val="22"/>
        </w:rPr>
        <w:t>Vypůjčitel je po skončení platnosti a účinnosti této smlouvy veškeré změny předmětu výpůjčky odstranit a předmět</w:t>
      </w:r>
      <w:r w:rsidR="00BE141A">
        <w:rPr>
          <w:sz w:val="22"/>
          <w:szCs w:val="22"/>
        </w:rPr>
        <w:t xml:space="preserve"> výpůjčky</w:t>
      </w:r>
      <w:r w:rsidR="00DD05F8">
        <w:rPr>
          <w:sz w:val="22"/>
          <w:szCs w:val="22"/>
        </w:rPr>
        <w:t xml:space="preserve"> uvést do původního </w:t>
      </w:r>
      <w:r w:rsidR="00766D60">
        <w:rPr>
          <w:sz w:val="22"/>
          <w:szCs w:val="22"/>
        </w:rPr>
        <w:t>stavu,</w:t>
      </w:r>
      <w:r w:rsidR="00DD05F8">
        <w:rPr>
          <w:sz w:val="22"/>
          <w:szCs w:val="22"/>
        </w:rPr>
        <w:t xml:space="preserve"> pokud se smluvní strany do dne ukončení platnosti této smlouvy nedohodnou jinak. </w:t>
      </w:r>
    </w:p>
    <w:p w14:paraId="1932F87C" w14:textId="77777777" w:rsidR="000076F3" w:rsidRDefault="000076F3" w:rsidP="000076F3">
      <w:pPr>
        <w:numPr>
          <w:ilvl w:val="0"/>
          <w:numId w:val="33"/>
        </w:numPr>
        <w:spacing w:after="120" w:line="280" w:lineRule="exact"/>
        <w:ind w:left="284" w:hanging="284"/>
        <w:jc w:val="both"/>
        <w:rPr>
          <w:sz w:val="22"/>
          <w:szCs w:val="22"/>
        </w:rPr>
      </w:pPr>
      <w:r w:rsidRPr="00E52482">
        <w:rPr>
          <w:sz w:val="22"/>
          <w:szCs w:val="22"/>
        </w:rPr>
        <w:t xml:space="preserve">Vypůjčitel plně odpovídá za dodržování právních předpisů při užívání předmětu výpůjčky, zejména za dodržování hygienických, požárních a bezpečnostních předpisů a rovněž za dodržení předpisů o ochraně </w:t>
      </w:r>
      <w:r>
        <w:rPr>
          <w:sz w:val="22"/>
          <w:szCs w:val="22"/>
        </w:rPr>
        <w:t>ž</w:t>
      </w:r>
      <w:r w:rsidRPr="00E52482">
        <w:rPr>
          <w:sz w:val="22"/>
          <w:szCs w:val="22"/>
        </w:rPr>
        <w:t>ivotního prostředí, a dále odpovídá za plnění podmínek, vyplývajících z této smlouvy při provozování činnosti vypůjčitele nebo osob, užívajících předmět výpůjčky.</w:t>
      </w:r>
    </w:p>
    <w:p w14:paraId="53737D12" w14:textId="77777777" w:rsidR="000076F3" w:rsidRDefault="000076F3" w:rsidP="000076F3">
      <w:pPr>
        <w:numPr>
          <w:ilvl w:val="0"/>
          <w:numId w:val="33"/>
        </w:numPr>
        <w:spacing w:after="120" w:line="280" w:lineRule="exact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Vypůjčitel není oprávněn v předmětu </w:t>
      </w:r>
      <w:r w:rsidR="00BE141A">
        <w:rPr>
          <w:sz w:val="22"/>
          <w:szCs w:val="22"/>
        </w:rPr>
        <w:t>výpůjčky</w:t>
      </w:r>
      <w:r>
        <w:rPr>
          <w:sz w:val="22"/>
          <w:szCs w:val="22"/>
        </w:rPr>
        <w:t xml:space="preserve"> nechat se zdržovat, byť i jen dočasně, žádné živočichy. </w:t>
      </w:r>
    </w:p>
    <w:p w14:paraId="1091F515" w14:textId="77777777" w:rsidR="00EF417A" w:rsidRPr="00E52482" w:rsidRDefault="000076F3" w:rsidP="000076F3">
      <w:pPr>
        <w:numPr>
          <w:ilvl w:val="0"/>
          <w:numId w:val="33"/>
        </w:numPr>
        <w:spacing w:after="120" w:line="280" w:lineRule="exact"/>
        <w:ind w:left="284" w:hanging="284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Půjčitel</w:t>
      </w:r>
      <w:proofErr w:type="spellEnd"/>
      <w:r>
        <w:rPr>
          <w:sz w:val="22"/>
          <w:szCs w:val="22"/>
        </w:rPr>
        <w:t xml:space="preserve"> je oprávněn kontrolovat stav předmětu výpůjčky, a to po písemné upozornění na tuto kontrolu s dostatečným časovým předstihem v rozsahu alespoň dvou pracovních dnů. Vypůjčitel je povinen tuto kontrolu </w:t>
      </w:r>
      <w:proofErr w:type="spellStart"/>
      <w:r w:rsidR="00C672C0">
        <w:rPr>
          <w:sz w:val="22"/>
          <w:szCs w:val="22"/>
        </w:rPr>
        <w:t>P</w:t>
      </w:r>
      <w:r>
        <w:rPr>
          <w:sz w:val="22"/>
          <w:szCs w:val="22"/>
        </w:rPr>
        <w:t>ůjčiteli</w:t>
      </w:r>
      <w:proofErr w:type="spellEnd"/>
      <w:r>
        <w:rPr>
          <w:sz w:val="22"/>
          <w:szCs w:val="22"/>
        </w:rPr>
        <w:t xml:space="preserve"> umožnit.</w:t>
      </w:r>
    </w:p>
    <w:p w14:paraId="4A73DC6D" w14:textId="77777777" w:rsidR="00162686" w:rsidRPr="00EF417A" w:rsidRDefault="00162686" w:rsidP="00EF417A">
      <w:pPr>
        <w:spacing w:after="120" w:line="280" w:lineRule="exact"/>
        <w:ind w:left="284"/>
        <w:jc w:val="both"/>
        <w:rPr>
          <w:b/>
          <w:sz w:val="22"/>
          <w:szCs w:val="22"/>
        </w:rPr>
      </w:pPr>
    </w:p>
    <w:p w14:paraId="59DC2B78" w14:textId="77777777" w:rsidR="001F6FB2" w:rsidRDefault="00775BF1" w:rsidP="00570131">
      <w:pPr>
        <w:spacing w:after="120" w:line="280" w:lineRule="exact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V</w:t>
      </w:r>
      <w:r w:rsidR="005F2FEA">
        <w:rPr>
          <w:b/>
          <w:sz w:val="22"/>
          <w:szCs w:val="22"/>
        </w:rPr>
        <w:t>.</w:t>
      </w:r>
    </w:p>
    <w:p w14:paraId="6E7C8DAE" w14:textId="77777777" w:rsidR="000076F3" w:rsidRDefault="00F20AA3" w:rsidP="00570131">
      <w:pPr>
        <w:spacing w:after="120" w:line="280" w:lineRule="exact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Ukončení smlouvy, </w:t>
      </w:r>
      <w:r w:rsidR="002E7D88">
        <w:rPr>
          <w:b/>
          <w:sz w:val="22"/>
          <w:szCs w:val="22"/>
        </w:rPr>
        <w:t>O</w:t>
      </w:r>
      <w:r w:rsidR="000076F3">
        <w:rPr>
          <w:b/>
          <w:sz w:val="22"/>
          <w:szCs w:val="22"/>
        </w:rPr>
        <w:t>dpovědnost</w:t>
      </w:r>
      <w:r w:rsidR="00F268E0">
        <w:rPr>
          <w:b/>
          <w:sz w:val="22"/>
          <w:szCs w:val="22"/>
        </w:rPr>
        <w:t xml:space="preserve"> za škody</w:t>
      </w:r>
    </w:p>
    <w:p w14:paraId="3B544C6A" w14:textId="77777777" w:rsidR="002E7D88" w:rsidRPr="00EF417A" w:rsidRDefault="002E7D88" w:rsidP="00F268E0">
      <w:pPr>
        <w:numPr>
          <w:ilvl w:val="0"/>
          <w:numId w:val="36"/>
        </w:numPr>
        <w:spacing w:after="120" w:line="280" w:lineRule="exact"/>
        <w:ind w:left="284" w:hanging="284"/>
        <w:jc w:val="both"/>
        <w:rPr>
          <w:sz w:val="22"/>
          <w:szCs w:val="22"/>
        </w:rPr>
      </w:pPr>
      <w:r w:rsidRPr="00EF417A">
        <w:rPr>
          <w:sz w:val="22"/>
          <w:szCs w:val="22"/>
        </w:rPr>
        <w:t>Vypůjčitel je oprávněn od této smlouvy odstoupit výlučně v případě výstavby vlastních depozitárních prostor</w:t>
      </w:r>
      <w:r>
        <w:rPr>
          <w:sz w:val="22"/>
          <w:szCs w:val="22"/>
        </w:rPr>
        <w:t xml:space="preserve"> pro účely přesunutí sbírek</w:t>
      </w:r>
      <w:r w:rsidR="00F20AA3">
        <w:rPr>
          <w:sz w:val="22"/>
          <w:szCs w:val="22"/>
        </w:rPr>
        <w:t xml:space="preserve"> a ostatních archiválií</w:t>
      </w:r>
      <w:r>
        <w:rPr>
          <w:sz w:val="22"/>
          <w:szCs w:val="22"/>
        </w:rPr>
        <w:t xml:space="preserve"> z Předmětu výpůjčky</w:t>
      </w:r>
      <w:r w:rsidR="00225736">
        <w:rPr>
          <w:sz w:val="22"/>
          <w:szCs w:val="22"/>
        </w:rPr>
        <w:t xml:space="preserve">, a to s účinností minimálně 180 dnů od doručení výpovědi </w:t>
      </w:r>
      <w:proofErr w:type="spellStart"/>
      <w:r w:rsidR="00225736">
        <w:rPr>
          <w:sz w:val="22"/>
          <w:szCs w:val="22"/>
        </w:rPr>
        <w:t>půjčiteli</w:t>
      </w:r>
      <w:proofErr w:type="spellEnd"/>
      <w:r w:rsidRPr="00EF417A">
        <w:rPr>
          <w:sz w:val="22"/>
          <w:szCs w:val="22"/>
        </w:rPr>
        <w:t xml:space="preserve">. </w:t>
      </w:r>
    </w:p>
    <w:p w14:paraId="2C045042" w14:textId="77777777" w:rsidR="00E52482" w:rsidRPr="00E52482" w:rsidRDefault="00E52482" w:rsidP="000076F3">
      <w:pPr>
        <w:numPr>
          <w:ilvl w:val="0"/>
          <w:numId w:val="36"/>
        </w:numPr>
        <w:spacing w:after="120" w:line="280" w:lineRule="exact"/>
        <w:ind w:left="284" w:hanging="284"/>
        <w:jc w:val="both"/>
        <w:rPr>
          <w:sz w:val="22"/>
          <w:szCs w:val="22"/>
        </w:rPr>
      </w:pPr>
      <w:r w:rsidRPr="00E52482">
        <w:rPr>
          <w:sz w:val="22"/>
          <w:szCs w:val="22"/>
        </w:rPr>
        <w:t xml:space="preserve">Za případně způsobené </w:t>
      </w:r>
      <w:r w:rsidR="00775BF1">
        <w:rPr>
          <w:sz w:val="22"/>
          <w:szCs w:val="22"/>
        </w:rPr>
        <w:t>š</w:t>
      </w:r>
      <w:r w:rsidRPr="00E52482">
        <w:rPr>
          <w:sz w:val="22"/>
          <w:szCs w:val="22"/>
        </w:rPr>
        <w:t xml:space="preserve">kody na předmětu výpůjčky </w:t>
      </w:r>
      <w:r w:rsidR="00775BF1">
        <w:rPr>
          <w:sz w:val="22"/>
          <w:szCs w:val="22"/>
        </w:rPr>
        <w:t>o</w:t>
      </w:r>
      <w:r w:rsidRPr="00E52482">
        <w:rPr>
          <w:sz w:val="22"/>
          <w:szCs w:val="22"/>
        </w:rPr>
        <w:t xml:space="preserve">dpovídá vypůjčitel </w:t>
      </w:r>
      <w:proofErr w:type="spellStart"/>
      <w:r w:rsidRPr="00E52482">
        <w:rPr>
          <w:sz w:val="22"/>
          <w:szCs w:val="22"/>
        </w:rPr>
        <w:t>půjčiteli</w:t>
      </w:r>
      <w:proofErr w:type="spellEnd"/>
      <w:r w:rsidRPr="00E52482">
        <w:rPr>
          <w:sz w:val="22"/>
          <w:szCs w:val="22"/>
        </w:rPr>
        <w:t xml:space="preserve"> v plné výši. Vzniklou Škodu se vypůjčitel zavazuje v plné výši uhradit </w:t>
      </w:r>
      <w:proofErr w:type="spellStart"/>
      <w:r w:rsidRPr="00E52482">
        <w:rPr>
          <w:sz w:val="22"/>
          <w:szCs w:val="22"/>
        </w:rPr>
        <w:t>půjčiteli</w:t>
      </w:r>
      <w:proofErr w:type="spellEnd"/>
      <w:r w:rsidRPr="00E52482">
        <w:rPr>
          <w:sz w:val="22"/>
          <w:szCs w:val="22"/>
        </w:rPr>
        <w:t xml:space="preserve"> </w:t>
      </w:r>
      <w:r w:rsidR="00775BF1">
        <w:rPr>
          <w:sz w:val="22"/>
          <w:szCs w:val="22"/>
        </w:rPr>
        <w:t>n</w:t>
      </w:r>
      <w:r w:rsidRPr="00E52482">
        <w:rPr>
          <w:sz w:val="22"/>
          <w:szCs w:val="22"/>
        </w:rPr>
        <w:t xml:space="preserve">ejpozději do 30 dní po písemné výzvě </w:t>
      </w:r>
      <w:proofErr w:type="spellStart"/>
      <w:r w:rsidRPr="00E52482">
        <w:rPr>
          <w:sz w:val="22"/>
          <w:szCs w:val="22"/>
        </w:rPr>
        <w:t>půjčitele</w:t>
      </w:r>
      <w:proofErr w:type="spellEnd"/>
      <w:r w:rsidRPr="00E52482">
        <w:rPr>
          <w:sz w:val="22"/>
          <w:szCs w:val="22"/>
        </w:rPr>
        <w:t xml:space="preserve"> nebo třetí osoby.</w:t>
      </w:r>
    </w:p>
    <w:p w14:paraId="3C87ADF9" w14:textId="77777777" w:rsidR="00E52482" w:rsidRPr="00E52482" w:rsidRDefault="00E52482" w:rsidP="000076F3">
      <w:pPr>
        <w:numPr>
          <w:ilvl w:val="0"/>
          <w:numId w:val="36"/>
        </w:numPr>
        <w:spacing w:after="120" w:line="280" w:lineRule="exact"/>
        <w:ind w:left="284" w:hanging="284"/>
        <w:jc w:val="both"/>
        <w:rPr>
          <w:sz w:val="22"/>
          <w:szCs w:val="22"/>
        </w:rPr>
      </w:pPr>
      <w:r w:rsidRPr="00E52482">
        <w:rPr>
          <w:sz w:val="22"/>
          <w:szCs w:val="22"/>
        </w:rPr>
        <w:t>Za případné způsobené újmy na zdraví, způsobené osobám užívajícím předmět výpůjčky v rámci realizace účelu předmětu výpůjčky, odpovídá vždy a jen vypůjčitel.</w:t>
      </w:r>
    </w:p>
    <w:p w14:paraId="3C29F390" w14:textId="77777777" w:rsidR="00E52482" w:rsidRPr="00E52482" w:rsidRDefault="00775BF1" w:rsidP="000076F3">
      <w:pPr>
        <w:numPr>
          <w:ilvl w:val="0"/>
          <w:numId w:val="36"/>
        </w:numPr>
        <w:spacing w:after="120" w:line="280" w:lineRule="exact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V</w:t>
      </w:r>
      <w:r w:rsidR="00E52482" w:rsidRPr="00E52482">
        <w:rPr>
          <w:sz w:val="22"/>
          <w:szCs w:val="22"/>
        </w:rPr>
        <w:t xml:space="preserve">ypůjčitel se zavazuje, </w:t>
      </w:r>
      <w:r>
        <w:rPr>
          <w:sz w:val="22"/>
          <w:szCs w:val="22"/>
        </w:rPr>
        <w:t>ž</w:t>
      </w:r>
      <w:r w:rsidR="00E52482" w:rsidRPr="00E52482">
        <w:rPr>
          <w:sz w:val="22"/>
          <w:szCs w:val="22"/>
        </w:rPr>
        <w:t xml:space="preserve">e </w:t>
      </w:r>
      <w:r>
        <w:rPr>
          <w:sz w:val="22"/>
          <w:szCs w:val="22"/>
        </w:rPr>
        <w:t>j</w:t>
      </w:r>
      <w:r w:rsidR="00E52482" w:rsidRPr="00E52482">
        <w:rPr>
          <w:sz w:val="22"/>
          <w:szCs w:val="22"/>
        </w:rPr>
        <w:t xml:space="preserve">ím provozované </w:t>
      </w:r>
      <w:r>
        <w:rPr>
          <w:sz w:val="22"/>
          <w:szCs w:val="22"/>
        </w:rPr>
        <w:t>č</w:t>
      </w:r>
      <w:r w:rsidR="00E52482" w:rsidRPr="00E52482">
        <w:rPr>
          <w:sz w:val="22"/>
          <w:szCs w:val="22"/>
        </w:rPr>
        <w:t xml:space="preserve">innosti nebudou </w:t>
      </w:r>
      <w:r w:rsidR="0050056B">
        <w:rPr>
          <w:sz w:val="22"/>
          <w:szCs w:val="22"/>
        </w:rPr>
        <w:t>ž</w:t>
      </w:r>
      <w:r w:rsidR="00E52482" w:rsidRPr="00E52482">
        <w:rPr>
          <w:sz w:val="22"/>
          <w:szCs w:val="22"/>
        </w:rPr>
        <w:t>ádným způsobem rušit a naru</w:t>
      </w:r>
      <w:r>
        <w:rPr>
          <w:sz w:val="22"/>
          <w:szCs w:val="22"/>
        </w:rPr>
        <w:t>š</w:t>
      </w:r>
      <w:r w:rsidR="00E52482" w:rsidRPr="00E52482">
        <w:rPr>
          <w:sz w:val="22"/>
          <w:szCs w:val="22"/>
        </w:rPr>
        <w:t xml:space="preserve">ovat </w:t>
      </w:r>
      <w:r>
        <w:rPr>
          <w:sz w:val="22"/>
          <w:szCs w:val="22"/>
        </w:rPr>
        <w:t>č</w:t>
      </w:r>
      <w:r w:rsidR="00E52482" w:rsidRPr="00E52482">
        <w:rPr>
          <w:sz w:val="22"/>
          <w:szCs w:val="22"/>
        </w:rPr>
        <w:t xml:space="preserve">innost a provoz </w:t>
      </w:r>
      <w:proofErr w:type="spellStart"/>
      <w:r w:rsidR="00E52482" w:rsidRPr="00E52482">
        <w:rPr>
          <w:sz w:val="22"/>
          <w:szCs w:val="22"/>
        </w:rPr>
        <w:t>půjčitele</w:t>
      </w:r>
      <w:proofErr w:type="spellEnd"/>
      <w:r w:rsidR="00E52482" w:rsidRPr="00E52482">
        <w:rPr>
          <w:sz w:val="22"/>
          <w:szCs w:val="22"/>
        </w:rPr>
        <w:t xml:space="preserve"> ani třetích osob.</w:t>
      </w:r>
    </w:p>
    <w:p w14:paraId="3071A771" w14:textId="77777777" w:rsidR="00E52482" w:rsidRPr="00E52482" w:rsidRDefault="00E52482" w:rsidP="000076F3">
      <w:pPr>
        <w:numPr>
          <w:ilvl w:val="0"/>
          <w:numId w:val="36"/>
        </w:numPr>
        <w:spacing w:after="120" w:line="280" w:lineRule="exact"/>
        <w:ind w:left="284" w:hanging="284"/>
        <w:jc w:val="both"/>
        <w:rPr>
          <w:sz w:val="22"/>
          <w:szCs w:val="22"/>
        </w:rPr>
      </w:pPr>
      <w:r w:rsidRPr="00E52482">
        <w:rPr>
          <w:sz w:val="22"/>
          <w:szCs w:val="22"/>
        </w:rPr>
        <w:t xml:space="preserve">Vypůjčitel se zavazuje předmět výpůjčky vyklidit a předat </w:t>
      </w:r>
      <w:proofErr w:type="spellStart"/>
      <w:r w:rsidRPr="00E52482">
        <w:rPr>
          <w:sz w:val="22"/>
          <w:szCs w:val="22"/>
        </w:rPr>
        <w:t>půjčiteli</w:t>
      </w:r>
      <w:proofErr w:type="spellEnd"/>
      <w:r w:rsidRPr="00E52482">
        <w:rPr>
          <w:sz w:val="22"/>
          <w:szCs w:val="22"/>
        </w:rPr>
        <w:t xml:space="preserve"> nejpozději v den skončení doby výpůjčky dle </w:t>
      </w:r>
      <w:r w:rsidR="00775BF1">
        <w:rPr>
          <w:sz w:val="22"/>
          <w:szCs w:val="22"/>
        </w:rPr>
        <w:t>č</w:t>
      </w:r>
      <w:r w:rsidRPr="00E52482">
        <w:rPr>
          <w:sz w:val="22"/>
          <w:szCs w:val="22"/>
        </w:rPr>
        <w:t>l. I</w:t>
      </w:r>
      <w:r w:rsidR="00775BF1">
        <w:rPr>
          <w:sz w:val="22"/>
          <w:szCs w:val="22"/>
        </w:rPr>
        <w:t>I</w:t>
      </w:r>
      <w:r w:rsidRPr="00E52482">
        <w:rPr>
          <w:sz w:val="22"/>
          <w:szCs w:val="22"/>
        </w:rPr>
        <w:t>I odst. 1 této smlouvy.</w:t>
      </w:r>
    </w:p>
    <w:p w14:paraId="13316282" w14:textId="77777777" w:rsidR="001F6FB2" w:rsidRDefault="001F6FB2" w:rsidP="00570131">
      <w:pPr>
        <w:spacing w:after="120" w:line="280" w:lineRule="exact"/>
        <w:jc w:val="center"/>
        <w:rPr>
          <w:b/>
          <w:sz w:val="22"/>
          <w:szCs w:val="22"/>
        </w:rPr>
      </w:pPr>
    </w:p>
    <w:p w14:paraId="689CE180" w14:textId="77777777" w:rsidR="001F6FB2" w:rsidRDefault="00570131" w:rsidP="00570131">
      <w:pPr>
        <w:spacing w:after="120" w:line="280" w:lineRule="exact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V</w:t>
      </w:r>
      <w:r w:rsidR="005F2FEA">
        <w:rPr>
          <w:b/>
          <w:sz w:val="22"/>
          <w:szCs w:val="22"/>
        </w:rPr>
        <w:t>I</w:t>
      </w:r>
      <w:r>
        <w:rPr>
          <w:b/>
          <w:sz w:val="22"/>
          <w:szCs w:val="22"/>
        </w:rPr>
        <w:t>.</w:t>
      </w:r>
    </w:p>
    <w:p w14:paraId="6583E841" w14:textId="77777777" w:rsidR="002E7D88" w:rsidRDefault="002E7D88" w:rsidP="00570131">
      <w:pPr>
        <w:spacing w:after="120" w:line="280" w:lineRule="exact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Vrácení předmětu výpůjčky</w:t>
      </w:r>
    </w:p>
    <w:p w14:paraId="1071F004" w14:textId="77777777" w:rsidR="00570131" w:rsidRPr="00570131" w:rsidRDefault="00570131" w:rsidP="00570131">
      <w:pPr>
        <w:numPr>
          <w:ilvl w:val="0"/>
          <w:numId w:val="32"/>
        </w:numPr>
        <w:spacing w:after="120" w:line="280" w:lineRule="exact"/>
        <w:ind w:left="284" w:hanging="284"/>
        <w:jc w:val="both"/>
        <w:rPr>
          <w:sz w:val="22"/>
          <w:szCs w:val="22"/>
        </w:rPr>
      </w:pPr>
      <w:r w:rsidRPr="00570131">
        <w:rPr>
          <w:sz w:val="22"/>
          <w:szCs w:val="22"/>
        </w:rPr>
        <w:t xml:space="preserve">Po uplynutí doby výpůjčky se vypůjčitel zavazuje vrátit </w:t>
      </w:r>
      <w:proofErr w:type="spellStart"/>
      <w:r w:rsidRPr="00570131">
        <w:rPr>
          <w:sz w:val="22"/>
          <w:szCs w:val="22"/>
        </w:rPr>
        <w:t>půjčiteli</w:t>
      </w:r>
      <w:proofErr w:type="spellEnd"/>
      <w:r w:rsidRPr="00570131">
        <w:rPr>
          <w:sz w:val="22"/>
          <w:szCs w:val="22"/>
        </w:rPr>
        <w:t xml:space="preserve"> předmět výpůjčky ve stavu odpovídajícím délce užívání a z ní plynoucího běžného opotřebení, tj. je povinen předat předmět výpůjčky ve stavu, v jakém jej převzal, tj. uklizený s uvedením do původního stavu.</w:t>
      </w:r>
    </w:p>
    <w:p w14:paraId="7E117A3A" w14:textId="77777777" w:rsidR="00570131" w:rsidRPr="00570131" w:rsidRDefault="00570131" w:rsidP="00570131">
      <w:pPr>
        <w:numPr>
          <w:ilvl w:val="0"/>
          <w:numId w:val="32"/>
        </w:numPr>
        <w:spacing w:after="120" w:line="280" w:lineRule="exact"/>
        <w:ind w:left="284" w:hanging="284"/>
        <w:jc w:val="both"/>
        <w:rPr>
          <w:sz w:val="22"/>
          <w:szCs w:val="22"/>
        </w:rPr>
      </w:pPr>
      <w:r w:rsidRPr="00570131">
        <w:rPr>
          <w:sz w:val="22"/>
          <w:szCs w:val="22"/>
        </w:rPr>
        <w:t xml:space="preserve">V případě, </w:t>
      </w:r>
      <w:r>
        <w:rPr>
          <w:sz w:val="22"/>
          <w:szCs w:val="22"/>
        </w:rPr>
        <w:t>ž</w:t>
      </w:r>
      <w:r w:rsidRPr="00570131">
        <w:rPr>
          <w:sz w:val="22"/>
          <w:szCs w:val="22"/>
        </w:rPr>
        <w:t>e stav předmětu výpůjčky nebude odpovídat běžnému opotřebení, odpovídá za tento stav vypůjčitel, včetně případné náhrady vz</w:t>
      </w:r>
      <w:r>
        <w:rPr>
          <w:sz w:val="22"/>
          <w:szCs w:val="22"/>
        </w:rPr>
        <w:t>nikl</w:t>
      </w:r>
      <w:r w:rsidRPr="00570131">
        <w:rPr>
          <w:sz w:val="22"/>
          <w:szCs w:val="22"/>
        </w:rPr>
        <w:t xml:space="preserve">é </w:t>
      </w:r>
      <w:r>
        <w:rPr>
          <w:sz w:val="22"/>
          <w:szCs w:val="22"/>
        </w:rPr>
        <w:t>š</w:t>
      </w:r>
      <w:r w:rsidRPr="00570131">
        <w:rPr>
          <w:sz w:val="22"/>
          <w:szCs w:val="22"/>
        </w:rPr>
        <w:t>kody.</w:t>
      </w:r>
    </w:p>
    <w:p w14:paraId="7F8B0CC9" w14:textId="77777777" w:rsidR="00570131" w:rsidRPr="00570131" w:rsidRDefault="00570131" w:rsidP="00570131">
      <w:pPr>
        <w:numPr>
          <w:ilvl w:val="0"/>
          <w:numId w:val="32"/>
        </w:numPr>
        <w:spacing w:after="120" w:line="280" w:lineRule="exact"/>
        <w:ind w:left="284" w:hanging="284"/>
        <w:jc w:val="both"/>
        <w:rPr>
          <w:sz w:val="22"/>
          <w:szCs w:val="22"/>
        </w:rPr>
      </w:pPr>
      <w:r w:rsidRPr="00570131">
        <w:rPr>
          <w:sz w:val="22"/>
          <w:szCs w:val="22"/>
        </w:rPr>
        <w:t>Vypůjčitel není oprávněn práva a povinnosti z této smlouvy převést na třetí osobu,</w:t>
      </w:r>
    </w:p>
    <w:p w14:paraId="147675D4" w14:textId="77777777" w:rsidR="00570131" w:rsidRPr="00570131" w:rsidRDefault="00570131" w:rsidP="00570131">
      <w:pPr>
        <w:numPr>
          <w:ilvl w:val="0"/>
          <w:numId w:val="32"/>
        </w:numPr>
        <w:spacing w:after="120" w:line="280" w:lineRule="exact"/>
        <w:ind w:left="284" w:hanging="284"/>
        <w:jc w:val="both"/>
        <w:rPr>
          <w:sz w:val="22"/>
          <w:szCs w:val="22"/>
        </w:rPr>
      </w:pPr>
      <w:r w:rsidRPr="00570131">
        <w:rPr>
          <w:sz w:val="22"/>
          <w:szCs w:val="22"/>
        </w:rPr>
        <w:t xml:space="preserve">Vypůjčitel bude užívat předmět výpůjčky zcela bezplatně, vyjma nákladů </w:t>
      </w:r>
      <w:r w:rsidR="00AC2654">
        <w:rPr>
          <w:sz w:val="22"/>
          <w:szCs w:val="22"/>
        </w:rPr>
        <w:t>n</w:t>
      </w:r>
      <w:r w:rsidRPr="00570131">
        <w:rPr>
          <w:sz w:val="22"/>
          <w:szCs w:val="22"/>
        </w:rPr>
        <w:t xml:space="preserve">a provoz předmětu výpůjčky dle článku </w:t>
      </w:r>
      <w:r>
        <w:rPr>
          <w:sz w:val="22"/>
          <w:szCs w:val="22"/>
        </w:rPr>
        <w:t>I</w:t>
      </w:r>
      <w:r w:rsidRPr="00570131">
        <w:rPr>
          <w:sz w:val="22"/>
          <w:szCs w:val="22"/>
        </w:rPr>
        <w:t>II, které jdou k tíži vypůj</w:t>
      </w:r>
      <w:r>
        <w:rPr>
          <w:sz w:val="22"/>
          <w:szCs w:val="22"/>
        </w:rPr>
        <w:t>č</w:t>
      </w:r>
      <w:r w:rsidRPr="00570131">
        <w:rPr>
          <w:sz w:val="22"/>
          <w:szCs w:val="22"/>
        </w:rPr>
        <w:t>itele.</w:t>
      </w:r>
    </w:p>
    <w:p w14:paraId="1F9314C4" w14:textId="2CE4D523" w:rsidR="00570131" w:rsidRDefault="00570131" w:rsidP="00570131">
      <w:pPr>
        <w:spacing w:after="120" w:line="280" w:lineRule="exact"/>
        <w:jc w:val="center"/>
        <w:rPr>
          <w:b/>
          <w:sz w:val="22"/>
          <w:szCs w:val="22"/>
        </w:rPr>
      </w:pPr>
    </w:p>
    <w:p w14:paraId="61D166E5" w14:textId="77777777" w:rsidR="006C5BF9" w:rsidRDefault="006C5BF9" w:rsidP="00570131">
      <w:pPr>
        <w:spacing w:after="120" w:line="280" w:lineRule="exact"/>
        <w:jc w:val="center"/>
        <w:rPr>
          <w:b/>
          <w:sz w:val="22"/>
          <w:szCs w:val="22"/>
        </w:rPr>
      </w:pPr>
    </w:p>
    <w:p w14:paraId="6890795E" w14:textId="77777777" w:rsidR="00F118E6" w:rsidRDefault="00F118E6" w:rsidP="00570131">
      <w:pPr>
        <w:spacing w:after="120" w:line="280" w:lineRule="exact"/>
        <w:jc w:val="both"/>
        <w:rPr>
          <w:sz w:val="22"/>
          <w:szCs w:val="22"/>
        </w:rPr>
      </w:pPr>
    </w:p>
    <w:p w14:paraId="098D0702" w14:textId="77777777" w:rsidR="00F118E6" w:rsidRPr="0032610D" w:rsidRDefault="00A927F5" w:rsidP="00570131">
      <w:pPr>
        <w:spacing w:after="120" w:line="280" w:lineRule="exact"/>
        <w:jc w:val="center"/>
        <w:rPr>
          <w:b/>
          <w:sz w:val="22"/>
          <w:szCs w:val="22"/>
        </w:rPr>
      </w:pPr>
      <w:r w:rsidRPr="0032610D">
        <w:rPr>
          <w:b/>
          <w:sz w:val="22"/>
          <w:szCs w:val="22"/>
        </w:rPr>
        <w:t>VI</w:t>
      </w:r>
      <w:r w:rsidR="005F2FEA">
        <w:rPr>
          <w:b/>
          <w:sz w:val="22"/>
          <w:szCs w:val="22"/>
        </w:rPr>
        <w:t>I</w:t>
      </w:r>
      <w:r w:rsidR="00F118E6" w:rsidRPr="0032610D">
        <w:rPr>
          <w:b/>
          <w:sz w:val="22"/>
          <w:szCs w:val="22"/>
        </w:rPr>
        <w:t>.</w:t>
      </w:r>
    </w:p>
    <w:p w14:paraId="025294DF" w14:textId="77777777" w:rsidR="00247781" w:rsidRPr="00247781" w:rsidRDefault="00247781" w:rsidP="00570131">
      <w:pPr>
        <w:spacing w:after="120" w:line="280" w:lineRule="exact"/>
        <w:jc w:val="center"/>
        <w:rPr>
          <w:b/>
          <w:sz w:val="22"/>
          <w:szCs w:val="22"/>
        </w:rPr>
      </w:pPr>
      <w:r w:rsidRPr="00247781">
        <w:rPr>
          <w:b/>
          <w:sz w:val="22"/>
          <w:szCs w:val="22"/>
        </w:rPr>
        <w:t>Ostatní ujednání</w:t>
      </w:r>
    </w:p>
    <w:p w14:paraId="3525EAE1" w14:textId="77777777" w:rsidR="00247781" w:rsidRPr="00247781" w:rsidRDefault="00247781" w:rsidP="008436EF">
      <w:pPr>
        <w:numPr>
          <w:ilvl w:val="0"/>
          <w:numId w:val="40"/>
        </w:numPr>
        <w:spacing w:after="120" w:line="280" w:lineRule="exact"/>
        <w:ind w:left="284" w:hanging="284"/>
        <w:jc w:val="both"/>
        <w:rPr>
          <w:sz w:val="22"/>
          <w:szCs w:val="22"/>
        </w:rPr>
      </w:pPr>
      <w:r w:rsidRPr="00247781">
        <w:rPr>
          <w:sz w:val="22"/>
          <w:szCs w:val="22"/>
        </w:rPr>
        <w:t>Otázky touto smlouvou výslovně neupravené se řídí platnými právními předpisy České republiky, zejména pak příslušnými ustanoveními zákona č. 89/2012 Sb., občanského zákoníku, ve znění pozdějších předpisů, a ostatními souvisejícími právními předpisy.</w:t>
      </w:r>
    </w:p>
    <w:p w14:paraId="0AB0989A" w14:textId="77777777" w:rsidR="00247781" w:rsidRPr="00247781" w:rsidRDefault="00247781" w:rsidP="008436EF">
      <w:pPr>
        <w:numPr>
          <w:ilvl w:val="0"/>
          <w:numId w:val="40"/>
        </w:numPr>
        <w:spacing w:after="120" w:line="280" w:lineRule="exact"/>
        <w:ind w:left="284" w:hanging="284"/>
        <w:jc w:val="both"/>
        <w:rPr>
          <w:sz w:val="22"/>
          <w:szCs w:val="22"/>
        </w:rPr>
      </w:pPr>
      <w:r w:rsidRPr="00247781">
        <w:rPr>
          <w:sz w:val="22"/>
          <w:szCs w:val="22"/>
        </w:rPr>
        <w:t xml:space="preserve">Jakékoli změny této smlouvy mohou být realizovány pouze dohodou smluvních stran formou písemných číslovaných a datovaných dodatků. </w:t>
      </w:r>
    </w:p>
    <w:p w14:paraId="33DB14C7" w14:textId="77777777" w:rsidR="00247781" w:rsidRPr="00247781" w:rsidRDefault="00247781" w:rsidP="008436EF">
      <w:pPr>
        <w:numPr>
          <w:ilvl w:val="0"/>
          <w:numId w:val="40"/>
        </w:numPr>
        <w:spacing w:after="120" w:line="280" w:lineRule="exact"/>
        <w:ind w:left="284" w:hanging="284"/>
        <w:jc w:val="both"/>
        <w:rPr>
          <w:sz w:val="22"/>
          <w:szCs w:val="22"/>
        </w:rPr>
      </w:pPr>
      <w:r w:rsidRPr="00247781">
        <w:rPr>
          <w:sz w:val="22"/>
          <w:szCs w:val="22"/>
        </w:rPr>
        <w:t>Nevynutitelnost a/nebo neplatnost a/nebo neúčinnost kteréhokoli ujednání smlouvy neovlivní vynutitelnost a/nebo platnost a/nebo účinnost jejích ostatních ujednání. V případě, že by jakékoli ujednání této smlouvy mělo pozbýt platnosti a/nebo účinnosti, zavazují se tímto smluvní strany zahájit jednání a v co možná nejkratším termínu se dohodnout na přijatelném způsobu provedení záměrů obsažených v takovém ujednání této smlouvy, jež platnosti a/nebo účinnosti a/nebo vynutitelnosti pozbylo.</w:t>
      </w:r>
    </w:p>
    <w:p w14:paraId="76B8DF0C" w14:textId="77777777" w:rsidR="00247781" w:rsidRPr="00247781" w:rsidRDefault="005F2FEA" w:rsidP="008436EF">
      <w:pPr>
        <w:numPr>
          <w:ilvl w:val="0"/>
          <w:numId w:val="40"/>
        </w:numPr>
        <w:spacing w:after="120" w:line="280" w:lineRule="exact"/>
        <w:ind w:left="284" w:hanging="284"/>
        <w:jc w:val="both"/>
        <w:rPr>
          <w:sz w:val="22"/>
          <w:szCs w:val="22"/>
        </w:rPr>
      </w:pPr>
      <w:r w:rsidRPr="005F2FEA">
        <w:rPr>
          <w:sz w:val="22"/>
          <w:szCs w:val="22"/>
        </w:rPr>
        <w:t xml:space="preserve">Smluvní strany okamžikem podpisu </w:t>
      </w:r>
      <w:r>
        <w:rPr>
          <w:sz w:val="22"/>
          <w:szCs w:val="22"/>
        </w:rPr>
        <w:t xml:space="preserve">této </w:t>
      </w:r>
      <w:r w:rsidRPr="005F2FEA">
        <w:rPr>
          <w:sz w:val="22"/>
          <w:szCs w:val="22"/>
        </w:rPr>
        <w:t xml:space="preserve">smlouvy na sebe obě strany převzaly dle § 1765 Sb. </w:t>
      </w:r>
      <w:proofErr w:type="spellStart"/>
      <w:r w:rsidRPr="005F2FEA">
        <w:rPr>
          <w:sz w:val="22"/>
          <w:szCs w:val="22"/>
        </w:rPr>
        <w:t>z.č</w:t>
      </w:r>
      <w:proofErr w:type="spellEnd"/>
      <w:r w:rsidRPr="005F2FEA">
        <w:rPr>
          <w:sz w:val="22"/>
          <w:szCs w:val="22"/>
        </w:rPr>
        <w:t>. 89/2012 Sb. nebezpečí změny okolností. Obě strany zvážily plně hospodářskou, ekonomickou i faktickou situaci a jsou si plně vědomy okolností učinění této smlouvy. Smlouvu tedy nelze měnit rozhodnutím soudu.</w:t>
      </w:r>
    </w:p>
    <w:p w14:paraId="2D51B783" w14:textId="77777777" w:rsidR="00247781" w:rsidRPr="00247781" w:rsidRDefault="00247781" w:rsidP="008436EF">
      <w:pPr>
        <w:numPr>
          <w:ilvl w:val="0"/>
          <w:numId w:val="40"/>
        </w:numPr>
        <w:spacing w:after="120" w:line="280" w:lineRule="exact"/>
        <w:ind w:left="284" w:hanging="284"/>
        <w:jc w:val="both"/>
        <w:rPr>
          <w:sz w:val="22"/>
          <w:szCs w:val="22"/>
        </w:rPr>
      </w:pPr>
      <w:r w:rsidRPr="00247781">
        <w:rPr>
          <w:sz w:val="22"/>
          <w:szCs w:val="22"/>
        </w:rPr>
        <w:t>Smluvní strany tímto souhlasně prohlašují, že v souvislosti s uzavřením této smlouvy mimo ta ujednání, která jsou výslovně uvedena v textu této smlouvy výše, mezi sebou neujednal</w:t>
      </w:r>
      <w:r w:rsidR="006A18EE">
        <w:rPr>
          <w:sz w:val="22"/>
          <w:szCs w:val="22"/>
        </w:rPr>
        <w:t>y</w:t>
      </w:r>
      <w:r w:rsidRPr="00247781">
        <w:rPr>
          <w:sz w:val="22"/>
          <w:szCs w:val="22"/>
        </w:rPr>
        <w:t xml:space="preserve"> ústně ani jinou formou jakékoli výhrady či podmínky připouštějící změnu nebo zánik práv a povinností z této smlouvy ani jakákoli jiná vedlejší ujednání (např. ujednání o smluvní pokutě). Smluvní strany v dané souvislosti dále ujednávají, že jakákoli vedlejší ujednání při této smlouvě mezi nimi musí být učiněna písemně, jinak nejsou ani platná ani účinná.  </w:t>
      </w:r>
    </w:p>
    <w:p w14:paraId="32F9E2A6" w14:textId="77777777" w:rsidR="00247781" w:rsidRPr="00247781" w:rsidRDefault="00247781" w:rsidP="008436EF">
      <w:pPr>
        <w:numPr>
          <w:ilvl w:val="0"/>
          <w:numId w:val="40"/>
        </w:numPr>
        <w:spacing w:after="120" w:line="280" w:lineRule="exact"/>
        <w:ind w:left="284" w:hanging="284"/>
        <w:jc w:val="both"/>
        <w:rPr>
          <w:sz w:val="22"/>
          <w:szCs w:val="22"/>
        </w:rPr>
      </w:pPr>
      <w:r w:rsidRPr="00247781">
        <w:rPr>
          <w:sz w:val="22"/>
          <w:szCs w:val="22"/>
        </w:rPr>
        <w:t xml:space="preserve">Smlouva byla vyhotovena ve třech (3) stejnopisech s platností originálu, přičemž </w:t>
      </w:r>
      <w:proofErr w:type="spellStart"/>
      <w:r w:rsidR="000B7896">
        <w:rPr>
          <w:sz w:val="22"/>
          <w:szCs w:val="22"/>
        </w:rPr>
        <w:t>Půjčitel</w:t>
      </w:r>
      <w:proofErr w:type="spellEnd"/>
      <w:r w:rsidRPr="00247781">
        <w:rPr>
          <w:sz w:val="22"/>
          <w:szCs w:val="22"/>
        </w:rPr>
        <w:t xml:space="preserve"> obdrží dvě (2) a </w:t>
      </w:r>
      <w:r w:rsidR="000B7896">
        <w:rPr>
          <w:sz w:val="22"/>
          <w:szCs w:val="22"/>
        </w:rPr>
        <w:t>Vypůjčitel</w:t>
      </w:r>
      <w:r w:rsidRPr="00247781">
        <w:rPr>
          <w:sz w:val="22"/>
          <w:szCs w:val="22"/>
        </w:rPr>
        <w:t xml:space="preserve"> jedno (1) vyhotovení. </w:t>
      </w:r>
    </w:p>
    <w:p w14:paraId="3778CDC7" w14:textId="77777777" w:rsidR="00247781" w:rsidRDefault="00247781" w:rsidP="008436EF">
      <w:pPr>
        <w:numPr>
          <w:ilvl w:val="0"/>
          <w:numId w:val="40"/>
        </w:numPr>
        <w:spacing w:after="120" w:line="280" w:lineRule="exact"/>
        <w:ind w:left="284" w:hanging="284"/>
        <w:jc w:val="both"/>
        <w:rPr>
          <w:sz w:val="22"/>
          <w:szCs w:val="22"/>
        </w:rPr>
      </w:pPr>
      <w:r w:rsidRPr="00247781">
        <w:rPr>
          <w:sz w:val="22"/>
          <w:szCs w:val="22"/>
        </w:rPr>
        <w:t>Smluvní strany tímto prohlašují, že se s obsahem smlouvy řádně seznámily, že smlouva je projevem jejich skutečné, vážné, svobodné a určité vůle prosté omylu, není uzavřena v tísni za nápadně nevýhodných podmínek, na důkaz čehož připojují své níže uvedené podpisy.</w:t>
      </w:r>
    </w:p>
    <w:p w14:paraId="307B0C1B" w14:textId="77777777" w:rsidR="00570131" w:rsidRDefault="00570131" w:rsidP="008436EF">
      <w:pPr>
        <w:numPr>
          <w:ilvl w:val="0"/>
          <w:numId w:val="40"/>
        </w:numPr>
        <w:spacing w:after="120" w:line="280" w:lineRule="exact"/>
        <w:ind w:left="284" w:hanging="284"/>
        <w:jc w:val="both"/>
        <w:rPr>
          <w:sz w:val="22"/>
          <w:szCs w:val="22"/>
        </w:rPr>
      </w:pPr>
      <w:r w:rsidRPr="00570131">
        <w:rPr>
          <w:sz w:val="22"/>
          <w:szCs w:val="22"/>
        </w:rPr>
        <w:t xml:space="preserve">Smluvní strany berou na vědomí, Že tato smlouva podléhá uveřejnění v registru smluv podle zákona </w:t>
      </w:r>
      <w:r>
        <w:rPr>
          <w:sz w:val="22"/>
          <w:szCs w:val="22"/>
        </w:rPr>
        <w:t>č</w:t>
      </w:r>
      <w:r w:rsidRPr="00570131">
        <w:rPr>
          <w:sz w:val="22"/>
          <w:szCs w:val="22"/>
        </w:rPr>
        <w:t>. 340/2015 Sb., o zvláštních podmínkách účinnosti některých smluv, uveřejňování těchto smluv a o registru smluv (zákon o registru smluv), ve znění pozdějších předpisů, a současně souhlasí se zveřejněním údajů. Zveřejnění v registru smluv zajist</w:t>
      </w:r>
      <w:r>
        <w:rPr>
          <w:sz w:val="22"/>
          <w:szCs w:val="22"/>
        </w:rPr>
        <w:t>í Moravská galerie v Brně</w:t>
      </w:r>
      <w:r w:rsidRPr="00570131">
        <w:rPr>
          <w:sz w:val="22"/>
          <w:szCs w:val="22"/>
        </w:rPr>
        <w:t>.</w:t>
      </w:r>
    </w:p>
    <w:p w14:paraId="7B8C4637" w14:textId="77777777" w:rsidR="00CB0B07" w:rsidRPr="003B7093" w:rsidRDefault="002E3388" w:rsidP="008436EF">
      <w:pPr>
        <w:numPr>
          <w:ilvl w:val="0"/>
          <w:numId w:val="40"/>
        </w:numPr>
        <w:spacing w:after="120" w:line="280" w:lineRule="exact"/>
        <w:ind w:left="284" w:hanging="284"/>
        <w:jc w:val="both"/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0" wp14:anchorId="70CF4C56" wp14:editId="5BB0854A">
            <wp:simplePos x="0" y="0"/>
            <wp:positionH relativeFrom="page">
              <wp:posOffset>7125970</wp:posOffset>
            </wp:positionH>
            <wp:positionV relativeFrom="page">
              <wp:posOffset>6344920</wp:posOffset>
            </wp:positionV>
            <wp:extent cx="18415" cy="6350"/>
            <wp:effectExtent l="0" t="0" r="0" b="0"/>
            <wp:wrapSquare wrapText="bothSides"/>
            <wp:docPr id="3" name="Picture 208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7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0" wp14:anchorId="1DF64013" wp14:editId="0B04EABA">
            <wp:simplePos x="0" y="0"/>
            <wp:positionH relativeFrom="page">
              <wp:posOffset>7144385</wp:posOffset>
            </wp:positionH>
            <wp:positionV relativeFrom="page">
              <wp:posOffset>6509385</wp:posOffset>
            </wp:positionV>
            <wp:extent cx="12065" cy="18415"/>
            <wp:effectExtent l="0" t="0" r="0" b="0"/>
            <wp:wrapSquare wrapText="bothSides"/>
            <wp:docPr id="2" name="Picture 208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7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0B07" w:rsidRPr="003B7093">
        <w:rPr>
          <w:sz w:val="22"/>
          <w:szCs w:val="22"/>
        </w:rPr>
        <w:t>Smluvní strany se dohodly s ohledem na to, že obě jsou státními příspěvkovými organizacemi zřízenými Ministerstvem kultury ČR na vyloučení užití ustanovení 1793 a násl. z. č. 89/2012 Sb. o neúměrném krácení a zrušení smlouvy na jejich vztahy vyplývající z této smlouvy, neboť veškeré činnosti související s projekty a provedením stavby depozitáře</w:t>
      </w:r>
      <w:r w:rsidR="00247398">
        <w:rPr>
          <w:sz w:val="22"/>
          <w:szCs w:val="22"/>
        </w:rPr>
        <w:t xml:space="preserve"> v budově</w:t>
      </w:r>
      <w:r w:rsidR="00CB0B07" w:rsidRPr="003B7093">
        <w:rPr>
          <w:sz w:val="22"/>
          <w:szCs w:val="22"/>
        </w:rPr>
        <w:t xml:space="preserve"> jsou hrazeny ze státního rozpočtu.</w:t>
      </w:r>
    </w:p>
    <w:p w14:paraId="4F6EA716" w14:textId="77777777" w:rsidR="00CB0B07" w:rsidRPr="003B7093" w:rsidRDefault="00CB0B07" w:rsidP="008436EF">
      <w:pPr>
        <w:numPr>
          <w:ilvl w:val="0"/>
          <w:numId w:val="40"/>
        </w:numPr>
        <w:spacing w:after="120" w:line="280" w:lineRule="exact"/>
        <w:ind w:left="284" w:hanging="284"/>
        <w:jc w:val="both"/>
        <w:rPr>
          <w:sz w:val="22"/>
          <w:szCs w:val="22"/>
        </w:rPr>
      </w:pPr>
      <w:r w:rsidRPr="003B7093">
        <w:rPr>
          <w:sz w:val="22"/>
          <w:szCs w:val="22"/>
        </w:rPr>
        <w:t>Smluvní strany se dohodly na vyloučení užití ustanovení 2006 a násl. z. č. 89/2012 Sb., o následné nemožnosti plnění na jejich vztah dle této smlouvy s ohledem na to, obě jsou státními příspěvkovými organizacemi zřízenými Ministerstvem kultury ČR a veškeré činnosti související s projekty a provedením stavby depozitáře jsou hrazeny ze státního rozpočtu.</w:t>
      </w:r>
    </w:p>
    <w:p w14:paraId="630CE19D" w14:textId="77777777" w:rsidR="00CB0B07" w:rsidRPr="003B7093" w:rsidRDefault="00CB0B07" w:rsidP="008436EF">
      <w:pPr>
        <w:numPr>
          <w:ilvl w:val="0"/>
          <w:numId w:val="40"/>
        </w:numPr>
        <w:spacing w:after="120" w:line="280" w:lineRule="exact"/>
        <w:ind w:left="284" w:hanging="284"/>
        <w:jc w:val="both"/>
        <w:rPr>
          <w:sz w:val="22"/>
          <w:szCs w:val="22"/>
        </w:rPr>
      </w:pPr>
      <w:r w:rsidRPr="003B7093">
        <w:rPr>
          <w:sz w:val="22"/>
          <w:szCs w:val="22"/>
        </w:rPr>
        <w:t xml:space="preserve">Smluvní strany se dohodly s ohledem na dlouhodobost této smlouvy, že na tuto smlouvu a práva a povinností z ní vyplývající se budou vztahovat veškeré právní předpisy ve znění účinném ke dni vzniku práva či povinnosti či uzavření smlouvy dle této smlouvy, pokud tato ustanovení budou kogentní </w:t>
      </w:r>
      <w:r w:rsidRPr="003B7093">
        <w:rPr>
          <w:sz w:val="22"/>
          <w:szCs w:val="22"/>
        </w:rPr>
        <w:lastRenderedPageBreak/>
        <w:t>povahy. V případě ustanovení dispozitivní povahy mají přednost ustanovení této smlouvy před těmito dispozitivními ustanoveními právních předpisů.</w:t>
      </w:r>
    </w:p>
    <w:p w14:paraId="00383016" w14:textId="77777777" w:rsidR="00247781" w:rsidRPr="00247781" w:rsidRDefault="00247781" w:rsidP="008436EF">
      <w:pPr>
        <w:numPr>
          <w:ilvl w:val="0"/>
          <w:numId w:val="40"/>
        </w:numPr>
        <w:spacing w:after="120" w:line="280" w:lineRule="exact"/>
        <w:ind w:left="284" w:hanging="284"/>
        <w:jc w:val="both"/>
        <w:rPr>
          <w:sz w:val="22"/>
          <w:szCs w:val="22"/>
        </w:rPr>
      </w:pPr>
      <w:r w:rsidRPr="00247781">
        <w:rPr>
          <w:sz w:val="22"/>
          <w:szCs w:val="22"/>
        </w:rPr>
        <w:t xml:space="preserve">Tato smlouva nabývá </w:t>
      </w:r>
      <w:r w:rsidR="00570131">
        <w:rPr>
          <w:sz w:val="22"/>
          <w:szCs w:val="22"/>
        </w:rPr>
        <w:t>platnosti</w:t>
      </w:r>
      <w:r w:rsidRPr="00247781">
        <w:rPr>
          <w:sz w:val="22"/>
          <w:szCs w:val="22"/>
        </w:rPr>
        <w:t xml:space="preserve"> okamžikem jejího podpisu oběma smluvními stranami</w:t>
      </w:r>
      <w:r w:rsidR="00570131">
        <w:rPr>
          <w:sz w:val="22"/>
          <w:szCs w:val="22"/>
        </w:rPr>
        <w:t xml:space="preserve"> a účinnosti okamžikem jejího zveřejnění v registru smluv</w:t>
      </w:r>
      <w:r w:rsidRPr="00247781">
        <w:rPr>
          <w:sz w:val="22"/>
          <w:szCs w:val="22"/>
        </w:rPr>
        <w:t>.</w:t>
      </w:r>
    </w:p>
    <w:p w14:paraId="06996CA0" w14:textId="77777777" w:rsidR="00247781" w:rsidRPr="000B7896" w:rsidRDefault="00247781" w:rsidP="008436EF">
      <w:pPr>
        <w:numPr>
          <w:ilvl w:val="0"/>
          <w:numId w:val="40"/>
        </w:numPr>
        <w:spacing w:after="120" w:line="280" w:lineRule="exact"/>
        <w:ind w:left="284" w:hanging="284"/>
        <w:jc w:val="both"/>
        <w:rPr>
          <w:sz w:val="22"/>
          <w:szCs w:val="22"/>
        </w:rPr>
      </w:pPr>
      <w:r w:rsidRPr="00247781">
        <w:rPr>
          <w:sz w:val="22"/>
          <w:szCs w:val="22"/>
        </w:rPr>
        <w:t>Smluvní strany tímto prohlašují, že se s obsahem smlouvy řádně seznámily, že smlouva je projevem jejich skutečné, vážné, svobodné a určité vůle prosté omylu, není uzavřena v tísni za nápadně nevýhodných podmínek, na důkaz čehož připojují své níže uvedené podpisy.</w:t>
      </w:r>
    </w:p>
    <w:p w14:paraId="46E8E52E" w14:textId="77777777" w:rsidR="00247781" w:rsidRPr="00247781" w:rsidRDefault="00247781" w:rsidP="008436EF">
      <w:pPr>
        <w:numPr>
          <w:ilvl w:val="0"/>
          <w:numId w:val="40"/>
        </w:numPr>
        <w:spacing w:after="120" w:line="280" w:lineRule="exact"/>
        <w:ind w:left="284" w:hanging="284"/>
        <w:jc w:val="both"/>
        <w:rPr>
          <w:sz w:val="22"/>
          <w:szCs w:val="22"/>
        </w:rPr>
      </w:pPr>
      <w:r w:rsidRPr="00247781">
        <w:rPr>
          <w:sz w:val="22"/>
          <w:szCs w:val="22"/>
        </w:rPr>
        <w:t xml:space="preserve">Smluvní strany shodně ujednávají a prohlašují, že jsou způsobilými subjekty ve smyslu čl. 28 odst. 1 nařízení Evropského parlamentu a Rady (EU) 2016/679 ze dne 27. dubna 2016, obecného nařízení o ochraně osobních údajů (dále také jen jako „GDPR“), a tedy splňují veškeré právní povinnosti, které jsou na ně ve vztahu k ochraně osobních údajů ze strany GDPR a případně dalších obecně závazných právních předpisů kladeny. Všechny osobní údaje, které si smluvní strany v souvislosti s touto smlouvou vzájemně poskytnou, a to zejména osobní a kontaktní údaje zaměstnanců (dále společně také jen jako „Osobní údaje“), se smluvní strany zavazují zpracovávat výlučně pro účely splnění této smlouvy. Smluvní strany se dále zavazují vzájemně informovat o případech porušení zabezpečení v souladu se čl. 33 GDPR a o případech uplatnění práv subjekty údajů dle čl. 7, 15, 16, 17, 18, 20 a 21 GDPR, budou-li se tyto případy týkat Osobních údajů, a to vždy neprodleně, nejpozději však do čtyřiceti osmi (48) hodin od zjištění porušení zabezpečení či uplatnění práv, a budou vůči sobě plnit i další povinnosti vyplývající z GDPR, zejména si budou bez zbytečného odkladu vzájemně poskytovat veškerou nezbytnou součinnost. Pověřence pro ochranu osobních údajů Moravské galerie v Brně je možné kontaktovat na e-mailu: </w:t>
      </w:r>
      <w:r w:rsidR="00AC2654">
        <w:rPr>
          <w:sz w:val="22"/>
          <w:szCs w:val="22"/>
        </w:rPr>
        <w:t>p</w:t>
      </w:r>
      <w:r w:rsidR="00AC2654" w:rsidRPr="00AC2654">
        <w:rPr>
          <w:sz w:val="22"/>
          <w:szCs w:val="22"/>
        </w:rPr>
        <w:t>overenec.GDPR@moravska-galerie.cz</w:t>
      </w:r>
      <w:r w:rsidRPr="00247781">
        <w:rPr>
          <w:sz w:val="22"/>
          <w:szCs w:val="22"/>
        </w:rPr>
        <w:t>.</w:t>
      </w:r>
    </w:p>
    <w:p w14:paraId="6FAD009E" w14:textId="77777777" w:rsidR="008F6F8A" w:rsidRDefault="008F6F8A" w:rsidP="00570131">
      <w:pPr>
        <w:spacing w:after="120" w:line="280" w:lineRule="exact"/>
        <w:jc w:val="both"/>
        <w:rPr>
          <w:sz w:val="22"/>
          <w:szCs w:val="22"/>
        </w:rPr>
      </w:pPr>
    </w:p>
    <w:p w14:paraId="5AFD9E77" w14:textId="77777777" w:rsidR="00766D60" w:rsidRDefault="00766D60" w:rsidP="00570131">
      <w:pPr>
        <w:spacing w:after="120" w:line="280" w:lineRule="exact"/>
        <w:jc w:val="both"/>
        <w:rPr>
          <w:b/>
          <w:bCs/>
          <w:sz w:val="22"/>
          <w:szCs w:val="22"/>
        </w:rPr>
      </w:pPr>
      <w:r w:rsidRPr="00766D60">
        <w:rPr>
          <w:b/>
          <w:bCs/>
          <w:sz w:val="22"/>
          <w:szCs w:val="22"/>
        </w:rPr>
        <w:t>Přílohy:</w:t>
      </w:r>
    </w:p>
    <w:p w14:paraId="4EB518D1" w14:textId="77777777" w:rsidR="007D7617" w:rsidRPr="007D7617" w:rsidRDefault="007D7617" w:rsidP="00570131">
      <w:pPr>
        <w:spacing w:after="120" w:line="280" w:lineRule="exact"/>
        <w:jc w:val="both"/>
        <w:rPr>
          <w:sz w:val="22"/>
          <w:szCs w:val="22"/>
        </w:rPr>
      </w:pPr>
      <w:r w:rsidRPr="007D7617">
        <w:rPr>
          <w:sz w:val="22"/>
          <w:szCs w:val="22"/>
        </w:rPr>
        <w:t>Příloha č. 1 – kopie Smlouvy o spolupráci</w:t>
      </w:r>
    </w:p>
    <w:p w14:paraId="1485DEBF" w14:textId="77777777" w:rsidR="007D7617" w:rsidRPr="007D7617" w:rsidRDefault="007D7617" w:rsidP="00570131">
      <w:pPr>
        <w:spacing w:after="120" w:line="280" w:lineRule="exact"/>
        <w:jc w:val="both"/>
        <w:rPr>
          <w:sz w:val="22"/>
          <w:szCs w:val="22"/>
        </w:rPr>
      </w:pPr>
      <w:r w:rsidRPr="007D7617">
        <w:rPr>
          <w:sz w:val="22"/>
          <w:szCs w:val="22"/>
        </w:rPr>
        <w:t>Příloha č. 2 – specifikace nebytových prostor a parkovacích míst</w:t>
      </w:r>
    </w:p>
    <w:p w14:paraId="32EA5F17" w14:textId="63FD9974" w:rsidR="007D7617" w:rsidRPr="007D7617" w:rsidRDefault="007D7617" w:rsidP="00570131">
      <w:pPr>
        <w:spacing w:after="120" w:line="280" w:lineRule="exact"/>
        <w:jc w:val="both"/>
        <w:rPr>
          <w:sz w:val="22"/>
          <w:szCs w:val="22"/>
        </w:rPr>
      </w:pPr>
      <w:r w:rsidRPr="007D7617">
        <w:rPr>
          <w:sz w:val="22"/>
          <w:szCs w:val="22"/>
        </w:rPr>
        <w:t xml:space="preserve">Příloha č. </w:t>
      </w:r>
      <w:r w:rsidR="006A71B1">
        <w:rPr>
          <w:sz w:val="22"/>
          <w:szCs w:val="22"/>
        </w:rPr>
        <w:t>3</w:t>
      </w:r>
      <w:r w:rsidRPr="007D7617">
        <w:rPr>
          <w:sz w:val="22"/>
          <w:szCs w:val="22"/>
        </w:rPr>
        <w:t xml:space="preserve"> – kopie rozhodnutí </w:t>
      </w:r>
      <w:proofErr w:type="spellStart"/>
      <w:r w:rsidRPr="007D7617">
        <w:rPr>
          <w:sz w:val="22"/>
          <w:szCs w:val="22"/>
        </w:rPr>
        <w:t>půjčitele</w:t>
      </w:r>
      <w:proofErr w:type="spellEnd"/>
      <w:r w:rsidRPr="007D7617">
        <w:rPr>
          <w:sz w:val="22"/>
          <w:szCs w:val="22"/>
        </w:rPr>
        <w:t xml:space="preserve"> o dočasné nepotřebnosti majetku České republiky</w:t>
      </w:r>
    </w:p>
    <w:p w14:paraId="644ED0FE" w14:textId="77777777" w:rsidR="00766D60" w:rsidRPr="0032610D" w:rsidRDefault="00766D60" w:rsidP="00570131">
      <w:pPr>
        <w:spacing w:after="120" w:line="280" w:lineRule="exact"/>
        <w:jc w:val="both"/>
        <w:rPr>
          <w:sz w:val="22"/>
          <w:szCs w:val="22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321"/>
        <w:gridCol w:w="4322"/>
      </w:tblGrid>
      <w:tr w:rsidR="00F118E6" w:rsidRPr="0032610D" w14:paraId="5479C098" w14:textId="77777777" w:rsidTr="003129F2">
        <w:trPr>
          <w:trHeight w:val="3034"/>
        </w:trPr>
        <w:tc>
          <w:tcPr>
            <w:tcW w:w="4321" w:type="dxa"/>
          </w:tcPr>
          <w:p w14:paraId="3EB47FBC" w14:textId="53534674" w:rsidR="00F118E6" w:rsidRDefault="00993890" w:rsidP="00570131">
            <w:pPr>
              <w:spacing w:after="120" w:line="280" w:lineRule="exact"/>
              <w:jc w:val="both"/>
              <w:rPr>
                <w:sz w:val="22"/>
                <w:szCs w:val="22"/>
              </w:rPr>
            </w:pPr>
            <w:r w:rsidRPr="0032610D">
              <w:rPr>
                <w:sz w:val="22"/>
                <w:szCs w:val="22"/>
              </w:rPr>
              <w:t>V</w:t>
            </w:r>
            <w:r w:rsidR="00570131">
              <w:rPr>
                <w:sz w:val="22"/>
                <w:szCs w:val="22"/>
              </w:rPr>
              <w:t> </w:t>
            </w:r>
            <w:r w:rsidRPr="0032610D">
              <w:rPr>
                <w:sz w:val="22"/>
                <w:szCs w:val="22"/>
              </w:rPr>
              <w:t>Brně</w:t>
            </w:r>
            <w:r w:rsidR="00570131">
              <w:rPr>
                <w:sz w:val="22"/>
                <w:szCs w:val="22"/>
              </w:rPr>
              <w:t>,</w:t>
            </w:r>
            <w:r w:rsidRPr="0032610D">
              <w:rPr>
                <w:sz w:val="22"/>
                <w:szCs w:val="22"/>
              </w:rPr>
              <w:t xml:space="preserve"> dne </w:t>
            </w:r>
            <w:bookmarkStart w:id="0" w:name="_GoBack"/>
            <w:r w:rsidR="00A66DAB">
              <w:rPr>
                <w:sz w:val="22"/>
                <w:szCs w:val="22"/>
              </w:rPr>
              <w:t>14.6.2023</w:t>
            </w:r>
            <w:bookmarkEnd w:id="0"/>
          </w:p>
          <w:p w14:paraId="2D951282" w14:textId="77777777" w:rsidR="00F118E6" w:rsidRPr="001058D4" w:rsidRDefault="00570131" w:rsidP="00570131">
            <w:pPr>
              <w:numPr>
                <w:ilvl w:val="12"/>
                <w:numId w:val="0"/>
              </w:numPr>
              <w:tabs>
                <w:tab w:val="left" w:pos="2268"/>
              </w:tabs>
              <w:spacing w:after="120" w:line="28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Vypůjčitel</w:t>
            </w:r>
            <w:r w:rsidR="00F118E6" w:rsidRPr="001058D4">
              <w:rPr>
                <w:sz w:val="22"/>
                <w:szCs w:val="22"/>
              </w:rPr>
              <w:t xml:space="preserve">: </w:t>
            </w:r>
          </w:p>
          <w:p w14:paraId="4AF3DC71" w14:textId="77777777" w:rsidR="00F118E6" w:rsidRPr="0032610D" w:rsidRDefault="00F118E6" w:rsidP="00570131">
            <w:pPr>
              <w:spacing w:after="120" w:line="280" w:lineRule="exact"/>
              <w:jc w:val="center"/>
              <w:rPr>
                <w:sz w:val="22"/>
                <w:szCs w:val="22"/>
              </w:rPr>
            </w:pPr>
          </w:p>
          <w:p w14:paraId="085CC561" w14:textId="77777777" w:rsidR="00F118E6" w:rsidRPr="0032610D" w:rsidRDefault="00F118E6" w:rsidP="00570131">
            <w:pPr>
              <w:spacing w:after="120" w:line="280" w:lineRule="exact"/>
              <w:jc w:val="center"/>
              <w:rPr>
                <w:sz w:val="22"/>
                <w:szCs w:val="22"/>
              </w:rPr>
            </w:pPr>
            <w:r w:rsidRPr="0032610D">
              <w:rPr>
                <w:sz w:val="22"/>
                <w:szCs w:val="22"/>
              </w:rPr>
              <w:t>_______________________________</w:t>
            </w:r>
          </w:p>
          <w:p w14:paraId="6A0CC40C" w14:textId="77777777" w:rsidR="006843CB" w:rsidRPr="0032610D" w:rsidRDefault="006843CB" w:rsidP="00570131">
            <w:pPr>
              <w:spacing w:after="120" w:line="280" w:lineRule="exact"/>
              <w:jc w:val="center"/>
              <w:rPr>
                <w:b/>
                <w:bCs/>
                <w:sz w:val="22"/>
                <w:szCs w:val="22"/>
              </w:rPr>
            </w:pPr>
            <w:r w:rsidRPr="0032610D">
              <w:rPr>
                <w:b/>
                <w:bCs/>
                <w:sz w:val="22"/>
                <w:szCs w:val="22"/>
              </w:rPr>
              <w:t>Moravská galerie v Brně</w:t>
            </w:r>
          </w:p>
          <w:p w14:paraId="06C9E7D7" w14:textId="77777777" w:rsidR="00F118E6" w:rsidRPr="0032610D" w:rsidRDefault="00570131" w:rsidP="00570131">
            <w:pPr>
              <w:spacing w:after="120" w:line="28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 w:rsidR="000B7896">
              <w:rPr>
                <w:sz w:val="22"/>
                <w:szCs w:val="22"/>
              </w:rPr>
              <w:t xml:space="preserve">    </w:t>
            </w:r>
            <w:r w:rsidR="007D7617">
              <w:rPr>
                <w:sz w:val="22"/>
                <w:szCs w:val="22"/>
              </w:rPr>
              <w:t xml:space="preserve">Mgr. </w:t>
            </w:r>
            <w:r w:rsidR="006843CB" w:rsidRPr="0032610D">
              <w:rPr>
                <w:sz w:val="22"/>
                <w:szCs w:val="22"/>
              </w:rPr>
              <w:t>Jan Press, ředitel</w:t>
            </w:r>
          </w:p>
        </w:tc>
        <w:tc>
          <w:tcPr>
            <w:tcW w:w="4322" w:type="dxa"/>
          </w:tcPr>
          <w:p w14:paraId="0ACFD0AA" w14:textId="77777777" w:rsidR="00F118E6" w:rsidRPr="0032610D" w:rsidRDefault="00F118E6" w:rsidP="00570131">
            <w:pPr>
              <w:spacing w:after="120" w:line="280" w:lineRule="exact"/>
              <w:jc w:val="both"/>
              <w:rPr>
                <w:sz w:val="22"/>
                <w:szCs w:val="22"/>
              </w:rPr>
            </w:pPr>
          </w:p>
          <w:p w14:paraId="6184CE04" w14:textId="77777777" w:rsidR="00F118E6" w:rsidRPr="001058D4" w:rsidRDefault="00570131" w:rsidP="00570131">
            <w:pPr>
              <w:spacing w:after="120" w:line="280" w:lineRule="exact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Půjčitel</w:t>
            </w:r>
            <w:proofErr w:type="spellEnd"/>
            <w:r w:rsidR="00F118E6" w:rsidRPr="001058D4">
              <w:rPr>
                <w:sz w:val="22"/>
                <w:szCs w:val="22"/>
              </w:rPr>
              <w:t xml:space="preserve">: </w:t>
            </w:r>
          </w:p>
          <w:p w14:paraId="3EE05B80" w14:textId="77777777" w:rsidR="00F118E6" w:rsidRPr="0032610D" w:rsidRDefault="00F118E6" w:rsidP="00570131">
            <w:pPr>
              <w:spacing w:after="120" w:line="280" w:lineRule="exact"/>
              <w:jc w:val="both"/>
              <w:rPr>
                <w:sz w:val="22"/>
                <w:szCs w:val="22"/>
              </w:rPr>
            </w:pPr>
          </w:p>
          <w:p w14:paraId="4023147E" w14:textId="77777777" w:rsidR="00F118E6" w:rsidRPr="0032610D" w:rsidRDefault="00F118E6" w:rsidP="00570131">
            <w:pPr>
              <w:spacing w:after="120" w:line="280" w:lineRule="exact"/>
              <w:jc w:val="center"/>
              <w:rPr>
                <w:sz w:val="22"/>
                <w:szCs w:val="22"/>
              </w:rPr>
            </w:pPr>
            <w:r w:rsidRPr="0032610D">
              <w:rPr>
                <w:sz w:val="22"/>
                <w:szCs w:val="22"/>
              </w:rPr>
              <w:t>_______________________________</w:t>
            </w:r>
          </w:p>
          <w:p w14:paraId="1CD5FB32" w14:textId="77777777" w:rsidR="00570131" w:rsidRPr="00570131" w:rsidRDefault="00570131" w:rsidP="00570131">
            <w:pPr>
              <w:spacing w:after="120" w:line="280" w:lineRule="exact"/>
              <w:jc w:val="center"/>
              <w:rPr>
                <w:b/>
                <w:bCs/>
                <w:sz w:val="22"/>
                <w:szCs w:val="22"/>
              </w:rPr>
            </w:pPr>
            <w:r w:rsidRPr="00570131">
              <w:rPr>
                <w:b/>
                <w:bCs/>
                <w:sz w:val="22"/>
                <w:szCs w:val="22"/>
              </w:rPr>
              <w:t xml:space="preserve">Moravská zemská knihovna v Brně </w:t>
            </w:r>
          </w:p>
          <w:p w14:paraId="58126356" w14:textId="77777777" w:rsidR="00F118E6" w:rsidRPr="0032610D" w:rsidRDefault="00570131" w:rsidP="00570131">
            <w:pPr>
              <w:spacing w:after="120" w:line="28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prof. PhDr. Tomáš Kubíček</w:t>
            </w:r>
            <w:r w:rsidRPr="0032610D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Ph.D.,</w:t>
            </w:r>
            <w:r w:rsidRPr="0032610D">
              <w:rPr>
                <w:sz w:val="22"/>
                <w:szCs w:val="22"/>
              </w:rPr>
              <w:t xml:space="preserve"> ředitel</w:t>
            </w:r>
          </w:p>
        </w:tc>
      </w:tr>
    </w:tbl>
    <w:p w14:paraId="5DDE65B4" w14:textId="77777777" w:rsidR="00366187" w:rsidRDefault="00366187" w:rsidP="00570131">
      <w:pPr>
        <w:pStyle w:val="Ploha"/>
        <w:widowControl/>
        <w:spacing w:after="120" w:line="280" w:lineRule="exact"/>
        <w:ind w:right="-18"/>
        <w:jc w:val="both"/>
        <w:rPr>
          <w:rFonts w:ascii="Times New Roman" w:hAnsi="Times New Roman"/>
          <w:sz w:val="22"/>
          <w:szCs w:val="22"/>
        </w:rPr>
      </w:pPr>
    </w:p>
    <w:p w14:paraId="37F0861B" w14:textId="77777777" w:rsidR="00366187" w:rsidRDefault="00366187" w:rsidP="00570131">
      <w:pPr>
        <w:pStyle w:val="Ploha"/>
        <w:widowControl/>
        <w:spacing w:after="120" w:line="280" w:lineRule="exact"/>
        <w:ind w:right="-18"/>
        <w:jc w:val="both"/>
        <w:rPr>
          <w:rFonts w:ascii="Times New Roman" w:hAnsi="Times New Roman"/>
          <w:sz w:val="22"/>
          <w:szCs w:val="22"/>
        </w:rPr>
      </w:pPr>
    </w:p>
    <w:p w14:paraId="42131311" w14:textId="77777777" w:rsidR="006D30D7" w:rsidRPr="007B605C" w:rsidRDefault="006D30D7" w:rsidP="008436EF">
      <w:pPr>
        <w:spacing w:after="120" w:line="280" w:lineRule="exact"/>
        <w:rPr>
          <w:b/>
          <w:sz w:val="22"/>
          <w:szCs w:val="22"/>
        </w:rPr>
      </w:pPr>
    </w:p>
    <w:sectPr w:rsidR="006D30D7" w:rsidRPr="007B605C" w:rsidSect="00D93379">
      <w:footerReference w:type="even" r:id="rId10"/>
      <w:footerReference w:type="default" r:id="rId11"/>
      <w:pgSz w:w="11906" w:h="16838"/>
      <w:pgMar w:top="993" w:right="1417" w:bottom="1134" w:left="1417" w:header="708" w:footer="708" w:gutter="0"/>
      <w:cols w:space="708" w:equalWidth="0">
        <w:col w:w="9214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67481C" w14:textId="77777777" w:rsidR="00687A1D" w:rsidRDefault="00687A1D">
      <w:r>
        <w:separator/>
      </w:r>
    </w:p>
  </w:endnote>
  <w:endnote w:type="continuationSeparator" w:id="0">
    <w:p w14:paraId="7E23D5D2" w14:textId="77777777" w:rsidR="00687A1D" w:rsidRDefault="00687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3DA4FB" w14:textId="77777777" w:rsidR="00DF7388" w:rsidRDefault="00DF7388" w:rsidP="000E50C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7EF14D7" w14:textId="77777777" w:rsidR="00DF7388" w:rsidRDefault="00DF738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29D244" w14:textId="6FA22411" w:rsidR="00DF7388" w:rsidRPr="00506DB7" w:rsidRDefault="00DF7388" w:rsidP="00E87974">
    <w:pPr>
      <w:pStyle w:val="Zpat"/>
      <w:jc w:val="center"/>
      <w:rPr>
        <w:rFonts w:ascii="Calibri" w:hAnsi="Calibri"/>
        <w:sz w:val="16"/>
        <w:szCs w:val="16"/>
      </w:rPr>
    </w:pPr>
    <w:r w:rsidRPr="00506DB7">
      <w:rPr>
        <w:rFonts w:ascii="Calibri" w:hAnsi="Calibri"/>
        <w:sz w:val="16"/>
        <w:szCs w:val="16"/>
      </w:rPr>
      <w:t xml:space="preserve">Strana </w:t>
    </w:r>
    <w:r w:rsidRPr="00506DB7">
      <w:rPr>
        <w:rFonts w:ascii="Calibri" w:hAnsi="Calibri"/>
        <w:sz w:val="16"/>
        <w:szCs w:val="16"/>
      </w:rPr>
      <w:fldChar w:fldCharType="begin"/>
    </w:r>
    <w:r w:rsidRPr="00506DB7">
      <w:rPr>
        <w:rFonts w:ascii="Calibri" w:hAnsi="Calibri"/>
        <w:sz w:val="16"/>
        <w:szCs w:val="16"/>
      </w:rPr>
      <w:instrText xml:space="preserve"> PAGE </w:instrText>
    </w:r>
    <w:r w:rsidRPr="00506DB7">
      <w:rPr>
        <w:rFonts w:ascii="Calibri" w:hAnsi="Calibri"/>
        <w:sz w:val="16"/>
        <w:szCs w:val="16"/>
      </w:rPr>
      <w:fldChar w:fldCharType="separate"/>
    </w:r>
    <w:r w:rsidR="006A71B1">
      <w:rPr>
        <w:rFonts w:ascii="Calibri" w:hAnsi="Calibri"/>
        <w:noProof/>
        <w:sz w:val="16"/>
        <w:szCs w:val="16"/>
      </w:rPr>
      <w:t>1</w:t>
    </w:r>
    <w:r w:rsidRPr="00506DB7">
      <w:rPr>
        <w:rFonts w:ascii="Calibri" w:hAnsi="Calibri"/>
        <w:sz w:val="16"/>
        <w:szCs w:val="16"/>
      </w:rPr>
      <w:fldChar w:fldCharType="end"/>
    </w:r>
    <w:r w:rsidRPr="00506DB7">
      <w:rPr>
        <w:rFonts w:ascii="Calibri" w:hAnsi="Calibri"/>
        <w:sz w:val="16"/>
        <w:szCs w:val="16"/>
      </w:rPr>
      <w:t xml:space="preserve"> (celkem </w:t>
    </w:r>
    <w:r w:rsidRPr="00506DB7">
      <w:rPr>
        <w:rFonts w:ascii="Calibri" w:hAnsi="Calibri"/>
        <w:sz w:val="16"/>
        <w:szCs w:val="16"/>
      </w:rPr>
      <w:fldChar w:fldCharType="begin"/>
    </w:r>
    <w:r w:rsidRPr="00506DB7">
      <w:rPr>
        <w:rFonts w:ascii="Calibri" w:hAnsi="Calibri"/>
        <w:sz w:val="16"/>
        <w:szCs w:val="16"/>
      </w:rPr>
      <w:instrText xml:space="preserve"> NUMPAGES </w:instrText>
    </w:r>
    <w:r w:rsidRPr="00506DB7">
      <w:rPr>
        <w:rFonts w:ascii="Calibri" w:hAnsi="Calibri"/>
        <w:sz w:val="16"/>
        <w:szCs w:val="16"/>
      </w:rPr>
      <w:fldChar w:fldCharType="separate"/>
    </w:r>
    <w:r w:rsidR="006A71B1">
      <w:rPr>
        <w:rFonts w:ascii="Calibri" w:hAnsi="Calibri"/>
        <w:noProof/>
        <w:sz w:val="16"/>
        <w:szCs w:val="16"/>
      </w:rPr>
      <w:t>6</w:t>
    </w:r>
    <w:r w:rsidRPr="00506DB7">
      <w:rPr>
        <w:rFonts w:ascii="Calibri" w:hAnsi="Calibri"/>
        <w:sz w:val="16"/>
        <w:szCs w:val="16"/>
      </w:rPr>
      <w:fldChar w:fldCharType="end"/>
    </w:r>
    <w:r w:rsidRPr="00506DB7">
      <w:rPr>
        <w:rFonts w:ascii="Calibri" w:hAnsi="Calibri"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8EDCA1" w14:textId="77777777" w:rsidR="00687A1D" w:rsidRDefault="00687A1D">
      <w:r>
        <w:separator/>
      </w:r>
    </w:p>
  </w:footnote>
  <w:footnote w:type="continuationSeparator" w:id="0">
    <w:p w14:paraId="0F0DA64D" w14:textId="77777777" w:rsidR="00687A1D" w:rsidRDefault="00687A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 id="_x0000_i1026" style="width:14.25pt;height:6pt" coordsize="" o:spt="100" o:bullet="t" adj="0,,0" path="" stroked="f">
        <v:stroke joinstyle="miter"/>
        <v:imagedata r:id="rId1" o:title="image53"/>
        <v:formulas/>
        <v:path o:connecttype="segments"/>
      </v:shape>
    </w:pict>
  </w:numPicBullet>
  <w:numPicBullet w:numPicBulletId="1">
    <w:pict>
      <v:shape id="_x0000_i1027" style="width:14.25pt;height:4.5pt" coordsize="" o:spt="100" o:bullet="t" adj="0,,0" path="" stroked="f">
        <v:stroke joinstyle="miter"/>
        <v:imagedata r:id="rId2" o:title="image54"/>
        <v:formulas/>
        <v:path o:connecttype="segments"/>
      </v:shape>
    </w:pict>
  </w:numPicBullet>
  <w:abstractNum w:abstractNumId="0" w15:restartNumberingAfterBreak="0">
    <w:nsid w:val="FFFFFF1D"/>
    <w:multiLevelType w:val="multilevel"/>
    <w:tmpl w:val="20B4255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74149D"/>
    <w:multiLevelType w:val="hybridMultilevel"/>
    <w:tmpl w:val="C67655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BB60F6"/>
    <w:multiLevelType w:val="hybridMultilevel"/>
    <w:tmpl w:val="35208E9A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2CD19EF"/>
    <w:multiLevelType w:val="hybridMultilevel"/>
    <w:tmpl w:val="50541E72"/>
    <w:lvl w:ilvl="0" w:tplc="678A7BD4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5A309E"/>
    <w:multiLevelType w:val="hybridMultilevel"/>
    <w:tmpl w:val="99E69442"/>
    <w:lvl w:ilvl="0" w:tplc="2B140CB8">
      <w:start w:val="1"/>
      <w:numFmt w:val="decimal"/>
      <w:lvlText w:val="%1."/>
      <w:lvlJc w:val="left"/>
      <w:pPr>
        <w:ind w:left="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B26CFA">
      <w:start w:val="1"/>
      <w:numFmt w:val="lowerLetter"/>
      <w:lvlText w:val="%2"/>
      <w:lvlJc w:val="left"/>
      <w:pPr>
        <w:ind w:left="1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A6CD490">
      <w:start w:val="1"/>
      <w:numFmt w:val="lowerRoman"/>
      <w:lvlText w:val="%3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C4EFC5C">
      <w:start w:val="1"/>
      <w:numFmt w:val="decimal"/>
      <w:lvlText w:val="%4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3106C4E">
      <w:start w:val="1"/>
      <w:numFmt w:val="lowerLetter"/>
      <w:lvlText w:val="%5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FA739C">
      <w:start w:val="1"/>
      <w:numFmt w:val="lowerRoman"/>
      <w:lvlText w:val="%6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84337C">
      <w:start w:val="1"/>
      <w:numFmt w:val="decimal"/>
      <w:lvlText w:val="%7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A4FA48">
      <w:start w:val="1"/>
      <w:numFmt w:val="lowerLetter"/>
      <w:lvlText w:val="%8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DDC9C40">
      <w:start w:val="1"/>
      <w:numFmt w:val="lowerRoman"/>
      <w:lvlText w:val="%9"/>
      <w:lvlJc w:val="left"/>
      <w:pPr>
        <w:ind w:left="6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3FA47EB"/>
    <w:multiLevelType w:val="hybridMultilevel"/>
    <w:tmpl w:val="701C540E"/>
    <w:lvl w:ilvl="0" w:tplc="71C28EC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546B6F"/>
    <w:multiLevelType w:val="hybridMultilevel"/>
    <w:tmpl w:val="9A66EB50"/>
    <w:lvl w:ilvl="0" w:tplc="E0BE9030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EC0A94">
      <w:start w:val="1"/>
      <w:numFmt w:val="bullet"/>
      <w:lvlText w:val="•"/>
      <w:lvlPicBulletId w:val="1"/>
      <w:lvlJc w:val="left"/>
      <w:pPr>
        <w:ind w:left="1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8382FD4">
      <w:start w:val="1"/>
      <w:numFmt w:val="bullet"/>
      <w:lvlText w:val="▪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CDC9466">
      <w:start w:val="1"/>
      <w:numFmt w:val="bullet"/>
      <w:lvlText w:val="•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44B1B4">
      <w:start w:val="1"/>
      <w:numFmt w:val="bullet"/>
      <w:lvlText w:val="o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1DC3AE2">
      <w:start w:val="1"/>
      <w:numFmt w:val="bullet"/>
      <w:lvlText w:val="▪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1BC5DB0">
      <w:start w:val="1"/>
      <w:numFmt w:val="bullet"/>
      <w:lvlText w:val="•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2365DB2">
      <w:start w:val="1"/>
      <w:numFmt w:val="bullet"/>
      <w:lvlText w:val="o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1E4EE86">
      <w:start w:val="1"/>
      <w:numFmt w:val="bullet"/>
      <w:lvlText w:val="▪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C357D27"/>
    <w:multiLevelType w:val="hybridMultilevel"/>
    <w:tmpl w:val="37229624"/>
    <w:lvl w:ilvl="0" w:tplc="AFD05B54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A944C2"/>
    <w:multiLevelType w:val="hybridMultilevel"/>
    <w:tmpl w:val="0BC4CA02"/>
    <w:lvl w:ilvl="0" w:tplc="C608D6F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2C4EC5"/>
    <w:multiLevelType w:val="hybridMultilevel"/>
    <w:tmpl w:val="2368B3FE"/>
    <w:lvl w:ilvl="0" w:tplc="9E8601C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E881969"/>
    <w:multiLevelType w:val="singleLevel"/>
    <w:tmpl w:val="406019B4"/>
    <w:lvl w:ilvl="0">
      <w:start w:val="1"/>
      <w:numFmt w:val="upp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</w:abstractNum>
  <w:abstractNum w:abstractNumId="11" w15:restartNumberingAfterBreak="0">
    <w:nsid w:val="0EEE04A0"/>
    <w:multiLevelType w:val="hybridMultilevel"/>
    <w:tmpl w:val="D3982FAA"/>
    <w:lvl w:ilvl="0" w:tplc="1F5666B6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5633BD"/>
    <w:multiLevelType w:val="hybridMultilevel"/>
    <w:tmpl w:val="35161DEA"/>
    <w:lvl w:ilvl="0" w:tplc="E78436FA">
      <w:start w:val="1"/>
      <w:numFmt w:val="decimal"/>
      <w:lvlText w:val="%1."/>
      <w:lvlJc w:val="left"/>
      <w:pPr>
        <w:ind w:left="1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36C7902">
      <w:start w:val="1"/>
      <w:numFmt w:val="bullet"/>
      <w:lvlText w:val="•"/>
      <w:lvlPicBulletId w:val="0"/>
      <w:lvlJc w:val="left"/>
      <w:pPr>
        <w:ind w:left="1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5E31EA">
      <w:start w:val="1"/>
      <w:numFmt w:val="bullet"/>
      <w:lvlText w:val="▪"/>
      <w:lvlJc w:val="left"/>
      <w:pPr>
        <w:ind w:left="1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7C7806">
      <w:start w:val="1"/>
      <w:numFmt w:val="bullet"/>
      <w:lvlText w:val="•"/>
      <w:lvlJc w:val="left"/>
      <w:pPr>
        <w:ind w:left="2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26AFBE">
      <w:start w:val="1"/>
      <w:numFmt w:val="bullet"/>
      <w:lvlText w:val="o"/>
      <w:lvlJc w:val="left"/>
      <w:pPr>
        <w:ind w:left="3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A64208">
      <w:start w:val="1"/>
      <w:numFmt w:val="bullet"/>
      <w:lvlText w:val="▪"/>
      <w:lvlJc w:val="left"/>
      <w:pPr>
        <w:ind w:left="3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328D08">
      <w:start w:val="1"/>
      <w:numFmt w:val="bullet"/>
      <w:lvlText w:val="•"/>
      <w:lvlJc w:val="left"/>
      <w:pPr>
        <w:ind w:left="4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5966F42">
      <w:start w:val="1"/>
      <w:numFmt w:val="bullet"/>
      <w:lvlText w:val="o"/>
      <w:lvlJc w:val="left"/>
      <w:pPr>
        <w:ind w:left="5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8DEE480">
      <w:start w:val="1"/>
      <w:numFmt w:val="bullet"/>
      <w:lvlText w:val="▪"/>
      <w:lvlJc w:val="left"/>
      <w:pPr>
        <w:ind w:left="6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23078AE"/>
    <w:multiLevelType w:val="hybridMultilevel"/>
    <w:tmpl w:val="D3982FAA"/>
    <w:lvl w:ilvl="0" w:tplc="FFFFFFFF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5E57E8"/>
    <w:multiLevelType w:val="hybridMultilevel"/>
    <w:tmpl w:val="D3982FAA"/>
    <w:lvl w:ilvl="0" w:tplc="FFFFFFFF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B732F8"/>
    <w:multiLevelType w:val="hybridMultilevel"/>
    <w:tmpl w:val="25E64880"/>
    <w:lvl w:ilvl="0" w:tplc="E54C55B0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E90115"/>
    <w:multiLevelType w:val="hybridMultilevel"/>
    <w:tmpl w:val="6896AC0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E841D3"/>
    <w:multiLevelType w:val="hybridMultilevel"/>
    <w:tmpl w:val="96C2067A"/>
    <w:lvl w:ilvl="0" w:tplc="A21C8A64">
      <w:numFmt w:val="bullet"/>
      <w:lvlText w:val="-"/>
      <w:lvlJc w:val="left"/>
      <w:pPr>
        <w:ind w:left="1789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8" w15:restartNumberingAfterBreak="0">
    <w:nsid w:val="379E5C20"/>
    <w:multiLevelType w:val="hybridMultilevel"/>
    <w:tmpl w:val="07268DF2"/>
    <w:lvl w:ilvl="0" w:tplc="17AC8740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6F1679"/>
    <w:multiLevelType w:val="hybridMultilevel"/>
    <w:tmpl w:val="F2E4D84A"/>
    <w:lvl w:ilvl="0" w:tplc="1D862734">
      <w:start w:val="1"/>
      <w:numFmt w:val="lowerLetter"/>
      <w:lvlText w:val="%1)"/>
      <w:lvlJc w:val="left"/>
      <w:pPr>
        <w:tabs>
          <w:tab w:val="num" w:pos="0"/>
        </w:tabs>
        <w:ind w:left="1260" w:hanging="360"/>
      </w:pPr>
      <w:rPr>
        <w:rFonts w:cs="Times New Roman"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DA53001"/>
    <w:multiLevelType w:val="hybridMultilevel"/>
    <w:tmpl w:val="D3982FAA"/>
    <w:lvl w:ilvl="0" w:tplc="FFFFFFFF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334968"/>
    <w:multiLevelType w:val="hybridMultilevel"/>
    <w:tmpl w:val="321605F8"/>
    <w:lvl w:ilvl="0" w:tplc="FFFFFFFF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5C70CE"/>
    <w:multiLevelType w:val="hybridMultilevel"/>
    <w:tmpl w:val="09149BF4"/>
    <w:lvl w:ilvl="0" w:tplc="DEFE4A8A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EC31BD"/>
    <w:multiLevelType w:val="hybridMultilevel"/>
    <w:tmpl w:val="D1E4B144"/>
    <w:lvl w:ilvl="0" w:tplc="3048BF70">
      <w:start w:val="1"/>
      <w:numFmt w:val="decimal"/>
      <w:lvlText w:val="%1."/>
      <w:lvlJc w:val="left"/>
      <w:pPr>
        <w:ind w:left="4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EF891CE">
      <w:start w:val="1"/>
      <w:numFmt w:val="lowerLetter"/>
      <w:lvlText w:val="%2"/>
      <w:lvlJc w:val="left"/>
      <w:pPr>
        <w:ind w:left="11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CC28C98">
      <w:start w:val="1"/>
      <w:numFmt w:val="lowerRoman"/>
      <w:lvlText w:val="%3"/>
      <w:lvlJc w:val="left"/>
      <w:pPr>
        <w:ind w:left="18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94A846C">
      <w:start w:val="1"/>
      <w:numFmt w:val="decimal"/>
      <w:lvlText w:val="%4"/>
      <w:lvlJc w:val="left"/>
      <w:pPr>
        <w:ind w:left="25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D70C962">
      <w:start w:val="1"/>
      <w:numFmt w:val="lowerLetter"/>
      <w:lvlText w:val="%5"/>
      <w:lvlJc w:val="left"/>
      <w:pPr>
        <w:ind w:left="32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834EEEE">
      <w:start w:val="1"/>
      <w:numFmt w:val="lowerRoman"/>
      <w:lvlText w:val="%6"/>
      <w:lvlJc w:val="left"/>
      <w:pPr>
        <w:ind w:left="40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2F0643A">
      <w:start w:val="1"/>
      <w:numFmt w:val="decimal"/>
      <w:lvlText w:val="%7"/>
      <w:lvlJc w:val="left"/>
      <w:pPr>
        <w:ind w:left="47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6AAF31A">
      <w:start w:val="1"/>
      <w:numFmt w:val="lowerLetter"/>
      <w:lvlText w:val="%8"/>
      <w:lvlJc w:val="left"/>
      <w:pPr>
        <w:ind w:left="54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626D676">
      <w:start w:val="1"/>
      <w:numFmt w:val="lowerRoman"/>
      <w:lvlText w:val="%9"/>
      <w:lvlJc w:val="left"/>
      <w:pPr>
        <w:ind w:left="61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AF907C5"/>
    <w:multiLevelType w:val="hybridMultilevel"/>
    <w:tmpl w:val="E09440F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F775F5C"/>
    <w:multiLevelType w:val="hybridMultilevel"/>
    <w:tmpl w:val="2996B392"/>
    <w:lvl w:ilvl="0" w:tplc="9FD8C4F6">
      <w:start w:val="1"/>
      <w:numFmt w:val="decimal"/>
      <w:lvlText w:val="%1."/>
      <w:lvlJc w:val="left"/>
      <w:pPr>
        <w:ind w:left="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2CE5CA">
      <w:start w:val="1"/>
      <w:numFmt w:val="lowerLetter"/>
      <w:lvlText w:val="%2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74B1BA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E4A908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4D43D60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55C8C78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4E40E20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2C2B74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46D788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6EF4A23"/>
    <w:multiLevelType w:val="hybridMultilevel"/>
    <w:tmpl w:val="AABC6E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DC07F8"/>
    <w:multiLevelType w:val="hybridMultilevel"/>
    <w:tmpl w:val="54C68DBA"/>
    <w:lvl w:ilvl="0" w:tplc="807A6E7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30B787E"/>
    <w:multiLevelType w:val="hybridMultilevel"/>
    <w:tmpl w:val="A5DA30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521BF2"/>
    <w:multiLevelType w:val="hybridMultilevel"/>
    <w:tmpl w:val="BC743D98"/>
    <w:lvl w:ilvl="0" w:tplc="76A8655A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D74B7F"/>
    <w:multiLevelType w:val="hybridMultilevel"/>
    <w:tmpl w:val="D3982FAA"/>
    <w:lvl w:ilvl="0" w:tplc="FFFFFFFF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6D29B5"/>
    <w:multiLevelType w:val="hybridMultilevel"/>
    <w:tmpl w:val="8E4A4F42"/>
    <w:lvl w:ilvl="0" w:tplc="083404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2352F3"/>
    <w:multiLevelType w:val="hybridMultilevel"/>
    <w:tmpl w:val="FDECF6A2"/>
    <w:lvl w:ilvl="0" w:tplc="41722EBA">
      <w:start w:val="2"/>
      <w:numFmt w:val="decimal"/>
      <w:lvlText w:val="%1."/>
      <w:lvlJc w:val="left"/>
      <w:pPr>
        <w:ind w:left="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765F58">
      <w:start w:val="1"/>
      <w:numFmt w:val="lowerLetter"/>
      <w:lvlText w:val="%2"/>
      <w:lvlJc w:val="left"/>
      <w:pPr>
        <w:ind w:left="1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70A6412">
      <w:start w:val="1"/>
      <w:numFmt w:val="lowerRoman"/>
      <w:lvlText w:val="%3"/>
      <w:lvlJc w:val="left"/>
      <w:pPr>
        <w:ind w:left="1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CE4C42">
      <w:start w:val="1"/>
      <w:numFmt w:val="decimal"/>
      <w:lvlText w:val="%4"/>
      <w:lvlJc w:val="left"/>
      <w:pPr>
        <w:ind w:left="2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540AAD2">
      <w:start w:val="1"/>
      <w:numFmt w:val="lowerLetter"/>
      <w:lvlText w:val="%5"/>
      <w:lvlJc w:val="left"/>
      <w:pPr>
        <w:ind w:left="3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389B6C">
      <w:start w:val="1"/>
      <w:numFmt w:val="lowerRoman"/>
      <w:lvlText w:val="%6"/>
      <w:lvlJc w:val="left"/>
      <w:pPr>
        <w:ind w:left="3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6C278C">
      <w:start w:val="1"/>
      <w:numFmt w:val="decimal"/>
      <w:lvlText w:val="%7"/>
      <w:lvlJc w:val="left"/>
      <w:pPr>
        <w:ind w:left="4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F657A4">
      <w:start w:val="1"/>
      <w:numFmt w:val="lowerLetter"/>
      <w:lvlText w:val="%8"/>
      <w:lvlJc w:val="left"/>
      <w:pPr>
        <w:ind w:left="5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2A8D3BE">
      <w:start w:val="1"/>
      <w:numFmt w:val="lowerRoman"/>
      <w:lvlText w:val="%9"/>
      <w:lvlJc w:val="left"/>
      <w:pPr>
        <w:ind w:left="6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71EB2157"/>
    <w:multiLevelType w:val="hybridMultilevel"/>
    <w:tmpl w:val="5EE632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EC5673"/>
    <w:multiLevelType w:val="hybridMultilevel"/>
    <w:tmpl w:val="37229624"/>
    <w:lvl w:ilvl="0" w:tplc="AFD05B54">
      <w:start w:val="2"/>
      <w:numFmt w:val="upperLetter"/>
      <w:lvlText w:val="%1)"/>
      <w:lvlJc w:val="left"/>
      <w:pPr>
        <w:ind w:left="46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325" w:hanging="360"/>
      </w:pPr>
    </w:lvl>
    <w:lvl w:ilvl="2" w:tplc="0405001B" w:tentative="1">
      <w:start w:val="1"/>
      <w:numFmt w:val="lowerRoman"/>
      <w:lvlText w:val="%3."/>
      <w:lvlJc w:val="right"/>
      <w:pPr>
        <w:ind w:left="6045" w:hanging="180"/>
      </w:pPr>
    </w:lvl>
    <w:lvl w:ilvl="3" w:tplc="0405000F" w:tentative="1">
      <w:start w:val="1"/>
      <w:numFmt w:val="decimal"/>
      <w:lvlText w:val="%4."/>
      <w:lvlJc w:val="left"/>
      <w:pPr>
        <w:ind w:left="6765" w:hanging="360"/>
      </w:pPr>
    </w:lvl>
    <w:lvl w:ilvl="4" w:tplc="04050019" w:tentative="1">
      <w:start w:val="1"/>
      <w:numFmt w:val="lowerLetter"/>
      <w:lvlText w:val="%5."/>
      <w:lvlJc w:val="left"/>
      <w:pPr>
        <w:ind w:left="7485" w:hanging="360"/>
      </w:pPr>
    </w:lvl>
    <w:lvl w:ilvl="5" w:tplc="0405001B" w:tentative="1">
      <w:start w:val="1"/>
      <w:numFmt w:val="lowerRoman"/>
      <w:lvlText w:val="%6."/>
      <w:lvlJc w:val="right"/>
      <w:pPr>
        <w:ind w:left="8205" w:hanging="180"/>
      </w:pPr>
    </w:lvl>
    <w:lvl w:ilvl="6" w:tplc="0405000F" w:tentative="1">
      <w:start w:val="1"/>
      <w:numFmt w:val="decimal"/>
      <w:lvlText w:val="%7."/>
      <w:lvlJc w:val="left"/>
      <w:pPr>
        <w:ind w:left="8925" w:hanging="360"/>
      </w:pPr>
    </w:lvl>
    <w:lvl w:ilvl="7" w:tplc="04050019" w:tentative="1">
      <w:start w:val="1"/>
      <w:numFmt w:val="lowerLetter"/>
      <w:lvlText w:val="%8."/>
      <w:lvlJc w:val="left"/>
      <w:pPr>
        <w:ind w:left="9645" w:hanging="360"/>
      </w:pPr>
    </w:lvl>
    <w:lvl w:ilvl="8" w:tplc="0405001B" w:tentative="1">
      <w:start w:val="1"/>
      <w:numFmt w:val="lowerRoman"/>
      <w:lvlText w:val="%9."/>
      <w:lvlJc w:val="right"/>
      <w:pPr>
        <w:ind w:left="10365" w:hanging="180"/>
      </w:pPr>
    </w:lvl>
  </w:abstractNum>
  <w:abstractNum w:abstractNumId="35" w15:restartNumberingAfterBreak="0">
    <w:nsid w:val="78762AE4"/>
    <w:multiLevelType w:val="hybridMultilevel"/>
    <w:tmpl w:val="57D28C5A"/>
    <w:lvl w:ilvl="0" w:tplc="6B562D6E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1E2D17"/>
    <w:multiLevelType w:val="hybridMultilevel"/>
    <w:tmpl w:val="D3982FAA"/>
    <w:lvl w:ilvl="0" w:tplc="FFFFFFFF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CF22D3"/>
    <w:multiLevelType w:val="hybridMultilevel"/>
    <w:tmpl w:val="321605F8"/>
    <w:lvl w:ilvl="0" w:tplc="FFFFFFFF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26049F"/>
    <w:multiLevelType w:val="hybridMultilevel"/>
    <w:tmpl w:val="E9108EBA"/>
    <w:lvl w:ilvl="0" w:tplc="66728BC2">
      <w:start w:val="1"/>
      <w:numFmt w:val="upp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BB249D"/>
    <w:multiLevelType w:val="hybridMultilevel"/>
    <w:tmpl w:val="6B341D88"/>
    <w:lvl w:ilvl="0" w:tplc="177C4E5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9"/>
  </w:num>
  <w:num w:numId="3">
    <w:abstractNumId w:val="19"/>
  </w:num>
  <w:num w:numId="4">
    <w:abstractNumId w:val="15"/>
  </w:num>
  <w:num w:numId="5">
    <w:abstractNumId w:val="10"/>
  </w:num>
  <w:num w:numId="6">
    <w:abstractNumId w:val="29"/>
  </w:num>
  <w:num w:numId="7">
    <w:abstractNumId w:val="38"/>
  </w:num>
  <w:num w:numId="8">
    <w:abstractNumId w:val="31"/>
  </w:num>
  <w:num w:numId="9">
    <w:abstractNumId w:val="2"/>
  </w:num>
  <w:num w:numId="10">
    <w:abstractNumId w:val="17"/>
  </w:num>
  <w:num w:numId="11">
    <w:abstractNumId w:val="16"/>
  </w:num>
  <w:num w:numId="12">
    <w:abstractNumId w:val="26"/>
  </w:num>
  <w:num w:numId="13">
    <w:abstractNumId w:val="8"/>
  </w:num>
  <w:num w:numId="14">
    <w:abstractNumId w:val="0"/>
  </w:num>
  <w:num w:numId="15">
    <w:abstractNumId w:val="24"/>
  </w:num>
  <w:num w:numId="16">
    <w:abstractNumId w:val="35"/>
  </w:num>
  <w:num w:numId="17">
    <w:abstractNumId w:val="22"/>
  </w:num>
  <w:num w:numId="1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18"/>
  </w:num>
  <w:num w:numId="21">
    <w:abstractNumId w:val="39"/>
  </w:num>
  <w:num w:numId="22">
    <w:abstractNumId w:val="7"/>
  </w:num>
  <w:num w:numId="23">
    <w:abstractNumId w:val="5"/>
  </w:num>
  <w:num w:numId="24">
    <w:abstractNumId w:val="34"/>
  </w:num>
  <w:num w:numId="25">
    <w:abstractNumId w:val="28"/>
  </w:num>
  <w:num w:numId="26">
    <w:abstractNumId w:val="11"/>
  </w:num>
  <w:num w:numId="27">
    <w:abstractNumId w:val="30"/>
  </w:num>
  <w:num w:numId="28">
    <w:abstractNumId w:val="13"/>
  </w:num>
  <w:num w:numId="29">
    <w:abstractNumId w:val="32"/>
  </w:num>
  <w:num w:numId="30">
    <w:abstractNumId w:val="14"/>
  </w:num>
  <w:num w:numId="31">
    <w:abstractNumId w:val="25"/>
  </w:num>
  <w:num w:numId="32">
    <w:abstractNumId w:val="20"/>
  </w:num>
  <w:num w:numId="33">
    <w:abstractNumId w:val="21"/>
  </w:num>
  <w:num w:numId="34">
    <w:abstractNumId w:val="12"/>
  </w:num>
  <w:num w:numId="35">
    <w:abstractNumId w:val="6"/>
  </w:num>
  <w:num w:numId="36">
    <w:abstractNumId w:val="37"/>
  </w:num>
  <w:num w:numId="37">
    <w:abstractNumId w:val="23"/>
  </w:num>
  <w:num w:numId="38">
    <w:abstractNumId w:val="4"/>
  </w:num>
  <w:num w:numId="39">
    <w:abstractNumId w:val="33"/>
  </w:num>
  <w:num w:numId="40">
    <w:abstractNumId w:val="36"/>
  </w:num>
  <w:num w:numId="41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207"/>
    <w:rsid w:val="000042D1"/>
    <w:rsid w:val="00005AE1"/>
    <w:rsid w:val="00006287"/>
    <w:rsid w:val="00006438"/>
    <w:rsid w:val="000076F3"/>
    <w:rsid w:val="00007C9B"/>
    <w:rsid w:val="000128E9"/>
    <w:rsid w:val="00014467"/>
    <w:rsid w:val="000172E7"/>
    <w:rsid w:val="0002274C"/>
    <w:rsid w:val="00023DAF"/>
    <w:rsid w:val="000321D6"/>
    <w:rsid w:val="00046E5E"/>
    <w:rsid w:val="000610FE"/>
    <w:rsid w:val="00061BB9"/>
    <w:rsid w:val="000629AA"/>
    <w:rsid w:val="00062DC1"/>
    <w:rsid w:val="00064E89"/>
    <w:rsid w:val="0006706D"/>
    <w:rsid w:val="0007342D"/>
    <w:rsid w:val="0007499A"/>
    <w:rsid w:val="0007618C"/>
    <w:rsid w:val="000777CD"/>
    <w:rsid w:val="00080E4B"/>
    <w:rsid w:val="00081D3C"/>
    <w:rsid w:val="000839C9"/>
    <w:rsid w:val="000841DE"/>
    <w:rsid w:val="00086079"/>
    <w:rsid w:val="00086B78"/>
    <w:rsid w:val="0009037A"/>
    <w:rsid w:val="00092C14"/>
    <w:rsid w:val="00095D5D"/>
    <w:rsid w:val="00096DE6"/>
    <w:rsid w:val="000A0119"/>
    <w:rsid w:val="000A1EF4"/>
    <w:rsid w:val="000A1FCE"/>
    <w:rsid w:val="000A6035"/>
    <w:rsid w:val="000A7ACD"/>
    <w:rsid w:val="000B16DE"/>
    <w:rsid w:val="000B17F1"/>
    <w:rsid w:val="000B5EC5"/>
    <w:rsid w:val="000B64A0"/>
    <w:rsid w:val="000B7896"/>
    <w:rsid w:val="000C696E"/>
    <w:rsid w:val="000C7680"/>
    <w:rsid w:val="000D0203"/>
    <w:rsid w:val="000D759B"/>
    <w:rsid w:val="000E1623"/>
    <w:rsid w:val="000E50C5"/>
    <w:rsid w:val="000F128F"/>
    <w:rsid w:val="000F5940"/>
    <w:rsid w:val="00104F00"/>
    <w:rsid w:val="001058D4"/>
    <w:rsid w:val="00107E61"/>
    <w:rsid w:val="001210A5"/>
    <w:rsid w:val="0013024C"/>
    <w:rsid w:val="001416F3"/>
    <w:rsid w:val="00146F28"/>
    <w:rsid w:val="001539D9"/>
    <w:rsid w:val="001567CD"/>
    <w:rsid w:val="00162686"/>
    <w:rsid w:val="00170A70"/>
    <w:rsid w:val="00173D58"/>
    <w:rsid w:val="0017509B"/>
    <w:rsid w:val="00176C79"/>
    <w:rsid w:val="001816EA"/>
    <w:rsid w:val="001833FC"/>
    <w:rsid w:val="001837E1"/>
    <w:rsid w:val="00185456"/>
    <w:rsid w:val="0019004D"/>
    <w:rsid w:val="00195CBA"/>
    <w:rsid w:val="001A479D"/>
    <w:rsid w:val="001B26C3"/>
    <w:rsid w:val="001B2D31"/>
    <w:rsid w:val="001B59BC"/>
    <w:rsid w:val="001B5A2E"/>
    <w:rsid w:val="001B77A0"/>
    <w:rsid w:val="001C2468"/>
    <w:rsid w:val="001C3D6E"/>
    <w:rsid w:val="001C5A1C"/>
    <w:rsid w:val="001C7F10"/>
    <w:rsid w:val="001D0874"/>
    <w:rsid w:val="001D1483"/>
    <w:rsid w:val="001F0C9A"/>
    <w:rsid w:val="001F32BC"/>
    <w:rsid w:val="001F3D9C"/>
    <w:rsid w:val="001F5CFA"/>
    <w:rsid w:val="001F6FB2"/>
    <w:rsid w:val="001F7304"/>
    <w:rsid w:val="002012A5"/>
    <w:rsid w:val="0020257E"/>
    <w:rsid w:val="00206A87"/>
    <w:rsid w:val="00207835"/>
    <w:rsid w:val="00210498"/>
    <w:rsid w:val="002136B5"/>
    <w:rsid w:val="00214985"/>
    <w:rsid w:val="00215A22"/>
    <w:rsid w:val="00223685"/>
    <w:rsid w:val="002250A4"/>
    <w:rsid w:val="00225736"/>
    <w:rsid w:val="00226005"/>
    <w:rsid w:val="0023568A"/>
    <w:rsid w:val="00243569"/>
    <w:rsid w:val="00247398"/>
    <w:rsid w:val="00247781"/>
    <w:rsid w:val="00252C34"/>
    <w:rsid w:val="002555D6"/>
    <w:rsid w:val="00256A8F"/>
    <w:rsid w:val="00257025"/>
    <w:rsid w:val="00261E7A"/>
    <w:rsid w:val="002634A1"/>
    <w:rsid w:val="00264E12"/>
    <w:rsid w:val="002716D0"/>
    <w:rsid w:val="002745FB"/>
    <w:rsid w:val="002776D9"/>
    <w:rsid w:val="002807CF"/>
    <w:rsid w:val="0028348F"/>
    <w:rsid w:val="00291FCD"/>
    <w:rsid w:val="00294E79"/>
    <w:rsid w:val="00295172"/>
    <w:rsid w:val="002A0E12"/>
    <w:rsid w:val="002A315C"/>
    <w:rsid w:val="002A5442"/>
    <w:rsid w:val="002A5581"/>
    <w:rsid w:val="002B4B55"/>
    <w:rsid w:val="002B7EF7"/>
    <w:rsid w:val="002C2A3A"/>
    <w:rsid w:val="002D0082"/>
    <w:rsid w:val="002D1EF9"/>
    <w:rsid w:val="002E293B"/>
    <w:rsid w:val="002E3388"/>
    <w:rsid w:val="002E6391"/>
    <w:rsid w:val="002E7D88"/>
    <w:rsid w:val="002F1123"/>
    <w:rsid w:val="002F4C73"/>
    <w:rsid w:val="002F709F"/>
    <w:rsid w:val="002F77DD"/>
    <w:rsid w:val="0030669E"/>
    <w:rsid w:val="003100C2"/>
    <w:rsid w:val="003117D8"/>
    <w:rsid w:val="00311ED3"/>
    <w:rsid w:val="00312506"/>
    <w:rsid w:val="003129F2"/>
    <w:rsid w:val="00313BD2"/>
    <w:rsid w:val="0031541A"/>
    <w:rsid w:val="00316C90"/>
    <w:rsid w:val="00321097"/>
    <w:rsid w:val="003214E5"/>
    <w:rsid w:val="0032334E"/>
    <w:rsid w:val="0032610D"/>
    <w:rsid w:val="00326DB2"/>
    <w:rsid w:val="00330A0E"/>
    <w:rsid w:val="003319F7"/>
    <w:rsid w:val="003320EC"/>
    <w:rsid w:val="00333662"/>
    <w:rsid w:val="003346B9"/>
    <w:rsid w:val="0033559F"/>
    <w:rsid w:val="0033750C"/>
    <w:rsid w:val="00340052"/>
    <w:rsid w:val="00344405"/>
    <w:rsid w:val="00347FDF"/>
    <w:rsid w:val="003617FE"/>
    <w:rsid w:val="0036582D"/>
    <w:rsid w:val="00366187"/>
    <w:rsid w:val="00366688"/>
    <w:rsid w:val="00371788"/>
    <w:rsid w:val="00373311"/>
    <w:rsid w:val="00374333"/>
    <w:rsid w:val="0037619B"/>
    <w:rsid w:val="00377DE6"/>
    <w:rsid w:val="00380660"/>
    <w:rsid w:val="00380A3A"/>
    <w:rsid w:val="00385EF6"/>
    <w:rsid w:val="00390BBD"/>
    <w:rsid w:val="003929F2"/>
    <w:rsid w:val="003963A0"/>
    <w:rsid w:val="003A2A2C"/>
    <w:rsid w:val="003A3175"/>
    <w:rsid w:val="003A530A"/>
    <w:rsid w:val="003A6329"/>
    <w:rsid w:val="003A74E2"/>
    <w:rsid w:val="003B0416"/>
    <w:rsid w:val="003B5C4B"/>
    <w:rsid w:val="003B7093"/>
    <w:rsid w:val="003E110B"/>
    <w:rsid w:val="003E13F0"/>
    <w:rsid w:val="003E227B"/>
    <w:rsid w:val="003F0589"/>
    <w:rsid w:val="003F0FA4"/>
    <w:rsid w:val="003F1458"/>
    <w:rsid w:val="003F1CDB"/>
    <w:rsid w:val="003F2D94"/>
    <w:rsid w:val="003F5977"/>
    <w:rsid w:val="004008F1"/>
    <w:rsid w:val="004027D8"/>
    <w:rsid w:val="0041198B"/>
    <w:rsid w:val="00411B2E"/>
    <w:rsid w:val="004167B5"/>
    <w:rsid w:val="0042155F"/>
    <w:rsid w:val="004257CF"/>
    <w:rsid w:val="00425A00"/>
    <w:rsid w:val="0043496C"/>
    <w:rsid w:val="00434C9D"/>
    <w:rsid w:val="00434CAE"/>
    <w:rsid w:val="00444679"/>
    <w:rsid w:val="0044694C"/>
    <w:rsid w:val="00450E86"/>
    <w:rsid w:val="004604D7"/>
    <w:rsid w:val="00461188"/>
    <w:rsid w:val="0046203D"/>
    <w:rsid w:val="00464113"/>
    <w:rsid w:val="00465E00"/>
    <w:rsid w:val="0048073B"/>
    <w:rsid w:val="00483900"/>
    <w:rsid w:val="00484776"/>
    <w:rsid w:val="0049456A"/>
    <w:rsid w:val="00495E87"/>
    <w:rsid w:val="004A0412"/>
    <w:rsid w:val="004A362B"/>
    <w:rsid w:val="004B45DF"/>
    <w:rsid w:val="004B5DE3"/>
    <w:rsid w:val="004B65B8"/>
    <w:rsid w:val="004C1F28"/>
    <w:rsid w:val="004C3702"/>
    <w:rsid w:val="004C4E09"/>
    <w:rsid w:val="004C5815"/>
    <w:rsid w:val="004D04F6"/>
    <w:rsid w:val="004D2823"/>
    <w:rsid w:val="004D2EF9"/>
    <w:rsid w:val="004F5A55"/>
    <w:rsid w:val="004F63CF"/>
    <w:rsid w:val="0050056B"/>
    <w:rsid w:val="005021F0"/>
    <w:rsid w:val="00502FA5"/>
    <w:rsid w:val="00506DB7"/>
    <w:rsid w:val="005117F8"/>
    <w:rsid w:val="00512FA4"/>
    <w:rsid w:val="00524EA3"/>
    <w:rsid w:val="005268AE"/>
    <w:rsid w:val="00533B6F"/>
    <w:rsid w:val="00533DBF"/>
    <w:rsid w:val="00540BB2"/>
    <w:rsid w:val="005420F6"/>
    <w:rsid w:val="00545FDB"/>
    <w:rsid w:val="0054626A"/>
    <w:rsid w:val="00546671"/>
    <w:rsid w:val="00547620"/>
    <w:rsid w:val="00551BE6"/>
    <w:rsid w:val="005554F0"/>
    <w:rsid w:val="00557239"/>
    <w:rsid w:val="00561AFF"/>
    <w:rsid w:val="005630A4"/>
    <w:rsid w:val="005636D4"/>
    <w:rsid w:val="00563701"/>
    <w:rsid w:val="00563B0B"/>
    <w:rsid w:val="00570131"/>
    <w:rsid w:val="00570BA9"/>
    <w:rsid w:val="00576E54"/>
    <w:rsid w:val="00581ACA"/>
    <w:rsid w:val="00582BC1"/>
    <w:rsid w:val="00582E03"/>
    <w:rsid w:val="00583520"/>
    <w:rsid w:val="00584A6D"/>
    <w:rsid w:val="005868F8"/>
    <w:rsid w:val="0059270F"/>
    <w:rsid w:val="005957C5"/>
    <w:rsid w:val="005A0DEC"/>
    <w:rsid w:val="005A18E2"/>
    <w:rsid w:val="005B3ACD"/>
    <w:rsid w:val="005B49C1"/>
    <w:rsid w:val="005B7420"/>
    <w:rsid w:val="005B7C84"/>
    <w:rsid w:val="005C60CF"/>
    <w:rsid w:val="005D2881"/>
    <w:rsid w:val="005D2C14"/>
    <w:rsid w:val="005D35AA"/>
    <w:rsid w:val="005D4338"/>
    <w:rsid w:val="005D4758"/>
    <w:rsid w:val="005D53D7"/>
    <w:rsid w:val="005E41C2"/>
    <w:rsid w:val="005E591B"/>
    <w:rsid w:val="005E686F"/>
    <w:rsid w:val="005F2FEA"/>
    <w:rsid w:val="005F31CD"/>
    <w:rsid w:val="005F6ABB"/>
    <w:rsid w:val="005F713C"/>
    <w:rsid w:val="006003F6"/>
    <w:rsid w:val="0060338C"/>
    <w:rsid w:val="006033FF"/>
    <w:rsid w:val="00604748"/>
    <w:rsid w:val="0060634F"/>
    <w:rsid w:val="00617EA7"/>
    <w:rsid w:val="006225AA"/>
    <w:rsid w:val="00623A17"/>
    <w:rsid w:val="006377C1"/>
    <w:rsid w:val="006442A6"/>
    <w:rsid w:val="00647DD8"/>
    <w:rsid w:val="00651144"/>
    <w:rsid w:val="006530B2"/>
    <w:rsid w:val="006538D2"/>
    <w:rsid w:val="00655E1A"/>
    <w:rsid w:val="00657DF3"/>
    <w:rsid w:val="006610F2"/>
    <w:rsid w:val="00663B6D"/>
    <w:rsid w:val="006702AD"/>
    <w:rsid w:val="00680803"/>
    <w:rsid w:val="00680D71"/>
    <w:rsid w:val="0068252D"/>
    <w:rsid w:val="00683B8B"/>
    <w:rsid w:val="006843CB"/>
    <w:rsid w:val="00684473"/>
    <w:rsid w:val="006845A4"/>
    <w:rsid w:val="00685672"/>
    <w:rsid w:val="00686CC7"/>
    <w:rsid w:val="00687A1D"/>
    <w:rsid w:val="00691B2B"/>
    <w:rsid w:val="00692430"/>
    <w:rsid w:val="0069562D"/>
    <w:rsid w:val="00697104"/>
    <w:rsid w:val="006A18EE"/>
    <w:rsid w:val="006A27BC"/>
    <w:rsid w:val="006A5CA1"/>
    <w:rsid w:val="006A71B1"/>
    <w:rsid w:val="006B2666"/>
    <w:rsid w:val="006B2B14"/>
    <w:rsid w:val="006B6904"/>
    <w:rsid w:val="006C3826"/>
    <w:rsid w:val="006C5AEE"/>
    <w:rsid w:val="006C5BF9"/>
    <w:rsid w:val="006C73CE"/>
    <w:rsid w:val="006D2DF3"/>
    <w:rsid w:val="006D30D7"/>
    <w:rsid w:val="006E1315"/>
    <w:rsid w:val="006E51AC"/>
    <w:rsid w:val="006E638B"/>
    <w:rsid w:val="006F58FC"/>
    <w:rsid w:val="006F612A"/>
    <w:rsid w:val="006F7312"/>
    <w:rsid w:val="00704BA0"/>
    <w:rsid w:val="0070550F"/>
    <w:rsid w:val="00706275"/>
    <w:rsid w:val="00706907"/>
    <w:rsid w:val="0071047A"/>
    <w:rsid w:val="0071227D"/>
    <w:rsid w:val="007233B7"/>
    <w:rsid w:val="007305DD"/>
    <w:rsid w:val="00735E1D"/>
    <w:rsid w:val="0073703F"/>
    <w:rsid w:val="00737CAE"/>
    <w:rsid w:val="007518A8"/>
    <w:rsid w:val="00753888"/>
    <w:rsid w:val="00755429"/>
    <w:rsid w:val="00755C42"/>
    <w:rsid w:val="00766D60"/>
    <w:rsid w:val="007710AD"/>
    <w:rsid w:val="00772A2D"/>
    <w:rsid w:val="00773011"/>
    <w:rsid w:val="00774F66"/>
    <w:rsid w:val="00775BF1"/>
    <w:rsid w:val="00776062"/>
    <w:rsid w:val="00777659"/>
    <w:rsid w:val="00777CE2"/>
    <w:rsid w:val="00781B6C"/>
    <w:rsid w:val="00781FF4"/>
    <w:rsid w:val="007823C3"/>
    <w:rsid w:val="00783312"/>
    <w:rsid w:val="00792D9B"/>
    <w:rsid w:val="007B2725"/>
    <w:rsid w:val="007B605C"/>
    <w:rsid w:val="007B61B8"/>
    <w:rsid w:val="007C5AE1"/>
    <w:rsid w:val="007D0762"/>
    <w:rsid w:val="007D15B1"/>
    <w:rsid w:val="007D7617"/>
    <w:rsid w:val="007E17CA"/>
    <w:rsid w:val="007E5CB3"/>
    <w:rsid w:val="007E65E3"/>
    <w:rsid w:val="007F4086"/>
    <w:rsid w:val="007F6965"/>
    <w:rsid w:val="007F6C1F"/>
    <w:rsid w:val="00803B41"/>
    <w:rsid w:val="00810751"/>
    <w:rsid w:val="008115D2"/>
    <w:rsid w:val="008122F8"/>
    <w:rsid w:val="008150F1"/>
    <w:rsid w:val="00816177"/>
    <w:rsid w:val="008255A5"/>
    <w:rsid w:val="00826833"/>
    <w:rsid w:val="0083167C"/>
    <w:rsid w:val="00840F39"/>
    <w:rsid w:val="00842AF1"/>
    <w:rsid w:val="008436EF"/>
    <w:rsid w:val="00847518"/>
    <w:rsid w:val="0084759C"/>
    <w:rsid w:val="00853E9C"/>
    <w:rsid w:val="00855673"/>
    <w:rsid w:val="008638DF"/>
    <w:rsid w:val="00865E6E"/>
    <w:rsid w:val="00867E7A"/>
    <w:rsid w:val="00873266"/>
    <w:rsid w:val="0087592B"/>
    <w:rsid w:val="00877853"/>
    <w:rsid w:val="00881FCA"/>
    <w:rsid w:val="008864B6"/>
    <w:rsid w:val="00887C01"/>
    <w:rsid w:val="00895505"/>
    <w:rsid w:val="008A18AA"/>
    <w:rsid w:val="008A2892"/>
    <w:rsid w:val="008A2BC4"/>
    <w:rsid w:val="008A3F87"/>
    <w:rsid w:val="008B5295"/>
    <w:rsid w:val="008D049A"/>
    <w:rsid w:val="008D0887"/>
    <w:rsid w:val="008D122C"/>
    <w:rsid w:val="008D28B8"/>
    <w:rsid w:val="008D5D85"/>
    <w:rsid w:val="008E24B2"/>
    <w:rsid w:val="008E2D54"/>
    <w:rsid w:val="008E2E7E"/>
    <w:rsid w:val="008E3E5A"/>
    <w:rsid w:val="008E452B"/>
    <w:rsid w:val="008E7D22"/>
    <w:rsid w:val="008F1B01"/>
    <w:rsid w:val="008F459D"/>
    <w:rsid w:val="008F6F8A"/>
    <w:rsid w:val="0090095E"/>
    <w:rsid w:val="00907E31"/>
    <w:rsid w:val="0091299F"/>
    <w:rsid w:val="00914EAC"/>
    <w:rsid w:val="00916FA0"/>
    <w:rsid w:val="00921938"/>
    <w:rsid w:val="009235E4"/>
    <w:rsid w:val="00924B1F"/>
    <w:rsid w:val="0092564D"/>
    <w:rsid w:val="0093093F"/>
    <w:rsid w:val="00932D84"/>
    <w:rsid w:val="00933081"/>
    <w:rsid w:val="009332AA"/>
    <w:rsid w:val="00935781"/>
    <w:rsid w:val="00936CE3"/>
    <w:rsid w:val="0093759F"/>
    <w:rsid w:val="00937CB9"/>
    <w:rsid w:val="00963819"/>
    <w:rsid w:val="009645AA"/>
    <w:rsid w:val="009709E2"/>
    <w:rsid w:val="00973D7F"/>
    <w:rsid w:val="00973D80"/>
    <w:rsid w:val="0097470B"/>
    <w:rsid w:val="00977450"/>
    <w:rsid w:val="00981784"/>
    <w:rsid w:val="00981942"/>
    <w:rsid w:val="009875E4"/>
    <w:rsid w:val="009911CF"/>
    <w:rsid w:val="00993890"/>
    <w:rsid w:val="0099409F"/>
    <w:rsid w:val="009A160C"/>
    <w:rsid w:val="009A5900"/>
    <w:rsid w:val="009B0167"/>
    <w:rsid w:val="009B0F91"/>
    <w:rsid w:val="009B1CE6"/>
    <w:rsid w:val="009B333A"/>
    <w:rsid w:val="009B790A"/>
    <w:rsid w:val="009B7E23"/>
    <w:rsid w:val="009D3433"/>
    <w:rsid w:val="009E05BA"/>
    <w:rsid w:val="009E27D0"/>
    <w:rsid w:val="009E61FB"/>
    <w:rsid w:val="009E7655"/>
    <w:rsid w:val="009F291F"/>
    <w:rsid w:val="00A01305"/>
    <w:rsid w:val="00A05135"/>
    <w:rsid w:val="00A05D40"/>
    <w:rsid w:val="00A103A7"/>
    <w:rsid w:val="00A12DB8"/>
    <w:rsid w:val="00A14786"/>
    <w:rsid w:val="00A16A62"/>
    <w:rsid w:val="00A1721B"/>
    <w:rsid w:val="00A22B2E"/>
    <w:rsid w:val="00A27DB0"/>
    <w:rsid w:val="00A314ED"/>
    <w:rsid w:val="00A35454"/>
    <w:rsid w:val="00A36435"/>
    <w:rsid w:val="00A37B84"/>
    <w:rsid w:val="00A424A2"/>
    <w:rsid w:val="00A476F7"/>
    <w:rsid w:val="00A508C7"/>
    <w:rsid w:val="00A558B7"/>
    <w:rsid w:val="00A56A11"/>
    <w:rsid w:val="00A57B80"/>
    <w:rsid w:val="00A62009"/>
    <w:rsid w:val="00A65C04"/>
    <w:rsid w:val="00A66DAB"/>
    <w:rsid w:val="00A66F38"/>
    <w:rsid w:val="00A71163"/>
    <w:rsid w:val="00A755D0"/>
    <w:rsid w:val="00A75A68"/>
    <w:rsid w:val="00A927F5"/>
    <w:rsid w:val="00A94C42"/>
    <w:rsid w:val="00A95FA4"/>
    <w:rsid w:val="00AA21D6"/>
    <w:rsid w:val="00AA3522"/>
    <w:rsid w:val="00AB055C"/>
    <w:rsid w:val="00AC0C8D"/>
    <w:rsid w:val="00AC2654"/>
    <w:rsid w:val="00AC32BF"/>
    <w:rsid w:val="00AC4E35"/>
    <w:rsid w:val="00AD0E91"/>
    <w:rsid w:val="00AD1EDD"/>
    <w:rsid w:val="00AD1F63"/>
    <w:rsid w:val="00AD2594"/>
    <w:rsid w:val="00AD3DF4"/>
    <w:rsid w:val="00AD6420"/>
    <w:rsid w:val="00AE1B94"/>
    <w:rsid w:val="00AE49E2"/>
    <w:rsid w:val="00AF2EC0"/>
    <w:rsid w:val="00AF6F57"/>
    <w:rsid w:val="00B01D18"/>
    <w:rsid w:val="00B0503B"/>
    <w:rsid w:val="00B07F12"/>
    <w:rsid w:val="00B1413B"/>
    <w:rsid w:val="00B17FF8"/>
    <w:rsid w:val="00B26EAF"/>
    <w:rsid w:val="00B33448"/>
    <w:rsid w:val="00B360C1"/>
    <w:rsid w:val="00B3780C"/>
    <w:rsid w:val="00B458BD"/>
    <w:rsid w:val="00B5561F"/>
    <w:rsid w:val="00B560C9"/>
    <w:rsid w:val="00B6794E"/>
    <w:rsid w:val="00B67F5A"/>
    <w:rsid w:val="00B74192"/>
    <w:rsid w:val="00B7630E"/>
    <w:rsid w:val="00B81ED0"/>
    <w:rsid w:val="00B8365B"/>
    <w:rsid w:val="00B859A2"/>
    <w:rsid w:val="00B92C23"/>
    <w:rsid w:val="00BA3862"/>
    <w:rsid w:val="00BB2716"/>
    <w:rsid w:val="00BC25FA"/>
    <w:rsid w:val="00BC3620"/>
    <w:rsid w:val="00BC50A5"/>
    <w:rsid w:val="00BC5D79"/>
    <w:rsid w:val="00BC6DA6"/>
    <w:rsid w:val="00BD790C"/>
    <w:rsid w:val="00BE141A"/>
    <w:rsid w:val="00BE4E65"/>
    <w:rsid w:val="00BE7303"/>
    <w:rsid w:val="00BF1089"/>
    <w:rsid w:val="00BF5A60"/>
    <w:rsid w:val="00BF6739"/>
    <w:rsid w:val="00C02216"/>
    <w:rsid w:val="00C0585C"/>
    <w:rsid w:val="00C06514"/>
    <w:rsid w:val="00C11201"/>
    <w:rsid w:val="00C125F9"/>
    <w:rsid w:val="00C13DE6"/>
    <w:rsid w:val="00C1595E"/>
    <w:rsid w:val="00C1625F"/>
    <w:rsid w:val="00C1768C"/>
    <w:rsid w:val="00C204D7"/>
    <w:rsid w:val="00C2375D"/>
    <w:rsid w:val="00C26CBD"/>
    <w:rsid w:val="00C27485"/>
    <w:rsid w:val="00C27E70"/>
    <w:rsid w:val="00C31750"/>
    <w:rsid w:val="00C375D4"/>
    <w:rsid w:val="00C400E4"/>
    <w:rsid w:val="00C41D45"/>
    <w:rsid w:val="00C425C9"/>
    <w:rsid w:val="00C503C9"/>
    <w:rsid w:val="00C50E04"/>
    <w:rsid w:val="00C5232A"/>
    <w:rsid w:val="00C533B6"/>
    <w:rsid w:val="00C63709"/>
    <w:rsid w:val="00C672C0"/>
    <w:rsid w:val="00C701FF"/>
    <w:rsid w:val="00C709F4"/>
    <w:rsid w:val="00C73FE1"/>
    <w:rsid w:val="00C75A59"/>
    <w:rsid w:val="00C77997"/>
    <w:rsid w:val="00C82511"/>
    <w:rsid w:val="00C85D49"/>
    <w:rsid w:val="00C87B93"/>
    <w:rsid w:val="00C92EC5"/>
    <w:rsid w:val="00C949A9"/>
    <w:rsid w:val="00C97B64"/>
    <w:rsid w:val="00CA4DB2"/>
    <w:rsid w:val="00CA6825"/>
    <w:rsid w:val="00CA68F4"/>
    <w:rsid w:val="00CB0858"/>
    <w:rsid w:val="00CB0B07"/>
    <w:rsid w:val="00CB0B27"/>
    <w:rsid w:val="00CB272D"/>
    <w:rsid w:val="00CB290C"/>
    <w:rsid w:val="00CB325D"/>
    <w:rsid w:val="00CB5DBE"/>
    <w:rsid w:val="00CB60D3"/>
    <w:rsid w:val="00CB6C49"/>
    <w:rsid w:val="00CC22BD"/>
    <w:rsid w:val="00CC391A"/>
    <w:rsid w:val="00CC48A6"/>
    <w:rsid w:val="00CC5B5F"/>
    <w:rsid w:val="00CC5D4E"/>
    <w:rsid w:val="00CD3049"/>
    <w:rsid w:val="00CD7065"/>
    <w:rsid w:val="00CD7E7F"/>
    <w:rsid w:val="00CE4ECE"/>
    <w:rsid w:val="00CE59DA"/>
    <w:rsid w:val="00CF1138"/>
    <w:rsid w:val="00CF499C"/>
    <w:rsid w:val="00D010E2"/>
    <w:rsid w:val="00D047E2"/>
    <w:rsid w:val="00D063F6"/>
    <w:rsid w:val="00D06FC4"/>
    <w:rsid w:val="00D077C4"/>
    <w:rsid w:val="00D1250D"/>
    <w:rsid w:val="00D232E8"/>
    <w:rsid w:val="00D24EAE"/>
    <w:rsid w:val="00D36E79"/>
    <w:rsid w:val="00D402CF"/>
    <w:rsid w:val="00D5047A"/>
    <w:rsid w:val="00D62223"/>
    <w:rsid w:val="00D65E67"/>
    <w:rsid w:val="00D6706D"/>
    <w:rsid w:val="00D70B3F"/>
    <w:rsid w:val="00D74841"/>
    <w:rsid w:val="00D83802"/>
    <w:rsid w:val="00D93379"/>
    <w:rsid w:val="00D94A01"/>
    <w:rsid w:val="00D950C9"/>
    <w:rsid w:val="00D95DF8"/>
    <w:rsid w:val="00D95DFF"/>
    <w:rsid w:val="00DC374C"/>
    <w:rsid w:val="00DC53F3"/>
    <w:rsid w:val="00DC7221"/>
    <w:rsid w:val="00DD05F8"/>
    <w:rsid w:val="00DD061C"/>
    <w:rsid w:val="00DD0D81"/>
    <w:rsid w:val="00DD14B9"/>
    <w:rsid w:val="00DD7144"/>
    <w:rsid w:val="00DE1501"/>
    <w:rsid w:val="00DF0245"/>
    <w:rsid w:val="00DF0D96"/>
    <w:rsid w:val="00DF559D"/>
    <w:rsid w:val="00DF7388"/>
    <w:rsid w:val="00E0113B"/>
    <w:rsid w:val="00E01C56"/>
    <w:rsid w:val="00E06893"/>
    <w:rsid w:val="00E07D35"/>
    <w:rsid w:val="00E16626"/>
    <w:rsid w:val="00E236F5"/>
    <w:rsid w:val="00E272F6"/>
    <w:rsid w:val="00E3090A"/>
    <w:rsid w:val="00E32670"/>
    <w:rsid w:val="00E34904"/>
    <w:rsid w:val="00E36D6A"/>
    <w:rsid w:val="00E46DF1"/>
    <w:rsid w:val="00E4733C"/>
    <w:rsid w:val="00E514D3"/>
    <w:rsid w:val="00E52482"/>
    <w:rsid w:val="00E54171"/>
    <w:rsid w:val="00E54363"/>
    <w:rsid w:val="00E610C0"/>
    <w:rsid w:val="00E62C10"/>
    <w:rsid w:val="00E640F7"/>
    <w:rsid w:val="00E66D36"/>
    <w:rsid w:val="00E66E90"/>
    <w:rsid w:val="00E67A93"/>
    <w:rsid w:val="00E703D4"/>
    <w:rsid w:val="00E717D5"/>
    <w:rsid w:val="00E80DB6"/>
    <w:rsid w:val="00E81C42"/>
    <w:rsid w:val="00E82E73"/>
    <w:rsid w:val="00E86400"/>
    <w:rsid w:val="00E87974"/>
    <w:rsid w:val="00E90F61"/>
    <w:rsid w:val="00E92354"/>
    <w:rsid w:val="00E929AA"/>
    <w:rsid w:val="00E93A09"/>
    <w:rsid w:val="00EA0422"/>
    <w:rsid w:val="00EA08A0"/>
    <w:rsid w:val="00EA3F42"/>
    <w:rsid w:val="00EA57D5"/>
    <w:rsid w:val="00EA590C"/>
    <w:rsid w:val="00EA61A4"/>
    <w:rsid w:val="00EA6691"/>
    <w:rsid w:val="00EB6710"/>
    <w:rsid w:val="00EB7836"/>
    <w:rsid w:val="00EC17AE"/>
    <w:rsid w:val="00EC1CF8"/>
    <w:rsid w:val="00EC3501"/>
    <w:rsid w:val="00EC550C"/>
    <w:rsid w:val="00EC6722"/>
    <w:rsid w:val="00EE24CF"/>
    <w:rsid w:val="00EE6157"/>
    <w:rsid w:val="00EF06D5"/>
    <w:rsid w:val="00EF2BAD"/>
    <w:rsid w:val="00EF3A92"/>
    <w:rsid w:val="00EF417A"/>
    <w:rsid w:val="00EF621B"/>
    <w:rsid w:val="00F06FE6"/>
    <w:rsid w:val="00F074F7"/>
    <w:rsid w:val="00F113F1"/>
    <w:rsid w:val="00F118E6"/>
    <w:rsid w:val="00F132DC"/>
    <w:rsid w:val="00F152CA"/>
    <w:rsid w:val="00F15742"/>
    <w:rsid w:val="00F20AA3"/>
    <w:rsid w:val="00F21A27"/>
    <w:rsid w:val="00F22F95"/>
    <w:rsid w:val="00F2528D"/>
    <w:rsid w:val="00F26207"/>
    <w:rsid w:val="00F268E0"/>
    <w:rsid w:val="00F26F41"/>
    <w:rsid w:val="00F36AB1"/>
    <w:rsid w:val="00F44E40"/>
    <w:rsid w:val="00F46508"/>
    <w:rsid w:val="00F53ECD"/>
    <w:rsid w:val="00F53F3C"/>
    <w:rsid w:val="00F63302"/>
    <w:rsid w:val="00F65F5D"/>
    <w:rsid w:val="00F710F9"/>
    <w:rsid w:val="00F7286E"/>
    <w:rsid w:val="00F75813"/>
    <w:rsid w:val="00F76B96"/>
    <w:rsid w:val="00F80728"/>
    <w:rsid w:val="00F94099"/>
    <w:rsid w:val="00F94348"/>
    <w:rsid w:val="00F958E1"/>
    <w:rsid w:val="00FA04F5"/>
    <w:rsid w:val="00FA6242"/>
    <w:rsid w:val="00FB0AAF"/>
    <w:rsid w:val="00FB39DA"/>
    <w:rsid w:val="00FB44CD"/>
    <w:rsid w:val="00FC1CD7"/>
    <w:rsid w:val="00FC4D22"/>
    <w:rsid w:val="00FC5519"/>
    <w:rsid w:val="00FD0938"/>
    <w:rsid w:val="00FE0EDE"/>
    <w:rsid w:val="00FE167D"/>
    <w:rsid w:val="00FE17A4"/>
    <w:rsid w:val="00FE3D3E"/>
    <w:rsid w:val="00FE4360"/>
    <w:rsid w:val="00FF1E69"/>
    <w:rsid w:val="00FF4E5E"/>
    <w:rsid w:val="00FF6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22682261"/>
  <w15:docId w15:val="{20B45072-BE55-47E7-9E8A-162A8030B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F118E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4751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F118E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A75A6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7">
    <w:name w:val="heading 7"/>
    <w:basedOn w:val="Normln"/>
    <w:next w:val="Normln"/>
    <w:link w:val="Nadpis7Char"/>
    <w:qFormat/>
    <w:rsid w:val="00691B2B"/>
    <w:pPr>
      <w:spacing w:before="240" w:after="60"/>
      <w:outlineLvl w:val="6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F118E6"/>
    <w:pPr>
      <w:spacing w:before="120"/>
      <w:jc w:val="both"/>
    </w:pPr>
    <w:rPr>
      <w:sz w:val="20"/>
      <w:szCs w:val="20"/>
    </w:rPr>
  </w:style>
  <w:style w:type="paragraph" w:styleId="Zkladntextodsazen">
    <w:name w:val="Body Text Indent"/>
    <w:basedOn w:val="Normln"/>
    <w:rsid w:val="00F118E6"/>
    <w:pPr>
      <w:spacing w:after="120"/>
      <w:ind w:left="283"/>
    </w:pPr>
    <w:rPr>
      <w:sz w:val="20"/>
      <w:szCs w:val="20"/>
    </w:rPr>
  </w:style>
  <w:style w:type="paragraph" w:styleId="Nzev">
    <w:name w:val="Title"/>
    <w:basedOn w:val="Normln"/>
    <w:qFormat/>
    <w:rsid w:val="00F118E6"/>
    <w:pPr>
      <w:jc w:val="center"/>
    </w:pPr>
    <w:rPr>
      <w:b/>
      <w:sz w:val="32"/>
      <w:szCs w:val="20"/>
    </w:rPr>
  </w:style>
  <w:style w:type="table" w:styleId="Mkatabulky">
    <w:name w:val="Table Grid"/>
    <w:basedOn w:val="Normlntabulka"/>
    <w:rsid w:val="00F118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bloku">
    <w:name w:val="Block Text"/>
    <w:basedOn w:val="Normln"/>
    <w:rsid w:val="00F118E6"/>
    <w:pPr>
      <w:tabs>
        <w:tab w:val="left" w:pos="284"/>
      </w:tabs>
      <w:spacing w:line="240" w:lineRule="atLeast"/>
      <w:ind w:left="284" w:right="46" w:hanging="284"/>
      <w:jc w:val="both"/>
    </w:pPr>
    <w:rPr>
      <w:sz w:val="20"/>
      <w:szCs w:val="20"/>
    </w:rPr>
  </w:style>
  <w:style w:type="paragraph" w:customStyle="1" w:styleId="BodyText21">
    <w:name w:val="Body Text 21"/>
    <w:basedOn w:val="Normln"/>
    <w:rsid w:val="00F118E6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styleId="Odkaznakoment">
    <w:name w:val="annotation reference"/>
    <w:semiHidden/>
    <w:rsid w:val="00F118E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F118E6"/>
    <w:rPr>
      <w:sz w:val="20"/>
      <w:szCs w:val="20"/>
    </w:rPr>
  </w:style>
  <w:style w:type="paragraph" w:styleId="Textbubliny">
    <w:name w:val="Balloon Text"/>
    <w:basedOn w:val="Normln"/>
    <w:semiHidden/>
    <w:rsid w:val="00F118E6"/>
    <w:rPr>
      <w:rFonts w:ascii="Tahoma" w:hAnsi="Tahoma" w:cs="Tahoma"/>
      <w:sz w:val="16"/>
      <w:szCs w:val="16"/>
    </w:rPr>
  </w:style>
  <w:style w:type="paragraph" w:styleId="Zpat">
    <w:name w:val="footer"/>
    <w:basedOn w:val="Normln"/>
    <w:rsid w:val="000E50C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E50C5"/>
  </w:style>
  <w:style w:type="paragraph" w:styleId="Pedmtkomente">
    <w:name w:val="annotation subject"/>
    <w:basedOn w:val="Textkomente"/>
    <w:next w:val="Textkomente"/>
    <w:semiHidden/>
    <w:rsid w:val="00840F39"/>
    <w:rPr>
      <w:b/>
      <w:bCs/>
    </w:rPr>
  </w:style>
  <w:style w:type="paragraph" w:styleId="Zkladntextodsazen2">
    <w:name w:val="Body Text Indent 2"/>
    <w:basedOn w:val="Normln"/>
    <w:rsid w:val="00A75A68"/>
    <w:pPr>
      <w:spacing w:after="120" w:line="480" w:lineRule="auto"/>
      <w:ind w:left="283"/>
    </w:pPr>
  </w:style>
  <w:style w:type="paragraph" w:customStyle="1" w:styleId="Styl">
    <w:name w:val="Styl"/>
    <w:rsid w:val="0096381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Zhlav">
    <w:name w:val="header"/>
    <w:basedOn w:val="Normln"/>
    <w:rsid w:val="00E87974"/>
    <w:pPr>
      <w:tabs>
        <w:tab w:val="center" w:pos="4536"/>
        <w:tab w:val="right" w:pos="9072"/>
      </w:tabs>
    </w:pPr>
  </w:style>
  <w:style w:type="character" w:customStyle="1" w:styleId="Nadpis7Char">
    <w:name w:val="Nadpis 7 Char"/>
    <w:link w:val="Nadpis7"/>
    <w:rsid w:val="00691B2B"/>
    <w:rPr>
      <w:sz w:val="24"/>
      <w:szCs w:val="24"/>
    </w:rPr>
  </w:style>
  <w:style w:type="paragraph" w:customStyle="1" w:styleId="CharChar">
    <w:name w:val="Char Char"/>
    <w:basedOn w:val="Normln"/>
    <w:rsid w:val="0038066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BodyTextChar">
    <w:name w:val="Body Text Char"/>
    <w:locked/>
    <w:rsid w:val="005B3ACD"/>
    <w:rPr>
      <w:rFonts w:ascii="Times New Roman" w:hAnsi="Times New Roman" w:cs="Times New Roman"/>
      <w:sz w:val="24"/>
      <w:szCs w:val="24"/>
      <w:lang w:val="x-none" w:eastAsia="cs-CZ"/>
    </w:rPr>
  </w:style>
  <w:style w:type="paragraph" w:customStyle="1" w:styleId="Barevnseznamzvraznn11">
    <w:name w:val="Barevný seznam – zvýraznění 11"/>
    <w:basedOn w:val="Normln"/>
    <w:uiPriority w:val="34"/>
    <w:qFormat/>
    <w:rsid w:val="00AD1ED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5420F6"/>
    <w:rPr>
      <w:color w:val="0000FF"/>
      <w:u w:val="single"/>
    </w:rPr>
  </w:style>
  <w:style w:type="character" w:customStyle="1" w:styleId="datalabel">
    <w:name w:val="datalabel"/>
    <w:rsid w:val="00061BB9"/>
  </w:style>
  <w:style w:type="character" w:customStyle="1" w:styleId="TextkomenteChar">
    <w:name w:val="Text komentáře Char"/>
    <w:link w:val="Textkomente"/>
    <w:uiPriority w:val="99"/>
    <w:semiHidden/>
    <w:rsid w:val="00061BB9"/>
  </w:style>
  <w:style w:type="character" w:customStyle="1" w:styleId="Nadpis2Char">
    <w:name w:val="Nadpis 2 Char"/>
    <w:link w:val="Nadpis2"/>
    <w:uiPriority w:val="9"/>
    <w:semiHidden/>
    <w:rsid w:val="00847518"/>
    <w:rPr>
      <w:rFonts w:ascii="Cambria" w:hAnsi="Cambria"/>
      <w:b/>
      <w:bCs/>
      <w:i/>
      <w:iCs/>
      <w:sz w:val="28"/>
      <w:szCs w:val="28"/>
    </w:rPr>
  </w:style>
  <w:style w:type="paragraph" w:customStyle="1" w:styleId="Normln0">
    <w:name w:val="Normŗln’"/>
    <w:rsid w:val="00847518"/>
    <w:pPr>
      <w:widowControl w:val="0"/>
      <w:suppressAutoHyphens/>
      <w:jc w:val="both"/>
    </w:pPr>
    <w:rPr>
      <w:rFonts w:ascii="Arial" w:eastAsia="Arial" w:hAnsi="Arial" w:cs="Arial"/>
      <w:lang w:eastAsia="ar-SA"/>
    </w:rPr>
  </w:style>
  <w:style w:type="paragraph" w:customStyle="1" w:styleId="Ploha">
    <w:name w:val="P_’loha"/>
    <w:basedOn w:val="Normln0"/>
    <w:next w:val="Normln0"/>
    <w:rsid w:val="00847518"/>
    <w:pPr>
      <w:jc w:val="center"/>
    </w:pPr>
    <w:rPr>
      <w:b/>
      <w:sz w:val="26"/>
    </w:rPr>
  </w:style>
  <w:style w:type="paragraph" w:customStyle="1" w:styleId="normostr">
    <w:name w:val="normostr"/>
    <w:basedOn w:val="Normln"/>
    <w:rsid w:val="00865E6E"/>
    <w:pPr>
      <w:suppressAutoHyphens/>
      <w:spacing w:line="360" w:lineRule="auto"/>
      <w:jc w:val="both"/>
    </w:pPr>
    <w:rPr>
      <w:sz w:val="28"/>
      <w:szCs w:val="20"/>
      <w:lang w:eastAsia="ar-SA"/>
    </w:rPr>
  </w:style>
  <w:style w:type="paragraph" w:styleId="Odstavecseseznamem">
    <w:name w:val="List Paragraph"/>
    <w:basedOn w:val="Normln"/>
    <w:uiPriority w:val="34"/>
    <w:qFormat/>
    <w:rsid w:val="001416F3"/>
    <w:pPr>
      <w:ind w:left="708"/>
    </w:pPr>
  </w:style>
  <w:style w:type="paragraph" w:styleId="Revize">
    <w:name w:val="Revision"/>
    <w:hidden/>
    <w:uiPriority w:val="99"/>
    <w:semiHidden/>
    <w:rsid w:val="00B92C23"/>
    <w:rPr>
      <w:sz w:val="24"/>
      <w:szCs w:val="24"/>
    </w:rPr>
  </w:style>
  <w:style w:type="character" w:customStyle="1" w:styleId="Nevyeenzmnka1">
    <w:name w:val="Nevyřešená zmínka1"/>
    <w:uiPriority w:val="99"/>
    <w:semiHidden/>
    <w:unhideWhenUsed/>
    <w:rsid w:val="00AC2654"/>
    <w:rPr>
      <w:color w:val="605E5C"/>
      <w:shd w:val="clear" w:color="auto" w:fill="E1DFDD"/>
    </w:rPr>
  </w:style>
  <w:style w:type="character" w:styleId="Sledovanodkaz">
    <w:name w:val="FollowedHyperlink"/>
    <w:uiPriority w:val="99"/>
    <w:semiHidden/>
    <w:unhideWhenUsed/>
    <w:rsid w:val="005F2FEA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2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22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43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18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301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89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19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54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68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28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9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7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09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05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9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6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30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25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3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51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1CD5BE-30A6-4AA8-B6B9-D2A40CE9D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2670</Words>
  <Characters>15371</Characters>
  <Application>Microsoft Office Word</Application>
  <DocSecurity>0</DocSecurity>
  <Lines>128</Lines>
  <Paragraphs>36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dílo uzavřená podle § 536 a násl</vt:lpstr>
      <vt:lpstr>Smlouva o dílo uzavřená podle § 536 a násl</vt:lpstr>
    </vt:vector>
  </TitlesOfParts>
  <Company>Advokátní kancelář</Company>
  <LinksUpToDate>false</LinksUpToDate>
  <CharactersWithSpaces>18005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uzavřená podle § 536 a násl</dc:title>
  <dc:subject/>
  <dc:creator>Klimová Hana</dc:creator>
  <cp:keywords/>
  <cp:lastModifiedBy>Dosoudilová Pavla</cp:lastModifiedBy>
  <cp:revision>7</cp:revision>
  <cp:lastPrinted>2023-05-04T12:54:00Z</cp:lastPrinted>
  <dcterms:created xsi:type="dcterms:W3CDTF">2023-05-25T07:09:00Z</dcterms:created>
  <dcterms:modified xsi:type="dcterms:W3CDTF">2023-06-22T10:53:00Z</dcterms:modified>
</cp:coreProperties>
</file>