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B2D38" w14:textId="77777777" w:rsidR="00A3170B" w:rsidRPr="0065413B" w:rsidRDefault="00A3170B" w:rsidP="00A3170B">
      <w:pPr>
        <w:spacing w:before="120" w:after="1200"/>
        <w:jc w:val="center"/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</w:pPr>
      <w:r w:rsidRPr="0065413B"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 xml:space="preserve">Smlouva </w:t>
      </w:r>
      <w:r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>NA</w:t>
      </w:r>
      <w:r w:rsidRPr="0065413B"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>zpracování dokumentace vodního díla</w:t>
      </w:r>
    </w:p>
    <w:p w14:paraId="5162BF0B" w14:textId="77777777" w:rsidR="00A3170B" w:rsidRPr="0065413B" w:rsidRDefault="00A3170B" w:rsidP="00A3170B">
      <w:pPr>
        <w:spacing w:before="120" w:after="480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Smluvní strany:</w:t>
      </w:r>
    </w:p>
    <w:p w14:paraId="5447F305" w14:textId="77777777" w:rsidR="00A3170B" w:rsidRDefault="00A3170B" w:rsidP="00A3170B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65413B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6742E17A" w14:textId="77777777" w:rsidR="00A3170B" w:rsidRPr="0065413B" w:rsidRDefault="00A3170B" w:rsidP="00A3170B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Krajský pozemkový úřad pro Plzeňský kraj</w:t>
      </w:r>
    </w:p>
    <w:p w14:paraId="0BD0FD49" w14:textId="77777777" w:rsidR="00A3170B" w:rsidRPr="0065413B" w:rsidRDefault="00A3170B" w:rsidP="00A3170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IČO: 01312774 </w:t>
      </w:r>
    </w:p>
    <w:p w14:paraId="6B918593" w14:textId="77777777" w:rsidR="00A3170B" w:rsidRPr="0065413B" w:rsidRDefault="00A3170B" w:rsidP="00A3170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bank. spojení: Česká národní banka, č. účtu: 3723001/0710</w:t>
      </w:r>
    </w:p>
    <w:p w14:paraId="48BE511D" w14:textId="39F28F15" w:rsidR="00A3170B" w:rsidRPr="0065413B" w:rsidRDefault="00A3170B" w:rsidP="00A3170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jejímž jménem jedná</w:t>
      </w:r>
      <w:r>
        <w:rPr>
          <w:rFonts w:ascii="Arial" w:hAnsi="Arial" w:cs="Arial"/>
          <w:sz w:val="22"/>
          <w:szCs w:val="22"/>
          <w:lang w:eastAsia="en-US"/>
        </w:rPr>
        <w:t>: Ing. Jiří Papež, ředitel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483A90FD" w14:textId="77777777" w:rsidR="00A3170B" w:rsidRPr="0065413B" w:rsidRDefault="00A3170B" w:rsidP="00A3170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(dále jen „</w:t>
      </w:r>
      <w:r w:rsidRPr="0065413B">
        <w:rPr>
          <w:rFonts w:ascii="Arial" w:hAnsi="Arial" w:cs="Arial"/>
          <w:b/>
          <w:bCs/>
          <w:sz w:val="22"/>
          <w:szCs w:val="22"/>
          <w:lang w:eastAsia="en-US"/>
        </w:rPr>
        <w:t>Objednatel</w:t>
      </w:r>
      <w:r w:rsidRPr="0065413B">
        <w:rPr>
          <w:rFonts w:ascii="Arial" w:hAnsi="Arial" w:cs="Arial"/>
          <w:sz w:val="22"/>
          <w:szCs w:val="22"/>
          <w:lang w:eastAsia="en-US"/>
        </w:rPr>
        <w:t>“)</w:t>
      </w:r>
    </w:p>
    <w:p w14:paraId="09D91062" w14:textId="4E52CE5A" w:rsidR="00A3170B" w:rsidRPr="0065413B" w:rsidRDefault="00A3170B" w:rsidP="00A3170B">
      <w:pPr>
        <w:spacing w:after="120" w:line="280" w:lineRule="exact"/>
        <w:jc w:val="center"/>
        <w:rPr>
          <w:rFonts w:ascii="Arial" w:hAnsi="Arial" w:cs="Arial"/>
          <w:i/>
          <w:sz w:val="22"/>
          <w:szCs w:val="22"/>
          <w:lang w:eastAsia="en-US"/>
        </w:rPr>
      </w:pPr>
      <w:r w:rsidRPr="0065413B">
        <w:rPr>
          <w:rFonts w:ascii="Arial" w:hAnsi="Arial" w:cs="Arial"/>
          <w:i/>
          <w:sz w:val="22"/>
          <w:szCs w:val="22"/>
          <w:lang w:eastAsia="en-US"/>
        </w:rPr>
        <w:t xml:space="preserve">číslo </w:t>
      </w:r>
      <w:r w:rsidRPr="00EA6948">
        <w:rPr>
          <w:rFonts w:ascii="Arial" w:hAnsi="Arial" w:cs="Arial"/>
          <w:i/>
          <w:sz w:val="22"/>
          <w:szCs w:val="22"/>
          <w:lang w:eastAsia="en-US"/>
        </w:rPr>
        <w:t>smlouvy</w:t>
      </w:r>
      <w:r w:rsidR="001C109C">
        <w:rPr>
          <w:rFonts w:ascii="Arial" w:hAnsi="Arial" w:cs="Arial"/>
          <w:i/>
          <w:sz w:val="22"/>
          <w:szCs w:val="22"/>
          <w:lang w:eastAsia="en-US"/>
        </w:rPr>
        <w:t xml:space="preserve"> Objednatele</w:t>
      </w:r>
      <w:r w:rsidRPr="00EA6948">
        <w:rPr>
          <w:rFonts w:ascii="Arial" w:hAnsi="Arial" w:cs="Arial"/>
          <w:i/>
          <w:sz w:val="22"/>
          <w:szCs w:val="22"/>
          <w:lang w:eastAsia="en-US"/>
        </w:rPr>
        <w:t xml:space="preserve">: </w:t>
      </w:r>
      <w:r w:rsidR="008E4371" w:rsidRPr="00EA6948">
        <w:rPr>
          <w:rFonts w:ascii="Arial" w:hAnsi="Arial" w:cs="Arial"/>
          <w:i/>
          <w:sz w:val="22"/>
          <w:szCs w:val="22"/>
          <w:lang w:eastAsia="en-US"/>
        </w:rPr>
        <w:t xml:space="preserve">SPU </w:t>
      </w:r>
      <w:r w:rsidR="001C539A" w:rsidRPr="001C539A">
        <w:rPr>
          <w:rFonts w:ascii="Arial" w:hAnsi="Arial" w:cs="Arial"/>
          <w:i/>
          <w:sz w:val="22"/>
          <w:szCs w:val="22"/>
          <w:lang w:eastAsia="en-US"/>
        </w:rPr>
        <w:t>555-2023-504101</w:t>
      </w:r>
    </w:p>
    <w:p w14:paraId="6756243D" w14:textId="77777777" w:rsidR="00A3170B" w:rsidRPr="0065413B" w:rsidRDefault="00A3170B" w:rsidP="00A3170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6EB9318B" w14:textId="77777777" w:rsidR="00A3170B" w:rsidRPr="0065413B" w:rsidRDefault="00A3170B" w:rsidP="00A3170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a</w:t>
      </w:r>
    </w:p>
    <w:p w14:paraId="51AE853A" w14:textId="362C3640" w:rsidR="00A3170B" w:rsidRDefault="00A3170B" w:rsidP="00A3170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592A13F5" w14:textId="4FB02EBE" w:rsidR="00E03194" w:rsidRPr="00E03194" w:rsidRDefault="00E03194" w:rsidP="00A3170B">
      <w:pPr>
        <w:spacing w:after="120" w:line="280" w:lineRule="exact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E03194">
        <w:rPr>
          <w:rFonts w:ascii="Arial" w:hAnsi="Arial" w:cs="Arial"/>
          <w:b/>
          <w:bCs/>
          <w:sz w:val="22"/>
          <w:szCs w:val="22"/>
          <w:lang w:eastAsia="en-US"/>
        </w:rPr>
        <w:t xml:space="preserve">Společnost TKP </w:t>
      </w:r>
      <w:proofErr w:type="spellStart"/>
      <w:r w:rsidRPr="00E03194">
        <w:rPr>
          <w:rFonts w:ascii="Arial" w:hAnsi="Arial" w:cs="Arial"/>
          <w:b/>
          <w:bCs/>
          <w:sz w:val="22"/>
          <w:szCs w:val="22"/>
          <w:lang w:eastAsia="en-US"/>
        </w:rPr>
        <w:t>geo</w:t>
      </w:r>
      <w:proofErr w:type="spellEnd"/>
      <w:r w:rsidRPr="00E03194">
        <w:rPr>
          <w:rFonts w:ascii="Arial" w:hAnsi="Arial" w:cs="Arial"/>
          <w:b/>
          <w:bCs/>
          <w:sz w:val="22"/>
          <w:szCs w:val="22"/>
          <w:lang w:eastAsia="en-US"/>
        </w:rPr>
        <w:t xml:space="preserve"> s.r.o. a Vodohospodářský rozvoj a výstavba a.s.</w:t>
      </w:r>
    </w:p>
    <w:p w14:paraId="108DCF31" w14:textId="5B869EE7" w:rsidR="00976ECC" w:rsidRPr="00B450E2" w:rsidRDefault="00976ECC" w:rsidP="00976ECC">
      <w:pPr>
        <w:spacing w:after="120" w:line="280" w:lineRule="exact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B450E2">
        <w:rPr>
          <w:rFonts w:ascii="Arial" w:hAnsi="Arial" w:cs="Arial"/>
          <w:b/>
          <w:bCs/>
          <w:sz w:val="22"/>
          <w:szCs w:val="22"/>
          <w:lang w:eastAsia="en-US"/>
        </w:rPr>
        <w:t xml:space="preserve">TKP </w:t>
      </w:r>
      <w:proofErr w:type="spellStart"/>
      <w:r w:rsidRPr="00B450E2">
        <w:rPr>
          <w:rFonts w:ascii="Arial" w:hAnsi="Arial" w:cs="Arial"/>
          <w:b/>
          <w:bCs/>
          <w:sz w:val="22"/>
          <w:szCs w:val="22"/>
          <w:lang w:eastAsia="en-US"/>
        </w:rPr>
        <w:t>geo</w:t>
      </w:r>
      <w:proofErr w:type="spellEnd"/>
      <w:r w:rsidRPr="00B450E2">
        <w:rPr>
          <w:rFonts w:ascii="Arial" w:hAnsi="Arial" w:cs="Arial"/>
          <w:b/>
          <w:bCs/>
          <w:sz w:val="22"/>
          <w:szCs w:val="22"/>
          <w:lang w:eastAsia="en-US"/>
        </w:rPr>
        <w:t xml:space="preserve"> s. r. o.</w:t>
      </w:r>
      <w:r w:rsidR="00E03194">
        <w:rPr>
          <w:rFonts w:ascii="Arial" w:hAnsi="Arial" w:cs="Arial"/>
          <w:b/>
          <w:bCs/>
          <w:sz w:val="22"/>
          <w:szCs w:val="22"/>
          <w:lang w:eastAsia="en-US"/>
        </w:rPr>
        <w:t xml:space="preserve"> (reprezentant</w:t>
      </w:r>
      <w:r w:rsidR="00595973">
        <w:rPr>
          <w:rFonts w:ascii="Arial" w:hAnsi="Arial" w:cs="Arial"/>
          <w:b/>
          <w:bCs/>
          <w:sz w:val="22"/>
          <w:szCs w:val="22"/>
          <w:lang w:eastAsia="en-US"/>
        </w:rPr>
        <w:t xml:space="preserve"> sdružení</w:t>
      </w:r>
      <w:r w:rsidR="00E03194">
        <w:rPr>
          <w:rFonts w:ascii="Arial" w:hAnsi="Arial" w:cs="Arial"/>
          <w:b/>
          <w:bCs/>
          <w:sz w:val="22"/>
          <w:szCs w:val="22"/>
          <w:lang w:eastAsia="en-US"/>
        </w:rPr>
        <w:t>)</w:t>
      </w:r>
    </w:p>
    <w:p w14:paraId="2B5231FD" w14:textId="77777777" w:rsidR="00976ECC" w:rsidRPr="0065413B" w:rsidRDefault="00976ECC" w:rsidP="00976ECC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se sídlem </w:t>
      </w:r>
      <w:r>
        <w:rPr>
          <w:rFonts w:ascii="Arial" w:hAnsi="Arial" w:cs="Arial"/>
          <w:sz w:val="22"/>
          <w:szCs w:val="22"/>
          <w:lang w:eastAsia="en-US"/>
        </w:rPr>
        <w:t>Plánská 1854/6, 370 07 České Budějovice</w:t>
      </w:r>
    </w:p>
    <w:p w14:paraId="0B5490AE" w14:textId="77777777" w:rsidR="00976ECC" w:rsidRPr="0065413B" w:rsidRDefault="00976ECC" w:rsidP="00976ECC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IČO: </w:t>
      </w:r>
      <w:r>
        <w:rPr>
          <w:rFonts w:ascii="Arial" w:hAnsi="Arial" w:cs="Arial"/>
          <w:sz w:val="22"/>
          <w:szCs w:val="22"/>
          <w:lang w:eastAsia="en-US"/>
        </w:rPr>
        <w:t>24134295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, DIČ: </w:t>
      </w:r>
      <w:r>
        <w:rPr>
          <w:rFonts w:ascii="Arial" w:hAnsi="Arial" w:cs="Arial"/>
          <w:sz w:val="22"/>
          <w:szCs w:val="22"/>
          <w:lang w:eastAsia="en-US"/>
        </w:rPr>
        <w:t>CZ24134295</w:t>
      </w:r>
    </w:p>
    <w:p w14:paraId="463F078D" w14:textId="77777777" w:rsidR="00976ECC" w:rsidRPr="0065413B" w:rsidRDefault="00976ECC" w:rsidP="00976ECC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společnost zapsaná v obchodním rejstříku vedeném </w:t>
      </w:r>
      <w:r>
        <w:rPr>
          <w:rFonts w:ascii="Arial" w:hAnsi="Arial" w:cs="Arial"/>
          <w:sz w:val="22"/>
          <w:szCs w:val="22"/>
          <w:lang w:eastAsia="en-US"/>
        </w:rPr>
        <w:t xml:space="preserve">Krajským </w:t>
      </w:r>
      <w:r w:rsidRPr="0065413B">
        <w:rPr>
          <w:rFonts w:ascii="Arial" w:hAnsi="Arial" w:cs="Arial"/>
          <w:sz w:val="22"/>
          <w:szCs w:val="22"/>
          <w:lang w:eastAsia="en-US"/>
        </w:rPr>
        <w:t>soudem v</w:t>
      </w:r>
      <w:r>
        <w:rPr>
          <w:rFonts w:ascii="Arial" w:hAnsi="Arial" w:cs="Arial"/>
          <w:sz w:val="22"/>
          <w:szCs w:val="22"/>
          <w:lang w:eastAsia="en-US"/>
        </w:rPr>
        <w:t> Českých Budějovicích</w:t>
      </w:r>
      <w:r w:rsidRPr="0065413B">
        <w:rPr>
          <w:rFonts w:ascii="Arial" w:hAnsi="Arial" w:cs="Arial"/>
          <w:sz w:val="22"/>
          <w:szCs w:val="22"/>
          <w:lang w:eastAsia="en-US"/>
        </w:rPr>
        <w:t>,</w:t>
      </w:r>
    </w:p>
    <w:p w14:paraId="7B1189BB" w14:textId="77777777" w:rsidR="00976ECC" w:rsidRPr="0065413B" w:rsidRDefault="00976ECC" w:rsidP="00976ECC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oddíl </w:t>
      </w:r>
      <w:r>
        <w:rPr>
          <w:rFonts w:ascii="Arial" w:hAnsi="Arial" w:cs="Arial"/>
          <w:sz w:val="22"/>
          <w:szCs w:val="22"/>
          <w:lang w:eastAsia="en-US"/>
        </w:rPr>
        <w:t>C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, vložka </w:t>
      </w:r>
      <w:r>
        <w:rPr>
          <w:rFonts w:ascii="Arial" w:hAnsi="Arial" w:cs="Arial"/>
          <w:sz w:val="22"/>
          <w:szCs w:val="22"/>
          <w:lang w:eastAsia="en-US"/>
        </w:rPr>
        <w:t>25734</w:t>
      </w:r>
    </w:p>
    <w:p w14:paraId="6ADDBF25" w14:textId="77777777" w:rsidR="00976ECC" w:rsidRDefault="00976ECC" w:rsidP="00976ECC">
      <w:pPr>
        <w:spacing w:after="120" w:line="280" w:lineRule="exact"/>
        <w:jc w:val="center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Bank. spojení: </w:t>
      </w:r>
      <w:r>
        <w:rPr>
          <w:rFonts w:ascii="Arial" w:hAnsi="Arial" w:cs="Arial"/>
          <w:sz w:val="22"/>
          <w:szCs w:val="22"/>
        </w:rPr>
        <w:t>ČSOB a. s.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, č. účtu </w:t>
      </w:r>
      <w:r>
        <w:rPr>
          <w:rFonts w:ascii="Arial" w:hAnsi="Arial" w:cs="Arial"/>
          <w:sz w:val="22"/>
          <w:szCs w:val="22"/>
        </w:rPr>
        <w:t>244858097/0300</w:t>
      </w:r>
    </w:p>
    <w:p w14:paraId="57FAE427" w14:textId="23F5C089" w:rsidR="00976ECC" w:rsidRDefault="00976ECC" w:rsidP="00976ECC">
      <w:pPr>
        <w:spacing w:after="120" w:line="280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Vodohospodářský rozvoj a výstavba a. s.</w:t>
      </w:r>
      <w:r w:rsidR="00256C87">
        <w:rPr>
          <w:rFonts w:ascii="Arial" w:hAnsi="Arial" w:cs="Arial"/>
          <w:b/>
          <w:bCs/>
          <w:sz w:val="22"/>
          <w:szCs w:val="22"/>
        </w:rPr>
        <w:t xml:space="preserve"> (další člen)</w:t>
      </w:r>
    </w:p>
    <w:p w14:paraId="4F0F93CB" w14:textId="77777777" w:rsidR="00976ECC" w:rsidRDefault="00976ECC" w:rsidP="00976ECC">
      <w:pPr>
        <w:spacing w:after="120" w:line="280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Nábřežní 90/4, 150 00 Praha 5</w:t>
      </w:r>
    </w:p>
    <w:p w14:paraId="23A5B49B" w14:textId="77777777" w:rsidR="00976ECC" w:rsidRPr="00B450E2" w:rsidRDefault="00976ECC" w:rsidP="00976ECC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IČO: 47116901</w:t>
      </w:r>
    </w:p>
    <w:p w14:paraId="270E5A54" w14:textId="77777777" w:rsidR="00976ECC" w:rsidRPr="0065413B" w:rsidRDefault="00976ECC" w:rsidP="00976ECC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jejímž jménem jedná: </w:t>
      </w:r>
      <w:r>
        <w:rPr>
          <w:rFonts w:ascii="Arial" w:hAnsi="Arial" w:cs="Arial"/>
          <w:sz w:val="22"/>
          <w:szCs w:val="22"/>
          <w:lang w:eastAsia="en-US"/>
        </w:rPr>
        <w:t xml:space="preserve">Ing. Robert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Šinkner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>, MBA, ředitel, jednatel</w:t>
      </w:r>
    </w:p>
    <w:p w14:paraId="6CAC0EF2" w14:textId="77777777" w:rsidR="00976ECC" w:rsidRDefault="00976ECC" w:rsidP="00976ECC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(</w:t>
      </w:r>
      <w:r>
        <w:rPr>
          <w:rFonts w:ascii="Arial" w:hAnsi="Arial" w:cs="Arial"/>
          <w:sz w:val="22"/>
          <w:szCs w:val="22"/>
          <w:lang w:eastAsia="en-US"/>
        </w:rPr>
        <w:t xml:space="preserve">společně </w:t>
      </w:r>
      <w:r w:rsidRPr="00127B67">
        <w:rPr>
          <w:rFonts w:ascii="Arial" w:hAnsi="Arial" w:cs="Arial"/>
          <w:sz w:val="22"/>
          <w:szCs w:val="22"/>
          <w:lang w:eastAsia="en-US"/>
        </w:rPr>
        <w:t>dále jen „</w:t>
      </w:r>
      <w:r w:rsidRPr="00127B67">
        <w:rPr>
          <w:rFonts w:ascii="Arial" w:hAnsi="Arial" w:cs="Arial"/>
          <w:b/>
          <w:sz w:val="22"/>
          <w:szCs w:val="22"/>
          <w:lang w:eastAsia="en-US"/>
        </w:rPr>
        <w:t>Poskytovatel</w:t>
      </w:r>
      <w:r w:rsidRPr="00127B67">
        <w:rPr>
          <w:rFonts w:ascii="Arial" w:hAnsi="Arial" w:cs="Arial"/>
          <w:sz w:val="22"/>
          <w:szCs w:val="22"/>
          <w:lang w:eastAsia="en-US"/>
        </w:rPr>
        <w:t>“)</w:t>
      </w:r>
    </w:p>
    <w:p w14:paraId="1151A513" w14:textId="20B858FF" w:rsidR="001C109C" w:rsidRPr="0065413B" w:rsidRDefault="001C109C" w:rsidP="00976ECC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i/>
          <w:sz w:val="22"/>
          <w:szCs w:val="22"/>
          <w:lang w:eastAsia="en-US"/>
        </w:rPr>
        <w:t xml:space="preserve">číslo </w:t>
      </w:r>
      <w:r w:rsidRPr="00EA6948">
        <w:rPr>
          <w:rFonts w:ascii="Arial" w:hAnsi="Arial" w:cs="Arial"/>
          <w:i/>
          <w:sz w:val="22"/>
          <w:szCs w:val="22"/>
          <w:lang w:eastAsia="en-US"/>
        </w:rPr>
        <w:t>smlouvy</w:t>
      </w:r>
      <w:r>
        <w:rPr>
          <w:rFonts w:ascii="Arial" w:hAnsi="Arial" w:cs="Arial"/>
          <w:i/>
          <w:sz w:val="22"/>
          <w:szCs w:val="22"/>
          <w:lang w:eastAsia="en-US"/>
        </w:rPr>
        <w:t xml:space="preserve"> Poskytovatele</w:t>
      </w:r>
      <w:r w:rsidRPr="00EA6948">
        <w:rPr>
          <w:rFonts w:ascii="Arial" w:hAnsi="Arial" w:cs="Arial"/>
          <w:i/>
          <w:sz w:val="22"/>
          <w:szCs w:val="22"/>
          <w:lang w:eastAsia="en-US"/>
        </w:rPr>
        <w:t>:</w:t>
      </w:r>
      <w:r>
        <w:rPr>
          <w:rFonts w:ascii="Arial" w:hAnsi="Arial" w:cs="Arial"/>
          <w:i/>
          <w:sz w:val="22"/>
          <w:szCs w:val="22"/>
          <w:lang w:eastAsia="en-US"/>
        </w:rPr>
        <w:t xml:space="preserve"> S2024006</w:t>
      </w:r>
      <w:r w:rsidR="00F15D82">
        <w:rPr>
          <w:rFonts w:ascii="Arial" w:hAnsi="Arial" w:cs="Arial"/>
          <w:i/>
          <w:sz w:val="22"/>
          <w:szCs w:val="22"/>
          <w:lang w:eastAsia="en-US"/>
        </w:rPr>
        <w:t>1</w:t>
      </w:r>
    </w:p>
    <w:p w14:paraId="326FF239" w14:textId="77777777" w:rsidR="00A3170B" w:rsidRPr="0065413B" w:rsidRDefault="00A3170B" w:rsidP="00A3170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0BAC3466" w14:textId="77777777" w:rsidR="00A3170B" w:rsidRPr="0065413B" w:rsidRDefault="00A3170B" w:rsidP="00A3170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dnešního dne uzavřely tuto smlouvu o poskytnutí služeb v souladu s ustanovením § 1746 odst. 2 a 2586 a násl. zákona č. 89/2012 Sb., občanský zákoník </w:t>
      </w:r>
    </w:p>
    <w:p w14:paraId="6862EFAA" w14:textId="77777777" w:rsidR="00A3170B" w:rsidRPr="0065413B" w:rsidRDefault="00A3170B" w:rsidP="00A3170B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(dále jen „</w:t>
      </w:r>
      <w:r w:rsidRPr="0065413B">
        <w:rPr>
          <w:rFonts w:ascii="Arial" w:hAnsi="Arial" w:cs="Arial"/>
          <w:b/>
          <w:sz w:val="22"/>
          <w:szCs w:val="22"/>
          <w:lang w:eastAsia="en-US"/>
        </w:rPr>
        <w:t>Prováděcí smlouva</w:t>
      </w:r>
      <w:r w:rsidRPr="0065413B">
        <w:rPr>
          <w:rFonts w:ascii="Arial" w:hAnsi="Arial" w:cs="Arial"/>
          <w:sz w:val="22"/>
          <w:szCs w:val="22"/>
          <w:lang w:eastAsia="en-US"/>
        </w:rPr>
        <w:t>“)</w:t>
      </w:r>
    </w:p>
    <w:p w14:paraId="369138F5" w14:textId="77777777" w:rsidR="00A3170B" w:rsidRPr="0065413B" w:rsidRDefault="00A3170B" w:rsidP="00A3170B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</w:p>
    <w:p w14:paraId="7C42CD91" w14:textId="77777777" w:rsidR="00A3170B" w:rsidRPr="0065413B" w:rsidRDefault="00A3170B" w:rsidP="00A3170B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65413B">
        <w:rPr>
          <w:rFonts w:ascii="Arial" w:hAnsi="Arial" w:cs="Arial"/>
          <w:b/>
          <w:sz w:val="22"/>
          <w:szCs w:val="22"/>
        </w:rPr>
        <w:lastRenderedPageBreak/>
        <w:t>Smluvní strany, vědomy si svých závazků v této Prováděcí smlouvě obsažených a s úmyslem být touto Prováděcí smlouvou vázány, dohodly se na následujícím znění Prováděcí smlouvy</w:t>
      </w:r>
    </w:p>
    <w:p w14:paraId="29D52738" w14:textId="77777777" w:rsidR="00A3170B" w:rsidRPr="0065413B" w:rsidRDefault="00A3170B" w:rsidP="00A3170B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0" w:name="_Toc216850773"/>
      <w:bookmarkStart w:id="1" w:name="_Toc216851967"/>
      <w:bookmarkStart w:id="2" w:name="_Toc225513542"/>
      <w:bookmarkStart w:id="3" w:name="_Toc225521773"/>
      <w:bookmarkStart w:id="4" w:name="_Toc225565553"/>
      <w:bookmarkStart w:id="5" w:name="_Toc274145026"/>
      <w:r w:rsidRPr="0065413B">
        <w:rPr>
          <w:rFonts w:ascii="Arial" w:hAnsi="Arial" w:cs="Arial"/>
          <w:b/>
          <w:sz w:val="22"/>
          <w:szCs w:val="22"/>
          <w:lang w:eastAsia="en-US"/>
        </w:rPr>
        <w:t>ÚVODNÍ USTANOVENÍ</w:t>
      </w:r>
      <w:bookmarkEnd w:id="0"/>
      <w:bookmarkEnd w:id="1"/>
      <w:bookmarkEnd w:id="2"/>
      <w:bookmarkEnd w:id="3"/>
      <w:bookmarkEnd w:id="4"/>
      <w:bookmarkEnd w:id="5"/>
    </w:p>
    <w:p w14:paraId="714E466A" w14:textId="612B7180" w:rsidR="00A3170B" w:rsidRPr="0065413B" w:rsidRDefault="00A3170B" w:rsidP="001C109C">
      <w:pPr>
        <w:numPr>
          <w:ilvl w:val="1"/>
          <w:numId w:val="0"/>
        </w:numPr>
        <w:spacing w:after="120" w:line="28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Objednatel, Poskytovatel a další smluvní strany uzavřeli dne </w:t>
      </w:r>
      <w:r w:rsidR="001214AF">
        <w:rPr>
          <w:rFonts w:ascii="Arial" w:hAnsi="Arial" w:cs="Arial"/>
          <w:sz w:val="22"/>
          <w:szCs w:val="22"/>
        </w:rPr>
        <w:t>11</w:t>
      </w:r>
      <w:r w:rsidR="00D254D2">
        <w:rPr>
          <w:rFonts w:ascii="Arial" w:hAnsi="Arial" w:cs="Arial"/>
          <w:sz w:val="22"/>
          <w:szCs w:val="22"/>
        </w:rPr>
        <w:t>.</w:t>
      </w:r>
      <w:r w:rsidR="001214AF">
        <w:rPr>
          <w:rFonts w:ascii="Arial" w:hAnsi="Arial" w:cs="Arial"/>
          <w:sz w:val="22"/>
          <w:szCs w:val="22"/>
        </w:rPr>
        <w:t>11</w:t>
      </w:r>
      <w:r w:rsidR="00D254D2">
        <w:rPr>
          <w:rFonts w:ascii="Arial" w:hAnsi="Arial" w:cs="Arial"/>
          <w:sz w:val="22"/>
          <w:szCs w:val="22"/>
        </w:rPr>
        <w:t>.2021</w:t>
      </w:r>
      <w:r w:rsidRPr="0065413B">
        <w:rPr>
          <w:rFonts w:ascii="Arial" w:hAnsi="Arial" w:cs="Arial"/>
          <w:sz w:val="22"/>
          <w:szCs w:val="22"/>
        </w:rPr>
        <w:t xml:space="preserve"> Rámcovou dohodou, jejímž účelem je zajistit pro Objednatele poskytování plnění specifikovaného v Čl. III bod 2. Rámcové dohody.</w:t>
      </w:r>
    </w:p>
    <w:p w14:paraId="62F03DC0" w14:textId="77777777" w:rsidR="00A3170B" w:rsidRDefault="00A3170B" w:rsidP="001C109C">
      <w:pPr>
        <w:numPr>
          <w:ilvl w:val="1"/>
          <w:numId w:val="0"/>
        </w:numPr>
        <w:spacing w:after="120" w:line="28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Objednatel postupem dle Čl. IV. Rámcové dohody</w:t>
      </w:r>
      <w:r>
        <w:rPr>
          <w:rFonts w:ascii="Arial" w:hAnsi="Arial" w:cs="Arial"/>
          <w:sz w:val="22"/>
          <w:szCs w:val="22"/>
        </w:rPr>
        <w:t xml:space="preserve"> </w:t>
      </w:r>
      <w:r w:rsidRPr="0065413B">
        <w:rPr>
          <w:rFonts w:ascii="Arial" w:hAnsi="Arial" w:cs="Arial"/>
          <w:sz w:val="22"/>
          <w:szCs w:val="22"/>
        </w:rPr>
        <w:t xml:space="preserve">vyzval Poskytovatele, aby poskytoval plnění specifikované níže v této Prováděcí smlouvě, a uzavřením této Prováděcí smlouvy mu na základě Rámcové dohody zadává příslušnou veřejnou zakázku. </w:t>
      </w:r>
    </w:p>
    <w:p w14:paraId="0C836283" w14:textId="77777777" w:rsidR="00E0121C" w:rsidRPr="0065413B" w:rsidRDefault="00E0121C" w:rsidP="001C109C">
      <w:pPr>
        <w:numPr>
          <w:ilvl w:val="1"/>
          <w:numId w:val="0"/>
        </w:numPr>
        <w:spacing w:after="120" w:line="280" w:lineRule="exact"/>
        <w:ind w:left="709"/>
        <w:jc w:val="both"/>
        <w:rPr>
          <w:rFonts w:ascii="Arial" w:hAnsi="Arial" w:cs="Arial"/>
          <w:sz w:val="22"/>
          <w:szCs w:val="22"/>
        </w:rPr>
      </w:pPr>
    </w:p>
    <w:p w14:paraId="357DE8A9" w14:textId="77777777" w:rsidR="00A3170B" w:rsidRPr="0065413B" w:rsidRDefault="00A3170B" w:rsidP="00A3170B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6" w:name="_Toc216850774"/>
      <w:bookmarkStart w:id="7" w:name="_Toc216851968"/>
      <w:bookmarkStart w:id="8" w:name="_Toc225513543"/>
      <w:bookmarkStart w:id="9" w:name="_Toc225521774"/>
      <w:bookmarkStart w:id="10" w:name="_Toc225565554"/>
      <w:bookmarkStart w:id="11" w:name="_Toc274145027"/>
      <w:r w:rsidRPr="0065413B">
        <w:rPr>
          <w:rFonts w:ascii="Arial" w:hAnsi="Arial" w:cs="Arial"/>
          <w:b/>
          <w:sz w:val="22"/>
          <w:szCs w:val="22"/>
          <w:lang w:eastAsia="en-US"/>
        </w:rPr>
        <w:t>PŘEDMĚT SMLOUVY</w:t>
      </w:r>
      <w:bookmarkEnd w:id="6"/>
      <w:bookmarkEnd w:id="7"/>
      <w:bookmarkEnd w:id="8"/>
      <w:bookmarkEnd w:id="9"/>
      <w:bookmarkEnd w:id="10"/>
      <w:bookmarkEnd w:id="11"/>
    </w:p>
    <w:p w14:paraId="3A53632D" w14:textId="77777777" w:rsidR="00A3170B" w:rsidRPr="0065413B" w:rsidRDefault="00A3170B" w:rsidP="001C109C">
      <w:pPr>
        <w:numPr>
          <w:ilvl w:val="1"/>
          <w:numId w:val="0"/>
        </w:numPr>
        <w:spacing w:after="120" w:line="28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Poskytovatel se touto Prováděcí smlouvou zavazuje k poskytování následujících Služeb:</w:t>
      </w:r>
    </w:p>
    <w:p w14:paraId="6F7E8786" w14:textId="1F15C693" w:rsidR="00D254D2" w:rsidRPr="007C4E37" w:rsidRDefault="00D254D2" w:rsidP="00D254D2">
      <w:pPr>
        <w:pStyle w:val="Odstavecseseznamem"/>
        <w:numPr>
          <w:ilvl w:val="0"/>
          <w:numId w:val="3"/>
        </w:numPr>
        <w:spacing w:after="120" w:line="340" w:lineRule="exact"/>
        <w:jc w:val="both"/>
        <w:rPr>
          <w:rFonts w:ascii="Arial" w:hAnsi="Arial" w:cs="Arial"/>
          <w:i/>
          <w:iCs/>
          <w:spacing w:val="-4"/>
        </w:rPr>
      </w:pPr>
      <w:bookmarkStart w:id="12" w:name="_Hlk103153858"/>
      <w:r>
        <w:rPr>
          <w:rFonts w:ascii="Arial" w:hAnsi="Arial" w:cs="Arial"/>
          <w:i/>
          <w:iCs/>
          <w:spacing w:val="-4"/>
        </w:rPr>
        <w:t>V</w:t>
      </w:r>
      <w:r w:rsidRPr="007C4E37">
        <w:rPr>
          <w:rFonts w:ascii="Arial" w:hAnsi="Arial" w:cs="Arial"/>
          <w:i/>
          <w:iCs/>
          <w:spacing w:val="-4"/>
        </w:rPr>
        <w:t xml:space="preserve">yhotovení geometrického plánu na </w:t>
      </w:r>
      <w:r>
        <w:rPr>
          <w:rFonts w:ascii="Arial" w:hAnsi="Arial" w:cs="Arial"/>
          <w:i/>
          <w:iCs/>
          <w:spacing w:val="-4"/>
        </w:rPr>
        <w:t>zaměření</w:t>
      </w:r>
      <w:r w:rsidRPr="007C4E37">
        <w:rPr>
          <w:rFonts w:ascii="Arial" w:hAnsi="Arial" w:cs="Arial"/>
          <w:i/>
          <w:iCs/>
          <w:spacing w:val="-4"/>
        </w:rPr>
        <w:t xml:space="preserve"> vodního díla</w:t>
      </w:r>
      <w:r>
        <w:rPr>
          <w:rFonts w:ascii="Arial" w:hAnsi="Arial" w:cs="Arial"/>
          <w:i/>
          <w:iCs/>
          <w:spacing w:val="-4"/>
        </w:rPr>
        <w:t xml:space="preserve"> / stavby hráze,</w:t>
      </w:r>
    </w:p>
    <w:p w14:paraId="5CDD650C" w14:textId="4C7B1D4C" w:rsidR="00D254D2" w:rsidRPr="00D254D2" w:rsidRDefault="00D254D2" w:rsidP="00D254D2">
      <w:pPr>
        <w:pStyle w:val="Odstavecseseznamem"/>
        <w:numPr>
          <w:ilvl w:val="0"/>
          <w:numId w:val="3"/>
        </w:numPr>
        <w:spacing w:after="120" w:line="340" w:lineRule="exact"/>
        <w:jc w:val="both"/>
        <w:rPr>
          <w:rFonts w:ascii="Arial" w:hAnsi="Arial" w:cs="Arial"/>
          <w:i/>
          <w:spacing w:val="-4"/>
        </w:rPr>
      </w:pPr>
      <w:r w:rsidRPr="00D254D2">
        <w:rPr>
          <w:rFonts w:ascii="Arial" w:hAnsi="Arial" w:cs="Arial"/>
          <w:i/>
          <w:spacing w:val="-4"/>
        </w:rPr>
        <w:t>Zpracování zjednodušené dokumentace vodního díla (pasportu) včetně podání</w:t>
      </w:r>
    </w:p>
    <w:p w14:paraId="347A59BF" w14:textId="77777777" w:rsidR="00D254D2" w:rsidRPr="00D254D2" w:rsidRDefault="00D254D2" w:rsidP="00D254D2">
      <w:pPr>
        <w:pStyle w:val="Odstavecseseznamem"/>
        <w:spacing w:after="120" w:line="340" w:lineRule="exact"/>
        <w:ind w:left="1457"/>
        <w:jc w:val="both"/>
        <w:rPr>
          <w:rFonts w:ascii="Arial" w:hAnsi="Arial" w:cs="Arial"/>
          <w:i/>
          <w:spacing w:val="-4"/>
        </w:rPr>
      </w:pPr>
      <w:r w:rsidRPr="00D254D2">
        <w:rPr>
          <w:rFonts w:ascii="Arial" w:hAnsi="Arial" w:cs="Arial"/>
          <w:i/>
          <w:spacing w:val="-4"/>
        </w:rPr>
        <w:t>žádosti a získání ověření pasportu, zpracování výškopisného a polohopisného</w:t>
      </w:r>
    </w:p>
    <w:p w14:paraId="54D1CCCD" w14:textId="77777777" w:rsidR="00D254D2" w:rsidRPr="00D254D2" w:rsidRDefault="00D254D2" w:rsidP="00D254D2">
      <w:pPr>
        <w:pStyle w:val="Odstavecseseznamem"/>
        <w:spacing w:after="120" w:line="340" w:lineRule="exact"/>
        <w:ind w:left="1457"/>
        <w:jc w:val="both"/>
        <w:rPr>
          <w:rFonts w:ascii="Arial" w:hAnsi="Arial" w:cs="Arial"/>
          <w:i/>
          <w:spacing w:val="-4"/>
        </w:rPr>
      </w:pPr>
      <w:r w:rsidRPr="00D254D2">
        <w:rPr>
          <w:rFonts w:ascii="Arial" w:hAnsi="Arial" w:cs="Arial"/>
          <w:i/>
          <w:spacing w:val="-4"/>
        </w:rPr>
        <w:t>zaměření vodního díla, stanovení rozlivu vodního díla při maximálním nadržení,</w:t>
      </w:r>
    </w:p>
    <w:p w14:paraId="64221936" w14:textId="06F595B2" w:rsidR="00D254D2" w:rsidRPr="007C4E37" w:rsidRDefault="00D254D2" w:rsidP="00D254D2">
      <w:pPr>
        <w:pStyle w:val="Odstavecseseznamem"/>
        <w:spacing w:after="120" w:line="340" w:lineRule="exact"/>
        <w:ind w:left="1457"/>
        <w:jc w:val="both"/>
        <w:rPr>
          <w:rFonts w:ascii="Arial" w:hAnsi="Arial" w:cs="Arial"/>
          <w:spacing w:val="-4"/>
        </w:rPr>
      </w:pPr>
      <w:r w:rsidRPr="00D254D2">
        <w:rPr>
          <w:rFonts w:ascii="Arial" w:hAnsi="Arial" w:cs="Arial"/>
          <w:i/>
          <w:spacing w:val="-4"/>
        </w:rPr>
        <w:t>posouzení bezpečnosti vodního díla při povodni</w:t>
      </w:r>
      <w:r w:rsidR="00CD5182">
        <w:rPr>
          <w:rFonts w:ascii="Arial" w:hAnsi="Arial" w:cs="Arial"/>
          <w:i/>
          <w:spacing w:val="-4"/>
        </w:rPr>
        <w:t>,</w:t>
      </w:r>
    </w:p>
    <w:p w14:paraId="637DE7E6" w14:textId="5E46569C" w:rsidR="00D254D2" w:rsidRPr="00D254D2" w:rsidRDefault="00D254D2" w:rsidP="00D254D2">
      <w:pPr>
        <w:pStyle w:val="Odstavecseseznamem"/>
        <w:numPr>
          <w:ilvl w:val="0"/>
          <w:numId w:val="3"/>
        </w:numPr>
        <w:spacing w:after="120" w:line="340" w:lineRule="exact"/>
        <w:jc w:val="both"/>
        <w:rPr>
          <w:rFonts w:ascii="Arial" w:hAnsi="Arial" w:cs="Arial"/>
          <w:i/>
          <w:spacing w:val="-4"/>
        </w:rPr>
      </w:pPr>
      <w:r w:rsidRPr="00D254D2">
        <w:rPr>
          <w:rFonts w:ascii="Arial" w:hAnsi="Arial" w:cs="Arial"/>
          <w:i/>
          <w:spacing w:val="-4"/>
        </w:rPr>
        <w:t>Podání žádosti a získání povolení k nakládání s povrchovými vodami – k jejich</w:t>
      </w:r>
    </w:p>
    <w:p w14:paraId="0B2E1E70" w14:textId="167C900E" w:rsidR="00D254D2" w:rsidRPr="007C4E37" w:rsidRDefault="00D254D2" w:rsidP="00D254D2">
      <w:pPr>
        <w:pStyle w:val="Odstavecseseznamem"/>
        <w:spacing w:after="120" w:line="340" w:lineRule="exact"/>
        <w:ind w:left="1457"/>
        <w:jc w:val="both"/>
        <w:rPr>
          <w:rFonts w:ascii="Arial" w:hAnsi="Arial" w:cs="Arial"/>
          <w:i/>
          <w:spacing w:val="-4"/>
        </w:rPr>
      </w:pPr>
      <w:r w:rsidRPr="00D254D2">
        <w:rPr>
          <w:rFonts w:ascii="Arial" w:hAnsi="Arial" w:cs="Arial"/>
          <w:i/>
          <w:spacing w:val="-4"/>
        </w:rPr>
        <w:t>vzdouvání a akumulaci</w:t>
      </w:r>
      <w:r w:rsidR="00CD5182">
        <w:rPr>
          <w:rFonts w:ascii="Arial" w:hAnsi="Arial" w:cs="Arial"/>
          <w:i/>
          <w:spacing w:val="-4"/>
        </w:rPr>
        <w:t>,</w:t>
      </w:r>
    </w:p>
    <w:p w14:paraId="03525ECC" w14:textId="43AF1A04" w:rsidR="00D254D2" w:rsidRPr="007C4E37" w:rsidRDefault="001214AF" w:rsidP="00D254D2">
      <w:pPr>
        <w:pStyle w:val="Odstavecseseznamem"/>
        <w:numPr>
          <w:ilvl w:val="0"/>
          <w:numId w:val="3"/>
        </w:numPr>
        <w:spacing w:after="120" w:line="340" w:lineRule="exact"/>
        <w:jc w:val="both"/>
        <w:rPr>
          <w:rFonts w:ascii="Arial" w:hAnsi="Arial" w:cs="Arial"/>
          <w:i/>
          <w:spacing w:val="-4"/>
        </w:rPr>
      </w:pPr>
      <w:r w:rsidRPr="001214AF">
        <w:rPr>
          <w:rFonts w:ascii="Arial" w:hAnsi="Arial" w:cs="Arial"/>
          <w:i/>
          <w:spacing w:val="-4"/>
        </w:rPr>
        <w:t>Zpracování manipulačního řádu vodního díla včetně schválení vodoprávním úřadem</w:t>
      </w:r>
      <w:r w:rsidR="00CD5182">
        <w:rPr>
          <w:rFonts w:ascii="Arial" w:hAnsi="Arial" w:cs="Arial"/>
          <w:i/>
          <w:spacing w:val="-4"/>
        </w:rPr>
        <w:t>:</w:t>
      </w:r>
    </w:p>
    <w:p w14:paraId="0A0B5CC1" w14:textId="77777777" w:rsidR="00D254D2" w:rsidRDefault="00D254D2" w:rsidP="00D254D2">
      <w:pPr>
        <w:pStyle w:val="Odstavecseseznamem"/>
        <w:spacing w:after="120" w:line="340" w:lineRule="exact"/>
        <w:ind w:left="1457"/>
        <w:jc w:val="both"/>
        <w:rPr>
          <w:rFonts w:ascii="Arial" w:hAnsi="Arial" w:cs="Arial"/>
          <w:i/>
          <w:spacing w:val="-4"/>
        </w:rPr>
      </w:pPr>
    </w:p>
    <w:bookmarkEnd w:id="12"/>
    <w:p w14:paraId="4D6CA802" w14:textId="77777777" w:rsidR="00F15D82" w:rsidRPr="00F15D82" w:rsidRDefault="00F15D82" w:rsidP="00EA021F">
      <w:pPr>
        <w:pStyle w:val="Odstavecseseznamem"/>
        <w:numPr>
          <w:ilvl w:val="0"/>
          <w:numId w:val="5"/>
        </w:numPr>
        <w:spacing w:after="120" w:line="280" w:lineRule="exact"/>
        <w:ind w:left="1985"/>
        <w:jc w:val="both"/>
        <w:rPr>
          <w:rFonts w:ascii="Arial" w:hAnsi="Arial" w:cs="Arial"/>
          <w:i/>
          <w:spacing w:val="-4"/>
        </w:rPr>
      </w:pPr>
      <w:r w:rsidRPr="00F15D82">
        <w:rPr>
          <w:rFonts w:ascii="Arial" w:hAnsi="Arial" w:cs="Arial"/>
          <w:i/>
          <w:spacing w:val="-4"/>
        </w:rPr>
        <w:t xml:space="preserve">Rybník Na Hati – Hořice, </w:t>
      </w:r>
      <w:proofErr w:type="spellStart"/>
      <w:r w:rsidRPr="00F15D82">
        <w:rPr>
          <w:rFonts w:ascii="Arial" w:hAnsi="Arial" w:cs="Arial"/>
          <w:i/>
          <w:spacing w:val="-4"/>
        </w:rPr>
        <w:t>p.č</w:t>
      </w:r>
      <w:proofErr w:type="spellEnd"/>
      <w:r w:rsidRPr="00F15D82">
        <w:rPr>
          <w:rFonts w:ascii="Arial" w:hAnsi="Arial" w:cs="Arial"/>
          <w:i/>
          <w:spacing w:val="-4"/>
        </w:rPr>
        <w:t xml:space="preserve">. 23, v </w:t>
      </w:r>
      <w:proofErr w:type="spellStart"/>
      <w:r w:rsidRPr="00F15D82">
        <w:rPr>
          <w:rFonts w:ascii="Arial" w:hAnsi="Arial" w:cs="Arial"/>
          <w:i/>
          <w:spacing w:val="-4"/>
        </w:rPr>
        <w:t>k.ú</w:t>
      </w:r>
      <w:proofErr w:type="spellEnd"/>
      <w:r w:rsidRPr="00F15D82">
        <w:rPr>
          <w:rFonts w:ascii="Arial" w:hAnsi="Arial" w:cs="Arial"/>
          <w:i/>
          <w:spacing w:val="-4"/>
        </w:rPr>
        <w:t>. Hořice na LV 10002; a</w:t>
      </w:r>
    </w:p>
    <w:p w14:paraId="206036D7" w14:textId="1E4740BD" w:rsidR="00F15D82" w:rsidRDefault="00F15D82" w:rsidP="00EA021F">
      <w:pPr>
        <w:pStyle w:val="Odstavecseseznamem"/>
        <w:numPr>
          <w:ilvl w:val="0"/>
          <w:numId w:val="5"/>
        </w:numPr>
        <w:spacing w:after="120" w:line="280" w:lineRule="exact"/>
        <w:ind w:left="1985"/>
        <w:jc w:val="both"/>
        <w:rPr>
          <w:rFonts w:ascii="Arial" w:hAnsi="Arial" w:cs="Arial"/>
          <w:i/>
          <w:spacing w:val="-4"/>
        </w:rPr>
      </w:pPr>
      <w:r w:rsidRPr="00F15D82">
        <w:rPr>
          <w:rFonts w:ascii="Arial" w:hAnsi="Arial" w:cs="Arial"/>
          <w:i/>
          <w:spacing w:val="-4"/>
        </w:rPr>
        <w:t xml:space="preserve">Rybník Na Hati – Hořice, </w:t>
      </w:r>
      <w:proofErr w:type="spellStart"/>
      <w:r w:rsidRPr="00F15D82">
        <w:rPr>
          <w:rFonts w:ascii="Arial" w:hAnsi="Arial" w:cs="Arial"/>
          <w:i/>
          <w:spacing w:val="-4"/>
        </w:rPr>
        <w:t>p.č</w:t>
      </w:r>
      <w:proofErr w:type="spellEnd"/>
      <w:r w:rsidRPr="00F15D82">
        <w:rPr>
          <w:rFonts w:ascii="Arial" w:hAnsi="Arial" w:cs="Arial"/>
          <w:i/>
          <w:spacing w:val="-4"/>
        </w:rPr>
        <w:t xml:space="preserve">. 35/2, v </w:t>
      </w:r>
      <w:proofErr w:type="spellStart"/>
      <w:r w:rsidRPr="00F15D82">
        <w:rPr>
          <w:rFonts w:ascii="Arial" w:hAnsi="Arial" w:cs="Arial"/>
          <w:i/>
          <w:spacing w:val="-4"/>
        </w:rPr>
        <w:t>k.ú</w:t>
      </w:r>
      <w:proofErr w:type="spellEnd"/>
      <w:r w:rsidRPr="00F15D82">
        <w:rPr>
          <w:rFonts w:ascii="Arial" w:hAnsi="Arial" w:cs="Arial"/>
          <w:i/>
          <w:spacing w:val="-4"/>
        </w:rPr>
        <w:t>. Spálené Poříčí na LV 267, vlastník:</w:t>
      </w:r>
      <w:r>
        <w:rPr>
          <w:rFonts w:ascii="Arial" w:hAnsi="Arial" w:cs="Arial"/>
          <w:i/>
          <w:spacing w:val="-4"/>
        </w:rPr>
        <w:t xml:space="preserve"> </w:t>
      </w:r>
      <w:r w:rsidR="00AE1D64">
        <w:rPr>
          <w:rFonts w:ascii="Arial" w:hAnsi="Arial" w:cs="Arial"/>
          <w:i/>
          <w:spacing w:val="-4"/>
        </w:rPr>
        <w:t>XXXXXXXXXXXXXXXXXX</w:t>
      </w:r>
    </w:p>
    <w:p w14:paraId="7350B8EC" w14:textId="77777777" w:rsidR="00EA021F" w:rsidRPr="00EA021F" w:rsidRDefault="00EA021F" w:rsidP="00EA021F">
      <w:pPr>
        <w:numPr>
          <w:ilvl w:val="1"/>
          <w:numId w:val="0"/>
        </w:numPr>
        <w:tabs>
          <w:tab w:val="num" w:pos="1418"/>
        </w:tabs>
        <w:spacing w:line="280" w:lineRule="exact"/>
        <w:ind w:left="1625"/>
        <w:jc w:val="both"/>
        <w:rPr>
          <w:rFonts w:ascii="Arial" w:hAnsi="Arial" w:cs="Arial"/>
          <w:sz w:val="22"/>
          <w:szCs w:val="22"/>
        </w:rPr>
      </w:pPr>
      <w:r w:rsidRPr="00EA021F">
        <w:rPr>
          <w:rFonts w:ascii="Arial" w:hAnsi="Arial" w:cs="Arial"/>
          <w:sz w:val="22"/>
          <w:szCs w:val="22"/>
        </w:rPr>
        <w:t>Výměra vodní hladiny</w:t>
      </w:r>
    </w:p>
    <w:p w14:paraId="7AD32320" w14:textId="77777777" w:rsidR="00EA021F" w:rsidRPr="00EA021F" w:rsidRDefault="00EA021F" w:rsidP="00EA021F">
      <w:pPr>
        <w:numPr>
          <w:ilvl w:val="1"/>
          <w:numId w:val="0"/>
        </w:numPr>
        <w:tabs>
          <w:tab w:val="num" w:pos="1418"/>
        </w:tabs>
        <w:spacing w:line="280" w:lineRule="exact"/>
        <w:ind w:left="1625"/>
        <w:jc w:val="both"/>
        <w:rPr>
          <w:rFonts w:ascii="Arial" w:hAnsi="Arial" w:cs="Arial"/>
          <w:sz w:val="22"/>
          <w:szCs w:val="22"/>
        </w:rPr>
      </w:pPr>
      <w:proofErr w:type="spellStart"/>
      <w:r w:rsidRPr="00EA021F">
        <w:rPr>
          <w:rFonts w:ascii="Arial" w:hAnsi="Arial" w:cs="Arial"/>
          <w:sz w:val="22"/>
          <w:szCs w:val="22"/>
        </w:rPr>
        <w:t>p.č</w:t>
      </w:r>
      <w:proofErr w:type="spellEnd"/>
      <w:r w:rsidRPr="00EA021F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EA021F">
        <w:rPr>
          <w:rFonts w:ascii="Arial" w:hAnsi="Arial" w:cs="Arial"/>
          <w:sz w:val="22"/>
          <w:szCs w:val="22"/>
        </w:rPr>
        <w:t>23 – 3467</w:t>
      </w:r>
      <w:proofErr w:type="gramEnd"/>
      <w:r w:rsidRPr="00EA021F">
        <w:rPr>
          <w:rFonts w:ascii="Arial" w:hAnsi="Arial" w:cs="Arial"/>
          <w:sz w:val="22"/>
          <w:szCs w:val="22"/>
        </w:rPr>
        <w:t xml:space="preserve"> m2…………………………… LV 10002</w:t>
      </w:r>
    </w:p>
    <w:p w14:paraId="10F78A53" w14:textId="17869DB2" w:rsidR="00EA021F" w:rsidRDefault="00EA021F" w:rsidP="00EA021F">
      <w:pPr>
        <w:numPr>
          <w:ilvl w:val="1"/>
          <w:numId w:val="0"/>
        </w:numPr>
        <w:tabs>
          <w:tab w:val="num" w:pos="1418"/>
        </w:tabs>
        <w:spacing w:line="280" w:lineRule="exact"/>
        <w:ind w:left="1625"/>
        <w:jc w:val="both"/>
        <w:rPr>
          <w:rFonts w:ascii="Arial" w:hAnsi="Arial" w:cs="Arial"/>
          <w:sz w:val="22"/>
          <w:szCs w:val="22"/>
        </w:rPr>
      </w:pPr>
      <w:r w:rsidRPr="00EA021F">
        <w:rPr>
          <w:rFonts w:ascii="Arial" w:hAnsi="Arial" w:cs="Arial"/>
          <w:sz w:val="22"/>
          <w:szCs w:val="22"/>
        </w:rPr>
        <w:t xml:space="preserve">CELKEM 3467 m2 </w:t>
      </w:r>
    </w:p>
    <w:p w14:paraId="631DA5B8" w14:textId="77777777" w:rsidR="00EA021F" w:rsidRPr="00EA021F" w:rsidRDefault="00EA021F" w:rsidP="00EA021F">
      <w:pPr>
        <w:numPr>
          <w:ilvl w:val="1"/>
          <w:numId w:val="0"/>
        </w:numPr>
        <w:tabs>
          <w:tab w:val="num" w:pos="1418"/>
        </w:tabs>
        <w:spacing w:line="280" w:lineRule="exact"/>
        <w:ind w:left="1625"/>
        <w:jc w:val="both"/>
        <w:rPr>
          <w:rFonts w:ascii="Arial" w:hAnsi="Arial" w:cs="Arial"/>
          <w:sz w:val="22"/>
          <w:szCs w:val="22"/>
        </w:rPr>
      </w:pPr>
    </w:p>
    <w:p w14:paraId="038243D5" w14:textId="77777777" w:rsidR="00EA021F" w:rsidRPr="00EA021F" w:rsidRDefault="00EA021F" w:rsidP="00EA021F">
      <w:pPr>
        <w:numPr>
          <w:ilvl w:val="1"/>
          <w:numId w:val="0"/>
        </w:numPr>
        <w:tabs>
          <w:tab w:val="num" w:pos="1418"/>
        </w:tabs>
        <w:spacing w:line="280" w:lineRule="exact"/>
        <w:ind w:left="1625"/>
        <w:jc w:val="both"/>
        <w:rPr>
          <w:rFonts w:ascii="Arial" w:hAnsi="Arial" w:cs="Arial"/>
          <w:sz w:val="22"/>
          <w:szCs w:val="22"/>
        </w:rPr>
      </w:pPr>
      <w:r w:rsidRPr="00EA021F">
        <w:rPr>
          <w:rFonts w:ascii="Arial" w:hAnsi="Arial" w:cs="Arial"/>
          <w:sz w:val="22"/>
          <w:szCs w:val="22"/>
        </w:rPr>
        <w:t>Vyměření hráze</w:t>
      </w:r>
    </w:p>
    <w:p w14:paraId="37710644" w14:textId="77777777" w:rsidR="00EA021F" w:rsidRPr="00EA021F" w:rsidRDefault="00EA021F" w:rsidP="00EA021F">
      <w:pPr>
        <w:numPr>
          <w:ilvl w:val="1"/>
          <w:numId w:val="0"/>
        </w:numPr>
        <w:tabs>
          <w:tab w:val="num" w:pos="1418"/>
        </w:tabs>
        <w:spacing w:line="280" w:lineRule="exact"/>
        <w:ind w:left="1625"/>
        <w:jc w:val="both"/>
        <w:rPr>
          <w:rFonts w:ascii="Arial" w:hAnsi="Arial" w:cs="Arial"/>
          <w:sz w:val="22"/>
          <w:szCs w:val="22"/>
        </w:rPr>
      </w:pPr>
      <w:proofErr w:type="spellStart"/>
      <w:r w:rsidRPr="00EA021F">
        <w:rPr>
          <w:rFonts w:ascii="Arial" w:hAnsi="Arial" w:cs="Arial"/>
          <w:sz w:val="22"/>
          <w:szCs w:val="22"/>
        </w:rPr>
        <w:t>p.č</w:t>
      </w:r>
      <w:proofErr w:type="spellEnd"/>
      <w:r w:rsidRPr="00EA021F">
        <w:rPr>
          <w:rFonts w:ascii="Arial" w:hAnsi="Arial" w:cs="Arial"/>
          <w:sz w:val="22"/>
          <w:szCs w:val="22"/>
        </w:rPr>
        <w:t>. 35/2 – 120,27 běžných metrů………… LV 267</w:t>
      </w:r>
    </w:p>
    <w:p w14:paraId="590501FF" w14:textId="00B066A8" w:rsidR="00EA021F" w:rsidRPr="00EA021F" w:rsidRDefault="00EA021F" w:rsidP="00EA021F">
      <w:pPr>
        <w:numPr>
          <w:ilvl w:val="1"/>
          <w:numId w:val="0"/>
        </w:numPr>
        <w:tabs>
          <w:tab w:val="num" w:pos="1418"/>
        </w:tabs>
        <w:spacing w:line="280" w:lineRule="exact"/>
        <w:ind w:left="1625"/>
        <w:jc w:val="both"/>
        <w:rPr>
          <w:rFonts w:ascii="Arial" w:hAnsi="Arial" w:cs="Arial"/>
          <w:sz w:val="22"/>
          <w:szCs w:val="22"/>
        </w:rPr>
      </w:pPr>
      <w:r w:rsidRPr="00EA021F">
        <w:rPr>
          <w:rFonts w:ascii="Arial" w:hAnsi="Arial" w:cs="Arial"/>
          <w:sz w:val="22"/>
          <w:szCs w:val="22"/>
        </w:rPr>
        <w:t>CELKEM 120,27 běžných metrů</w:t>
      </w:r>
    </w:p>
    <w:p w14:paraId="7E9D8025" w14:textId="77777777" w:rsidR="00EA021F" w:rsidRDefault="00EA021F" w:rsidP="00A3170B">
      <w:pPr>
        <w:spacing w:after="120" w:line="280" w:lineRule="exact"/>
        <w:ind w:left="1474"/>
        <w:jc w:val="both"/>
        <w:rPr>
          <w:rFonts w:ascii="Arial" w:hAnsi="Arial" w:cs="Arial"/>
          <w:sz w:val="22"/>
          <w:szCs w:val="22"/>
        </w:rPr>
      </w:pPr>
    </w:p>
    <w:p w14:paraId="12633556" w14:textId="45AFA6C4" w:rsidR="00A3170B" w:rsidRPr="0065413B" w:rsidRDefault="00A3170B" w:rsidP="00A3170B">
      <w:pPr>
        <w:spacing w:after="120" w:line="280" w:lineRule="exact"/>
        <w:ind w:left="1474"/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(dále jen „</w:t>
      </w:r>
      <w:r w:rsidRPr="0065413B">
        <w:rPr>
          <w:rFonts w:ascii="Arial" w:hAnsi="Arial" w:cs="Arial"/>
          <w:b/>
          <w:sz w:val="22"/>
          <w:szCs w:val="22"/>
        </w:rPr>
        <w:t>Služby</w:t>
      </w:r>
      <w:r w:rsidRPr="0065413B">
        <w:rPr>
          <w:rFonts w:ascii="Arial" w:hAnsi="Arial" w:cs="Arial"/>
          <w:sz w:val="22"/>
          <w:szCs w:val="22"/>
        </w:rPr>
        <w:t>“).</w:t>
      </w:r>
    </w:p>
    <w:p w14:paraId="42E72F42" w14:textId="77777777" w:rsidR="00E0121C" w:rsidRDefault="00E0121C" w:rsidP="00E0121C">
      <w:pPr>
        <w:numPr>
          <w:ilvl w:val="1"/>
          <w:numId w:val="0"/>
        </w:numPr>
        <w:tabs>
          <w:tab w:val="num" w:pos="1418"/>
        </w:tabs>
        <w:spacing w:after="120" w:line="280" w:lineRule="exact"/>
        <w:ind w:left="709"/>
        <w:jc w:val="both"/>
        <w:rPr>
          <w:rFonts w:ascii="Arial" w:hAnsi="Arial" w:cs="Arial"/>
          <w:sz w:val="22"/>
          <w:szCs w:val="22"/>
        </w:rPr>
      </w:pPr>
    </w:p>
    <w:p w14:paraId="7B9CE9E0" w14:textId="0A5EF1CF" w:rsidR="00E0121C" w:rsidRPr="0065413B" w:rsidRDefault="00A3170B" w:rsidP="00EA021F">
      <w:pPr>
        <w:numPr>
          <w:ilvl w:val="1"/>
          <w:numId w:val="0"/>
        </w:numPr>
        <w:tabs>
          <w:tab w:val="num" w:pos="1418"/>
        </w:tabs>
        <w:spacing w:after="120" w:line="28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>Objednatel se touto Prováděcí smlouvou zavazuje zaplatit Poskytovateli za Služby cenu stanovenou na základě jednotkové ceny uvedené v odst. 3. této Prováděcí smlouvy určenou v souladu s Čl.</w:t>
      </w:r>
      <w:r w:rsidR="00E0121C">
        <w:rPr>
          <w:rFonts w:ascii="Arial" w:hAnsi="Arial" w:cs="Arial"/>
          <w:sz w:val="22"/>
          <w:szCs w:val="22"/>
        </w:rPr>
        <w:t xml:space="preserve"> </w:t>
      </w:r>
      <w:r w:rsidRPr="0065413B">
        <w:rPr>
          <w:rFonts w:ascii="Arial" w:hAnsi="Arial" w:cs="Arial"/>
          <w:sz w:val="22"/>
          <w:szCs w:val="22"/>
        </w:rPr>
        <w:t>VII Rámcové dohody.</w:t>
      </w:r>
    </w:p>
    <w:p w14:paraId="7AB768C0" w14:textId="77777777" w:rsidR="00A3170B" w:rsidRPr="0065413B" w:rsidRDefault="00A3170B" w:rsidP="00A3170B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13" w:name="_Toc216850775"/>
      <w:bookmarkStart w:id="14" w:name="_Toc216851969"/>
      <w:bookmarkStart w:id="15" w:name="_Toc225513544"/>
      <w:bookmarkStart w:id="16" w:name="_Toc225521775"/>
      <w:bookmarkStart w:id="17" w:name="_Toc225565555"/>
      <w:bookmarkStart w:id="18" w:name="_Toc274145028"/>
      <w:r w:rsidRPr="0065413B">
        <w:rPr>
          <w:rFonts w:ascii="Arial" w:hAnsi="Arial" w:cs="Arial"/>
          <w:b/>
          <w:sz w:val="22"/>
          <w:szCs w:val="22"/>
          <w:lang w:eastAsia="en-US"/>
        </w:rPr>
        <w:lastRenderedPageBreak/>
        <w:t xml:space="preserve">CENA </w:t>
      </w:r>
      <w:bookmarkEnd w:id="13"/>
      <w:bookmarkEnd w:id="14"/>
      <w:bookmarkEnd w:id="15"/>
      <w:bookmarkEnd w:id="16"/>
      <w:bookmarkEnd w:id="17"/>
      <w:bookmarkEnd w:id="18"/>
      <w:r w:rsidRPr="0065413B">
        <w:rPr>
          <w:rFonts w:ascii="Arial" w:hAnsi="Arial" w:cs="Arial"/>
          <w:b/>
          <w:sz w:val="22"/>
          <w:szCs w:val="22"/>
          <w:lang w:eastAsia="en-US"/>
        </w:rPr>
        <w:t>SLUŽEB</w:t>
      </w:r>
    </w:p>
    <w:p w14:paraId="693A9119" w14:textId="344013D9" w:rsidR="00A3170B" w:rsidRDefault="00A3170B" w:rsidP="00A3170B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rFonts w:ascii="Arial" w:hAnsi="Arial" w:cs="Arial"/>
          <w:sz w:val="22"/>
          <w:szCs w:val="22"/>
          <w:lang w:eastAsia="en-US"/>
        </w:rPr>
      </w:pPr>
      <w:bookmarkStart w:id="19" w:name="_Ref214970043"/>
      <w:r w:rsidRPr="0065413B">
        <w:rPr>
          <w:rFonts w:ascii="Arial" w:hAnsi="Arial" w:cs="Arial"/>
          <w:sz w:val="22"/>
          <w:szCs w:val="22"/>
          <w:lang w:eastAsia="en-US"/>
        </w:rPr>
        <w:t xml:space="preserve">Cena je mezi smluvními </w:t>
      </w:r>
      <w:r w:rsidRPr="0065413B">
        <w:rPr>
          <w:rFonts w:ascii="Arial" w:hAnsi="Arial" w:cs="Arial"/>
          <w:sz w:val="22"/>
          <w:szCs w:val="22"/>
        </w:rPr>
        <w:t>stranami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 sjednána v následující výši:</w:t>
      </w:r>
    </w:p>
    <w:p w14:paraId="194629A7" w14:textId="33B89986" w:rsidR="00C664CE" w:rsidRDefault="00C664CE" w:rsidP="00A3170B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878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559"/>
        <w:gridCol w:w="1417"/>
        <w:gridCol w:w="1560"/>
      </w:tblGrid>
      <w:tr w:rsidR="00C664CE" w:rsidRPr="00A56677" w14:paraId="7CCE4A61" w14:textId="77777777" w:rsidTr="009B4D88">
        <w:tc>
          <w:tcPr>
            <w:tcW w:w="4253" w:type="dxa"/>
            <w:shd w:val="clear" w:color="auto" w:fill="BFBFBF" w:themeFill="background1" w:themeFillShade="BF"/>
          </w:tcPr>
          <w:p w14:paraId="71DD973E" w14:textId="77777777" w:rsidR="00C664CE" w:rsidRPr="0065413B" w:rsidRDefault="00C664CE" w:rsidP="002D376A">
            <w:pPr>
              <w:spacing w:after="120" w:line="28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D00170A" w14:textId="77777777" w:rsidR="00C664CE" w:rsidRPr="0065413B" w:rsidRDefault="00C664CE" w:rsidP="008E084B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Cena v Kč bez DPH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780BBAA" w14:textId="77777777" w:rsidR="00C664CE" w:rsidRPr="0065413B" w:rsidRDefault="00C664CE" w:rsidP="008E084B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Sazba DPH v %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50AC4B37" w14:textId="77777777" w:rsidR="00C664CE" w:rsidRPr="0065413B" w:rsidRDefault="00C664CE" w:rsidP="008E084B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Cena v Kč vč. DPH</w:t>
            </w:r>
          </w:p>
        </w:tc>
      </w:tr>
      <w:tr w:rsidR="00C664CE" w:rsidRPr="00A56677" w14:paraId="2629891E" w14:textId="77777777" w:rsidTr="009B4D88">
        <w:tc>
          <w:tcPr>
            <w:tcW w:w="4253" w:type="dxa"/>
            <w:shd w:val="clear" w:color="auto" w:fill="auto"/>
          </w:tcPr>
          <w:p w14:paraId="08F517E9" w14:textId="2325EAE2" w:rsidR="00C664CE" w:rsidRPr="00023419" w:rsidRDefault="00C664CE" w:rsidP="008E084B">
            <w:pPr>
              <w:spacing w:after="120" w:line="28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3419">
              <w:rPr>
                <w:rFonts w:ascii="Arial" w:hAnsi="Arial" w:cs="Arial"/>
                <w:sz w:val="22"/>
                <w:szCs w:val="22"/>
                <w:lang w:eastAsia="en-US"/>
              </w:rPr>
              <w:t xml:space="preserve">Vyhotovení geometrického plánu – </w:t>
            </w:r>
            <w:r w:rsidR="00664A4B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6C3670" w:rsidRPr="0002341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MJ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A2FC0B" w14:textId="339CC240" w:rsidR="00C664CE" w:rsidRPr="001A2034" w:rsidRDefault="00D23F8C" w:rsidP="001A20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 w:rsidR="001A2034">
              <w:rPr>
                <w:rFonts w:ascii="Arial" w:hAnsi="Arial" w:cs="Arial"/>
                <w:color w:val="000000"/>
                <w:sz w:val="20"/>
                <w:szCs w:val="20"/>
              </w:rPr>
              <w:t xml:space="preserve"> 000,00 Kč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AC06E4" w14:textId="554CE0EF" w:rsidR="00C664CE" w:rsidRPr="001A2034" w:rsidRDefault="00D23F8C" w:rsidP="001A20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A203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  <w:r w:rsidR="001A2034">
              <w:rPr>
                <w:rFonts w:ascii="Arial" w:hAnsi="Arial" w:cs="Arial"/>
                <w:color w:val="000000"/>
                <w:sz w:val="20"/>
                <w:szCs w:val="20"/>
              </w:rPr>
              <w:t>0,00 Kč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912AF3" w14:textId="5F26AA76" w:rsidR="00C664CE" w:rsidRPr="001A2034" w:rsidRDefault="00D23F8C" w:rsidP="001A20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="001A203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  <w:r w:rsidR="001A2034">
              <w:rPr>
                <w:rFonts w:ascii="Arial" w:hAnsi="Arial" w:cs="Arial"/>
                <w:color w:val="000000"/>
                <w:sz w:val="20"/>
                <w:szCs w:val="20"/>
              </w:rPr>
              <w:t>0,00 Kč</w:t>
            </w:r>
          </w:p>
        </w:tc>
      </w:tr>
      <w:tr w:rsidR="00C664CE" w:rsidRPr="00A56677" w14:paraId="46A99B1C" w14:textId="77777777" w:rsidTr="009B4D88">
        <w:tc>
          <w:tcPr>
            <w:tcW w:w="4253" w:type="dxa"/>
            <w:shd w:val="clear" w:color="auto" w:fill="auto"/>
          </w:tcPr>
          <w:p w14:paraId="227DF966" w14:textId="2E705850" w:rsidR="00C664CE" w:rsidRPr="00023419" w:rsidRDefault="00C664CE" w:rsidP="008E084B">
            <w:pPr>
              <w:spacing w:after="120" w:line="28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3419">
              <w:rPr>
                <w:rFonts w:ascii="Arial" w:hAnsi="Arial" w:cs="Arial"/>
                <w:sz w:val="22"/>
                <w:szCs w:val="22"/>
                <w:lang w:eastAsia="en-US"/>
              </w:rPr>
              <w:t xml:space="preserve">Zpracování zjednodušené dokumentace – </w:t>
            </w:r>
            <w:r w:rsidR="001A2034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Pr="0002341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D58C0E" w14:textId="5482162F" w:rsidR="00C664CE" w:rsidRPr="001A2034" w:rsidRDefault="001A2034" w:rsidP="001A20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134 000,00 Kč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6AD24B" w14:textId="7C44185A" w:rsidR="00C664CE" w:rsidRPr="009B4D88" w:rsidRDefault="009B4D88" w:rsidP="009B4D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28 140,00 Kč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1285F4" w14:textId="68B7D3AF" w:rsidR="00C664CE" w:rsidRPr="009B4D88" w:rsidRDefault="009B4D88" w:rsidP="009B4D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162 140,00 Kč</w:t>
            </w:r>
          </w:p>
        </w:tc>
      </w:tr>
      <w:tr w:rsidR="00C664CE" w:rsidRPr="00A56677" w14:paraId="587C5C2F" w14:textId="77777777" w:rsidTr="009B4D88">
        <w:tc>
          <w:tcPr>
            <w:tcW w:w="4253" w:type="dxa"/>
            <w:shd w:val="clear" w:color="auto" w:fill="auto"/>
          </w:tcPr>
          <w:p w14:paraId="73B06739" w14:textId="520ABFB5" w:rsidR="00C664CE" w:rsidRPr="00023419" w:rsidRDefault="00C664CE" w:rsidP="008E084B">
            <w:pPr>
              <w:spacing w:after="120" w:line="28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3419">
              <w:rPr>
                <w:rFonts w:ascii="Arial" w:hAnsi="Arial" w:cs="Arial"/>
                <w:sz w:val="22"/>
                <w:szCs w:val="22"/>
                <w:lang w:eastAsia="en-US"/>
              </w:rPr>
              <w:t xml:space="preserve">Podání žádosti a získání povolení k nakládání s povrchovými vodami – </w:t>
            </w:r>
            <w:r w:rsidR="00E0121C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Pr="0002341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74DEAE" w14:textId="523F404F" w:rsidR="00C664CE" w:rsidRPr="00271438" w:rsidRDefault="00271438" w:rsidP="002714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6 400,00 Kč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8FA57C" w14:textId="4D4DBC20" w:rsidR="00C664CE" w:rsidRPr="00271438" w:rsidRDefault="00271438" w:rsidP="002714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1 344,00 Kč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CC4B95" w14:textId="2B18893C" w:rsidR="00C664CE" w:rsidRPr="00271438" w:rsidRDefault="00271438" w:rsidP="002714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7 744,00 Kč</w:t>
            </w:r>
          </w:p>
        </w:tc>
      </w:tr>
      <w:tr w:rsidR="00C664CE" w:rsidRPr="00A56677" w14:paraId="57A86B8E" w14:textId="77777777" w:rsidTr="009B4D88">
        <w:tc>
          <w:tcPr>
            <w:tcW w:w="4253" w:type="dxa"/>
            <w:shd w:val="clear" w:color="auto" w:fill="auto"/>
          </w:tcPr>
          <w:p w14:paraId="35E954BC" w14:textId="43F4EF2A" w:rsidR="00C664CE" w:rsidRPr="00023419" w:rsidRDefault="00C664CE" w:rsidP="008E084B">
            <w:pPr>
              <w:spacing w:after="120" w:line="28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3419">
              <w:rPr>
                <w:rFonts w:ascii="Arial" w:hAnsi="Arial" w:cs="Arial"/>
                <w:sz w:val="22"/>
                <w:szCs w:val="22"/>
                <w:lang w:eastAsia="en-US"/>
              </w:rPr>
              <w:t xml:space="preserve">Zpracování manipulačního řádu </w:t>
            </w:r>
            <w:proofErr w:type="gramStart"/>
            <w:r w:rsidRPr="00023419">
              <w:rPr>
                <w:rFonts w:ascii="Arial" w:hAnsi="Arial" w:cs="Arial"/>
                <w:sz w:val="22"/>
                <w:szCs w:val="22"/>
                <w:lang w:eastAsia="en-US"/>
              </w:rPr>
              <w:t xml:space="preserve">–  </w:t>
            </w:r>
            <w:r w:rsidR="00E0121C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proofErr w:type="gramEnd"/>
            <w:r w:rsidRPr="0002341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648C15" w14:textId="10A83EF5" w:rsidR="00C664CE" w:rsidRPr="00271438" w:rsidRDefault="00271438" w:rsidP="002714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15 900,00 Kč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5EEF06" w14:textId="41E84EA4" w:rsidR="00C664CE" w:rsidRPr="00271438" w:rsidRDefault="00271438" w:rsidP="002714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3 339,00 Kč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049A82" w14:textId="5C84378A" w:rsidR="00C664CE" w:rsidRPr="00271438" w:rsidRDefault="00271438" w:rsidP="002714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19 239,00 Kč</w:t>
            </w:r>
          </w:p>
        </w:tc>
      </w:tr>
      <w:tr w:rsidR="00C664CE" w:rsidRPr="00A56677" w14:paraId="5B3C05B3" w14:textId="77777777" w:rsidTr="009B4D88">
        <w:tc>
          <w:tcPr>
            <w:tcW w:w="4253" w:type="dxa"/>
            <w:shd w:val="clear" w:color="auto" w:fill="BFBFBF" w:themeFill="background1" w:themeFillShade="BF"/>
          </w:tcPr>
          <w:p w14:paraId="73330A03" w14:textId="77777777" w:rsidR="00C664CE" w:rsidRPr="00023419" w:rsidRDefault="00C664CE" w:rsidP="002D376A">
            <w:pPr>
              <w:spacing w:after="120" w:line="28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3419">
              <w:rPr>
                <w:rFonts w:ascii="Arial" w:hAnsi="Arial" w:cs="Arial"/>
                <w:sz w:val="22"/>
                <w:szCs w:val="22"/>
                <w:lang w:eastAsia="en-US"/>
              </w:rPr>
              <w:t>CELKEM: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081416B8" w14:textId="6E8E39E4" w:rsidR="00C664CE" w:rsidRPr="00271438" w:rsidRDefault="00271438" w:rsidP="002714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8C1C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300,00 Kč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05B84D9D" w14:textId="28AADCA7" w:rsidR="00C664CE" w:rsidRPr="00271438" w:rsidRDefault="00271438" w:rsidP="002714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r w:rsidR="008C1C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C1C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3,00 Kč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0A863F6E" w14:textId="1F8598F7" w:rsidR="00C664CE" w:rsidRPr="00271438" w:rsidRDefault="008C1C43" w:rsidP="002714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206</w:t>
            </w:r>
            <w:r w:rsidR="002714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06</w:t>
            </w:r>
            <w:r w:rsidR="002714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3,00 Kč</w:t>
            </w:r>
          </w:p>
        </w:tc>
      </w:tr>
    </w:tbl>
    <w:p w14:paraId="7BB41A15" w14:textId="76EA6668" w:rsidR="00C664CE" w:rsidRPr="00C664CE" w:rsidRDefault="00C664CE" w:rsidP="00C664CE">
      <w:pPr>
        <w:keepNext/>
        <w:suppressAutoHyphens/>
        <w:spacing w:before="360" w:after="120" w:line="280" w:lineRule="exact"/>
        <w:ind w:left="737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Specifikace služeb bude samostatně přiložena jako příloha č. 1 této Prováděcí smlouvy.</w:t>
      </w:r>
    </w:p>
    <w:p w14:paraId="3F934018" w14:textId="77777777" w:rsidR="00A3170B" w:rsidRPr="0065413B" w:rsidRDefault="00A3170B" w:rsidP="00A3170B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20" w:name="_Toc216850776"/>
      <w:bookmarkStart w:id="21" w:name="_Toc216851970"/>
      <w:bookmarkStart w:id="22" w:name="_Toc225513545"/>
      <w:bookmarkStart w:id="23" w:name="_Toc225521776"/>
      <w:bookmarkStart w:id="24" w:name="_Toc225565556"/>
      <w:bookmarkStart w:id="25" w:name="_Toc274145029"/>
      <w:bookmarkEnd w:id="19"/>
      <w:r w:rsidRPr="0065413B">
        <w:rPr>
          <w:rFonts w:ascii="Arial" w:hAnsi="Arial" w:cs="Arial"/>
          <w:b/>
          <w:sz w:val="22"/>
          <w:szCs w:val="22"/>
          <w:lang w:eastAsia="en-US"/>
        </w:rPr>
        <w:t xml:space="preserve">TERMÍN PŘEDÁNÍ VÝSTUPU </w:t>
      </w:r>
      <w:bookmarkEnd w:id="20"/>
      <w:bookmarkEnd w:id="21"/>
      <w:bookmarkEnd w:id="22"/>
      <w:bookmarkEnd w:id="23"/>
      <w:bookmarkEnd w:id="24"/>
      <w:bookmarkEnd w:id="25"/>
      <w:r w:rsidRPr="0065413B">
        <w:rPr>
          <w:rFonts w:ascii="Arial" w:hAnsi="Arial" w:cs="Arial"/>
          <w:b/>
          <w:sz w:val="22"/>
          <w:szCs w:val="22"/>
          <w:lang w:eastAsia="en-US"/>
        </w:rPr>
        <w:t>SLUŽEB</w:t>
      </w:r>
    </w:p>
    <w:p w14:paraId="0F0EABBE" w14:textId="3FF81F28" w:rsidR="00A3170B" w:rsidRPr="0065413B" w:rsidRDefault="00A3170B" w:rsidP="00F65F99">
      <w:pPr>
        <w:spacing w:after="120" w:line="280" w:lineRule="exact"/>
        <w:ind w:left="851"/>
        <w:jc w:val="both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Poskytovatel se zavazuje, že výstupy Služeb Objednateli předá do: </w:t>
      </w:r>
      <w:r w:rsidR="00C551D2">
        <w:rPr>
          <w:rFonts w:ascii="Arial" w:hAnsi="Arial" w:cs="Arial"/>
          <w:sz w:val="22"/>
          <w:szCs w:val="22"/>
        </w:rPr>
        <w:t>6 měsíců od uzavření této Prováděcí smlouvy.</w:t>
      </w:r>
    </w:p>
    <w:p w14:paraId="40DF5564" w14:textId="77777777" w:rsidR="00A3170B" w:rsidRPr="0065413B" w:rsidRDefault="00A3170B" w:rsidP="00A3170B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26" w:name="_Toc216850778"/>
      <w:bookmarkStart w:id="27" w:name="_Toc216851972"/>
      <w:bookmarkStart w:id="28" w:name="_Toc225513547"/>
      <w:bookmarkStart w:id="29" w:name="_Toc225521778"/>
      <w:bookmarkStart w:id="30" w:name="_Toc225565558"/>
      <w:bookmarkStart w:id="31" w:name="_Toc274145031"/>
      <w:r w:rsidRPr="0065413B">
        <w:rPr>
          <w:rFonts w:ascii="Arial" w:hAnsi="Arial" w:cs="Arial"/>
          <w:b/>
          <w:sz w:val="22"/>
          <w:szCs w:val="22"/>
          <w:lang w:eastAsia="en-US"/>
        </w:rPr>
        <w:t>ZÁVĚREČNÁ USTANOVENÍ</w:t>
      </w:r>
      <w:bookmarkEnd w:id="26"/>
      <w:bookmarkEnd w:id="27"/>
      <w:bookmarkEnd w:id="28"/>
      <w:bookmarkEnd w:id="29"/>
      <w:bookmarkEnd w:id="30"/>
      <w:bookmarkEnd w:id="31"/>
    </w:p>
    <w:p w14:paraId="52DBAE1A" w14:textId="77777777" w:rsidR="00A3170B" w:rsidRPr="0065413B" w:rsidRDefault="00A3170B" w:rsidP="00F65F99">
      <w:pPr>
        <w:widowControl w:val="0"/>
        <w:numPr>
          <w:ilvl w:val="1"/>
          <w:numId w:val="0"/>
        </w:numPr>
        <w:adjustRightInd w:val="0"/>
        <w:spacing w:after="120" w:line="280" w:lineRule="exact"/>
        <w:ind w:left="851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Práva a povinnosti smluvních stran, které nejsou upraveny v této Prováděcí smlouvě, se řídí Rámcovou dohod</w:t>
      </w:r>
      <w:r>
        <w:rPr>
          <w:rFonts w:ascii="Arial" w:hAnsi="Arial" w:cs="Arial"/>
          <w:sz w:val="22"/>
          <w:szCs w:val="22"/>
          <w:lang w:eastAsia="en-US"/>
        </w:rPr>
        <w:t>ou</w:t>
      </w:r>
      <w:r w:rsidRPr="0065413B">
        <w:rPr>
          <w:rFonts w:ascii="Arial" w:hAnsi="Arial" w:cs="Arial"/>
          <w:sz w:val="22"/>
          <w:szCs w:val="22"/>
          <w:lang w:eastAsia="en-US"/>
        </w:rPr>
        <w:t>. V případě rozporu mezi touto Prováděcí smlouvou a Rámcovou dohodou se použijí ustanovení této Prováděcí smlouvy, ledaže by z Rámcové dohody či z příslušných právních předpisů vyplývalo jinak.</w:t>
      </w:r>
    </w:p>
    <w:p w14:paraId="50B2EDF1" w14:textId="77777777" w:rsidR="00A3170B" w:rsidRPr="0065413B" w:rsidRDefault="00A3170B" w:rsidP="00F65F99">
      <w:pPr>
        <w:widowControl w:val="0"/>
        <w:numPr>
          <w:ilvl w:val="1"/>
          <w:numId w:val="0"/>
        </w:numPr>
        <w:adjustRightInd w:val="0"/>
        <w:spacing w:after="120" w:line="280" w:lineRule="exact"/>
        <w:ind w:left="851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Není-li v této Prováděcí smlouvě stanoveno jinak nebo neplyne-li z povahy věci jinak, mají veškeré pojmy definované v Rámcové dohodě a použité v této Prováděcí smlouvě stejný význam jako v Rámcové dohodě.</w:t>
      </w:r>
    </w:p>
    <w:p w14:paraId="7B5F0FDD" w14:textId="77777777" w:rsidR="00A3170B" w:rsidRPr="0065413B" w:rsidRDefault="00A3170B" w:rsidP="00F65F99">
      <w:pPr>
        <w:widowControl w:val="0"/>
        <w:numPr>
          <w:ilvl w:val="1"/>
          <w:numId w:val="0"/>
        </w:numPr>
        <w:adjustRightInd w:val="0"/>
        <w:spacing w:after="120" w:line="280" w:lineRule="exact"/>
        <w:ind w:left="851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</w:rPr>
        <w:t xml:space="preserve">Tato </w:t>
      </w:r>
      <w:r w:rsidRPr="0065413B">
        <w:rPr>
          <w:rFonts w:ascii="Arial" w:hAnsi="Arial" w:cs="Arial"/>
          <w:sz w:val="22"/>
          <w:szCs w:val="22"/>
          <w:lang w:eastAsia="en-US"/>
        </w:rPr>
        <w:t>Prováděcí</w:t>
      </w:r>
      <w:r w:rsidRPr="0065413B">
        <w:rPr>
          <w:rFonts w:ascii="Arial" w:hAnsi="Arial" w:cs="Arial"/>
          <w:sz w:val="22"/>
          <w:szCs w:val="22"/>
        </w:rPr>
        <w:t xml:space="preserve"> smlouva spolu s příslušnými ustanoveními Rámcové dohody představuje úplnou dohodu smluvních stran o předmětu této Prováděcí smlouvy. Lze ji měnit či doplňovat pouze na základě písemných očíslovaných dodatků, které jsou nedílnou součástí této smlouvy.</w:t>
      </w:r>
    </w:p>
    <w:p w14:paraId="08F07EE9" w14:textId="7B5E1D8E" w:rsidR="00A3170B" w:rsidRPr="0065413B" w:rsidRDefault="00A3170B" w:rsidP="00F65F99">
      <w:pPr>
        <w:widowControl w:val="0"/>
        <w:numPr>
          <w:ilvl w:val="1"/>
          <w:numId w:val="0"/>
        </w:numPr>
        <w:adjustRightInd w:val="0"/>
        <w:spacing w:after="120" w:line="280" w:lineRule="exact"/>
        <w:ind w:left="851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Tato smlouva se uzavírá na dobu </w:t>
      </w:r>
      <w:r w:rsidRPr="0025611F">
        <w:rPr>
          <w:rFonts w:ascii="Arial" w:hAnsi="Arial" w:cs="Arial"/>
          <w:sz w:val="22"/>
          <w:szCs w:val="22"/>
          <w:lang w:eastAsia="en-US"/>
        </w:rPr>
        <w:t>určitou</w:t>
      </w:r>
      <w:r w:rsidR="00F65F99" w:rsidRPr="0025611F">
        <w:rPr>
          <w:rFonts w:ascii="Arial" w:hAnsi="Arial" w:cs="Arial"/>
          <w:sz w:val="22"/>
          <w:szCs w:val="22"/>
          <w:lang w:eastAsia="en-US"/>
        </w:rPr>
        <w:t>, a to na dobu 6 měsíců od podpisu smlouvy</w:t>
      </w:r>
      <w:r w:rsidRPr="0025611F">
        <w:rPr>
          <w:rFonts w:ascii="Arial" w:hAnsi="Arial" w:cs="Arial"/>
          <w:sz w:val="22"/>
          <w:szCs w:val="22"/>
          <w:lang w:eastAsia="en-US"/>
        </w:rPr>
        <w:t>,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 lze ji zrušit písemnou dohodou smluvních stran nebo písemnou výpovědí s</w:t>
      </w:r>
      <w:r w:rsidR="0025611F">
        <w:rPr>
          <w:rFonts w:ascii="Arial" w:hAnsi="Arial" w:cs="Arial"/>
          <w:sz w:val="22"/>
          <w:szCs w:val="22"/>
          <w:lang w:eastAsia="en-US"/>
        </w:rPr>
        <w:t> </w:t>
      </w:r>
      <w:proofErr w:type="gramStart"/>
      <w:r w:rsidR="0025611F">
        <w:rPr>
          <w:rFonts w:ascii="Arial" w:hAnsi="Arial" w:cs="Arial"/>
          <w:sz w:val="22"/>
          <w:szCs w:val="22"/>
          <w:lang w:eastAsia="en-US"/>
        </w:rPr>
        <w:t xml:space="preserve">1 </w:t>
      </w:r>
      <w:r w:rsidRPr="0065413B">
        <w:rPr>
          <w:rFonts w:ascii="Arial" w:hAnsi="Arial" w:cs="Arial"/>
          <w:sz w:val="22"/>
          <w:szCs w:val="22"/>
          <w:lang w:eastAsia="en-US"/>
        </w:rPr>
        <w:t>měsíční</w:t>
      </w:r>
      <w:proofErr w:type="gramEnd"/>
      <w:r w:rsidRPr="0065413B">
        <w:rPr>
          <w:rFonts w:ascii="Arial" w:hAnsi="Arial" w:cs="Arial"/>
          <w:sz w:val="22"/>
          <w:szCs w:val="22"/>
          <w:lang w:eastAsia="en-US"/>
        </w:rPr>
        <w:t xml:space="preserve"> výpovědní lhůtou.</w:t>
      </w:r>
    </w:p>
    <w:p w14:paraId="43E1F4A2" w14:textId="77777777" w:rsidR="00DE7E66" w:rsidRDefault="00DE7E66" w:rsidP="00F65F99">
      <w:pPr>
        <w:widowControl w:val="0"/>
        <w:numPr>
          <w:ilvl w:val="1"/>
          <w:numId w:val="0"/>
        </w:numPr>
        <w:adjustRightInd w:val="0"/>
        <w:spacing w:after="120" w:line="280" w:lineRule="exact"/>
        <w:ind w:left="851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3F72ED4" w14:textId="4E72CBA9" w:rsidR="00DE7E66" w:rsidRDefault="00A3170B" w:rsidP="00DE7E66">
      <w:pPr>
        <w:widowControl w:val="0"/>
        <w:numPr>
          <w:ilvl w:val="1"/>
          <w:numId w:val="0"/>
        </w:numPr>
        <w:adjustRightInd w:val="0"/>
        <w:spacing w:after="120" w:line="280" w:lineRule="exact"/>
        <w:ind w:left="851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</w:rPr>
        <w:t>Nedílnou součástí této Prováděcí smlouvy jsou tyto přílohy:</w:t>
      </w:r>
    </w:p>
    <w:p w14:paraId="1F2F5C02" w14:textId="11C88085" w:rsidR="00A3170B" w:rsidRPr="0065413B" w:rsidRDefault="00A3170B" w:rsidP="00A3170B">
      <w:pPr>
        <w:spacing w:after="120" w:line="280" w:lineRule="exact"/>
        <w:ind w:left="3572" w:hanging="1361"/>
        <w:jc w:val="both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Příloha č. 1:</w:t>
      </w:r>
      <w:r w:rsidRPr="0065413B">
        <w:rPr>
          <w:rFonts w:ascii="Arial" w:hAnsi="Arial" w:cs="Arial"/>
          <w:sz w:val="22"/>
          <w:szCs w:val="22"/>
          <w:lang w:eastAsia="en-US"/>
        </w:rPr>
        <w:tab/>
        <w:t>Specifikace Služeb</w:t>
      </w:r>
    </w:p>
    <w:p w14:paraId="5821ED3C" w14:textId="77777777" w:rsidR="00DE7E66" w:rsidRDefault="00DE7E66" w:rsidP="00DE7E66">
      <w:pPr>
        <w:spacing w:after="120" w:line="280" w:lineRule="exact"/>
        <w:ind w:left="851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4E00D70" w14:textId="4CCC63EA" w:rsidR="00A3170B" w:rsidRPr="0065413B" w:rsidRDefault="00A3170B" w:rsidP="00DE7E66">
      <w:pPr>
        <w:spacing w:after="120" w:line="280" w:lineRule="exact"/>
        <w:ind w:left="851"/>
        <w:jc w:val="both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lastRenderedPageBreak/>
        <w:t xml:space="preserve">Tato Prováděcí smlouva je </w:t>
      </w:r>
      <w:r w:rsidR="00DE7E66">
        <w:rPr>
          <w:rFonts w:ascii="Arial" w:hAnsi="Arial" w:cs="Arial"/>
          <w:sz w:val="22"/>
          <w:szCs w:val="22"/>
          <w:lang w:eastAsia="en-US"/>
        </w:rPr>
        <w:t>vyhotovena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E7E66">
        <w:rPr>
          <w:rFonts w:ascii="Arial" w:hAnsi="Arial" w:cs="Arial"/>
          <w:sz w:val="22"/>
          <w:szCs w:val="22"/>
          <w:lang w:eastAsia="en-US"/>
        </w:rPr>
        <w:t>v elektronickém originále.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 Nabývá účinnosti dnem jejího podpisu oprávněnými zástupci smluvních stran.</w:t>
      </w:r>
    </w:p>
    <w:p w14:paraId="6DCB20AD" w14:textId="77777777" w:rsidR="00DE7E66" w:rsidRDefault="00DE7E66" w:rsidP="00A3170B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</w:p>
    <w:p w14:paraId="5270784C" w14:textId="24FBDFF3" w:rsidR="00A3170B" w:rsidRDefault="00A3170B" w:rsidP="00A3170B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65413B">
        <w:rPr>
          <w:rFonts w:ascii="Arial" w:hAnsi="Arial" w:cs="Arial"/>
          <w:b/>
          <w:sz w:val="22"/>
          <w:szCs w:val="22"/>
        </w:rPr>
        <w:t>Smluvní strany prohlašují, že si tuto Prováděcí smlouvu přečetly, že s jejím obsahem souhlasí a na důkaz toho k ní připojují svoje podpisy.</w:t>
      </w:r>
    </w:p>
    <w:p w14:paraId="353DEF22" w14:textId="77777777" w:rsidR="00AA18BA" w:rsidRPr="0065413B" w:rsidRDefault="00AA18BA" w:rsidP="00A3170B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40"/>
        <w:gridCol w:w="4332"/>
      </w:tblGrid>
      <w:tr w:rsidR="00A3170B" w:rsidRPr="00A56677" w14:paraId="038C0583" w14:textId="77777777" w:rsidTr="006854E2">
        <w:trPr>
          <w:jc w:val="center"/>
        </w:trPr>
        <w:tc>
          <w:tcPr>
            <w:tcW w:w="4644" w:type="dxa"/>
          </w:tcPr>
          <w:p w14:paraId="3FC3EA21" w14:textId="77777777" w:rsidR="00A3170B" w:rsidRPr="0065413B" w:rsidRDefault="00A3170B" w:rsidP="00DE7E66">
            <w:pPr>
              <w:spacing w:after="120" w:line="28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Objednatel</w:t>
            </w:r>
          </w:p>
          <w:p w14:paraId="59F9CAC1" w14:textId="17B3D1FB" w:rsidR="00A3170B" w:rsidRPr="0065413B" w:rsidRDefault="00A3170B" w:rsidP="00DE7E66">
            <w:pPr>
              <w:spacing w:after="120" w:line="28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E042A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Plzni</w:t>
            </w: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</w:t>
            </w:r>
            <w:r w:rsidR="001C539A">
              <w:rPr>
                <w:rFonts w:ascii="Arial" w:hAnsi="Arial" w:cs="Arial"/>
                <w:sz w:val="22"/>
                <w:szCs w:val="22"/>
                <w:lang w:eastAsia="en-US"/>
              </w:rPr>
              <w:t>25.05.2023</w:t>
            </w:r>
          </w:p>
          <w:p w14:paraId="5EE434FD" w14:textId="77777777" w:rsidR="00A3170B" w:rsidRPr="0065413B" w:rsidRDefault="00A3170B" w:rsidP="006854E2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4" w:type="dxa"/>
          </w:tcPr>
          <w:p w14:paraId="73D1B6CF" w14:textId="77777777" w:rsidR="00A3170B" w:rsidRPr="0065413B" w:rsidRDefault="00A3170B" w:rsidP="00DE7E66">
            <w:pPr>
              <w:spacing w:after="120" w:line="280" w:lineRule="exact"/>
              <w:ind w:left="112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Poskytovatel</w:t>
            </w:r>
          </w:p>
          <w:p w14:paraId="4F5F086D" w14:textId="778723C8" w:rsidR="00A3170B" w:rsidRPr="0065413B" w:rsidRDefault="00A3170B" w:rsidP="006854E2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454FF4">
              <w:rPr>
                <w:rFonts w:ascii="Arial" w:hAnsi="Arial" w:cs="Arial"/>
                <w:sz w:val="22"/>
                <w:szCs w:val="22"/>
                <w:lang w:eastAsia="en-US"/>
              </w:rPr>
              <w:t> Českých Budějovicích</w:t>
            </w: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</w:t>
            </w:r>
            <w:r w:rsidR="002F640B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1C539A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  <w:r w:rsidR="002F640B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C539A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2F640B">
              <w:rPr>
                <w:rFonts w:ascii="Arial" w:hAnsi="Arial" w:cs="Arial"/>
                <w:sz w:val="22"/>
                <w:szCs w:val="22"/>
                <w:lang w:eastAsia="en-US"/>
              </w:rPr>
              <w:t>5.2023</w:t>
            </w:r>
          </w:p>
          <w:p w14:paraId="0BD326BA" w14:textId="77777777" w:rsidR="00A3170B" w:rsidRPr="0065413B" w:rsidRDefault="00A3170B" w:rsidP="006854E2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96D0A16" w14:textId="77777777" w:rsidR="00A3170B" w:rsidRDefault="00A3170B" w:rsidP="006854E2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6BCF7B5" w14:textId="77777777" w:rsidR="00454FF4" w:rsidRDefault="00454FF4" w:rsidP="006854E2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3E815AFA" w14:textId="6728E3ED" w:rsidR="00454FF4" w:rsidRPr="0065413B" w:rsidRDefault="00454FF4" w:rsidP="006854E2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70B" w:rsidRPr="00A56677" w14:paraId="6312376C" w14:textId="77777777" w:rsidTr="006854E2">
        <w:trPr>
          <w:jc w:val="center"/>
        </w:trPr>
        <w:tc>
          <w:tcPr>
            <w:tcW w:w="4644" w:type="dxa"/>
          </w:tcPr>
          <w:p w14:paraId="2DBC1A27" w14:textId="7C916EA9" w:rsidR="00A3170B" w:rsidRPr="0065413B" w:rsidRDefault="00A3170B" w:rsidP="006854E2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..........................................................................</w:t>
            </w:r>
          </w:p>
          <w:p w14:paraId="2444206A" w14:textId="77777777" w:rsidR="00A3170B" w:rsidRPr="0065413B" w:rsidRDefault="00A3170B" w:rsidP="006854E2">
            <w:pPr>
              <w:spacing w:after="120" w:line="280" w:lineRule="exac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5413B">
              <w:rPr>
                <w:rFonts w:ascii="Arial" w:hAnsi="Arial" w:cs="Arial"/>
                <w:b/>
                <w:sz w:val="22"/>
                <w:szCs w:val="22"/>
              </w:rPr>
              <w:t>Česká republika – Státní pozemkový úřad</w:t>
            </w:r>
          </w:p>
          <w:p w14:paraId="649C389B" w14:textId="77777777" w:rsidR="00A3170B" w:rsidRPr="0065413B" w:rsidRDefault="00A3170B" w:rsidP="006854E2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Ing. Jiří Papež</w:t>
            </w:r>
          </w:p>
        </w:tc>
        <w:tc>
          <w:tcPr>
            <w:tcW w:w="4644" w:type="dxa"/>
          </w:tcPr>
          <w:p w14:paraId="583471B1" w14:textId="03B7903A" w:rsidR="00A3170B" w:rsidRPr="0065413B" w:rsidRDefault="00A3170B" w:rsidP="006854E2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413B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</w:t>
            </w:r>
          </w:p>
          <w:p w14:paraId="4560CC93" w14:textId="4B5F4F97" w:rsidR="00C551D2" w:rsidRPr="00E03194" w:rsidRDefault="00B40843" w:rsidP="00B40843">
            <w:pPr>
              <w:spacing w:after="120" w:line="280" w:lineRule="exac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="00C551D2" w:rsidRPr="00E0319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TKP </w:t>
            </w:r>
            <w:proofErr w:type="spellStart"/>
            <w:r w:rsidR="00C551D2" w:rsidRPr="00E0319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geo</w:t>
            </w:r>
            <w:proofErr w:type="spellEnd"/>
            <w:r w:rsidR="00C551D2" w:rsidRPr="00E0319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s.r.o.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(reprezentant</w:t>
            </w:r>
            <w:r w:rsidR="00AA18BA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sdružení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)</w:t>
            </w:r>
          </w:p>
          <w:p w14:paraId="4DE6D7F7" w14:textId="77777777" w:rsidR="00A3170B" w:rsidRDefault="00C551D2" w:rsidP="006854E2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Ing. Robert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Šinkner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, MBA</w:t>
            </w:r>
          </w:p>
          <w:p w14:paraId="198A209F" w14:textId="04068EF3" w:rsidR="00EF4943" w:rsidRPr="0065413B" w:rsidRDefault="00EF4943" w:rsidP="006854E2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40843" w:rsidRPr="00A56677" w14:paraId="459AFC71" w14:textId="77777777" w:rsidTr="006854E2">
        <w:trPr>
          <w:jc w:val="center"/>
        </w:trPr>
        <w:tc>
          <w:tcPr>
            <w:tcW w:w="4644" w:type="dxa"/>
          </w:tcPr>
          <w:p w14:paraId="79ECAB11" w14:textId="77777777" w:rsidR="00B40843" w:rsidRPr="0065413B" w:rsidRDefault="00B40843" w:rsidP="006854E2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44" w:type="dxa"/>
          </w:tcPr>
          <w:p w14:paraId="076B9760" w14:textId="77777777" w:rsidR="00B40843" w:rsidRPr="0065413B" w:rsidRDefault="00B40843" w:rsidP="006854E2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CE504E6" w14:textId="77777777" w:rsidR="00A3170B" w:rsidRPr="0065413B" w:rsidRDefault="00A3170B" w:rsidP="00A3170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8F9BD28" w14:textId="77777777" w:rsidR="00A3170B" w:rsidRDefault="00A3170B" w:rsidP="00A3170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FDA5396" w14:textId="419764C2" w:rsidR="00A3170B" w:rsidRDefault="00A3170B" w:rsidP="00A3170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80143C3" w14:textId="13916F27" w:rsidR="000F0F40" w:rsidRDefault="000F0F40" w:rsidP="00A3170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D61E071" w14:textId="3EEC2E83" w:rsidR="000F0F40" w:rsidRDefault="000F0F40" w:rsidP="00A3170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5C11ACE" w14:textId="5C2E01B0" w:rsidR="000F0F40" w:rsidRDefault="000F0F40" w:rsidP="00A3170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C03A742" w14:textId="63348583" w:rsidR="000F0F40" w:rsidRDefault="000F0F40" w:rsidP="00A3170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0F2DA37" w14:textId="2FAA51D7" w:rsidR="000F0F40" w:rsidRDefault="000F0F40" w:rsidP="00A3170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4126146" w14:textId="402A8ECD" w:rsidR="000F0F40" w:rsidRDefault="000F0F40" w:rsidP="00A3170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BB5162E" w14:textId="2D20B608" w:rsidR="000F0F40" w:rsidRDefault="000F0F40" w:rsidP="00A3170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AF42A25" w14:textId="6401B417" w:rsidR="000F0F40" w:rsidRDefault="000F0F40" w:rsidP="00A3170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066D0B7" w14:textId="7361C7B5" w:rsidR="000F0F40" w:rsidRDefault="000F0F40" w:rsidP="00A3170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93752AF" w14:textId="2A6BB4A7" w:rsidR="000F0F40" w:rsidRDefault="000F0F40" w:rsidP="00A3170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0FE4389" w14:textId="6D611F0D" w:rsidR="000F0F40" w:rsidRDefault="000F0F40" w:rsidP="00A3170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1F11D59" w14:textId="59FFC143" w:rsidR="00E042A6" w:rsidRDefault="00E042A6" w:rsidP="00A3170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3A610B0" w14:textId="54DB189D" w:rsidR="00E042A6" w:rsidRDefault="00E042A6" w:rsidP="00A3170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44C0F5B" w14:textId="77777777" w:rsidR="00E042A6" w:rsidRDefault="00E042A6" w:rsidP="00A3170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376F05D" w14:textId="64F01AF7" w:rsidR="000F0F40" w:rsidRDefault="000F0F40" w:rsidP="00A3170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A47673F" w14:textId="5050BCD8" w:rsidR="000F0F40" w:rsidRDefault="000F0F40" w:rsidP="00A3170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260CA7C" w14:textId="77777777" w:rsidR="00DE7E66" w:rsidRDefault="00DE7E66" w:rsidP="00A3170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2A7EFDB" w14:textId="77777777" w:rsidR="00DE7E66" w:rsidRDefault="00DE7E66" w:rsidP="00A3170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FE51475" w14:textId="77777777" w:rsidR="00DE7E66" w:rsidRDefault="00DE7E66" w:rsidP="00A3170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E16D23A" w14:textId="77777777" w:rsidR="00DE7E66" w:rsidRDefault="00DE7E66" w:rsidP="00A3170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A74A75B" w14:textId="247C61AA" w:rsidR="000F0F40" w:rsidRDefault="000F0F40" w:rsidP="000F0F4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5D6B3C5" w14:textId="77777777" w:rsidR="00DE7E66" w:rsidRDefault="00DE7E66" w:rsidP="000F0F4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2BB69B5" w14:textId="4CD96E49" w:rsidR="000F0F40" w:rsidRPr="000F0F40" w:rsidRDefault="000F0F40" w:rsidP="000F0F4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0F0F40">
        <w:rPr>
          <w:rFonts w:ascii="Arial" w:hAnsi="Arial" w:cs="Arial"/>
          <w:bCs/>
          <w:sz w:val="22"/>
          <w:szCs w:val="22"/>
        </w:rPr>
        <w:lastRenderedPageBreak/>
        <w:t>Příloha č. 1</w:t>
      </w:r>
    </w:p>
    <w:p w14:paraId="7DB12D4C" w14:textId="48454532" w:rsidR="00EF4943" w:rsidRDefault="000F0F40" w:rsidP="000F0F40">
      <w:pPr>
        <w:pStyle w:val="Nzev"/>
      </w:pPr>
      <w:r>
        <w:t>Specifikace poptávaných služeb</w:t>
      </w:r>
    </w:p>
    <w:p w14:paraId="3C704F04" w14:textId="77777777" w:rsidR="00DE7E66" w:rsidRPr="00DE7E66" w:rsidRDefault="00DE7E66" w:rsidP="00DE7E66"/>
    <w:p w14:paraId="7317A5B6" w14:textId="20361639" w:rsidR="00EF4943" w:rsidRDefault="00EF4943" w:rsidP="00EF4943">
      <w:pPr>
        <w:pStyle w:val="Nzev"/>
      </w:pPr>
    </w:p>
    <w:tbl>
      <w:tblPr>
        <w:tblStyle w:val="Mkatabulky"/>
        <w:tblpPr w:leftFromText="141" w:rightFromText="141" w:vertAnchor="page" w:horzAnchor="margin" w:tblpXSpec="center" w:tblpY="2746"/>
        <w:tblW w:w="0" w:type="auto"/>
        <w:tblLook w:val="04A0" w:firstRow="1" w:lastRow="0" w:firstColumn="1" w:lastColumn="0" w:noHBand="0" w:noVBand="1"/>
      </w:tblPr>
      <w:tblGrid>
        <w:gridCol w:w="755"/>
        <w:gridCol w:w="2595"/>
        <w:gridCol w:w="1607"/>
        <w:gridCol w:w="1477"/>
        <w:gridCol w:w="1134"/>
        <w:gridCol w:w="1134"/>
      </w:tblGrid>
      <w:tr w:rsidR="00DE7E66" w:rsidRPr="00225C11" w14:paraId="05A65C93" w14:textId="77777777" w:rsidTr="001039AC">
        <w:tc>
          <w:tcPr>
            <w:tcW w:w="755" w:type="dxa"/>
          </w:tcPr>
          <w:p w14:paraId="18BB3CD3" w14:textId="77777777" w:rsidR="00DE7E66" w:rsidRPr="00EF4943" w:rsidRDefault="00DE7E66" w:rsidP="001039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4943">
              <w:rPr>
                <w:rFonts w:ascii="Arial" w:hAnsi="Arial" w:cs="Arial"/>
                <w:b/>
                <w:bCs/>
                <w:sz w:val="22"/>
                <w:szCs w:val="22"/>
              </w:rPr>
              <w:t>Číslo</w:t>
            </w:r>
          </w:p>
        </w:tc>
        <w:tc>
          <w:tcPr>
            <w:tcW w:w="2595" w:type="dxa"/>
          </w:tcPr>
          <w:p w14:paraId="62191D3A" w14:textId="77777777" w:rsidR="00DE7E66" w:rsidRPr="00EF4943" w:rsidRDefault="00DE7E66" w:rsidP="001039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4943">
              <w:rPr>
                <w:rFonts w:ascii="Arial" w:hAnsi="Arial" w:cs="Arial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607" w:type="dxa"/>
          </w:tcPr>
          <w:p w14:paraId="78832B35" w14:textId="77777777" w:rsidR="00DE7E66" w:rsidRPr="00EF4943" w:rsidRDefault="00DE7E66" w:rsidP="001039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4943">
              <w:rPr>
                <w:rFonts w:ascii="Arial" w:hAnsi="Arial" w:cs="Arial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477" w:type="dxa"/>
          </w:tcPr>
          <w:p w14:paraId="5B1D9B18" w14:textId="77777777" w:rsidR="00DE7E66" w:rsidRPr="00EF4943" w:rsidRDefault="00DE7E66" w:rsidP="001039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4943">
              <w:rPr>
                <w:rFonts w:ascii="Arial" w:hAnsi="Arial" w:cs="Arial"/>
                <w:b/>
                <w:bCs/>
                <w:sz w:val="22"/>
                <w:szCs w:val="22"/>
              </w:rPr>
              <w:t>Cena za MJ v K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č</w:t>
            </w:r>
            <w:r w:rsidRPr="00EF49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bez DPH</w:t>
            </w:r>
          </w:p>
        </w:tc>
        <w:tc>
          <w:tcPr>
            <w:tcW w:w="1134" w:type="dxa"/>
          </w:tcPr>
          <w:p w14:paraId="19D3D7E4" w14:textId="77777777" w:rsidR="00DE7E66" w:rsidRPr="00EF4943" w:rsidRDefault="00DE7E66" w:rsidP="001039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4943">
              <w:rPr>
                <w:rFonts w:ascii="Arial" w:hAnsi="Arial" w:cs="Arial"/>
                <w:b/>
                <w:bCs/>
                <w:sz w:val="22"/>
                <w:szCs w:val="22"/>
              </w:rPr>
              <w:t>Výše DPH v Kč</w:t>
            </w:r>
          </w:p>
        </w:tc>
        <w:tc>
          <w:tcPr>
            <w:tcW w:w="1134" w:type="dxa"/>
          </w:tcPr>
          <w:p w14:paraId="6F0DF614" w14:textId="77777777" w:rsidR="00DE7E66" w:rsidRPr="00EF4943" w:rsidRDefault="00DE7E66" w:rsidP="001039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494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Cena MJ v Kč vč. DPH</w:t>
            </w:r>
          </w:p>
        </w:tc>
      </w:tr>
      <w:tr w:rsidR="00DE7E66" w14:paraId="503781C2" w14:textId="77777777" w:rsidTr="001039AC">
        <w:tc>
          <w:tcPr>
            <w:tcW w:w="755" w:type="dxa"/>
          </w:tcPr>
          <w:p w14:paraId="5A3A17E4" w14:textId="77777777" w:rsidR="00DE7E66" w:rsidRPr="00EF4943" w:rsidRDefault="00DE7E66" w:rsidP="001039A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F494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595" w:type="dxa"/>
          </w:tcPr>
          <w:p w14:paraId="01B37148" w14:textId="77777777" w:rsidR="00DE7E66" w:rsidRPr="00EF4943" w:rsidRDefault="00DE7E66" w:rsidP="001039A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F4943">
              <w:rPr>
                <w:rFonts w:ascii="Arial" w:hAnsi="Arial" w:cs="Arial"/>
                <w:sz w:val="22"/>
                <w:szCs w:val="22"/>
              </w:rPr>
              <w:t>Vyhotovení geometrického plánu na zaměření vodního díla / stavby hráze</w:t>
            </w:r>
          </w:p>
        </w:tc>
        <w:tc>
          <w:tcPr>
            <w:tcW w:w="1607" w:type="dxa"/>
          </w:tcPr>
          <w:p w14:paraId="5C0D7666" w14:textId="77777777" w:rsidR="00DE7E66" w:rsidRPr="00EF4943" w:rsidRDefault="00DE7E66" w:rsidP="001039A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F4943">
              <w:rPr>
                <w:rFonts w:ascii="Arial" w:hAnsi="Arial" w:cs="Arial"/>
                <w:sz w:val="22"/>
                <w:szCs w:val="22"/>
              </w:rPr>
              <w:t xml:space="preserve">100 </w:t>
            </w:r>
            <w:proofErr w:type="spellStart"/>
            <w:r w:rsidRPr="00EF4943">
              <w:rPr>
                <w:rFonts w:ascii="Arial" w:hAnsi="Arial" w:cs="Arial"/>
                <w:sz w:val="22"/>
                <w:szCs w:val="22"/>
              </w:rPr>
              <w:t>bm</w:t>
            </w:r>
            <w:proofErr w:type="spellEnd"/>
            <w:r w:rsidRPr="00EF4943">
              <w:rPr>
                <w:rFonts w:ascii="Arial" w:hAnsi="Arial" w:cs="Arial"/>
                <w:sz w:val="22"/>
                <w:szCs w:val="22"/>
              </w:rPr>
              <w:t xml:space="preserve"> nové hranice pozemků.</w:t>
            </w:r>
          </w:p>
        </w:tc>
        <w:tc>
          <w:tcPr>
            <w:tcW w:w="1477" w:type="dxa"/>
            <w:vAlign w:val="center"/>
          </w:tcPr>
          <w:p w14:paraId="0B841D72" w14:textId="77777777" w:rsidR="00DE7E66" w:rsidRPr="00EF4943" w:rsidRDefault="00DE7E66" w:rsidP="001039A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7 000,-</w:t>
            </w:r>
          </w:p>
        </w:tc>
        <w:tc>
          <w:tcPr>
            <w:tcW w:w="1134" w:type="dxa"/>
            <w:vAlign w:val="center"/>
          </w:tcPr>
          <w:p w14:paraId="666A6897" w14:textId="77777777" w:rsidR="00DE7E66" w:rsidRPr="00EF4943" w:rsidRDefault="00DE7E66" w:rsidP="001039A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1 470,-</w:t>
            </w:r>
          </w:p>
        </w:tc>
        <w:tc>
          <w:tcPr>
            <w:tcW w:w="1134" w:type="dxa"/>
            <w:vAlign w:val="center"/>
          </w:tcPr>
          <w:p w14:paraId="1B3B6251" w14:textId="77777777" w:rsidR="00DE7E66" w:rsidRPr="00EF4943" w:rsidRDefault="00DE7E66" w:rsidP="001039A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8 470,-</w:t>
            </w:r>
          </w:p>
        </w:tc>
      </w:tr>
      <w:tr w:rsidR="00DE7E66" w14:paraId="77C77620" w14:textId="77777777" w:rsidTr="001039AC">
        <w:tc>
          <w:tcPr>
            <w:tcW w:w="6434" w:type="dxa"/>
            <w:gridSpan w:val="4"/>
          </w:tcPr>
          <w:p w14:paraId="7C79E27D" w14:textId="77777777" w:rsidR="00DE7E66" w:rsidRPr="00EF4943" w:rsidRDefault="00DE7E66" w:rsidP="001039A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AF2CEA4" w14:textId="77777777" w:rsidR="00DE7E66" w:rsidRPr="00EF4943" w:rsidRDefault="00DE7E66" w:rsidP="001039A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EE65E1" w14:textId="77777777" w:rsidR="00DE7E66" w:rsidRPr="00EF4943" w:rsidRDefault="00DE7E66" w:rsidP="001039A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E66" w14:paraId="461614CB" w14:textId="77777777" w:rsidTr="00DE7E66">
        <w:trPr>
          <w:trHeight w:val="3886"/>
        </w:trPr>
        <w:tc>
          <w:tcPr>
            <w:tcW w:w="755" w:type="dxa"/>
          </w:tcPr>
          <w:p w14:paraId="3A0BA089" w14:textId="77777777" w:rsidR="00DE7E66" w:rsidRPr="00EF4943" w:rsidRDefault="00DE7E66" w:rsidP="001039A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F494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595" w:type="dxa"/>
          </w:tcPr>
          <w:p w14:paraId="6B1A8BCC" w14:textId="77777777" w:rsidR="00DE7E66" w:rsidRPr="00EF4943" w:rsidRDefault="00DE7E66" w:rsidP="001039AC">
            <w:pPr>
              <w:rPr>
                <w:rFonts w:ascii="Arial" w:hAnsi="Arial" w:cs="Arial"/>
                <w:sz w:val="22"/>
                <w:szCs w:val="22"/>
              </w:rPr>
            </w:pPr>
            <w:r w:rsidRPr="00EF4943">
              <w:rPr>
                <w:rFonts w:ascii="Arial" w:hAnsi="Arial" w:cs="Arial"/>
                <w:sz w:val="22"/>
                <w:szCs w:val="22"/>
              </w:rPr>
              <w:t xml:space="preserve">Zpracování zjednodušené dokumentace vodního díla (pasportu) včetně podání žádosti a získání ověření pasportu, zpracování výškopisného a polohopisného zaměření vodního díla, stanovení rozlivu vodního díla při maximálním nadržení, </w:t>
            </w:r>
            <w:r w:rsidRPr="00EF4943">
              <w:rPr>
                <w:rFonts w:ascii="Arial" w:hAnsi="Arial" w:cs="Arial"/>
                <w:bCs/>
                <w:sz w:val="22"/>
                <w:szCs w:val="22"/>
              </w:rPr>
              <w:t>posouzení bezpečnosti vodního díla při povodni</w:t>
            </w:r>
          </w:p>
          <w:p w14:paraId="7471FDC1" w14:textId="77777777" w:rsidR="00DE7E66" w:rsidRPr="00EF4943" w:rsidRDefault="00DE7E66" w:rsidP="001039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20BDA3" w14:textId="77777777" w:rsidR="00DE7E66" w:rsidRPr="00EF4943" w:rsidRDefault="00DE7E66" w:rsidP="001039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vAlign w:val="center"/>
          </w:tcPr>
          <w:p w14:paraId="12DD2DEE" w14:textId="77777777" w:rsidR="00DE7E66" w:rsidRPr="00EF4943" w:rsidRDefault="00DE7E66" w:rsidP="001039A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F4943">
              <w:rPr>
                <w:rFonts w:ascii="Arial" w:hAnsi="Arial" w:cs="Arial"/>
                <w:sz w:val="22"/>
                <w:szCs w:val="22"/>
              </w:rPr>
              <w:t>1 ha</w:t>
            </w:r>
          </w:p>
        </w:tc>
        <w:tc>
          <w:tcPr>
            <w:tcW w:w="1477" w:type="dxa"/>
            <w:vAlign w:val="center"/>
          </w:tcPr>
          <w:p w14:paraId="4A37BF41" w14:textId="77777777" w:rsidR="00DE7E66" w:rsidRPr="00EF4943" w:rsidRDefault="00DE7E66" w:rsidP="001039A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33 500,-</w:t>
            </w:r>
          </w:p>
        </w:tc>
        <w:tc>
          <w:tcPr>
            <w:tcW w:w="1134" w:type="dxa"/>
            <w:vAlign w:val="center"/>
          </w:tcPr>
          <w:p w14:paraId="57B0F881" w14:textId="77777777" w:rsidR="00DE7E66" w:rsidRPr="00EF4943" w:rsidRDefault="00DE7E66" w:rsidP="001039A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7 035,-</w:t>
            </w:r>
          </w:p>
        </w:tc>
        <w:tc>
          <w:tcPr>
            <w:tcW w:w="1134" w:type="dxa"/>
            <w:vAlign w:val="center"/>
          </w:tcPr>
          <w:p w14:paraId="3B3A492D" w14:textId="77777777" w:rsidR="00DE7E66" w:rsidRPr="00EF4943" w:rsidRDefault="00DE7E66" w:rsidP="001039A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40 535,-</w:t>
            </w:r>
          </w:p>
        </w:tc>
      </w:tr>
      <w:tr w:rsidR="00DE7E66" w14:paraId="15C23990" w14:textId="77777777" w:rsidTr="001039AC">
        <w:tc>
          <w:tcPr>
            <w:tcW w:w="6434" w:type="dxa"/>
            <w:gridSpan w:val="4"/>
          </w:tcPr>
          <w:p w14:paraId="58289A98" w14:textId="77777777" w:rsidR="00DE7E66" w:rsidRPr="00EF4943" w:rsidRDefault="00DE7E66" w:rsidP="001039A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BF93CF" w14:textId="77777777" w:rsidR="00DE7E66" w:rsidRPr="00EF4943" w:rsidRDefault="00DE7E66" w:rsidP="001039A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89636D4" w14:textId="77777777" w:rsidR="00DE7E66" w:rsidRPr="00EF4943" w:rsidRDefault="00DE7E66" w:rsidP="001039A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E66" w14:paraId="2D7AC77F" w14:textId="77777777" w:rsidTr="00DE7E66">
        <w:tc>
          <w:tcPr>
            <w:tcW w:w="755" w:type="dxa"/>
          </w:tcPr>
          <w:p w14:paraId="5726F4EB" w14:textId="77777777" w:rsidR="00DE7E66" w:rsidRPr="00EF4943" w:rsidRDefault="00DE7E66" w:rsidP="001039A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F494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595" w:type="dxa"/>
          </w:tcPr>
          <w:p w14:paraId="0C8ED0A3" w14:textId="77777777" w:rsidR="00DE7E66" w:rsidRPr="00EF4943" w:rsidRDefault="00DE7E66" w:rsidP="001039AC">
            <w:pPr>
              <w:pStyle w:val="Default"/>
              <w:rPr>
                <w:color w:val="FF0000"/>
                <w:sz w:val="22"/>
                <w:szCs w:val="22"/>
              </w:rPr>
            </w:pPr>
            <w:r w:rsidRPr="00EF4943">
              <w:rPr>
                <w:sz w:val="22"/>
                <w:szCs w:val="22"/>
              </w:rPr>
              <w:t>Podání žádosti a získání povolení k nakládání s povrchovými vodami – k jejich vzdouvání a akumulaci</w:t>
            </w:r>
          </w:p>
        </w:tc>
        <w:tc>
          <w:tcPr>
            <w:tcW w:w="1607" w:type="dxa"/>
            <w:vAlign w:val="center"/>
          </w:tcPr>
          <w:p w14:paraId="5DE6BAF4" w14:textId="77777777" w:rsidR="00DE7E66" w:rsidRPr="00EF4943" w:rsidRDefault="00DE7E66" w:rsidP="001039A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F4943">
              <w:rPr>
                <w:rFonts w:ascii="Arial" w:hAnsi="Arial" w:cs="Arial"/>
                <w:sz w:val="22"/>
                <w:szCs w:val="22"/>
              </w:rPr>
              <w:t>1 ks</w:t>
            </w:r>
          </w:p>
        </w:tc>
        <w:tc>
          <w:tcPr>
            <w:tcW w:w="1477" w:type="dxa"/>
            <w:vAlign w:val="center"/>
          </w:tcPr>
          <w:p w14:paraId="779F1640" w14:textId="77777777" w:rsidR="00DE7E66" w:rsidRPr="00EF4943" w:rsidRDefault="00DE7E66" w:rsidP="001039A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6 400,-</w:t>
            </w:r>
          </w:p>
        </w:tc>
        <w:tc>
          <w:tcPr>
            <w:tcW w:w="1134" w:type="dxa"/>
            <w:vAlign w:val="center"/>
          </w:tcPr>
          <w:p w14:paraId="2D259FDE" w14:textId="77777777" w:rsidR="00DE7E66" w:rsidRPr="00EF4943" w:rsidRDefault="00DE7E66" w:rsidP="001039A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1 344,-</w:t>
            </w:r>
          </w:p>
        </w:tc>
        <w:tc>
          <w:tcPr>
            <w:tcW w:w="1134" w:type="dxa"/>
            <w:vAlign w:val="center"/>
          </w:tcPr>
          <w:p w14:paraId="1772E2FD" w14:textId="77777777" w:rsidR="00DE7E66" w:rsidRPr="00EF4943" w:rsidRDefault="00DE7E66" w:rsidP="001039A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7 744,-</w:t>
            </w:r>
          </w:p>
        </w:tc>
      </w:tr>
      <w:tr w:rsidR="00DE7E66" w14:paraId="1841BBDC" w14:textId="77777777" w:rsidTr="001039AC">
        <w:tc>
          <w:tcPr>
            <w:tcW w:w="6434" w:type="dxa"/>
            <w:gridSpan w:val="4"/>
          </w:tcPr>
          <w:p w14:paraId="5A4426D5" w14:textId="77777777" w:rsidR="00DE7E66" w:rsidRPr="00EF4943" w:rsidRDefault="00DE7E66" w:rsidP="001039A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3928F1A" w14:textId="77777777" w:rsidR="00DE7E66" w:rsidRPr="00EF4943" w:rsidRDefault="00DE7E66" w:rsidP="001039A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888421" w14:textId="77777777" w:rsidR="00DE7E66" w:rsidRPr="00EF4943" w:rsidRDefault="00DE7E66" w:rsidP="001039A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E66" w14:paraId="7AB7B577" w14:textId="77777777" w:rsidTr="00DE7E66">
        <w:tc>
          <w:tcPr>
            <w:tcW w:w="755" w:type="dxa"/>
          </w:tcPr>
          <w:p w14:paraId="2CD0A08B" w14:textId="77777777" w:rsidR="00DE7E66" w:rsidRPr="00EF4943" w:rsidRDefault="00DE7E66" w:rsidP="001039A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F494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595" w:type="dxa"/>
          </w:tcPr>
          <w:p w14:paraId="5AABC21F" w14:textId="77777777" w:rsidR="00DE7E66" w:rsidRPr="00EF4943" w:rsidRDefault="00DE7E66" w:rsidP="001039AC">
            <w:pPr>
              <w:pStyle w:val="Default"/>
              <w:rPr>
                <w:color w:val="auto"/>
                <w:sz w:val="22"/>
                <w:szCs w:val="22"/>
              </w:rPr>
            </w:pPr>
            <w:r w:rsidRPr="00EF4943">
              <w:rPr>
                <w:color w:val="auto"/>
                <w:sz w:val="22"/>
                <w:szCs w:val="22"/>
              </w:rPr>
              <w:t>Zpracování manipulačního řádu vodního díla včetně schválení vodoprávním úřadem</w:t>
            </w:r>
          </w:p>
          <w:p w14:paraId="0A42FFFF" w14:textId="77777777" w:rsidR="00DE7E66" w:rsidRPr="00EF4943" w:rsidRDefault="00DE7E66" w:rsidP="001039AC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1607" w:type="dxa"/>
            <w:vAlign w:val="center"/>
          </w:tcPr>
          <w:p w14:paraId="4763A038" w14:textId="77777777" w:rsidR="00DE7E66" w:rsidRPr="00EF4943" w:rsidRDefault="00DE7E66" w:rsidP="00DE7E66">
            <w:pPr>
              <w:pStyle w:val="Nadpis1"/>
              <w:numPr>
                <w:ilvl w:val="0"/>
                <w:numId w:val="0"/>
              </w:numPr>
              <w:spacing w:before="0" w:after="0" w:line="276" w:lineRule="auto"/>
              <w:outlineLvl w:val="0"/>
              <w:rPr>
                <w:rFonts w:cs="Arial"/>
                <w:b w:val="0"/>
                <w:caps w:val="0"/>
                <w:color w:val="auto"/>
                <w:sz w:val="22"/>
                <w:szCs w:val="22"/>
              </w:rPr>
            </w:pPr>
            <w:r w:rsidRPr="00EF4943">
              <w:rPr>
                <w:rFonts w:cs="Arial"/>
                <w:b w:val="0"/>
                <w:caps w:val="0"/>
                <w:color w:val="auto"/>
                <w:sz w:val="22"/>
                <w:szCs w:val="22"/>
              </w:rPr>
              <w:t>1 ks</w:t>
            </w:r>
          </w:p>
        </w:tc>
        <w:tc>
          <w:tcPr>
            <w:tcW w:w="1477" w:type="dxa"/>
            <w:vAlign w:val="center"/>
          </w:tcPr>
          <w:p w14:paraId="5406623A" w14:textId="77777777" w:rsidR="00DE7E66" w:rsidRPr="00EF4943" w:rsidRDefault="00DE7E66" w:rsidP="001039A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943">
              <w:rPr>
                <w:rFonts w:ascii="Arial" w:hAnsi="Arial" w:cs="Arial"/>
                <w:sz w:val="22"/>
                <w:szCs w:val="22"/>
              </w:rPr>
              <w:t>15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EF4943">
              <w:rPr>
                <w:rFonts w:ascii="Arial" w:hAnsi="Arial" w:cs="Arial"/>
                <w:sz w:val="22"/>
                <w:szCs w:val="22"/>
              </w:rPr>
              <w:t>900</w:t>
            </w:r>
            <w:r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1134" w:type="dxa"/>
            <w:vAlign w:val="center"/>
          </w:tcPr>
          <w:p w14:paraId="13F33BC4" w14:textId="77777777" w:rsidR="00DE7E66" w:rsidRPr="00EF4943" w:rsidRDefault="00DE7E66" w:rsidP="001039A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943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EF4943">
              <w:rPr>
                <w:rFonts w:ascii="Arial" w:hAnsi="Arial" w:cs="Arial"/>
                <w:sz w:val="22"/>
                <w:szCs w:val="22"/>
              </w:rPr>
              <w:t>339</w:t>
            </w:r>
            <w:r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1134" w:type="dxa"/>
            <w:vAlign w:val="center"/>
          </w:tcPr>
          <w:p w14:paraId="754888DE" w14:textId="77777777" w:rsidR="00DE7E66" w:rsidRPr="00EF4943" w:rsidRDefault="00DE7E66" w:rsidP="001039A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943">
              <w:rPr>
                <w:rFonts w:ascii="Arial" w:hAnsi="Arial" w:cs="Arial"/>
                <w:sz w:val="22"/>
                <w:szCs w:val="22"/>
              </w:rPr>
              <w:t>19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EF4943">
              <w:rPr>
                <w:rFonts w:ascii="Arial" w:hAnsi="Arial" w:cs="Arial"/>
                <w:sz w:val="22"/>
                <w:szCs w:val="22"/>
              </w:rPr>
              <w:t>239</w:t>
            </w:r>
            <w:r>
              <w:rPr>
                <w:rFonts w:ascii="Arial" w:hAnsi="Arial" w:cs="Arial"/>
                <w:sz w:val="22"/>
                <w:szCs w:val="22"/>
              </w:rPr>
              <w:t>,-</w:t>
            </w:r>
          </w:p>
        </w:tc>
      </w:tr>
    </w:tbl>
    <w:p w14:paraId="4F3A7A09" w14:textId="77777777" w:rsidR="00EF4943" w:rsidRDefault="00EF4943"/>
    <w:sectPr w:rsidR="00EF4943" w:rsidSect="00275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1B3A2" w14:textId="77777777" w:rsidR="00B6678F" w:rsidRDefault="00B6678F" w:rsidP="00EF4943">
      <w:r>
        <w:separator/>
      </w:r>
    </w:p>
  </w:endnote>
  <w:endnote w:type="continuationSeparator" w:id="0">
    <w:p w14:paraId="1763CA6C" w14:textId="77777777" w:rsidR="00B6678F" w:rsidRDefault="00B6678F" w:rsidP="00EF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029B8" w14:textId="77777777" w:rsidR="00B6678F" w:rsidRDefault="00B6678F" w:rsidP="00EF4943">
      <w:r>
        <w:separator/>
      </w:r>
    </w:p>
  </w:footnote>
  <w:footnote w:type="continuationSeparator" w:id="0">
    <w:p w14:paraId="7061466A" w14:textId="77777777" w:rsidR="00B6678F" w:rsidRDefault="00B6678F" w:rsidP="00EF4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72BD4"/>
    <w:multiLevelType w:val="hybridMultilevel"/>
    <w:tmpl w:val="26F610C4"/>
    <w:lvl w:ilvl="0" w:tplc="0405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" w15:restartNumberingAfterBreak="0">
    <w:nsid w:val="362C6FCD"/>
    <w:multiLevelType w:val="multilevel"/>
    <w:tmpl w:val="5F46574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8D44DA4"/>
    <w:multiLevelType w:val="multilevel"/>
    <w:tmpl w:val="67824A6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8976CEB"/>
    <w:multiLevelType w:val="hybridMultilevel"/>
    <w:tmpl w:val="40E4E284"/>
    <w:lvl w:ilvl="0" w:tplc="90E2AA52">
      <w:start w:val="1"/>
      <w:numFmt w:val="decimal"/>
      <w:lvlText w:val="%1)"/>
      <w:lvlJc w:val="left"/>
      <w:pPr>
        <w:ind w:left="1457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" w15:restartNumberingAfterBreak="0">
    <w:nsid w:val="7C802043"/>
    <w:multiLevelType w:val="hybridMultilevel"/>
    <w:tmpl w:val="B6CC4512"/>
    <w:lvl w:ilvl="0" w:tplc="0405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num w:numId="1" w16cid:durableId="633678009">
    <w:abstractNumId w:val="1"/>
  </w:num>
  <w:num w:numId="2" w16cid:durableId="14846584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4575617">
    <w:abstractNumId w:val="3"/>
  </w:num>
  <w:num w:numId="4" w16cid:durableId="736440870">
    <w:abstractNumId w:val="0"/>
  </w:num>
  <w:num w:numId="5" w16cid:durableId="985283150">
    <w:abstractNumId w:val="4"/>
  </w:num>
  <w:num w:numId="6" w16cid:durableId="341468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0B"/>
    <w:rsid w:val="00023419"/>
    <w:rsid w:val="000A0CE5"/>
    <w:rsid w:val="000F0F40"/>
    <w:rsid w:val="001214AF"/>
    <w:rsid w:val="001A2034"/>
    <w:rsid w:val="001C109C"/>
    <w:rsid w:val="001C539A"/>
    <w:rsid w:val="0021795C"/>
    <w:rsid w:val="00222289"/>
    <w:rsid w:val="0025611F"/>
    <w:rsid w:val="00256C87"/>
    <w:rsid w:val="00271438"/>
    <w:rsid w:val="00275D4A"/>
    <w:rsid w:val="0028348A"/>
    <w:rsid w:val="002D376A"/>
    <w:rsid w:val="002E1542"/>
    <w:rsid w:val="002F640B"/>
    <w:rsid w:val="003A5FFF"/>
    <w:rsid w:val="00454FF4"/>
    <w:rsid w:val="00595973"/>
    <w:rsid w:val="00664A4B"/>
    <w:rsid w:val="00667340"/>
    <w:rsid w:val="006C3670"/>
    <w:rsid w:val="00767E77"/>
    <w:rsid w:val="00853DCD"/>
    <w:rsid w:val="00862D9F"/>
    <w:rsid w:val="008C1C43"/>
    <w:rsid w:val="008E4371"/>
    <w:rsid w:val="00976ECC"/>
    <w:rsid w:val="009B4D88"/>
    <w:rsid w:val="00A176CE"/>
    <w:rsid w:val="00A3170B"/>
    <w:rsid w:val="00AA18BA"/>
    <w:rsid w:val="00AE1D64"/>
    <w:rsid w:val="00B40843"/>
    <w:rsid w:val="00B6678F"/>
    <w:rsid w:val="00BB3A96"/>
    <w:rsid w:val="00BF2550"/>
    <w:rsid w:val="00C024FE"/>
    <w:rsid w:val="00C551D2"/>
    <w:rsid w:val="00C664CE"/>
    <w:rsid w:val="00CD5182"/>
    <w:rsid w:val="00D23F8C"/>
    <w:rsid w:val="00D254D2"/>
    <w:rsid w:val="00D51B6A"/>
    <w:rsid w:val="00DE7E66"/>
    <w:rsid w:val="00E0121C"/>
    <w:rsid w:val="00E03194"/>
    <w:rsid w:val="00E042A6"/>
    <w:rsid w:val="00E07A8F"/>
    <w:rsid w:val="00EA021F"/>
    <w:rsid w:val="00EA6948"/>
    <w:rsid w:val="00EF1938"/>
    <w:rsid w:val="00EF4943"/>
    <w:rsid w:val="00F15D82"/>
    <w:rsid w:val="00F6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1F047"/>
  <w15:chartTrackingRefBased/>
  <w15:docId w15:val="{39C63D52-9537-4E37-9D27-AAA08E33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1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F4943"/>
    <w:pPr>
      <w:keepNext/>
      <w:keepLines/>
      <w:numPr>
        <w:numId w:val="6"/>
      </w:numPr>
      <w:spacing w:before="360" w:after="240"/>
      <w:outlineLvl w:val="0"/>
    </w:pPr>
    <w:rPr>
      <w:rFonts w:ascii="Arial" w:eastAsiaTheme="majorEastAsia" w:hAnsi="Arial" w:cstheme="majorBidi"/>
      <w:b/>
      <w:bCs/>
      <w:caps/>
      <w:color w:val="323E4F" w:themeColor="text2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EF4943"/>
    <w:pPr>
      <w:keepNext/>
      <w:keepLines/>
      <w:numPr>
        <w:ilvl w:val="1"/>
        <w:numId w:val="6"/>
      </w:numPr>
      <w:spacing w:before="200" w:after="120"/>
      <w:jc w:val="both"/>
      <w:outlineLvl w:val="1"/>
    </w:pPr>
    <w:rPr>
      <w:rFonts w:ascii="Arial" w:eastAsiaTheme="majorEastAsia" w:hAnsi="Arial" w:cstheme="majorBidi"/>
      <w:b/>
      <w:bCs/>
      <w:caps/>
      <w:color w:val="8496B0" w:themeColor="text2" w:themeTint="99"/>
      <w:sz w:val="22"/>
      <w:szCs w:val="26"/>
    </w:rPr>
  </w:style>
  <w:style w:type="paragraph" w:styleId="Nadpis3">
    <w:name w:val="heading 3"/>
    <w:basedOn w:val="Normln"/>
    <w:next w:val="Normln"/>
    <w:link w:val="Nadpis3Char"/>
    <w:qFormat/>
    <w:rsid w:val="00EF4943"/>
    <w:pPr>
      <w:keepNext/>
      <w:numPr>
        <w:ilvl w:val="2"/>
        <w:numId w:val="6"/>
      </w:numPr>
      <w:spacing w:before="240" w:after="120"/>
      <w:jc w:val="both"/>
      <w:outlineLvl w:val="2"/>
    </w:pPr>
    <w:rPr>
      <w:rFonts w:ascii="Arial" w:hAnsi="Arial"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EF4943"/>
    <w:pPr>
      <w:keepNext/>
      <w:keepLines/>
      <w:numPr>
        <w:ilvl w:val="3"/>
        <w:numId w:val="6"/>
      </w:numPr>
      <w:spacing w:before="40" w:after="12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F4943"/>
    <w:pPr>
      <w:keepNext/>
      <w:keepLines/>
      <w:numPr>
        <w:ilvl w:val="4"/>
        <w:numId w:val="6"/>
      </w:numPr>
      <w:spacing w:before="4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F4943"/>
    <w:pPr>
      <w:keepNext/>
      <w:keepLines/>
      <w:numPr>
        <w:ilvl w:val="5"/>
        <w:numId w:val="6"/>
      </w:numPr>
      <w:spacing w:before="4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F4943"/>
    <w:pPr>
      <w:keepNext/>
      <w:keepLines/>
      <w:numPr>
        <w:ilvl w:val="6"/>
        <w:numId w:val="6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F4943"/>
    <w:pPr>
      <w:keepNext/>
      <w:keepLines/>
      <w:numPr>
        <w:ilvl w:val="7"/>
        <w:numId w:val="6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F4943"/>
    <w:pPr>
      <w:keepNext/>
      <w:keepLines/>
      <w:numPr>
        <w:ilvl w:val="8"/>
        <w:numId w:val="6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qFormat/>
    <w:rsid w:val="00A3170B"/>
    <w:pPr>
      <w:numPr>
        <w:ilvl w:val="1"/>
        <w:numId w:val="1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A3170B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254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254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254D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54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54D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D254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254D2"/>
    <w:rPr>
      <w:rFonts w:ascii="Calibri" w:eastAsia="Calibri" w:hAnsi="Calibri" w:cs="Times New Roman"/>
    </w:rPr>
  </w:style>
  <w:style w:type="paragraph" w:styleId="Nzev">
    <w:name w:val="Title"/>
    <w:basedOn w:val="Normln"/>
    <w:next w:val="Normln"/>
    <w:link w:val="NzevChar"/>
    <w:qFormat/>
    <w:rsid w:val="00EF4943"/>
    <w:pPr>
      <w:spacing w:before="480" w:after="360"/>
      <w:contextualSpacing/>
      <w:jc w:val="center"/>
    </w:pPr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EF4943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F4943"/>
    <w:rPr>
      <w:rFonts w:ascii="Arial" w:eastAsiaTheme="majorEastAsia" w:hAnsi="Arial" w:cstheme="majorBidi"/>
      <w:b/>
      <w:bCs/>
      <w:caps/>
      <w:color w:val="323E4F" w:themeColor="text2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EF4943"/>
    <w:rPr>
      <w:rFonts w:ascii="Arial" w:eastAsiaTheme="majorEastAsia" w:hAnsi="Arial" w:cstheme="majorBidi"/>
      <w:b/>
      <w:bCs/>
      <w:caps/>
      <w:color w:val="8496B0" w:themeColor="text2" w:themeTint="99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EF4943"/>
    <w:rPr>
      <w:rFonts w:ascii="Arial" w:eastAsia="Times New Roman" w:hAnsi="Arial" w:cs="Arial"/>
      <w:bC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F4943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EF4943"/>
    <w:rPr>
      <w:rFonts w:asciiTheme="majorHAnsi" w:eastAsiaTheme="majorEastAsia" w:hAnsiTheme="majorHAnsi" w:cstheme="majorBidi"/>
      <w:color w:val="2F5496" w:themeColor="accent1" w:themeShade="B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EF4943"/>
    <w:rPr>
      <w:rFonts w:asciiTheme="majorHAnsi" w:eastAsiaTheme="majorEastAsia" w:hAnsiTheme="majorHAnsi" w:cstheme="majorBidi"/>
      <w:color w:val="1F3763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EF4943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EF494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EF49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Default">
    <w:name w:val="Default"/>
    <w:rsid w:val="00EF49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F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F49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4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F49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494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909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Volková</dc:creator>
  <cp:keywords/>
  <dc:description/>
  <cp:lastModifiedBy>Kalousová Nikola Mgr.</cp:lastModifiedBy>
  <cp:revision>2</cp:revision>
  <dcterms:created xsi:type="dcterms:W3CDTF">2023-06-16T08:47:00Z</dcterms:created>
  <dcterms:modified xsi:type="dcterms:W3CDTF">2023-06-16T08:47:00Z</dcterms:modified>
</cp:coreProperties>
</file>