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590F32">
        <w:t>BRA-VZ-53/2023</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90F32" w:rsidRPr="00590F32">
        <w:rPr>
          <w:rFonts w:cs="Arial"/>
          <w:szCs w:val="20"/>
        </w:rPr>
        <w:t xml:space="preserve">Ing. </w:t>
      </w:r>
      <w:r w:rsidR="00590F32">
        <w:t>Jiří Unverdorben</w:t>
      </w:r>
      <w:r w:rsidRPr="00A3020E">
        <w:rPr>
          <w:rFonts w:cs="Arial"/>
          <w:szCs w:val="20"/>
        </w:rPr>
        <w:t xml:space="preserve">, </w:t>
      </w:r>
      <w:r w:rsidR="00590F32" w:rsidRPr="00590F32">
        <w:rPr>
          <w:rFonts w:cs="Arial"/>
          <w:szCs w:val="20"/>
        </w:rPr>
        <w:t>ředitel kontaktního</w:t>
      </w:r>
      <w:r w:rsidR="00590F32">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590F32" w:rsidRPr="00590F32">
        <w:rPr>
          <w:rFonts w:cs="Arial"/>
          <w:szCs w:val="20"/>
        </w:rPr>
        <w:t>Dobrovského 1278</w:t>
      </w:r>
      <w:r w:rsidR="00590F32">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590F32" w:rsidRPr="00590F32">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590F32" w:rsidRPr="00590F32">
        <w:rPr>
          <w:rFonts w:cs="Arial"/>
          <w:szCs w:val="20"/>
        </w:rPr>
        <w:t>Květná č</w:t>
      </w:r>
      <w:r w:rsidR="00590F32">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590F32"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590F32" w:rsidRPr="00590F32">
        <w:rPr>
          <w:rFonts w:cs="Arial"/>
          <w:szCs w:val="20"/>
        </w:rPr>
        <w:t>Technické služby</w:t>
      </w:r>
      <w:r w:rsidR="00590F32">
        <w:t xml:space="preserve"> Krnov s.r.o.</w:t>
      </w:r>
      <w:r w:rsidR="00590F32" w:rsidRPr="00590F32">
        <w:rPr>
          <w:rFonts w:cs="Arial"/>
          <w:vanish/>
          <w:szCs w:val="20"/>
        </w:rPr>
        <w:t>0</w:t>
      </w:r>
    </w:p>
    <w:p w:rsidR="00B72145" w:rsidRPr="00A3020E" w:rsidRDefault="00590F32"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CC174B">
        <w:rPr>
          <w:rFonts w:cs="Arial"/>
          <w:noProof/>
          <w:szCs w:val="20"/>
        </w:rPr>
        <w:t>xxx</w:t>
      </w:r>
    </w:p>
    <w:p w:rsidR="00B72145" w:rsidRPr="00A3020E" w:rsidRDefault="00590F32"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590F32">
        <w:rPr>
          <w:rFonts w:cs="Arial"/>
          <w:szCs w:val="20"/>
        </w:rPr>
        <w:t>Stará č</w:t>
      </w:r>
      <w:r>
        <w:t>.p. 256/11, Pod Cvilínem, 794 01 Krnov 1</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590F32" w:rsidRPr="00590F32">
        <w:rPr>
          <w:rFonts w:cs="Arial"/>
          <w:szCs w:val="20"/>
        </w:rPr>
        <w:t>25398547</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w:t>
      </w:r>
      <w:r w:rsidR="00DB1DB2" w:rsidRPr="002C2321">
        <w:rPr>
          <w:rFonts w:cs="Arial"/>
          <w:szCs w:val="20"/>
        </w:rPr>
        <w:t>na</w:t>
      </w:r>
      <w:r w:rsidR="00DB1DB2">
        <w:rPr>
          <w:rFonts w:cs="Arial"/>
          <w:szCs w:val="20"/>
        </w:rPr>
        <w:t xml:space="preserve"> </w:t>
      </w:r>
      <w:r w:rsidR="00DB1DB2">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2C2321">
        <w:rPr>
          <w:rFonts w:cs="Arial"/>
          <w:szCs w:val="20"/>
        </w:rPr>
        <w:t xml:space="preserve"> (dále jen „příspěvek“) z národního projektu</w:t>
      </w:r>
      <w:r w:rsidR="00232177" w:rsidRPr="00232177">
        <w:t xml:space="preserve"> </w:t>
      </w:r>
      <w:r w:rsidR="00F9115D">
        <w:t>č. </w:t>
      </w:r>
      <w:r w:rsidR="00590F32">
        <w:t>CZ.03.1.48/0.0/0.0/15_121/0010247</w:t>
      </w:r>
      <w:r w:rsidR="00F9115D">
        <w:rPr>
          <w:i/>
          <w:iCs/>
        </w:rPr>
        <w:t xml:space="preserve"> </w:t>
      </w:r>
      <w:r w:rsidR="00590F32">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590F32" w:rsidRDefault="00590F32" w:rsidP="00590F32">
      <w:pPr>
        <w:pStyle w:val="Daltextbodudohody"/>
      </w:pPr>
    </w:p>
    <w:p w:rsidR="00590F32" w:rsidRDefault="00590F32" w:rsidP="00590F32">
      <w:pPr>
        <w:pStyle w:val="Daltextbodudohody"/>
      </w:pPr>
    </w:p>
    <w:p w:rsidR="00590F32" w:rsidRPr="00590F32" w:rsidRDefault="00590F32" w:rsidP="00590F32">
      <w:pPr>
        <w:pStyle w:val="Daltextbodudohody"/>
      </w:pPr>
    </w:p>
    <w:p w:rsidR="002557FC" w:rsidRPr="00E73E23" w:rsidRDefault="002557FC" w:rsidP="002557FC">
      <w:pPr>
        <w:pStyle w:val="Boddohody"/>
        <w:numPr>
          <w:ilvl w:val="1"/>
          <w:numId w:val="27"/>
        </w:numPr>
        <w:tabs>
          <w:tab w:val="left" w:pos="784"/>
        </w:tabs>
      </w:pPr>
      <w:r>
        <w:t>na </w:t>
      </w:r>
      <w:r w:rsidRPr="008F1A38">
        <w:t>dobu</w:t>
      </w:r>
      <w:r>
        <w:t xml:space="preserve"> od </w:t>
      </w:r>
      <w:r w:rsidR="00590F32">
        <w:rPr>
          <w:noProof/>
        </w:rPr>
        <w:t>7.7.2023</w:t>
      </w:r>
      <w:r>
        <w:t xml:space="preserve"> do </w:t>
      </w:r>
      <w:r w:rsidR="00590F32">
        <w:rPr>
          <w:noProof/>
        </w:rPr>
        <w:t>31.10.2023</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590F32"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590F32" w:rsidRPr="008F1A38" w:rsidRDefault="00590F32"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590F32" w:rsidRPr="0028078F" w:rsidRDefault="00590F32" w:rsidP="00906E82">
            <w:pPr>
              <w:spacing w:before="20" w:after="20"/>
              <w:jc w:val="right"/>
              <w:rPr>
                <w:rFonts w:cs="Arial"/>
                <w:szCs w:val="20"/>
              </w:rPr>
            </w:pPr>
            <w:r>
              <w:rPr>
                <w:rFonts w:cs="Arial"/>
                <w:szCs w:val="20"/>
              </w:rPr>
              <w:t>10</w:t>
            </w:r>
          </w:p>
        </w:tc>
        <w:tc>
          <w:tcPr>
            <w:tcW w:w="2288" w:type="dxa"/>
            <w:tcBorders>
              <w:left w:val="single" w:sz="4" w:space="0" w:color="auto"/>
              <w:right w:val="single" w:sz="4" w:space="0" w:color="auto"/>
            </w:tcBorders>
          </w:tcPr>
          <w:p w:rsidR="00590F32" w:rsidRPr="0028078F" w:rsidRDefault="00590F32" w:rsidP="00A520AB">
            <w:pPr>
              <w:spacing w:before="20" w:after="20"/>
              <w:jc w:val="right"/>
              <w:rPr>
                <w:rFonts w:cs="Arial"/>
                <w:szCs w:val="20"/>
              </w:rPr>
            </w:pPr>
            <w:r>
              <w:rPr>
                <w:rFonts w:cs="Arial"/>
                <w:szCs w:val="20"/>
              </w:rPr>
              <w:t>40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590F32" w:rsidP="00906E82">
            <w:pPr>
              <w:spacing w:before="20" w:after="20"/>
              <w:jc w:val="right"/>
              <w:rPr>
                <w:rFonts w:cs="Arial"/>
                <w:szCs w:val="20"/>
              </w:rPr>
            </w:pPr>
            <w:r w:rsidRPr="00590F32">
              <w:rPr>
                <w:rFonts w:cs="Arial"/>
                <w:szCs w:val="20"/>
              </w:rPr>
              <w:t>10</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590F32">
        <w:rPr>
          <w:noProof/>
        </w:rPr>
        <w:t>31.10.2023</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1808BE" w:rsidRDefault="00F96F4F" w:rsidP="001808BE">
      <w:pPr>
        <w:pStyle w:val="Boddohody"/>
        <w:numPr>
          <w:ilvl w:val="0"/>
          <w:numId w:val="27"/>
        </w:numPr>
        <w:tabs>
          <w:tab w:val="left" w:pos="364"/>
        </w:tabs>
      </w:pPr>
      <w:r w:rsidRPr="00F96F4F">
        <w:t xml:space="preserve">Zaměstnavatel bude Úřadu práce dokládat </w:t>
      </w:r>
      <w:r w:rsidR="00BF03EA">
        <w:t>řádně vynakládané</w:t>
      </w:r>
      <w:r w:rsidRPr="00F96F4F">
        <w:t xml:space="preserve"> prostředky na mzdu nebo plat ve výkazu „Vyúčtování mzdových nákladů – VPP“ za jednotlivé </w:t>
      </w:r>
      <w:r w:rsidR="00BF03EA">
        <w:t xml:space="preserve">kalendářní </w:t>
      </w:r>
      <w:r w:rsidRPr="00F96F4F">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1808BE">
        <w:t xml:space="preserve"> Řádně vynakládanými prostředky na mzdu nebo plat se rozumí:</w:t>
      </w:r>
    </w:p>
    <w:p w:rsidR="001808BE" w:rsidRPr="00C0142F" w:rsidRDefault="001808BE" w:rsidP="001808BE">
      <w:pPr>
        <w:pStyle w:val="Daltextbodudohody"/>
      </w:pPr>
    </w:p>
    <w:p w:rsidR="001808BE" w:rsidRPr="00C0142F" w:rsidRDefault="001808BE" w:rsidP="00053805">
      <w:pPr>
        <w:pStyle w:val="Boddohody"/>
        <w:numPr>
          <w:ilvl w:val="0"/>
          <w:numId w:val="36"/>
        </w:numPr>
        <w:tabs>
          <w:tab w:val="left" w:pos="709"/>
        </w:tabs>
        <w:spacing w:before="0"/>
        <w:ind w:hanging="357"/>
      </w:pPr>
      <w:r w:rsidRPr="00C0142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1808BE" w:rsidRPr="00C0142F" w:rsidRDefault="001808BE" w:rsidP="00053805">
      <w:pPr>
        <w:pStyle w:val="Boddohody"/>
        <w:numPr>
          <w:ilvl w:val="0"/>
          <w:numId w:val="36"/>
        </w:numPr>
        <w:tabs>
          <w:tab w:val="left" w:pos="709"/>
        </w:tabs>
        <w:spacing w:before="0"/>
        <w:ind w:hanging="357"/>
      </w:pPr>
      <w:r w:rsidRPr="00C0142F">
        <w:t>pojistné na sociální zabezpečení a příspěvek na státní politiku zaměstnanosti odvedené za zaměstnavatele a za zaměstnance v souladu s ustanovením §</w:t>
      </w:r>
      <w:r w:rsidR="00C22971">
        <w:t> </w:t>
      </w:r>
      <w:r w:rsidRPr="00C0142F">
        <w:t>9 odst.</w:t>
      </w:r>
      <w:r w:rsidR="00C22971">
        <w:t> </w:t>
      </w:r>
      <w:r w:rsidRPr="00C0142F">
        <w:t>1 zákona č.</w:t>
      </w:r>
      <w:r w:rsidR="00C22971">
        <w:t> </w:t>
      </w:r>
      <w:r w:rsidRPr="00C0142F">
        <w:t>589/1992</w:t>
      </w:r>
      <w:r w:rsidR="00C22971">
        <w:t> </w:t>
      </w:r>
      <w:r w:rsidRPr="00C0142F">
        <w:t>Sb., o</w:t>
      </w:r>
      <w:r w:rsidR="00C22971">
        <w:t> </w:t>
      </w:r>
      <w:r w:rsidRPr="00C0142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1808BE" w:rsidRPr="00C0142F" w:rsidRDefault="001808BE" w:rsidP="00053805">
      <w:pPr>
        <w:pStyle w:val="Boddohody"/>
        <w:numPr>
          <w:ilvl w:val="0"/>
          <w:numId w:val="36"/>
        </w:numPr>
        <w:tabs>
          <w:tab w:val="left" w:pos="709"/>
        </w:tabs>
        <w:spacing w:before="0"/>
        <w:ind w:hanging="357"/>
      </w:pPr>
      <w:r w:rsidRPr="00C0142F">
        <w:t>pojistné na veřejné zdravotní pojištění odvedené za zaměstnavatele a za zaměstnance v souladu s ustanovením § 5 odst. 1 zákona č. 592/1992 Sb., o</w:t>
      </w:r>
      <w:r w:rsidR="00C22971">
        <w:t> </w:t>
      </w:r>
      <w:r w:rsidRPr="00C0142F">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004A350E" w:rsidRPr="00C0142F">
        <w:t>řádně vynakládaných</w:t>
      </w:r>
      <w:r w:rsidRPr="00DC5FB0">
        <w:t xml:space="preserve">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590F32"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590F32" w:rsidRPr="008F1A38" w:rsidRDefault="00590F32" w:rsidP="009133EE">
            <w:pPr>
              <w:spacing w:before="20" w:after="20"/>
              <w:jc w:val="left"/>
              <w:rPr>
                <w:rFonts w:cs="Arial"/>
                <w:szCs w:val="20"/>
              </w:rPr>
            </w:pPr>
            <w:r>
              <w:rPr>
                <w:rFonts w:cs="Arial"/>
                <w:szCs w:val="20"/>
              </w:rPr>
              <w:t>96131 Uklízeči veřejných prostranství</w:t>
            </w:r>
          </w:p>
        </w:tc>
        <w:tc>
          <w:tcPr>
            <w:tcW w:w="1559" w:type="dxa"/>
            <w:tcBorders>
              <w:left w:val="single" w:sz="4" w:space="0" w:color="auto"/>
              <w:right w:val="single" w:sz="4" w:space="0" w:color="auto"/>
            </w:tcBorders>
            <w:tcMar>
              <w:right w:w="454" w:type="dxa"/>
            </w:tcMar>
            <w:vAlign w:val="center"/>
          </w:tcPr>
          <w:p w:rsidR="00590F32" w:rsidRPr="008F1A38" w:rsidRDefault="00590F32" w:rsidP="00A520AB">
            <w:pPr>
              <w:spacing w:before="20" w:after="20"/>
              <w:jc w:val="right"/>
              <w:rPr>
                <w:rFonts w:cs="Arial"/>
                <w:szCs w:val="20"/>
              </w:rPr>
            </w:pPr>
            <w:r>
              <w:rPr>
                <w:rFonts w:cs="Arial"/>
                <w:szCs w:val="20"/>
              </w:rPr>
              <w:t>10</w:t>
            </w:r>
          </w:p>
        </w:tc>
        <w:tc>
          <w:tcPr>
            <w:tcW w:w="1535" w:type="dxa"/>
            <w:gridSpan w:val="2"/>
            <w:tcBorders>
              <w:left w:val="single" w:sz="4" w:space="0" w:color="auto"/>
              <w:right w:val="single" w:sz="4" w:space="0" w:color="auto"/>
            </w:tcBorders>
          </w:tcPr>
          <w:p w:rsidR="00590F32" w:rsidRPr="00FC2D26" w:rsidRDefault="00590F32"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rsidR="00590F32" w:rsidRPr="00FC2D26" w:rsidRDefault="00590F32" w:rsidP="00A520AB">
            <w:pPr>
              <w:spacing w:before="20" w:after="20"/>
              <w:jc w:val="right"/>
              <w:rPr>
                <w:rFonts w:cs="Arial"/>
                <w:szCs w:val="20"/>
              </w:rPr>
            </w:pPr>
            <w:r>
              <w:rPr>
                <w:rFonts w:cs="Arial"/>
                <w:szCs w:val="20"/>
              </w:rPr>
              <w:t>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590F32">
        <w:t>609 030</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w:t>
      </w:r>
      <w:r w:rsidR="00FC29BF">
        <w:t>,</w:t>
      </w:r>
      <w:r w:rsidRPr="00E563A8">
        <w:t xml:space="preserve">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w:t>
      </w:r>
      <w:r w:rsidR="00FC29BF">
        <w:t>,</w:t>
      </w:r>
      <w:r w:rsidRPr="00E563A8">
        <w:t xml:space="preserve">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CC174B">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8E7D68" w:rsidRDefault="008E7D68" w:rsidP="008E7D68">
      <w:pPr>
        <w:pStyle w:val="Boddohody"/>
        <w:numPr>
          <w:ilvl w:val="0"/>
          <w:numId w:val="14"/>
        </w:numPr>
      </w:pPr>
      <w:r>
        <w:t>Zaměstnavatel se zavazuje vrátit Úřadu práce příspěvek nebo jeho část ve lhůtě uvedené v</w:t>
      </w:r>
      <w:r w:rsidR="00D41C37">
        <w:t> </w:t>
      </w:r>
      <w:r>
        <w:t>bodě</w:t>
      </w:r>
      <w:r w:rsidR="00D41C37">
        <w:t> </w:t>
      </w:r>
      <w:r>
        <w:t>1. tohoto článku dohody, pokud:</w:t>
      </w:r>
    </w:p>
    <w:p w:rsidR="008E7D68" w:rsidRDefault="008E7D68" w:rsidP="008E7D68">
      <w:pPr>
        <w:pStyle w:val="Daltextbodudohody"/>
      </w:pPr>
    </w:p>
    <w:p w:rsidR="008E7D68" w:rsidRDefault="008E7D68" w:rsidP="008E7D68">
      <w:pPr>
        <w:pStyle w:val="Daltextbodudohody"/>
      </w:pPr>
      <w:r w:rsidRPr="00424B7B">
        <w:rPr>
          <w:b/>
          <w:bCs/>
        </w:rPr>
        <w:t>2.1. Mzda</w:t>
      </w:r>
      <w:r>
        <w:t xml:space="preserve"> za příslušný měsíc </w:t>
      </w:r>
      <w:r w:rsidRPr="003722D9">
        <w:rPr>
          <w:b/>
          <w:bCs/>
        </w:rPr>
        <w:t>uvedená ve výkazu</w:t>
      </w:r>
      <w:r>
        <w:t xml:space="preserve"> „Vyúčtování mzdových nákladů – </w:t>
      </w:r>
      <w:r w:rsidR="00B3473A">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E7D68" w:rsidRDefault="008E7D68" w:rsidP="008E7D68">
      <w:pPr>
        <w:pStyle w:val="Daltextbodudohody"/>
      </w:pPr>
    </w:p>
    <w:p w:rsidR="008E7D68" w:rsidRDefault="008E7D68" w:rsidP="008E7D68">
      <w:pPr>
        <w:pStyle w:val="Boddohody"/>
        <w:numPr>
          <w:ilvl w:val="0"/>
          <w:numId w:val="0"/>
        </w:numPr>
        <w:spacing w:before="0"/>
        <w:ind w:left="357"/>
      </w:pPr>
      <w:r w:rsidRPr="00424B7B">
        <w:rPr>
          <w:b/>
          <w:bCs/>
        </w:rPr>
        <w:t>2.2.</w:t>
      </w:r>
      <w:r>
        <w:t xml:space="preserve"> Mzda za příslušný měsíc uvedená ve výkazu </w:t>
      </w:r>
      <w:r w:rsidRPr="00424B7B">
        <w:t>byla zúčtována</w:t>
      </w:r>
      <w:r>
        <w:t xml:space="preserve"> zaměstnanci k výplatě a po zákonných srážkách vyplacena ve lhůtě stanovené v § 141 odst. 1 zákoníku práce, ale </w:t>
      </w:r>
      <w:r w:rsidRPr="00C0142F">
        <w:rPr>
          <w:b/>
          <w:bCs/>
        </w:rPr>
        <w:t>součet částky</w:t>
      </w:r>
      <w:r>
        <w:t xml:space="preserve"> této </w:t>
      </w:r>
      <w:r w:rsidRPr="00C0142F">
        <w:rPr>
          <w:b/>
          <w:bCs/>
        </w:rPr>
        <w:t>mzdy</w:t>
      </w:r>
      <w:r>
        <w:t xml:space="preserve">, </w:t>
      </w:r>
      <w:r w:rsidRPr="00C0142F">
        <w:rPr>
          <w:b/>
          <w:bCs/>
        </w:rPr>
        <w:t>částky pojistného na sociální zabezpečení</w:t>
      </w:r>
      <w:r>
        <w:t xml:space="preserve">, </w:t>
      </w:r>
      <w:r w:rsidRPr="00C0142F">
        <w:rPr>
          <w:b/>
          <w:bCs/>
        </w:rPr>
        <w:t>příspěvku na státní politiku zaměstnanosti</w:t>
      </w:r>
      <w:r>
        <w:t xml:space="preserve"> odvedeného ve lhůtě stanovené v § 9 odst. 1 zákona o sociálním pojištění a </w:t>
      </w:r>
      <w:r w:rsidRPr="00C0142F">
        <w:rPr>
          <w:b/>
          <w:bCs/>
        </w:rPr>
        <w:t>částky pojistného na veřejné zdravotní pojištění</w:t>
      </w:r>
      <w:r>
        <w:t xml:space="preserve"> odvedeného ve lhůtě stanovené v §</w:t>
      </w:r>
      <w:r w:rsidR="00D41C37">
        <w:t> </w:t>
      </w:r>
      <w:r>
        <w:t>5 odst.</w:t>
      </w:r>
      <w:r w:rsidR="00D41C37">
        <w:t xml:space="preserve"> </w:t>
      </w:r>
      <w:r>
        <w:t>1 zákona o</w:t>
      </w:r>
      <w:r w:rsidR="00D41C37">
        <w:t> </w:t>
      </w:r>
      <w:r>
        <w:t xml:space="preserve">zdravotním pojištění </w:t>
      </w:r>
      <w:r w:rsidRPr="00C0142F">
        <w:rPr>
          <w:b/>
          <w:bCs/>
        </w:rPr>
        <w:t>bude nižší než částka vyplaceného příspěvku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6B29E9">
        <w:t>c</w:t>
      </w:r>
      <w:r w:rsidRPr="004C6BEB">
        <w:t>)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6B29E9">
        <w:t>c</w:t>
      </w:r>
      <w:r w:rsidRPr="004C6BEB">
        <w:t>)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w:t>
      </w:r>
      <w:r w:rsidR="00645214">
        <w:t xml:space="preserve"> je upraveno v ustanovení §</w:t>
      </w:r>
      <w:r w:rsidR="00AD42AC">
        <w:t> </w:t>
      </w:r>
      <w:r w:rsidR="00645214">
        <w:t>19 odst.</w:t>
      </w:r>
      <w:r w:rsidR="00AD42AC">
        <w:t> </w:t>
      </w:r>
      <w:r w:rsidR="00645214">
        <w:t>2 zákona o</w:t>
      </w:r>
      <w:r w:rsidR="00AD42AC">
        <w:t> </w:t>
      </w:r>
      <w:r w:rsidR="00645214">
        <w:t>sociálním pojištění a v</w:t>
      </w:r>
      <w:r w:rsidR="00AD42AC">
        <w:t> </w:t>
      </w:r>
      <w:r w:rsidR="00645214">
        <w:t>ustanovení §</w:t>
      </w:r>
      <w:r w:rsidR="00AD42AC">
        <w:t> </w:t>
      </w:r>
      <w:r w:rsidR="00645214">
        <w:t>17 odst.</w:t>
      </w:r>
      <w:r w:rsidR="00AD42AC">
        <w:t> </w:t>
      </w:r>
      <w:r w:rsidR="00645214">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44589B">
        <w:t>.</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590F32" w:rsidP="009B751F">
      <w:pPr>
        <w:keepNext/>
        <w:keepLines/>
        <w:tabs>
          <w:tab w:val="left" w:pos="2520"/>
        </w:tabs>
        <w:rPr>
          <w:rFonts w:cs="Arial"/>
          <w:szCs w:val="20"/>
        </w:rPr>
      </w:pPr>
      <w:r>
        <w:rPr>
          <w:noProof/>
        </w:rPr>
        <w:t>V Bruntále</w:t>
      </w:r>
      <w:r w:rsidR="000378AA" w:rsidRPr="008F1A38">
        <w:rPr>
          <w:rFonts w:cs="Arial"/>
          <w:szCs w:val="20"/>
        </w:rPr>
        <w:t xml:space="preserve"> dne</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CC174B">
          <w:footerReference w:type="default" r:id="rId7"/>
          <w:headerReference w:type="first" r:id="rId8"/>
          <w:footerReference w:type="first" r:id="rId9"/>
          <w:type w:val="continuous"/>
          <w:pgSz w:w="1223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CC174B" w:rsidP="009B751F">
      <w:pPr>
        <w:keepNext/>
        <w:keepLines/>
        <w:jc w:val="center"/>
        <w:rPr>
          <w:rFonts w:cs="Arial"/>
          <w:szCs w:val="20"/>
        </w:rPr>
      </w:pPr>
      <w:r>
        <w:rPr>
          <w:rFonts w:cs="Arial"/>
          <w:szCs w:val="20"/>
        </w:rPr>
        <w:t>xxx</w:t>
      </w:r>
      <w:r w:rsidR="00590F32">
        <w:tab/>
      </w:r>
      <w:r w:rsidR="00590F32">
        <w:br/>
      </w:r>
      <w:r>
        <w:t>xxx</w:t>
      </w:r>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590F32" w:rsidP="009B751F">
      <w:pPr>
        <w:keepNext/>
        <w:keepLines/>
        <w:jc w:val="center"/>
        <w:rPr>
          <w:rFonts w:cs="Arial"/>
          <w:szCs w:val="20"/>
        </w:rPr>
      </w:pPr>
      <w:r w:rsidRPr="00590F32">
        <w:rPr>
          <w:rFonts w:cs="Arial"/>
          <w:szCs w:val="20"/>
        </w:rPr>
        <w:t xml:space="preserve">Ing. </w:t>
      </w:r>
      <w:r>
        <w:t>Jiří Unverdorben</w:t>
      </w:r>
    </w:p>
    <w:p w:rsidR="00032257" w:rsidRDefault="00590F32" w:rsidP="00032257">
      <w:pPr>
        <w:keepNext/>
        <w:keepLines/>
        <w:jc w:val="center"/>
        <w:rPr>
          <w:rFonts w:cs="Arial"/>
          <w:szCs w:val="20"/>
        </w:rPr>
      </w:pPr>
      <w:r w:rsidRPr="00590F32">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CC174B">
          <w:type w:val="continuous"/>
          <w:pgSz w:w="1223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CC174B">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CC174B">
        <w:rPr>
          <w:rFonts w:cs="Arial"/>
          <w:szCs w:val="20"/>
        </w:rPr>
        <w:t>xxx</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Default="00CE54B0" w:rsidP="00B04F5E">
      <w:pPr>
        <w:keepLines/>
        <w:tabs>
          <w:tab w:val="left" w:pos="2160"/>
        </w:tabs>
        <w:rPr>
          <w:rFonts w:cs="Arial"/>
          <w:bCs/>
          <w:szCs w:val="20"/>
        </w:rPr>
      </w:pPr>
      <w:r w:rsidRPr="00866C46">
        <w:rPr>
          <w:rFonts w:cs="Arial"/>
          <w:bCs/>
          <w:szCs w:val="20"/>
        </w:rPr>
        <w:t>Příloha č. 1: Formulář: „Vyúčtování mzdových nákladů – VPP“</w:t>
      </w:r>
    </w:p>
    <w:p w:rsidR="0066065A" w:rsidRDefault="0066065A" w:rsidP="00B04F5E">
      <w:pPr>
        <w:keepLines/>
        <w:tabs>
          <w:tab w:val="left" w:pos="2160"/>
        </w:tabs>
        <w:rPr>
          <w:rFonts w:cs="Arial"/>
          <w:bCs/>
          <w:szCs w:val="20"/>
        </w:rPr>
      </w:pPr>
      <w:r>
        <w:rPr>
          <w:rFonts w:cs="Arial"/>
          <w:bCs/>
          <w:szCs w:val="20"/>
        </w:rPr>
        <w:t>Příloha č. 2: Poučení k vrácení příspěvku podle Článku VI. bod 2 dohody</w:t>
      </w:r>
    </w:p>
    <w:p w:rsidR="00F35A70" w:rsidRPr="00D10A1E" w:rsidRDefault="002E0A01" w:rsidP="00F35A70">
      <w:pPr>
        <w:jc w:val="right"/>
        <w:rPr>
          <w:rFonts w:cs="Arial"/>
          <w:b/>
          <w:bCs/>
          <w:szCs w:val="20"/>
          <w:u w:val="single"/>
        </w:rPr>
      </w:pPr>
      <w:r>
        <w:rPr>
          <w:rFonts w:cs="Arial"/>
          <w:szCs w:val="20"/>
        </w:rPr>
        <w:br w:type="page"/>
      </w:r>
      <w:r w:rsidR="00F35A70" w:rsidRPr="00D10A1E">
        <w:rPr>
          <w:rFonts w:cs="Arial"/>
          <w:b/>
          <w:bCs/>
          <w:szCs w:val="20"/>
          <w:u w:val="single"/>
        </w:rPr>
        <w:t>Příloha č. 2</w:t>
      </w:r>
    </w:p>
    <w:p w:rsidR="00F35A70" w:rsidRPr="00D10A1E" w:rsidRDefault="00F35A70" w:rsidP="00F35A70">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F35A70" w:rsidRPr="00D10A1E" w:rsidRDefault="00F35A70" w:rsidP="00F35A70">
      <w:pPr>
        <w:pStyle w:val="Boddohody"/>
        <w:numPr>
          <w:ilvl w:val="0"/>
          <w:numId w:val="37"/>
        </w:numPr>
        <w:tabs>
          <w:tab w:val="left" w:pos="709"/>
        </w:tabs>
      </w:pPr>
      <w:r w:rsidRPr="00D10A1E">
        <w:t xml:space="preserve">Podle </w:t>
      </w:r>
      <w:r>
        <w:t>Č</w:t>
      </w:r>
      <w:r w:rsidRPr="00D10A1E">
        <w:t>lánku II. bod 5. dohody je příspěvek určen na řádně vynaložené prostředky na mzdu nebo plat. Tím se rozumí:</w:t>
      </w:r>
    </w:p>
    <w:p w:rsidR="00F35A70" w:rsidRPr="00D10A1E" w:rsidRDefault="00F35A70" w:rsidP="00F35A70">
      <w:pPr>
        <w:pStyle w:val="Boddohody"/>
        <w:numPr>
          <w:ilvl w:val="0"/>
          <w:numId w:val="38"/>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Boddohody"/>
        <w:numPr>
          <w:ilvl w:val="0"/>
          <w:numId w:val="38"/>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F35A70" w:rsidRPr="00D10A1E" w:rsidRDefault="00F35A70" w:rsidP="00F35A70">
      <w:pPr>
        <w:pStyle w:val="Daltextbodudohody"/>
        <w:ind w:left="0"/>
      </w:pPr>
    </w:p>
    <w:p w:rsidR="00F35A70" w:rsidRPr="00D10A1E" w:rsidRDefault="00F35A70" w:rsidP="00F35A70">
      <w:pPr>
        <w:pStyle w:val="Daltextbodudohody"/>
        <w:numPr>
          <w:ilvl w:val="0"/>
          <w:numId w:val="37"/>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F35A70" w:rsidRPr="00D10A1E" w:rsidRDefault="00F35A70" w:rsidP="00F35A70">
      <w:pPr>
        <w:pStyle w:val="Daltextbodudohody"/>
        <w:tabs>
          <w:tab w:val="left" w:pos="709"/>
        </w:tabs>
        <w:ind w:left="726"/>
      </w:pPr>
    </w:p>
    <w:p w:rsidR="00F35A70" w:rsidRPr="002829A1" w:rsidRDefault="00F35A70" w:rsidP="00F35A70">
      <w:pPr>
        <w:pStyle w:val="Daltextbodudohody"/>
        <w:numPr>
          <w:ilvl w:val="0"/>
          <w:numId w:val="37"/>
        </w:numPr>
        <w:tabs>
          <w:tab w:val="left" w:pos="709"/>
          <w:tab w:val="left" w:pos="2520"/>
        </w:tabs>
        <w:rPr>
          <w:b/>
          <w:bCs/>
        </w:rPr>
      </w:pPr>
      <w:r w:rsidRPr="002829A1">
        <w:rPr>
          <w:b/>
          <w:bCs/>
        </w:rPr>
        <w:t>V takovém případě se postupuje následovně.</w:t>
      </w:r>
    </w:p>
    <w:p w:rsidR="00F35A70" w:rsidRDefault="00F35A70" w:rsidP="00F35A70">
      <w:pPr>
        <w:pStyle w:val="Daltextbodudohody"/>
        <w:ind w:left="1080"/>
      </w:pPr>
    </w:p>
    <w:p w:rsidR="00F35A70" w:rsidRPr="002829A1" w:rsidRDefault="00F35A70" w:rsidP="00E8286B">
      <w:pPr>
        <w:pStyle w:val="Daltextbodudohody"/>
        <w:numPr>
          <w:ilvl w:val="1"/>
          <w:numId w:val="39"/>
        </w:numPr>
        <w:tabs>
          <w:tab w:val="clear" w:pos="2520"/>
          <w:tab w:val="left" w:pos="1560"/>
        </w:tabs>
        <w:ind w:left="1560" w:hanging="480"/>
        <w:rPr>
          <w:b/>
          <w:bCs/>
        </w:rPr>
      </w:pPr>
      <w:r w:rsidRPr="002829A1">
        <w:rPr>
          <w:b/>
          <w:bCs/>
        </w:rPr>
        <w:t>Nejprve je posouzeno, zda byla řádně vyplacena mzda:</w:t>
      </w:r>
    </w:p>
    <w:p w:rsidR="00F35A70" w:rsidRDefault="00F35A70" w:rsidP="00E8286B">
      <w:pPr>
        <w:pStyle w:val="Daltextbodudohody"/>
        <w:numPr>
          <w:ilvl w:val="0"/>
          <w:numId w:val="40"/>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F35A70" w:rsidRDefault="00F35A70" w:rsidP="00E8286B">
      <w:pPr>
        <w:pStyle w:val="Daltextbodudohody"/>
        <w:numPr>
          <w:ilvl w:val="0"/>
          <w:numId w:val="40"/>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F35A70" w:rsidRPr="002829A1"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F35A70" w:rsidRDefault="00F35A70" w:rsidP="00E8286B">
      <w:pPr>
        <w:pStyle w:val="Daltextbodudohody"/>
        <w:numPr>
          <w:ilvl w:val="0"/>
          <w:numId w:val="40"/>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F35A70" w:rsidRDefault="00F35A70" w:rsidP="00E8286B">
      <w:pPr>
        <w:pStyle w:val="Daltextbodudohody"/>
        <w:tabs>
          <w:tab w:val="clear" w:pos="2520"/>
          <w:tab w:val="left" w:pos="1560"/>
        </w:tabs>
        <w:ind w:left="1560" w:hanging="480"/>
      </w:pPr>
    </w:p>
    <w:p w:rsidR="00F35A70" w:rsidRPr="00D35694" w:rsidRDefault="00F35A70" w:rsidP="00E8286B">
      <w:pPr>
        <w:pStyle w:val="Daltextbodudohody"/>
        <w:numPr>
          <w:ilvl w:val="1"/>
          <w:numId w:val="39"/>
        </w:numPr>
        <w:tabs>
          <w:tab w:val="clear" w:pos="2520"/>
          <w:tab w:val="left" w:pos="1560"/>
        </w:tabs>
        <w:ind w:left="1560" w:hanging="480"/>
        <w:rPr>
          <w:b/>
          <w:bCs/>
        </w:rPr>
      </w:pPr>
      <w:r>
        <w:rPr>
          <w:b/>
          <w:bCs/>
        </w:rPr>
        <w:t xml:space="preserve">Odvod pojistného se pro účely dohody posuzuje až v případě, že byla řádně vyplacena mzda: </w:t>
      </w:r>
    </w:p>
    <w:p w:rsidR="00F35A70" w:rsidRDefault="00F35A70" w:rsidP="00E8286B">
      <w:pPr>
        <w:pStyle w:val="Daltextbodudohody"/>
        <w:numPr>
          <w:ilvl w:val="0"/>
          <w:numId w:val="41"/>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F35A70" w:rsidRDefault="00F35A70" w:rsidP="00E8286B">
      <w:pPr>
        <w:pStyle w:val="Daltextbodudohody"/>
        <w:numPr>
          <w:ilvl w:val="0"/>
          <w:numId w:val="41"/>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F35A70" w:rsidRDefault="00F35A70" w:rsidP="00E8286B">
      <w:pPr>
        <w:pStyle w:val="Daltextbodudohody"/>
        <w:numPr>
          <w:ilvl w:val="0"/>
          <w:numId w:val="41"/>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F35A70" w:rsidRPr="00202600" w:rsidRDefault="00F35A70" w:rsidP="00F35A70">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2E0A01" w:rsidRPr="00866C46" w:rsidRDefault="002E0A01" w:rsidP="00B04F5E">
      <w:pPr>
        <w:keepLines/>
        <w:tabs>
          <w:tab w:val="left" w:pos="2160"/>
        </w:tabs>
        <w:rPr>
          <w:rFonts w:cs="Arial"/>
          <w:szCs w:val="20"/>
        </w:rPr>
      </w:pPr>
    </w:p>
    <w:sectPr w:rsidR="002E0A01" w:rsidRPr="00866C46" w:rsidSect="00CC174B">
      <w:footerReference w:type="default" r:id="rId10"/>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22B" w:rsidRDefault="00C2322B">
      <w:r>
        <w:separator/>
      </w:r>
    </w:p>
  </w:endnote>
  <w:endnote w:type="continuationSeparator" w:id="0">
    <w:p w:rsidR="00C2322B" w:rsidRDefault="00C2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7839F1">
      <w:rPr>
        <w:noProof/>
      </w:rP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Pr="00C22C96" w:rsidRDefault="00C22C96" w:rsidP="00C22C96">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7839F1">
      <w:rPr>
        <w:noProof/>
      </w:rPr>
      <w:t>1</w:t>
    </w:r>
    <w:r w:rsidR="009A14F1">
      <w:fldChar w:fldCharType="end"/>
    </w:r>
    <w:r w:rsidR="009A14F1">
      <w:t xml:space="preserve"> -</w:t>
    </w:r>
    <w:r>
      <w:tab/>
    </w:r>
    <w:r w:rsidRPr="00C22C96">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94" w:rsidRDefault="002D2C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22B" w:rsidRDefault="00C2322B">
      <w:r>
        <w:separator/>
      </w:r>
    </w:p>
  </w:footnote>
  <w:footnote w:type="continuationSeparator" w:id="0">
    <w:p w:rsidR="00C2322B" w:rsidRDefault="00C2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E50D74" w:rsidP="00850519">
    <w:pPr>
      <w:pStyle w:val="Zhlav"/>
      <w:jc w:val="left"/>
    </w:pPr>
    <w:r>
      <w:rPr>
        <w:noProof/>
      </w:rPr>
      <w:drawing>
        <wp:inline distT="0" distB="0" distL="0" distR="0" wp14:anchorId="33294C73">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8"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9"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0"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477525925">
    <w:abstractNumId w:val="10"/>
  </w:num>
  <w:num w:numId="2" w16cid:durableId="230241137">
    <w:abstractNumId w:val="10"/>
    <w:lvlOverride w:ilvl="0">
      <w:startOverride w:val="1"/>
    </w:lvlOverride>
  </w:num>
  <w:num w:numId="3" w16cid:durableId="643512645">
    <w:abstractNumId w:val="10"/>
  </w:num>
  <w:num w:numId="4" w16cid:durableId="1100641490">
    <w:abstractNumId w:val="10"/>
    <w:lvlOverride w:ilvl="0">
      <w:startOverride w:val="1"/>
    </w:lvlOverride>
  </w:num>
  <w:num w:numId="5" w16cid:durableId="1911649422">
    <w:abstractNumId w:val="10"/>
    <w:lvlOverride w:ilvl="0">
      <w:startOverride w:val="1"/>
    </w:lvlOverride>
  </w:num>
  <w:num w:numId="6" w16cid:durableId="1314023393">
    <w:abstractNumId w:val="10"/>
    <w:lvlOverride w:ilvl="0">
      <w:startOverride w:val="1"/>
    </w:lvlOverride>
  </w:num>
  <w:num w:numId="7" w16cid:durableId="2064134642">
    <w:abstractNumId w:val="10"/>
    <w:lvlOverride w:ilvl="0">
      <w:startOverride w:val="1"/>
    </w:lvlOverride>
  </w:num>
  <w:num w:numId="8" w16cid:durableId="1348480633">
    <w:abstractNumId w:val="10"/>
    <w:lvlOverride w:ilvl="0">
      <w:startOverride w:val="1"/>
    </w:lvlOverride>
  </w:num>
  <w:num w:numId="9" w16cid:durableId="1978608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0031653">
    <w:abstractNumId w:val="3"/>
  </w:num>
  <w:num w:numId="11" w16cid:durableId="842168063">
    <w:abstractNumId w:val="4"/>
  </w:num>
  <w:num w:numId="12" w16cid:durableId="1739135416">
    <w:abstractNumId w:val="5"/>
  </w:num>
  <w:num w:numId="13" w16cid:durableId="1401905984">
    <w:abstractNumId w:val="6"/>
  </w:num>
  <w:num w:numId="14" w16cid:durableId="1230919487">
    <w:abstractNumId w:val="10"/>
    <w:lvlOverride w:ilvl="0">
      <w:startOverride w:val="1"/>
    </w:lvlOverride>
  </w:num>
  <w:num w:numId="15" w16cid:durableId="1171600950">
    <w:abstractNumId w:val="10"/>
  </w:num>
  <w:num w:numId="16" w16cid:durableId="1646813919">
    <w:abstractNumId w:val="10"/>
  </w:num>
  <w:num w:numId="17" w16cid:durableId="1232423219">
    <w:abstractNumId w:val="10"/>
  </w:num>
  <w:num w:numId="18" w16cid:durableId="2049336389">
    <w:abstractNumId w:val="10"/>
  </w:num>
  <w:num w:numId="19" w16cid:durableId="36051224">
    <w:abstractNumId w:val="10"/>
    <w:lvlOverride w:ilvl="0">
      <w:startOverride w:val="1"/>
    </w:lvlOverride>
  </w:num>
  <w:num w:numId="20" w16cid:durableId="1668900950">
    <w:abstractNumId w:val="10"/>
  </w:num>
  <w:num w:numId="21" w16cid:durableId="1947956673">
    <w:abstractNumId w:val="10"/>
  </w:num>
  <w:num w:numId="22" w16cid:durableId="1317760388">
    <w:abstractNumId w:val="10"/>
    <w:lvlOverride w:ilvl="0">
      <w:startOverride w:val="1"/>
    </w:lvlOverride>
  </w:num>
  <w:num w:numId="23" w16cid:durableId="1095977264">
    <w:abstractNumId w:val="10"/>
    <w:lvlOverride w:ilvl="0">
      <w:startOverride w:val="1"/>
    </w:lvlOverride>
  </w:num>
  <w:num w:numId="24" w16cid:durableId="2004813905">
    <w:abstractNumId w:val="10"/>
  </w:num>
  <w:num w:numId="25" w16cid:durableId="1229807906">
    <w:abstractNumId w:val="10"/>
  </w:num>
  <w:num w:numId="26" w16cid:durableId="790590188">
    <w:abstractNumId w:val="10"/>
  </w:num>
  <w:num w:numId="27" w16cid:durableId="224075799">
    <w:abstractNumId w:val="0"/>
  </w:num>
  <w:num w:numId="28" w16cid:durableId="1484079682">
    <w:abstractNumId w:val="10"/>
  </w:num>
  <w:num w:numId="29" w16cid:durableId="560100149">
    <w:abstractNumId w:val="11"/>
  </w:num>
  <w:num w:numId="30" w16cid:durableId="228731364">
    <w:abstractNumId w:val="10"/>
  </w:num>
  <w:num w:numId="31" w16cid:durableId="1524704212">
    <w:abstractNumId w:val="10"/>
  </w:num>
  <w:num w:numId="32" w16cid:durableId="908810465">
    <w:abstractNumId w:val="10"/>
  </w:num>
  <w:num w:numId="33" w16cid:durableId="94597845">
    <w:abstractNumId w:val="10"/>
  </w:num>
  <w:num w:numId="34" w16cid:durableId="683554441">
    <w:abstractNumId w:val="10"/>
  </w:num>
  <w:num w:numId="35" w16cid:durableId="1955478545">
    <w:abstractNumId w:val="10"/>
  </w:num>
  <w:num w:numId="36" w16cid:durableId="269631531">
    <w:abstractNumId w:val="7"/>
  </w:num>
  <w:num w:numId="37" w16cid:durableId="1645232586">
    <w:abstractNumId w:val="8"/>
  </w:num>
  <w:num w:numId="38" w16cid:durableId="800726575">
    <w:abstractNumId w:val="9"/>
  </w:num>
  <w:num w:numId="39" w16cid:durableId="478813353">
    <w:abstractNumId w:val="2"/>
  </w:num>
  <w:num w:numId="40" w16cid:durableId="897009872">
    <w:abstractNumId w:val="1"/>
  </w:num>
  <w:num w:numId="41" w16cid:durableId="41269873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74"/>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805"/>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0416"/>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08BE"/>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2C94"/>
    <w:rsid w:val="002D4B33"/>
    <w:rsid w:val="002D54DE"/>
    <w:rsid w:val="002E0A01"/>
    <w:rsid w:val="002E27D0"/>
    <w:rsid w:val="002E2D49"/>
    <w:rsid w:val="002E3AFA"/>
    <w:rsid w:val="002E5F39"/>
    <w:rsid w:val="002E7EFB"/>
    <w:rsid w:val="002F1505"/>
    <w:rsid w:val="002F7027"/>
    <w:rsid w:val="00303BC0"/>
    <w:rsid w:val="003047D2"/>
    <w:rsid w:val="00305914"/>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95625"/>
    <w:rsid w:val="003A3488"/>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087E"/>
    <w:rsid w:val="004A1179"/>
    <w:rsid w:val="004A350E"/>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1C9D"/>
    <w:rsid w:val="005731B2"/>
    <w:rsid w:val="0057418A"/>
    <w:rsid w:val="00580342"/>
    <w:rsid w:val="00585958"/>
    <w:rsid w:val="00590F32"/>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45214"/>
    <w:rsid w:val="006532C4"/>
    <w:rsid w:val="00655332"/>
    <w:rsid w:val="0066065A"/>
    <w:rsid w:val="00661871"/>
    <w:rsid w:val="00662069"/>
    <w:rsid w:val="00662EE7"/>
    <w:rsid w:val="0066368E"/>
    <w:rsid w:val="00664399"/>
    <w:rsid w:val="00664DCD"/>
    <w:rsid w:val="006675B5"/>
    <w:rsid w:val="006737B2"/>
    <w:rsid w:val="00680B09"/>
    <w:rsid w:val="006843BE"/>
    <w:rsid w:val="00691387"/>
    <w:rsid w:val="00691B19"/>
    <w:rsid w:val="00692684"/>
    <w:rsid w:val="00695BE3"/>
    <w:rsid w:val="006A1CC7"/>
    <w:rsid w:val="006A6C1A"/>
    <w:rsid w:val="006B29E9"/>
    <w:rsid w:val="006B392E"/>
    <w:rsid w:val="006B399B"/>
    <w:rsid w:val="006B794E"/>
    <w:rsid w:val="006C110B"/>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327D"/>
    <w:rsid w:val="00866C46"/>
    <w:rsid w:val="00867417"/>
    <w:rsid w:val="00870A6A"/>
    <w:rsid w:val="00872FFB"/>
    <w:rsid w:val="00875506"/>
    <w:rsid w:val="0087590C"/>
    <w:rsid w:val="00886E8E"/>
    <w:rsid w:val="008907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D68"/>
    <w:rsid w:val="008E7E9F"/>
    <w:rsid w:val="008F11DB"/>
    <w:rsid w:val="008F1A38"/>
    <w:rsid w:val="008F3259"/>
    <w:rsid w:val="008F5950"/>
    <w:rsid w:val="00901F33"/>
    <w:rsid w:val="00904099"/>
    <w:rsid w:val="009049CF"/>
    <w:rsid w:val="00906E82"/>
    <w:rsid w:val="00911594"/>
    <w:rsid w:val="009133EE"/>
    <w:rsid w:val="00915FC5"/>
    <w:rsid w:val="009214E1"/>
    <w:rsid w:val="0092623E"/>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0FAF"/>
    <w:rsid w:val="00AB1D8A"/>
    <w:rsid w:val="00AB4859"/>
    <w:rsid w:val="00AC6438"/>
    <w:rsid w:val="00AC7122"/>
    <w:rsid w:val="00AC7511"/>
    <w:rsid w:val="00AC7602"/>
    <w:rsid w:val="00AD360F"/>
    <w:rsid w:val="00AD42AC"/>
    <w:rsid w:val="00AD6B87"/>
    <w:rsid w:val="00AE0FA5"/>
    <w:rsid w:val="00AF1101"/>
    <w:rsid w:val="00AF1B2A"/>
    <w:rsid w:val="00AF2D3E"/>
    <w:rsid w:val="00AF5999"/>
    <w:rsid w:val="00B03695"/>
    <w:rsid w:val="00B04538"/>
    <w:rsid w:val="00B04F5E"/>
    <w:rsid w:val="00B062B9"/>
    <w:rsid w:val="00B1065D"/>
    <w:rsid w:val="00B15E4E"/>
    <w:rsid w:val="00B2466C"/>
    <w:rsid w:val="00B25697"/>
    <w:rsid w:val="00B2613A"/>
    <w:rsid w:val="00B26BC9"/>
    <w:rsid w:val="00B320B8"/>
    <w:rsid w:val="00B3473A"/>
    <w:rsid w:val="00B36AD2"/>
    <w:rsid w:val="00B475BA"/>
    <w:rsid w:val="00B539CA"/>
    <w:rsid w:val="00B6552C"/>
    <w:rsid w:val="00B703C1"/>
    <w:rsid w:val="00B7052C"/>
    <w:rsid w:val="00B70681"/>
    <w:rsid w:val="00B71CEC"/>
    <w:rsid w:val="00B72145"/>
    <w:rsid w:val="00B73298"/>
    <w:rsid w:val="00B7344D"/>
    <w:rsid w:val="00B82CB8"/>
    <w:rsid w:val="00B94D64"/>
    <w:rsid w:val="00BA44AC"/>
    <w:rsid w:val="00BB2166"/>
    <w:rsid w:val="00BB6792"/>
    <w:rsid w:val="00BC3158"/>
    <w:rsid w:val="00BC67B6"/>
    <w:rsid w:val="00BC7850"/>
    <w:rsid w:val="00BD1795"/>
    <w:rsid w:val="00BE0184"/>
    <w:rsid w:val="00BE19B8"/>
    <w:rsid w:val="00BF03EA"/>
    <w:rsid w:val="00C01D51"/>
    <w:rsid w:val="00C06E23"/>
    <w:rsid w:val="00C108BE"/>
    <w:rsid w:val="00C152F4"/>
    <w:rsid w:val="00C20589"/>
    <w:rsid w:val="00C20E7C"/>
    <w:rsid w:val="00C22971"/>
    <w:rsid w:val="00C22C96"/>
    <w:rsid w:val="00C2322B"/>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174B"/>
    <w:rsid w:val="00CC34E3"/>
    <w:rsid w:val="00CD20D6"/>
    <w:rsid w:val="00CD298C"/>
    <w:rsid w:val="00CE2AD8"/>
    <w:rsid w:val="00CE4864"/>
    <w:rsid w:val="00CE54B0"/>
    <w:rsid w:val="00D22F4E"/>
    <w:rsid w:val="00D2501C"/>
    <w:rsid w:val="00D32070"/>
    <w:rsid w:val="00D3482F"/>
    <w:rsid w:val="00D35EA9"/>
    <w:rsid w:val="00D364AC"/>
    <w:rsid w:val="00D37094"/>
    <w:rsid w:val="00D41669"/>
    <w:rsid w:val="00D41C37"/>
    <w:rsid w:val="00D427F3"/>
    <w:rsid w:val="00D522EF"/>
    <w:rsid w:val="00D55CA9"/>
    <w:rsid w:val="00D55DE7"/>
    <w:rsid w:val="00D62C88"/>
    <w:rsid w:val="00D635C8"/>
    <w:rsid w:val="00D677CD"/>
    <w:rsid w:val="00D679E3"/>
    <w:rsid w:val="00D704FE"/>
    <w:rsid w:val="00D7186E"/>
    <w:rsid w:val="00D80457"/>
    <w:rsid w:val="00D81EDE"/>
    <w:rsid w:val="00D84DD5"/>
    <w:rsid w:val="00D87A0D"/>
    <w:rsid w:val="00D913AD"/>
    <w:rsid w:val="00DA2BAB"/>
    <w:rsid w:val="00DA300E"/>
    <w:rsid w:val="00DA3AEB"/>
    <w:rsid w:val="00DB1DB2"/>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0D74"/>
    <w:rsid w:val="00E55EED"/>
    <w:rsid w:val="00E563A8"/>
    <w:rsid w:val="00E73E23"/>
    <w:rsid w:val="00E763DA"/>
    <w:rsid w:val="00E76B0E"/>
    <w:rsid w:val="00E819F2"/>
    <w:rsid w:val="00E8286B"/>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35A70"/>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B7C82"/>
    <w:rsid w:val="00FC29BF"/>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B96EA"/>
  <w15:chartTrackingRefBased/>
  <w15:docId w15:val="{4B3A85D5-B617-42B5-B478-C58D1D12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DaltextbodudohodyChar">
    <w:name w:val="Další text bodu dohody Char"/>
    <w:link w:val="Daltextbodudohody"/>
    <w:rsid w:val="001808B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3018</Words>
  <Characters>17808</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2023-06-22T07:38:00Z</dcterms:created>
  <dcterms:modified xsi:type="dcterms:W3CDTF">2023-06-22T07:38:00Z</dcterms:modified>
</cp:coreProperties>
</file>