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69A8" w14:textId="65E583E3" w:rsidR="00D10F27" w:rsidRPr="002F420A" w:rsidRDefault="00D10F27" w:rsidP="00D10F27">
      <w:pPr>
        <w:tabs>
          <w:tab w:val="right" w:pos="9638"/>
        </w:tabs>
        <w:spacing w:after="0"/>
        <w:jc w:val="right"/>
        <w:rPr>
          <w:rFonts w:ascii="Arial" w:hAnsi="Arial" w:cs="Arial"/>
        </w:rPr>
      </w:pPr>
      <w:bookmarkStart w:id="0" w:name="_GoBack"/>
      <w:bookmarkEnd w:id="0"/>
      <w:r w:rsidRPr="002F420A">
        <w:rPr>
          <w:rFonts w:ascii="Arial" w:hAnsi="Arial" w:cs="Arial"/>
        </w:rPr>
        <w:t xml:space="preserve">Ev. číslo: </w:t>
      </w:r>
      <w:r>
        <w:rPr>
          <w:rFonts w:ascii="Arial" w:hAnsi="Arial" w:cs="Arial"/>
        </w:rPr>
        <w:t>23</w:t>
      </w:r>
      <w:r w:rsidRPr="002F420A">
        <w:rPr>
          <w:rFonts w:ascii="Arial" w:hAnsi="Arial" w:cs="Arial"/>
        </w:rPr>
        <w:t>/</w:t>
      </w:r>
      <w:r w:rsidR="0053320E">
        <w:rPr>
          <w:rFonts w:ascii="Arial" w:hAnsi="Arial" w:cs="Arial"/>
        </w:rPr>
        <w:t>107</w:t>
      </w:r>
      <w:r w:rsidRPr="002F420A">
        <w:rPr>
          <w:rFonts w:ascii="Arial" w:hAnsi="Arial" w:cs="Arial"/>
        </w:rPr>
        <w:t>-0</w:t>
      </w:r>
    </w:p>
    <w:p w14:paraId="4D632BA5" w14:textId="77777777" w:rsidR="00D10F27" w:rsidRPr="008C0FF6" w:rsidRDefault="00D10F27" w:rsidP="00D10F27">
      <w:pPr>
        <w:tabs>
          <w:tab w:val="right" w:pos="9638"/>
        </w:tabs>
        <w:spacing w:after="240"/>
        <w:jc w:val="right"/>
        <w:rPr>
          <w:rFonts w:ascii="Arial" w:hAnsi="Arial" w:cs="Arial"/>
        </w:rPr>
      </w:pPr>
      <w:r>
        <w:rPr>
          <w:rFonts w:ascii="Arial" w:hAnsi="Arial" w:cs="Arial"/>
          <w:spacing w:val="1"/>
        </w:rPr>
        <w:t>Čj. 14645/</w:t>
      </w:r>
      <w:r w:rsidRPr="004B08DA">
        <w:rPr>
          <w:rFonts w:ascii="Arial" w:hAnsi="Arial" w:cs="Arial"/>
          <w:spacing w:val="1"/>
        </w:rPr>
        <w:t>202</w:t>
      </w:r>
      <w:r>
        <w:rPr>
          <w:rFonts w:ascii="Arial" w:hAnsi="Arial" w:cs="Arial"/>
          <w:spacing w:val="1"/>
        </w:rPr>
        <w:t>3</w:t>
      </w:r>
      <w:r w:rsidRPr="004B08DA">
        <w:rPr>
          <w:rFonts w:ascii="Arial" w:hAnsi="Arial" w:cs="Arial"/>
          <w:spacing w:val="1"/>
        </w:rPr>
        <w:t>-UVCR</w:t>
      </w:r>
      <w:r w:rsidRPr="008C0FF6">
        <w:rPr>
          <w:rFonts w:ascii="Arial" w:hAnsi="Arial" w:cs="Arial"/>
          <w:spacing w:val="1"/>
        </w:rPr>
        <w:t>-</w:t>
      </w:r>
      <w:r w:rsidRPr="00C10891">
        <w:rPr>
          <w:rFonts w:ascii="Arial" w:hAnsi="Arial" w:cs="Arial"/>
          <w:spacing w:val="1"/>
        </w:rPr>
        <w:t>2</w:t>
      </w:r>
    </w:p>
    <w:p w14:paraId="708E3C12" w14:textId="34BF5C87" w:rsidR="00D10F27" w:rsidRPr="00BD0897" w:rsidRDefault="00D10F27" w:rsidP="00D10F27">
      <w:pPr>
        <w:spacing w:before="240" w:after="240" w:line="240" w:lineRule="auto"/>
        <w:rPr>
          <w:rFonts w:ascii="Arial" w:hAnsi="Arial" w:cs="Arial"/>
          <w:b/>
          <w:bCs/>
          <w:caps/>
        </w:rPr>
      </w:pPr>
      <w:r>
        <w:rPr>
          <w:rFonts w:ascii="Arial" w:eastAsia="Times New Roman" w:hAnsi="Arial" w:cs="Arial"/>
          <w:i/>
        </w:rPr>
        <w:br/>
      </w:r>
    </w:p>
    <w:p w14:paraId="1BA3644B" w14:textId="77777777" w:rsidR="00D10F27" w:rsidRPr="00333F06" w:rsidRDefault="00D10F27" w:rsidP="00D10F27">
      <w:pPr>
        <w:keepNext/>
        <w:spacing w:before="240" w:after="240" w:line="260" w:lineRule="atLeast"/>
        <w:jc w:val="center"/>
        <w:outlineLvl w:val="0"/>
        <w:rPr>
          <w:rFonts w:ascii="Arial" w:eastAsia="Times New Roman" w:hAnsi="Arial" w:cs="Arial"/>
          <w:b/>
          <w:bCs/>
          <w:caps/>
          <w:kern w:val="32"/>
          <w:sz w:val="28"/>
          <w:szCs w:val="28"/>
          <w:lang w:eastAsia="x-none"/>
        </w:rPr>
      </w:pPr>
      <w:r w:rsidRPr="00333F06">
        <w:rPr>
          <w:rFonts w:ascii="Arial" w:eastAsia="Times New Roman" w:hAnsi="Arial" w:cs="Arial"/>
          <w:b/>
          <w:bCs/>
          <w:caps/>
          <w:kern w:val="32"/>
          <w:sz w:val="28"/>
          <w:szCs w:val="28"/>
          <w:lang w:eastAsia="x-none"/>
        </w:rPr>
        <w:t>s</w:t>
      </w:r>
      <w:r w:rsidRPr="00333F06">
        <w:rPr>
          <w:rFonts w:ascii="Arial" w:eastAsia="Times New Roman" w:hAnsi="Arial" w:cs="Arial"/>
          <w:b/>
          <w:bCs/>
          <w:caps/>
          <w:kern w:val="32"/>
          <w:sz w:val="28"/>
          <w:szCs w:val="28"/>
          <w:lang w:val="x-none" w:eastAsia="x-none"/>
        </w:rPr>
        <w:t>mlouva</w:t>
      </w:r>
      <w:r w:rsidRPr="00333F06">
        <w:rPr>
          <w:rFonts w:ascii="Arial" w:eastAsia="Times New Roman" w:hAnsi="Arial" w:cs="Arial"/>
          <w:b/>
          <w:bCs/>
          <w:caps/>
          <w:kern w:val="32"/>
          <w:sz w:val="28"/>
          <w:szCs w:val="28"/>
          <w:lang w:eastAsia="x-none"/>
        </w:rPr>
        <w:t xml:space="preserve"> o poskytování SERVISNÍ podpory </w:t>
      </w:r>
    </w:p>
    <w:p w14:paraId="664B5E7F" w14:textId="77777777" w:rsidR="00D10F27" w:rsidRPr="00333F06" w:rsidRDefault="00D10F27" w:rsidP="00D10F27">
      <w:pPr>
        <w:keepNext/>
        <w:spacing w:before="240" w:after="240" w:line="260" w:lineRule="atLeast"/>
        <w:jc w:val="center"/>
        <w:outlineLvl w:val="0"/>
        <w:rPr>
          <w:rFonts w:ascii="Arial" w:eastAsia="Times New Roman" w:hAnsi="Arial" w:cs="Arial"/>
          <w:bCs/>
          <w:kern w:val="32"/>
          <w:sz w:val="28"/>
          <w:szCs w:val="28"/>
          <w:lang w:val="x-none" w:eastAsia="x-none"/>
        </w:rPr>
      </w:pPr>
      <w:r w:rsidRPr="00333F06">
        <w:rPr>
          <w:rFonts w:ascii="Arial" w:eastAsia="Times New Roman" w:hAnsi="Arial" w:cs="Arial"/>
          <w:b/>
          <w:bCs/>
          <w:kern w:val="32"/>
          <w:sz w:val="28"/>
          <w:szCs w:val="28"/>
          <w:lang w:val="x-none" w:eastAsia="x-none"/>
        </w:rPr>
        <w:t>„</w:t>
      </w:r>
      <w:r>
        <w:rPr>
          <w:rFonts w:ascii="Arial" w:eastAsia="Times New Roman" w:hAnsi="Arial" w:cs="Arial"/>
          <w:b/>
          <w:bCs/>
          <w:kern w:val="32"/>
          <w:sz w:val="28"/>
          <w:szCs w:val="28"/>
          <w:lang w:eastAsia="x-none"/>
        </w:rPr>
        <w:t>Podpora licencí VMware</w:t>
      </w:r>
      <w:r w:rsidRPr="00333F06">
        <w:rPr>
          <w:rFonts w:ascii="Arial" w:eastAsia="Times New Roman" w:hAnsi="Arial" w:cs="Arial"/>
          <w:b/>
          <w:bCs/>
          <w:kern w:val="32"/>
          <w:sz w:val="28"/>
          <w:szCs w:val="28"/>
          <w:lang w:val="x-none" w:eastAsia="x-none"/>
        </w:rPr>
        <w:t>“</w:t>
      </w:r>
    </w:p>
    <w:p w14:paraId="74751263" w14:textId="77777777" w:rsidR="00D10F27" w:rsidRPr="00333F06" w:rsidRDefault="00D10F27" w:rsidP="00D10F27">
      <w:pPr>
        <w:spacing w:after="240" w:line="260" w:lineRule="atLeast"/>
        <w:jc w:val="center"/>
        <w:rPr>
          <w:rFonts w:ascii="Arial" w:eastAsia="Calibri" w:hAnsi="Arial" w:cs="Arial"/>
        </w:rPr>
      </w:pPr>
      <w:r w:rsidRPr="00333F06">
        <w:rPr>
          <w:rFonts w:ascii="Arial" w:eastAsia="Calibri" w:hAnsi="Arial" w:cs="Arial"/>
        </w:rPr>
        <w:t>uzavřená podle</w:t>
      </w:r>
      <w:r>
        <w:rPr>
          <w:rFonts w:ascii="Arial" w:eastAsia="Calibri" w:hAnsi="Arial" w:cs="Arial"/>
        </w:rPr>
        <w:t xml:space="preserve"> § 1746 odst. 2</w:t>
      </w:r>
      <w:r w:rsidRPr="00333F06">
        <w:rPr>
          <w:rFonts w:ascii="Arial" w:eastAsia="Calibri" w:hAnsi="Arial" w:cs="Arial"/>
        </w:rPr>
        <w:t xml:space="preserve"> zákona č. 89/2012 Sb., občanský zákoník, ve znění pozdějších předpisů (dále jen „občanský zákoník“), a dle zákona č. 121/2000 Sb., zákona o právu autorském, o právech souvisejících s právem autorským a o změně některých zákonů, ve znění pozdějších předpisů,</w:t>
      </w:r>
      <w:r w:rsidRPr="00333F06">
        <w:rPr>
          <w:rFonts w:ascii="Arial" w:eastAsia="Calibri" w:hAnsi="Arial" w:cs="Arial"/>
        </w:rPr>
        <w:br/>
        <w:t>(dále jen „autorský zákon“)</w:t>
      </w:r>
    </w:p>
    <w:p w14:paraId="4A4F6184" w14:textId="77777777" w:rsidR="00D10F27" w:rsidRPr="00333F06" w:rsidRDefault="00D10F27" w:rsidP="00D10F27">
      <w:pPr>
        <w:spacing w:before="240" w:after="240" w:line="260" w:lineRule="atLeast"/>
        <w:jc w:val="center"/>
        <w:rPr>
          <w:rFonts w:ascii="Arial" w:eastAsia="Calibri" w:hAnsi="Arial" w:cs="Arial"/>
          <w:b/>
        </w:rPr>
      </w:pPr>
      <w:r w:rsidRPr="00333F06">
        <w:rPr>
          <w:rFonts w:ascii="Arial" w:eastAsia="Calibri" w:hAnsi="Arial" w:cs="Arial"/>
          <w:b/>
        </w:rPr>
        <w:t>Smluvní strany</w:t>
      </w:r>
    </w:p>
    <w:p w14:paraId="625CE10A" w14:textId="77777777" w:rsidR="00D10F27" w:rsidRPr="00333F06" w:rsidRDefault="00D10F27" w:rsidP="00D10F27">
      <w:pPr>
        <w:spacing w:before="240" w:after="240" w:line="260" w:lineRule="atLeast"/>
        <w:rPr>
          <w:rFonts w:ascii="Arial" w:eastAsia="Calibri" w:hAnsi="Arial" w:cs="Arial"/>
          <w:b/>
        </w:rPr>
      </w:pPr>
      <w:r w:rsidRPr="00333F06">
        <w:rPr>
          <w:rFonts w:ascii="Arial" w:eastAsia="Calibri" w:hAnsi="Arial" w:cs="Arial"/>
          <w:b/>
        </w:rPr>
        <w:t>Česká republika – Úřad vlády České republiky</w:t>
      </w:r>
    </w:p>
    <w:p w14:paraId="20321F8A" w14:textId="1B9EC5B2" w:rsidR="00D10F27" w:rsidRPr="00282FC3" w:rsidRDefault="00D10F27" w:rsidP="00D10F27">
      <w:pPr>
        <w:spacing w:after="240" w:line="260" w:lineRule="atLeast"/>
        <w:ind w:left="2124" w:hanging="2124"/>
        <w:contextualSpacing/>
        <w:jc w:val="both"/>
        <w:rPr>
          <w:rFonts w:ascii="Arial" w:eastAsia="Calibri" w:hAnsi="Arial" w:cs="Arial"/>
        </w:rPr>
      </w:pPr>
      <w:r w:rsidRPr="00766F79">
        <w:rPr>
          <w:rFonts w:ascii="Arial" w:eastAsia="Calibri" w:hAnsi="Arial" w:cs="Arial"/>
        </w:rPr>
        <w:t>kterou zastupuje:</w:t>
      </w:r>
      <w:r w:rsidRPr="00766F79">
        <w:rPr>
          <w:rFonts w:ascii="Arial" w:eastAsia="Calibri" w:hAnsi="Arial" w:cs="Arial"/>
        </w:rPr>
        <w:tab/>
      </w:r>
      <w:r w:rsidRPr="00282FC3">
        <w:rPr>
          <w:rFonts w:ascii="Arial" w:eastAsia="Calibri" w:hAnsi="Arial" w:cs="Arial"/>
        </w:rPr>
        <w:t xml:space="preserve">Ing. </w:t>
      </w:r>
      <w:r w:rsidR="00766F79" w:rsidRPr="00282FC3">
        <w:rPr>
          <w:rFonts w:ascii="Arial" w:eastAsia="Calibri" w:hAnsi="Arial" w:cs="Arial"/>
        </w:rPr>
        <w:t>Jitka Křupková</w:t>
      </w:r>
      <w:r w:rsidRPr="00282FC3">
        <w:rPr>
          <w:rFonts w:ascii="Arial" w:eastAsia="Calibri" w:hAnsi="Arial" w:cs="Arial"/>
        </w:rPr>
        <w:t xml:space="preserve">, </w:t>
      </w:r>
      <w:r w:rsidR="00766F79" w:rsidRPr="00282FC3">
        <w:rPr>
          <w:rFonts w:ascii="Arial" w:eastAsia="Calibri" w:hAnsi="Arial" w:cs="Arial"/>
        </w:rPr>
        <w:t>ředitelka Odboru informatiky, na základě vnitřního předpisu</w:t>
      </w:r>
    </w:p>
    <w:p w14:paraId="3DF0C1FB" w14:textId="6CF565E2" w:rsidR="00D10F27" w:rsidRPr="00282FC3" w:rsidRDefault="00D10F27" w:rsidP="00D10F27">
      <w:pPr>
        <w:spacing w:after="240" w:line="260" w:lineRule="atLeast"/>
        <w:ind w:left="2124" w:hanging="2124"/>
        <w:contextualSpacing/>
        <w:jc w:val="both"/>
        <w:rPr>
          <w:rFonts w:ascii="Arial" w:eastAsia="Calibri" w:hAnsi="Arial" w:cs="Arial"/>
        </w:rPr>
      </w:pPr>
      <w:r w:rsidRPr="00282FC3">
        <w:rPr>
          <w:rFonts w:ascii="Arial" w:eastAsia="Calibri" w:hAnsi="Arial" w:cs="Arial"/>
        </w:rPr>
        <w:t>kontaktní osoba:</w:t>
      </w:r>
      <w:r w:rsidRPr="00282FC3">
        <w:rPr>
          <w:rFonts w:ascii="Arial" w:eastAsia="Calibri" w:hAnsi="Arial" w:cs="Arial"/>
        </w:rPr>
        <w:tab/>
      </w:r>
      <w:r w:rsidR="00766F79" w:rsidRPr="00282FC3">
        <w:rPr>
          <w:rFonts w:ascii="Arial" w:hAnsi="Arial" w:cs="Arial"/>
        </w:rPr>
        <w:t>Pavel Kormunda,</w:t>
      </w:r>
      <w:r w:rsidR="00766F79" w:rsidRPr="00282FC3">
        <w:rPr>
          <w:rFonts w:ascii="Arial" w:eastAsia="Calibri" w:hAnsi="Arial" w:cs="Arial"/>
        </w:rPr>
        <w:t xml:space="preserve"> </w:t>
      </w:r>
      <w:r w:rsidRPr="00282FC3">
        <w:rPr>
          <w:rFonts w:ascii="Arial" w:eastAsia="Calibri" w:hAnsi="Arial" w:cs="Arial"/>
        </w:rPr>
        <w:t>e-mail:</w:t>
      </w:r>
      <w:r w:rsidR="00E6316D">
        <w:rPr>
          <w:rFonts w:ascii="Arial" w:eastAsia="Calibri" w:hAnsi="Arial" w:cs="Arial"/>
        </w:rPr>
        <w:t xml:space="preserve"> XXXXX</w:t>
      </w:r>
      <w:r w:rsidRPr="00282FC3">
        <w:rPr>
          <w:rFonts w:ascii="Arial" w:eastAsia="Calibri" w:hAnsi="Arial" w:cs="Arial"/>
        </w:rPr>
        <w:t xml:space="preserve">, tel.: </w:t>
      </w:r>
      <w:r w:rsidR="00E6316D">
        <w:rPr>
          <w:rFonts w:ascii="Arial" w:eastAsia="Calibri" w:hAnsi="Arial" w:cs="Arial"/>
        </w:rPr>
        <w:t>XXXXX</w:t>
      </w:r>
    </w:p>
    <w:p w14:paraId="584E93A6" w14:textId="77777777" w:rsidR="00D10F27" w:rsidRPr="00282FC3" w:rsidRDefault="00D10F27" w:rsidP="00D10F27">
      <w:pPr>
        <w:spacing w:after="240" w:line="260" w:lineRule="atLeast"/>
        <w:contextualSpacing/>
        <w:jc w:val="both"/>
        <w:rPr>
          <w:rFonts w:ascii="Arial" w:eastAsia="Calibri" w:hAnsi="Arial" w:cs="Arial"/>
        </w:rPr>
      </w:pPr>
      <w:r w:rsidRPr="00282FC3">
        <w:rPr>
          <w:rFonts w:ascii="Arial" w:eastAsia="Calibri" w:hAnsi="Arial" w:cs="Arial"/>
        </w:rPr>
        <w:t>se sídlem:</w:t>
      </w:r>
      <w:r w:rsidRPr="00282FC3">
        <w:rPr>
          <w:rFonts w:ascii="Arial" w:eastAsia="Calibri" w:hAnsi="Arial" w:cs="Arial"/>
        </w:rPr>
        <w:tab/>
      </w:r>
      <w:r w:rsidRPr="00282FC3">
        <w:rPr>
          <w:rFonts w:ascii="Arial" w:eastAsia="Calibri" w:hAnsi="Arial" w:cs="Arial"/>
        </w:rPr>
        <w:tab/>
        <w:t>nábřeží Edvarda Beneše 128/4, 118 01 Praha 1 - Malá Strana</w:t>
      </w:r>
    </w:p>
    <w:p w14:paraId="59831C7F" w14:textId="77777777" w:rsidR="00D10F27" w:rsidRPr="00282FC3" w:rsidRDefault="00D10F27" w:rsidP="00D10F27">
      <w:pPr>
        <w:spacing w:after="240" w:line="260" w:lineRule="atLeast"/>
        <w:contextualSpacing/>
        <w:jc w:val="both"/>
        <w:rPr>
          <w:rFonts w:ascii="Arial" w:eastAsia="Calibri" w:hAnsi="Arial" w:cs="Arial"/>
          <w:snapToGrid w:val="0"/>
        </w:rPr>
      </w:pPr>
      <w:r w:rsidRPr="00282FC3">
        <w:rPr>
          <w:rFonts w:ascii="Arial" w:eastAsia="Calibri" w:hAnsi="Arial" w:cs="Arial"/>
        </w:rPr>
        <w:t>IČO:</w:t>
      </w:r>
      <w:r w:rsidRPr="00282FC3">
        <w:rPr>
          <w:rFonts w:ascii="Arial" w:eastAsia="Calibri" w:hAnsi="Arial" w:cs="Arial"/>
        </w:rPr>
        <w:tab/>
      </w:r>
      <w:r w:rsidRPr="00282FC3">
        <w:rPr>
          <w:rFonts w:ascii="Arial" w:eastAsia="Calibri" w:hAnsi="Arial" w:cs="Arial"/>
        </w:rPr>
        <w:tab/>
      </w:r>
      <w:r w:rsidRPr="00282FC3">
        <w:rPr>
          <w:rFonts w:ascii="Arial" w:eastAsia="Calibri" w:hAnsi="Arial" w:cs="Arial"/>
        </w:rPr>
        <w:tab/>
        <w:t>00006599</w:t>
      </w:r>
    </w:p>
    <w:p w14:paraId="15E92222" w14:textId="77777777" w:rsidR="00D10F27" w:rsidRPr="00282FC3" w:rsidRDefault="00D10F27" w:rsidP="00D10F27">
      <w:pPr>
        <w:spacing w:after="240" w:line="260" w:lineRule="atLeast"/>
        <w:contextualSpacing/>
        <w:jc w:val="both"/>
        <w:rPr>
          <w:rFonts w:ascii="Arial" w:eastAsia="Calibri" w:hAnsi="Arial" w:cs="Arial"/>
        </w:rPr>
      </w:pPr>
      <w:r w:rsidRPr="00282FC3">
        <w:rPr>
          <w:rFonts w:ascii="Arial" w:eastAsia="Calibri" w:hAnsi="Arial" w:cs="Arial"/>
          <w:snapToGrid w:val="0"/>
        </w:rPr>
        <w:t xml:space="preserve">DIČ: </w:t>
      </w:r>
      <w:r w:rsidRPr="00282FC3">
        <w:rPr>
          <w:rFonts w:ascii="Arial" w:eastAsia="Calibri" w:hAnsi="Arial" w:cs="Arial"/>
          <w:snapToGrid w:val="0"/>
        </w:rPr>
        <w:tab/>
      </w:r>
      <w:r w:rsidRPr="00282FC3">
        <w:rPr>
          <w:rFonts w:ascii="Arial" w:eastAsia="Calibri" w:hAnsi="Arial" w:cs="Arial"/>
          <w:snapToGrid w:val="0"/>
        </w:rPr>
        <w:tab/>
      </w:r>
      <w:r w:rsidRPr="00282FC3">
        <w:rPr>
          <w:rFonts w:ascii="Arial" w:eastAsia="Calibri" w:hAnsi="Arial" w:cs="Arial"/>
          <w:snapToGrid w:val="0"/>
        </w:rPr>
        <w:tab/>
        <w:t>CZ00006599</w:t>
      </w:r>
    </w:p>
    <w:p w14:paraId="2BCF3EB4" w14:textId="77777777" w:rsidR="00D10F27" w:rsidRPr="00282FC3" w:rsidRDefault="00D10F27" w:rsidP="00D10F27">
      <w:pPr>
        <w:spacing w:after="240" w:line="260" w:lineRule="atLeast"/>
        <w:jc w:val="both"/>
        <w:rPr>
          <w:rFonts w:ascii="Arial" w:eastAsia="Calibri" w:hAnsi="Arial" w:cs="Arial"/>
        </w:rPr>
      </w:pPr>
      <w:r w:rsidRPr="00282FC3">
        <w:rPr>
          <w:rFonts w:ascii="Arial" w:eastAsia="Calibri" w:hAnsi="Arial" w:cs="Arial"/>
        </w:rPr>
        <w:t xml:space="preserve">bankovní spojení: </w:t>
      </w:r>
      <w:r w:rsidRPr="00282FC3">
        <w:rPr>
          <w:rFonts w:ascii="Arial" w:eastAsia="Calibri" w:hAnsi="Arial" w:cs="Arial"/>
        </w:rPr>
        <w:tab/>
        <w:t>ČNB Praha, účet č.: 4320001/0710</w:t>
      </w:r>
    </w:p>
    <w:p w14:paraId="0AE41808" w14:textId="448A125C" w:rsidR="00D10F27" w:rsidRPr="0069504B" w:rsidRDefault="00D10F27" w:rsidP="0069504B">
      <w:pPr>
        <w:spacing w:after="240" w:line="260" w:lineRule="atLeast"/>
        <w:rPr>
          <w:rFonts w:ascii="Arial" w:eastAsia="Calibri" w:hAnsi="Arial" w:cs="Arial"/>
        </w:rPr>
      </w:pPr>
      <w:r w:rsidRPr="00333F06">
        <w:rPr>
          <w:rFonts w:ascii="Arial" w:eastAsia="Calibri" w:hAnsi="Arial" w:cs="Arial"/>
        </w:rPr>
        <w:t>(dále jen „</w:t>
      </w:r>
      <w:r w:rsidRPr="00333F06">
        <w:rPr>
          <w:rFonts w:ascii="Arial" w:eastAsia="Calibri" w:hAnsi="Arial" w:cs="Arial"/>
          <w:b/>
        </w:rPr>
        <w:t>objednatel</w:t>
      </w:r>
      <w:r w:rsidRPr="00333F06">
        <w:rPr>
          <w:rFonts w:ascii="Arial" w:eastAsia="Calibri" w:hAnsi="Arial" w:cs="Arial"/>
        </w:rPr>
        <w:t>“)</w:t>
      </w:r>
    </w:p>
    <w:p w14:paraId="6B7A9C0F" w14:textId="77777777" w:rsidR="00D10F27" w:rsidRPr="00A66F08" w:rsidRDefault="00D10F27" w:rsidP="00D10F27">
      <w:pPr>
        <w:spacing w:after="240" w:line="240" w:lineRule="auto"/>
        <w:rPr>
          <w:rFonts w:ascii="Arial" w:hAnsi="Arial" w:cs="Arial"/>
        </w:rPr>
      </w:pPr>
      <w:r w:rsidRPr="00A66F08">
        <w:rPr>
          <w:rFonts w:ascii="Arial" w:hAnsi="Arial" w:cs="Arial"/>
        </w:rPr>
        <w:t>a</w:t>
      </w:r>
    </w:p>
    <w:p w14:paraId="59C1CB48" w14:textId="5FF6224B" w:rsidR="00D10F27" w:rsidRPr="00073141" w:rsidRDefault="00FC5447" w:rsidP="00D10F27">
      <w:pPr>
        <w:spacing w:after="240" w:line="240" w:lineRule="auto"/>
        <w:rPr>
          <w:rFonts w:ascii="Arial" w:hAnsi="Arial" w:cs="Arial"/>
          <w:b/>
        </w:rPr>
      </w:pPr>
      <w:r>
        <w:rPr>
          <w:rFonts w:ascii="Arial" w:hAnsi="Arial" w:cs="Arial"/>
          <w:b/>
        </w:rPr>
        <w:t>Data Protection Delivery Center, s.r.o.</w:t>
      </w:r>
    </w:p>
    <w:p w14:paraId="7AA06F48" w14:textId="5473B1BE" w:rsidR="00D10F27" w:rsidRPr="00282FC3" w:rsidRDefault="00D10F27" w:rsidP="00D10F27">
      <w:pPr>
        <w:spacing w:after="240" w:line="240" w:lineRule="auto"/>
        <w:ind w:left="2127" w:hanging="2127"/>
        <w:contextualSpacing/>
        <w:rPr>
          <w:rFonts w:ascii="Arial" w:hAnsi="Arial" w:cs="Arial"/>
        </w:rPr>
      </w:pPr>
      <w:r w:rsidRPr="00282FC3">
        <w:rPr>
          <w:rFonts w:ascii="Arial" w:hAnsi="Arial" w:cs="Arial"/>
        </w:rPr>
        <w:t>kterou zastupuje:</w:t>
      </w:r>
      <w:r w:rsidRPr="00282FC3">
        <w:rPr>
          <w:rFonts w:ascii="Arial" w:hAnsi="Arial" w:cs="Arial"/>
        </w:rPr>
        <w:tab/>
      </w:r>
      <w:r w:rsidR="00FC5447" w:rsidRPr="00282FC3">
        <w:rPr>
          <w:rFonts w:ascii="Arial" w:hAnsi="Arial" w:cs="Arial"/>
        </w:rPr>
        <w:t>Ing. Petr Klabeneš</w:t>
      </w:r>
      <w:r w:rsidRPr="00282FC3">
        <w:rPr>
          <w:rFonts w:ascii="Arial" w:hAnsi="Arial" w:cs="Arial"/>
        </w:rPr>
        <w:t xml:space="preserve">, </w:t>
      </w:r>
      <w:r w:rsidR="00FC5447" w:rsidRPr="00282FC3">
        <w:rPr>
          <w:rFonts w:ascii="Arial" w:hAnsi="Arial" w:cs="Arial"/>
        </w:rPr>
        <w:t>jednatel</w:t>
      </w:r>
      <w:r w:rsidRPr="00282FC3">
        <w:rPr>
          <w:rFonts w:ascii="Arial" w:hAnsi="Arial" w:cs="Arial"/>
        </w:rPr>
        <w:t xml:space="preserve"> </w:t>
      </w:r>
    </w:p>
    <w:p w14:paraId="175BF525" w14:textId="77777777" w:rsidR="00E6316D" w:rsidRDefault="00D10F27" w:rsidP="00E6316D">
      <w:pPr>
        <w:spacing w:after="240" w:line="240" w:lineRule="auto"/>
        <w:ind w:left="2127" w:hanging="2127"/>
        <w:contextualSpacing/>
        <w:rPr>
          <w:rFonts w:ascii="Arial" w:hAnsi="Arial" w:cs="Arial"/>
        </w:rPr>
      </w:pPr>
      <w:r w:rsidRPr="00282FC3">
        <w:rPr>
          <w:rFonts w:ascii="Arial" w:hAnsi="Arial" w:cs="Arial"/>
        </w:rPr>
        <w:t>kontaktní osoba:</w:t>
      </w:r>
      <w:r w:rsidRPr="00282FC3">
        <w:rPr>
          <w:rFonts w:ascii="Arial" w:hAnsi="Arial" w:cs="Arial"/>
        </w:rPr>
        <w:tab/>
      </w:r>
      <w:r w:rsidR="00FC5447" w:rsidRPr="00282FC3">
        <w:rPr>
          <w:rFonts w:ascii="Arial" w:hAnsi="Arial" w:cs="Arial"/>
        </w:rPr>
        <w:t>Lucie Rejmanová</w:t>
      </w:r>
      <w:r w:rsidRPr="00282FC3">
        <w:rPr>
          <w:rFonts w:ascii="Arial" w:hAnsi="Arial" w:cs="Arial"/>
        </w:rPr>
        <w:t xml:space="preserve">, e-mail: </w:t>
      </w:r>
      <w:r w:rsidR="00E6316D">
        <w:rPr>
          <w:rFonts w:ascii="Arial" w:eastAsia="Calibri" w:hAnsi="Arial" w:cs="Arial"/>
        </w:rPr>
        <w:t>XXXXX</w:t>
      </w:r>
      <w:r w:rsidRPr="00282FC3">
        <w:rPr>
          <w:rFonts w:ascii="Arial" w:hAnsi="Arial" w:cs="Arial"/>
        </w:rPr>
        <w:t xml:space="preserve">, tel.: </w:t>
      </w:r>
      <w:r w:rsidR="00E6316D">
        <w:rPr>
          <w:rFonts w:ascii="Arial" w:eastAsia="Calibri" w:hAnsi="Arial" w:cs="Arial"/>
        </w:rPr>
        <w:t>XXXXX</w:t>
      </w:r>
      <w:r w:rsidR="00E6316D" w:rsidRPr="00282FC3">
        <w:rPr>
          <w:rFonts w:ascii="Arial" w:hAnsi="Arial" w:cs="Arial"/>
        </w:rPr>
        <w:t xml:space="preserve"> </w:t>
      </w:r>
    </w:p>
    <w:p w14:paraId="03356050" w14:textId="2EB6ADE9" w:rsidR="00D10F27" w:rsidRPr="00282FC3" w:rsidRDefault="00E6316D" w:rsidP="00E6316D">
      <w:pPr>
        <w:spacing w:after="240" w:line="240" w:lineRule="auto"/>
        <w:ind w:left="2127" w:hanging="2127"/>
        <w:contextualSpacing/>
        <w:rPr>
          <w:rFonts w:ascii="Arial" w:hAnsi="Arial" w:cs="Arial"/>
        </w:rPr>
      </w:pPr>
      <w:r>
        <w:rPr>
          <w:rFonts w:ascii="Arial" w:hAnsi="Arial" w:cs="Arial"/>
        </w:rPr>
        <w:t>se sídlem:</w:t>
      </w:r>
      <w:r>
        <w:rPr>
          <w:rFonts w:ascii="Arial" w:hAnsi="Arial" w:cs="Arial"/>
        </w:rPr>
        <w:tab/>
      </w:r>
      <w:r w:rsidR="00FC5447" w:rsidRPr="00282FC3">
        <w:rPr>
          <w:rFonts w:ascii="Arial" w:hAnsi="Arial" w:cs="Arial"/>
        </w:rPr>
        <w:t>Rybkova 1016/31, 602 00 Brno</w:t>
      </w:r>
    </w:p>
    <w:p w14:paraId="31BC83A7" w14:textId="475C9AC5" w:rsidR="00D10F27" w:rsidRPr="00282FC3" w:rsidRDefault="00D10F27" w:rsidP="00D10F27">
      <w:pPr>
        <w:spacing w:after="240" w:line="240" w:lineRule="auto"/>
        <w:contextualSpacing/>
        <w:rPr>
          <w:rFonts w:ascii="Arial" w:hAnsi="Arial" w:cs="Arial"/>
        </w:rPr>
      </w:pPr>
      <w:r w:rsidRPr="00282FC3">
        <w:rPr>
          <w:rFonts w:ascii="Arial" w:hAnsi="Arial" w:cs="Arial"/>
        </w:rPr>
        <w:t>IČO:</w:t>
      </w:r>
      <w:r w:rsidRPr="00282FC3">
        <w:rPr>
          <w:rFonts w:ascii="Arial" w:hAnsi="Arial" w:cs="Arial"/>
        </w:rPr>
        <w:tab/>
      </w:r>
      <w:r w:rsidRPr="00282FC3">
        <w:rPr>
          <w:rFonts w:ascii="Arial" w:hAnsi="Arial" w:cs="Arial"/>
        </w:rPr>
        <w:tab/>
      </w:r>
      <w:r w:rsidRPr="00282FC3">
        <w:rPr>
          <w:rFonts w:ascii="Arial" w:hAnsi="Arial" w:cs="Arial"/>
        </w:rPr>
        <w:tab/>
      </w:r>
      <w:r w:rsidR="00FC5447" w:rsidRPr="00282FC3">
        <w:rPr>
          <w:rFonts w:ascii="Arial" w:hAnsi="Arial" w:cs="Arial"/>
        </w:rPr>
        <w:t>03064247</w:t>
      </w:r>
    </w:p>
    <w:p w14:paraId="2813660E" w14:textId="4CECF7C5" w:rsidR="00D10F27" w:rsidRPr="00282FC3" w:rsidRDefault="00D10F27" w:rsidP="00D10F27">
      <w:pPr>
        <w:spacing w:after="240" w:line="240" w:lineRule="auto"/>
        <w:contextualSpacing/>
        <w:rPr>
          <w:rFonts w:ascii="Arial" w:hAnsi="Arial" w:cs="Arial"/>
        </w:rPr>
      </w:pPr>
      <w:r w:rsidRPr="00282FC3">
        <w:rPr>
          <w:rFonts w:ascii="Arial" w:hAnsi="Arial" w:cs="Arial"/>
        </w:rPr>
        <w:t>DIČ:</w:t>
      </w:r>
      <w:r w:rsidRPr="00282FC3">
        <w:rPr>
          <w:rFonts w:ascii="Arial" w:hAnsi="Arial" w:cs="Arial"/>
        </w:rPr>
        <w:tab/>
      </w:r>
      <w:r w:rsidRPr="00282FC3">
        <w:rPr>
          <w:rFonts w:ascii="Arial" w:hAnsi="Arial" w:cs="Arial"/>
        </w:rPr>
        <w:tab/>
      </w:r>
      <w:r w:rsidRPr="00282FC3">
        <w:rPr>
          <w:rFonts w:ascii="Arial" w:hAnsi="Arial" w:cs="Arial"/>
        </w:rPr>
        <w:tab/>
      </w:r>
      <w:r w:rsidR="00FC5447" w:rsidRPr="00282FC3">
        <w:rPr>
          <w:rFonts w:ascii="Arial" w:hAnsi="Arial" w:cs="Arial"/>
        </w:rPr>
        <w:t>CZ03064247</w:t>
      </w:r>
      <w:r w:rsidRPr="00282FC3">
        <w:rPr>
          <w:rFonts w:ascii="Arial" w:hAnsi="Arial" w:cs="Arial"/>
        </w:rPr>
        <w:t xml:space="preserve"> </w:t>
      </w:r>
    </w:p>
    <w:p w14:paraId="0B3EDD0A" w14:textId="7579DBF3" w:rsidR="00D10F27" w:rsidRPr="00282FC3" w:rsidRDefault="00D10F27" w:rsidP="00D10F27">
      <w:pPr>
        <w:spacing w:after="240" w:line="240" w:lineRule="auto"/>
        <w:contextualSpacing/>
        <w:rPr>
          <w:rFonts w:ascii="Arial" w:hAnsi="Arial" w:cs="Arial"/>
        </w:rPr>
      </w:pPr>
      <w:r w:rsidRPr="00282FC3">
        <w:rPr>
          <w:rFonts w:ascii="Arial" w:hAnsi="Arial" w:cs="Arial"/>
        </w:rPr>
        <w:t>bankovní spojení:</w:t>
      </w:r>
      <w:r w:rsidRPr="00282FC3">
        <w:rPr>
          <w:rFonts w:ascii="Arial" w:hAnsi="Arial" w:cs="Arial"/>
        </w:rPr>
        <w:tab/>
      </w:r>
      <w:r w:rsidR="00FC5447" w:rsidRPr="00282FC3">
        <w:rPr>
          <w:rFonts w:ascii="Arial" w:hAnsi="Arial" w:cs="Arial"/>
        </w:rPr>
        <w:t>Komerční banka, a.s.</w:t>
      </w:r>
      <w:r w:rsidRPr="00282FC3">
        <w:rPr>
          <w:rFonts w:ascii="Arial" w:hAnsi="Arial" w:cs="Arial"/>
        </w:rPr>
        <w:t xml:space="preserve">, účet č.: </w:t>
      </w:r>
      <w:r w:rsidR="00FC5447" w:rsidRPr="00282FC3">
        <w:rPr>
          <w:rFonts w:ascii="Arial" w:hAnsi="Arial" w:cs="Arial"/>
        </w:rPr>
        <w:t>107-7585660267/0100</w:t>
      </w:r>
    </w:p>
    <w:p w14:paraId="05B273B8" w14:textId="2C2F4407" w:rsidR="00D10F27" w:rsidRPr="00282FC3" w:rsidRDefault="00D10F27" w:rsidP="00D10F27">
      <w:pPr>
        <w:spacing w:after="240" w:line="240" w:lineRule="auto"/>
        <w:rPr>
          <w:rFonts w:ascii="Arial" w:hAnsi="Arial" w:cs="Arial"/>
        </w:rPr>
      </w:pPr>
      <w:r w:rsidRPr="00282FC3">
        <w:rPr>
          <w:rFonts w:ascii="Arial" w:hAnsi="Arial" w:cs="Arial"/>
        </w:rPr>
        <w:t xml:space="preserve">společnost je zapsaná v Obchodním rejstříku vedeném </w:t>
      </w:r>
      <w:r w:rsidR="00FC5447" w:rsidRPr="00282FC3">
        <w:rPr>
          <w:rFonts w:ascii="Arial" w:hAnsi="Arial" w:cs="Arial"/>
        </w:rPr>
        <w:t>u Krajského soudu v Brně</w:t>
      </w:r>
      <w:r w:rsidRPr="00282FC3">
        <w:rPr>
          <w:rFonts w:ascii="Arial" w:hAnsi="Arial" w:cs="Arial"/>
        </w:rPr>
        <w:t xml:space="preserve">, oddíl </w:t>
      </w:r>
      <w:r w:rsidR="00FC5447" w:rsidRPr="00282FC3">
        <w:rPr>
          <w:rFonts w:ascii="Arial" w:hAnsi="Arial" w:cs="Arial"/>
        </w:rPr>
        <w:t>C</w:t>
      </w:r>
      <w:r w:rsidRPr="00282FC3">
        <w:rPr>
          <w:rFonts w:ascii="Arial" w:hAnsi="Arial" w:cs="Arial"/>
        </w:rPr>
        <w:t>, vložka č. </w:t>
      </w:r>
      <w:r w:rsidR="00FC5447" w:rsidRPr="00282FC3">
        <w:rPr>
          <w:rFonts w:ascii="Arial" w:hAnsi="Arial" w:cs="Arial"/>
        </w:rPr>
        <w:t>83488</w:t>
      </w:r>
    </w:p>
    <w:p w14:paraId="2A0E1E54" w14:textId="77777777" w:rsidR="00D10F27" w:rsidRPr="00A66F08" w:rsidRDefault="00D10F27" w:rsidP="00D10F27">
      <w:pPr>
        <w:spacing w:after="240" w:line="240" w:lineRule="auto"/>
        <w:rPr>
          <w:rFonts w:ascii="Arial" w:hAnsi="Arial" w:cs="Arial"/>
        </w:rPr>
      </w:pPr>
      <w:r w:rsidRPr="00A66F08">
        <w:rPr>
          <w:rFonts w:ascii="Arial" w:hAnsi="Arial" w:cs="Arial"/>
        </w:rPr>
        <w:t>(dále jen „</w:t>
      </w:r>
      <w:r>
        <w:rPr>
          <w:rFonts w:ascii="Arial" w:hAnsi="Arial" w:cs="Arial"/>
          <w:b/>
        </w:rPr>
        <w:t>poskytovatel</w:t>
      </w:r>
      <w:r w:rsidRPr="00A66F08">
        <w:rPr>
          <w:rFonts w:ascii="Arial" w:hAnsi="Arial" w:cs="Arial"/>
        </w:rPr>
        <w:t>“).</w:t>
      </w:r>
    </w:p>
    <w:p w14:paraId="7AAE571A" w14:textId="77777777" w:rsidR="00D10F27" w:rsidRPr="00333F06" w:rsidRDefault="00D10F27" w:rsidP="00D10F27">
      <w:pPr>
        <w:spacing w:after="240" w:line="260" w:lineRule="atLeast"/>
        <w:jc w:val="both"/>
        <w:rPr>
          <w:rFonts w:ascii="Arial" w:eastAsia="Calibri" w:hAnsi="Arial" w:cs="Arial"/>
        </w:rPr>
      </w:pPr>
      <w:r w:rsidRPr="00F90CEA">
        <w:rPr>
          <w:rFonts w:ascii="Arial" w:eastAsia="Calibri" w:hAnsi="Arial" w:cs="Arial"/>
        </w:rPr>
        <w:t>uzavřely níže uvedeného dne, měsíce a roku v souladu s nabídkou posk</w:t>
      </w:r>
      <w:r>
        <w:rPr>
          <w:rFonts w:ascii="Arial" w:eastAsia="Calibri" w:hAnsi="Arial" w:cs="Arial"/>
        </w:rPr>
        <w:t>y</w:t>
      </w:r>
      <w:r w:rsidRPr="00F90CEA">
        <w:rPr>
          <w:rFonts w:ascii="Arial" w:eastAsia="Calibri" w:hAnsi="Arial" w:cs="Arial"/>
        </w:rPr>
        <w:t>tovatele (dále jen „nabídka“) a rozhodnutím objednatele jako zadavatele o výběru nejvýhodnější nabídky ve výběrovém říze</w:t>
      </w:r>
      <w:r>
        <w:rPr>
          <w:rFonts w:ascii="Arial" w:eastAsia="Calibri" w:hAnsi="Arial" w:cs="Arial"/>
        </w:rPr>
        <w:t>ní veřejné zakázky sp. zn. 14645/2023</w:t>
      </w:r>
      <w:r w:rsidRPr="00F90CEA">
        <w:rPr>
          <w:rFonts w:ascii="Arial" w:eastAsia="Calibri" w:hAnsi="Arial" w:cs="Arial"/>
        </w:rPr>
        <w:t>-UVCR s názvem „</w:t>
      </w:r>
      <w:r>
        <w:rPr>
          <w:rFonts w:ascii="Arial" w:eastAsia="Calibri" w:hAnsi="Arial" w:cs="Arial"/>
        </w:rPr>
        <w:t>Podpora licencí VMware</w:t>
      </w:r>
      <w:r w:rsidRPr="00F90CEA">
        <w:rPr>
          <w:rFonts w:ascii="Arial" w:eastAsia="Calibri" w:hAnsi="Arial" w:cs="Arial"/>
        </w:rPr>
        <w:t>” tuto smlouvu o poskytování servisní podpory (dále jen „smlouva“).</w:t>
      </w:r>
    </w:p>
    <w:p w14:paraId="0D507171" w14:textId="7FEF29A9" w:rsidR="00D10F27" w:rsidRDefault="00D10F27" w:rsidP="00D10F27">
      <w:pPr>
        <w:spacing w:after="240" w:line="260" w:lineRule="atLeast"/>
        <w:jc w:val="both"/>
        <w:rPr>
          <w:rFonts w:ascii="Arial" w:eastAsia="Calibri" w:hAnsi="Arial" w:cs="Arial"/>
        </w:rPr>
      </w:pPr>
      <w:r w:rsidRPr="00333F06">
        <w:rPr>
          <w:rFonts w:ascii="Arial" w:eastAsia="Calibri" w:hAnsi="Arial" w:cs="Arial"/>
        </w:rPr>
        <w:t>Plnění této smlouvy je veřejnou zakázkou malého rozsahu dle § 27 zákona č. 134/2016 Sb., o zadávání veřejných zakázek, ve znění pozdějších předpisů (dále jen „ZZVZ“).</w:t>
      </w:r>
    </w:p>
    <w:p w14:paraId="151E3B39" w14:textId="77777777" w:rsidR="0069504B" w:rsidRPr="00333F06" w:rsidRDefault="0069504B" w:rsidP="00D10F27">
      <w:pPr>
        <w:spacing w:after="240" w:line="260" w:lineRule="atLeast"/>
        <w:jc w:val="both"/>
        <w:rPr>
          <w:rFonts w:ascii="Arial" w:eastAsia="Calibri" w:hAnsi="Arial" w:cs="Arial"/>
        </w:rPr>
      </w:pPr>
    </w:p>
    <w:p w14:paraId="621CAC3A" w14:textId="77777777" w:rsidR="00D10F27" w:rsidRPr="00333F06"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Předmět smlouvy</w:t>
      </w:r>
    </w:p>
    <w:p w14:paraId="01082569" w14:textId="77777777" w:rsidR="00D10F27" w:rsidRPr="007C0CA7" w:rsidRDefault="00D10F27" w:rsidP="00D10F27">
      <w:pPr>
        <w:numPr>
          <w:ilvl w:val="0"/>
          <w:numId w:val="1"/>
        </w:numPr>
        <w:spacing w:after="240" w:line="260" w:lineRule="atLeast"/>
        <w:ind w:left="425" w:hanging="425"/>
        <w:jc w:val="both"/>
        <w:rPr>
          <w:rFonts w:ascii="Arial" w:eastAsia="Calibri" w:hAnsi="Arial" w:cs="Arial"/>
        </w:rPr>
      </w:pPr>
      <w:r w:rsidRPr="00D763BA">
        <w:rPr>
          <w:rFonts w:ascii="Arial" w:hAnsi="Arial" w:cs="Arial"/>
        </w:rPr>
        <w:lastRenderedPageBreak/>
        <w:t xml:space="preserve">Předmětem této smlouvy je závazek </w:t>
      </w:r>
      <w:r>
        <w:rPr>
          <w:rFonts w:ascii="Arial" w:hAnsi="Arial" w:cs="Arial"/>
        </w:rPr>
        <w:t xml:space="preserve">poskytovatele </w:t>
      </w:r>
      <w:r w:rsidRPr="00D763BA">
        <w:rPr>
          <w:rFonts w:ascii="Arial" w:hAnsi="Arial" w:cs="Arial"/>
        </w:rPr>
        <w:t>p</w:t>
      </w:r>
      <w:r>
        <w:rPr>
          <w:rFonts w:ascii="Arial" w:hAnsi="Arial" w:cs="Arial"/>
        </w:rPr>
        <w:t>oskytnout technickou podporu k 30</w:t>
      </w:r>
      <w:r w:rsidRPr="00D763BA">
        <w:rPr>
          <w:rFonts w:ascii="Arial" w:hAnsi="Arial" w:cs="Arial"/>
        </w:rPr>
        <w:t xml:space="preserve"> k</w:t>
      </w:r>
      <w:r>
        <w:rPr>
          <w:rFonts w:ascii="Arial" w:hAnsi="Arial" w:cs="Arial"/>
        </w:rPr>
        <w:t>s licencí WMware na období od 18.07.2023 do 17.07.2024</w:t>
      </w:r>
      <w:r w:rsidRPr="00D763BA">
        <w:rPr>
          <w:rFonts w:ascii="Arial" w:hAnsi="Arial" w:cs="Arial"/>
        </w:rPr>
        <w:t xml:space="preserve"> </w:t>
      </w:r>
      <w:r>
        <w:rPr>
          <w:rFonts w:ascii="Arial" w:hAnsi="Arial" w:cs="Arial"/>
        </w:rPr>
        <w:t xml:space="preserve">a 1 ks licence WMware na období od 11.11.2023 do 17.07.2024 </w:t>
      </w:r>
      <w:r w:rsidRPr="00D763BA">
        <w:rPr>
          <w:rFonts w:ascii="Arial" w:hAnsi="Arial" w:cs="Arial"/>
        </w:rPr>
        <w:t>(dále jen „podpora“). Podpora bude poskytována v rámci oficiálního servisního programu výrobce. Předmětem plnění je dále dodání výpisu podpory</w:t>
      </w:r>
      <w:r>
        <w:rPr>
          <w:rFonts w:ascii="Arial" w:hAnsi="Arial" w:cs="Arial"/>
        </w:rPr>
        <w:t xml:space="preserve"> </w:t>
      </w:r>
      <w:r w:rsidRPr="00D763BA">
        <w:rPr>
          <w:rFonts w:ascii="Arial" w:hAnsi="Arial" w:cs="Arial"/>
        </w:rPr>
        <w:t>ze systému výrobce na požadované období</w:t>
      </w:r>
      <w:r>
        <w:rPr>
          <w:rFonts w:ascii="Arial" w:hAnsi="Arial" w:cs="Arial"/>
        </w:rPr>
        <w:t xml:space="preserve"> ke všem poskytnutým licencím</w:t>
      </w:r>
      <w:r w:rsidRPr="00D763BA">
        <w:rPr>
          <w:rFonts w:ascii="Arial" w:hAnsi="Arial" w:cs="Arial"/>
        </w:rPr>
        <w:t>.</w:t>
      </w:r>
    </w:p>
    <w:tbl>
      <w:tblPr>
        <w:tblpPr w:leftFromText="141" w:rightFromText="141" w:vertAnchor="text" w:horzAnchor="margin" w:tblpX="496" w:tblpY="15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4678"/>
        <w:gridCol w:w="709"/>
        <w:gridCol w:w="1559"/>
      </w:tblGrid>
      <w:tr w:rsidR="00D10F27" w:rsidRPr="00566630" w14:paraId="4C0853E3" w14:textId="77777777" w:rsidTr="00C15501">
        <w:trPr>
          <w:trHeight w:val="232"/>
        </w:trPr>
        <w:tc>
          <w:tcPr>
            <w:tcW w:w="2405" w:type="dxa"/>
            <w:shd w:val="clear" w:color="000000" w:fill="D9D9D9"/>
            <w:noWrap/>
            <w:vAlign w:val="center"/>
            <w:hideMark/>
          </w:tcPr>
          <w:p w14:paraId="308FD5AF" w14:textId="77777777" w:rsidR="00D10F27" w:rsidRPr="005D2BCB" w:rsidRDefault="00D10F27" w:rsidP="00C15501">
            <w:pPr>
              <w:spacing w:before="60" w:after="60" w:line="240" w:lineRule="auto"/>
              <w:jc w:val="center"/>
              <w:rPr>
                <w:rFonts w:ascii="Arial" w:hAnsi="Arial" w:cs="Arial"/>
                <w:sz w:val="20"/>
                <w:szCs w:val="20"/>
              </w:rPr>
            </w:pPr>
            <w:r w:rsidRPr="005D2BCB">
              <w:rPr>
                <w:rFonts w:ascii="Arial" w:hAnsi="Arial" w:cs="Arial"/>
                <w:sz w:val="20"/>
                <w:szCs w:val="20"/>
              </w:rPr>
              <w:t>Kód produktu</w:t>
            </w:r>
          </w:p>
        </w:tc>
        <w:tc>
          <w:tcPr>
            <w:tcW w:w="4678" w:type="dxa"/>
            <w:shd w:val="clear" w:color="000000" w:fill="D9D9D9"/>
            <w:noWrap/>
            <w:vAlign w:val="center"/>
            <w:hideMark/>
          </w:tcPr>
          <w:p w14:paraId="19055852" w14:textId="77777777" w:rsidR="00D10F27" w:rsidRPr="005D2BCB" w:rsidRDefault="00D10F27" w:rsidP="00C15501">
            <w:pPr>
              <w:spacing w:before="60" w:after="60" w:line="240" w:lineRule="auto"/>
              <w:jc w:val="center"/>
              <w:rPr>
                <w:rFonts w:ascii="Arial" w:hAnsi="Arial" w:cs="Arial"/>
                <w:sz w:val="20"/>
                <w:szCs w:val="20"/>
              </w:rPr>
            </w:pPr>
            <w:r w:rsidRPr="005D2BCB">
              <w:rPr>
                <w:rFonts w:ascii="Arial" w:hAnsi="Arial" w:cs="Arial"/>
                <w:sz w:val="20"/>
                <w:szCs w:val="20"/>
              </w:rPr>
              <w:t>Popis produktu</w:t>
            </w:r>
          </w:p>
        </w:tc>
        <w:tc>
          <w:tcPr>
            <w:tcW w:w="709" w:type="dxa"/>
            <w:shd w:val="clear" w:color="000000" w:fill="D9D9D9"/>
            <w:vAlign w:val="center"/>
          </w:tcPr>
          <w:p w14:paraId="7D19F42D" w14:textId="77777777" w:rsidR="00D10F27" w:rsidRPr="005D2BCB" w:rsidRDefault="00D10F27" w:rsidP="00C15501">
            <w:pPr>
              <w:spacing w:before="60" w:after="60" w:line="240" w:lineRule="auto"/>
              <w:jc w:val="center"/>
              <w:rPr>
                <w:rFonts w:ascii="Arial" w:hAnsi="Arial" w:cs="Arial"/>
                <w:sz w:val="20"/>
                <w:szCs w:val="20"/>
              </w:rPr>
            </w:pPr>
            <w:r w:rsidRPr="005D2BCB">
              <w:rPr>
                <w:rFonts w:ascii="Arial" w:hAnsi="Arial" w:cs="Arial"/>
                <w:sz w:val="20"/>
                <w:szCs w:val="20"/>
              </w:rPr>
              <w:t>Počet</w:t>
            </w:r>
          </w:p>
        </w:tc>
        <w:tc>
          <w:tcPr>
            <w:tcW w:w="1559" w:type="dxa"/>
            <w:shd w:val="clear" w:color="000000" w:fill="D9D9D9"/>
            <w:noWrap/>
            <w:vAlign w:val="center"/>
            <w:hideMark/>
          </w:tcPr>
          <w:p w14:paraId="67B95540" w14:textId="77777777" w:rsidR="00D10F27" w:rsidRPr="005D2BCB" w:rsidRDefault="00D10F27" w:rsidP="00C15501">
            <w:pPr>
              <w:spacing w:before="60" w:after="60" w:line="240" w:lineRule="auto"/>
              <w:jc w:val="center"/>
              <w:rPr>
                <w:rFonts w:ascii="Arial" w:hAnsi="Arial" w:cs="Arial"/>
                <w:sz w:val="20"/>
                <w:szCs w:val="20"/>
              </w:rPr>
            </w:pPr>
            <w:r w:rsidRPr="005D2BCB">
              <w:rPr>
                <w:rFonts w:ascii="Arial" w:hAnsi="Arial" w:cs="Arial"/>
                <w:sz w:val="20"/>
                <w:szCs w:val="20"/>
              </w:rPr>
              <w:t>Období podpory</w:t>
            </w:r>
          </w:p>
        </w:tc>
      </w:tr>
      <w:tr w:rsidR="00D10F27" w:rsidRPr="00566630" w14:paraId="37D787F2" w14:textId="77777777" w:rsidTr="00C15501">
        <w:trPr>
          <w:trHeight w:val="523"/>
        </w:trPr>
        <w:tc>
          <w:tcPr>
            <w:tcW w:w="2405" w:type="dxa"/>
            <w:shd w:val="clear" w:color="auto" w:fill="auto"/>
            <w:noWrap/>
            <w:vAlign w:val="center"/>
          </w:tcPr>
          <w:p w14:paraId="76870AEC" w14:textId="77777777" w:rsidR="00D10F27" w:rsidRPr="005D2BCB" w:rsidRDefault="00D10F27" w:rsidP="00C15501">
            <w:pPr>
              <w:spacing w:before="60" w:after="60" w:line="240" w:lineRule="auto"/>
              <w:jc w:val="center"/>
              <w:rPr>
                <w:rFonts w:ascii="Arial" w:hAnsi="Arial" w:cs="Arial"/>
                <w:sz w:val="20"/>
                <w:szCs w:val="20"/>
              </w:rPr>
            </w:pPr>
            <w:r w:rsidRPr="007C0CA7">
              <w:rPr>
                <w:rFonts w:ascii="Arial" w:hAnsi="Arial" w:cs="Arial"/>
                <w:sz w:val="20"/>
                <w:szCs w:val="20"/>
              </w:rPr>
              <w:t>VR8-OSTC-P-SSS-C</w:t>
            </w:r>
          </w:p>
        </w:tc>
        <w:tc>
          <w:tcPr>
            <w:tcW w:w="4678" w:type="dxa"/>
            <w:shd w:val="clear" w:color="auto" w:fill="auto"/>
            <w:noWrap/>
            <w:vAlign w:val="center"/>
          </w:tcPr>
          <w:p w14:paraId="35BAE94F" w14:textId="77777777" w:rsidR="00D10F27" w:rsidRPr="005D2BCB" w:rsidRDefault="00D10F27" w:rsidP="00C15501">
            <w:pPr>
              <w:spacing w:before="60" w:after="60" w:line="240" w:lineRule="auto"/>
              <w:ind w:right="72"/>
              <w:jc w:val="center"/>
              <w:rPr>
                <w:rFonts w:ascii="Arial" w:hAnsi="Arial" w:cs="Arial"/>
                <w:sz w:val="20"/>
                <w:szCs w:val="20"/>
              </w:rPr>
            </w:pPr>
            <w:r w:rsidRPr="007C0CA7">
              <w:rPr>
                <w:rFonts w:ascii="Arial" w:hAnsi="Arial" w:cs="Arial"/>
                <w:sz w:val="20"/>
                <w:szCs w:val="20"/>
              </w:rPr>
              <w:t>Production Support Coverage VMware vRealize Operations 8 Standard (Per CPU)</w:t>
            </w:r>
          </w:p>
        </w:tc>
        <w:tc>
          <w:tcPr>
            <w:tcW w:w="709" w:type="dxa"/>
            <w:vAlign w:val="center"/>
          </w:tcPr>
          <w:p w14:paraId="5E9552FD"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2</w:t>
            </w:r>
          </w:p>
        </w:tc>
        <w:tc>
          <w:tcPr>
            <w:tcW w:w="1559" w:type="dxa"/>
            <w:shd w:val="clear" w:color="auto" w:fill="auto"/>
            <w:noWrap/>
            <w:vAlign w:val="center"/>
          </w:tcPr>
          <w:p w14:paraId="219DA534"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1880D058" w14:textId="77777777" w:rsidTr="00C15501">
        <w:trPr>
          <w:trHeight w:val="523"/>
        </w:trPr>
        <w:tc>
          <w:tcPr>
            <w:tcW w:w="2405" w:type="dxa"/>
            <w:shd w:val="clear" w:color="auto" w:fill="auto"/>
            <w:noWrap/>
            <w:vAlign w:val="center"/>
          </w:tcPr>
          <w:p w14:paraId="62871066" w14:textId="77777777" w:rsidR="00D10F27" w:rsidRPr="005D2BCB" w:rsidRDefault="00D10F27" w:rsidP="00C15501">
            <w:pPr>
              <w:spacing w:before="60" w:after="60" w:line="240" w:lineRule="auto"/>
              <w:jc w:val="center"/>
              <w:rPr>
                <w:rFonts w:ascii="Arial" w:hAnsi="Arial" w:cs="Arial"/>
                <w:sz w:val="20"/>
                <w:szCs w:val="20"/>
              </w:rPr>
            </w:pPr>
            <w:r w:rsidRPr="007C0CA7">
              <w:rPr>
                <w:rFonts w:ascii="Arial" w:hAnsi="Arial" w:cs="Arial"/>
                <w:sz w:val="20"/>
                <w:szCs w:val="20"/>
              </w:rPr>
              <w:t>VS7-EPL-P-SSS-C</w:t>
            </w:r>
          </w:p>
        </w:tc>
        <w:tc>
          <w:tcPr>
            <w:tcW w:w="4678" w:type="dxa"/>
            <w:shd w:val="clear" w:color="auto" w:fill="auto"/>
            <w:noWrap/>
            <w:vAlign w:val="center"/>
          </w:tcPr>
          <w:p w14:paraId="728D0FD0" w14:textId="77777777" w:rsidR="00D10F27" w:rsidRPr="005D2BCB" w:rsidRDefault="00D10F27" w:rsidP="00C15501">
            <w:pPr>
              <w:spacing w:before="60" w:after="60" w:line="240" w:lineRule="auto"/>
              <w:ind w:right="72"/>
              <w:jc w:val="center"/>
              <w:rPr>
                <w:rFonts w:ascii="Arial" w:hAnsi="Arial" w:cs="Arial"/>
                <w:sz w:val="20"/>
                <w:szCs w:val="20"/>
              </w:rPr>
            </w:pPr>
            <w:r w:rsidRPr="007C0CA7">
              <w:rPr>
                <w:rFonts w:ascii="Arial" w:hAnsi="Arial" w:cs="Arial"/>
                <w:sz w:val="20"/>
                <w:szCs w:val="20"/>
              </w:rPr>
              <w:t>Production Support Coverage VMware vSphere 7 Enterprise Plus for 1 processor</w:t>
            </w:r>
          </w:p>
        </w:tc>
        <w:tc>
          <w:tcPr>
            <w:tcW w:w="709" w:type="dxa"/>
            <w:vAlign w:val="center"/>
          </w:tcPr>
          <w:p w14:paraId="28A49AF2"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2</w:t>
            </w:r>
          </w:p>
        </w:tc>
        <w:tc>
          <w:tcPr>
            <w:tcW w:w="1559" w:type="dxa"/>
            <w:shd w:val="clear" w:color="auto" w:fill="auto"/>
            <w:noWrap/>
            <w:vAlign w:val="center"/>
          </w:tcPr>
          <w:p w14:paraId="4DD8FD78"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4E503C68" w14:textId="77777777" w:rsidTr="00C15501">
        <w:trPr>
          <w:trHeight w:val="523"/>
        </w:trPr>
        <w:tc>
          <w:tcPr>
            <w:tcW w:w="2405" w:type="dxa"/>
            <w:shd w:val="clear" w:color="auto" w:fill="auto"/>
            <w:noWrap/>
            <w:vAlign w:val="center"/>
          </w:tcPr>
          <w:p w14:paraId="20C57B17" w14:textId="77777777" w:rsidR="00D10F27" w:rsidRPr="005D2BCB" w:rsidRDefault="00D10F27" w:rsidP="00C15501">
            <w:pPr>
              <w:spacing w:before="60" w:after="60" w:line="240" w:lineRule="auto"/>
              <w:jc w:val="center"/>
              <w:rPr>
                <w:rFonts w:ascii="Arial" w:hAnsi="Arial" w:cs="Arial"/>
                <w:sz w:val="20"/>
                <w:szCs w:val="20"/>
              </w:rPr>
            </w:pPr>
            <w:r w:rsidRPr="00FE2509">
              <w:rPr>
                <w:rFonts w:ascii="Arial" w:hAnsi="Arial" w:cs="Arial"/>
                <w:sz w:val="20"/>
                <w:szCs w:val="20"/>
              </w:rPr>
              <w:t>VR8-OSTC-P-SSS-C</w:t>
            </w:r>
          </w:p>
        </w:tc>
        <w:tc>
          <w:tcPr>
            <w:tcW w:w="4678" w:type="dxa"/>
            <w:shd w:val="clear" w:color="auto" w:fill="auto"/>
            <w:noWrap/>
            <w:vAlign w:val="center"/>
          </w:tcPr>
          <w:p w14:paraId="530FE0E5" w14:textId="77777777" w:rsidR="00D10F27" w:rsidRPr="005D2BCB" w:rsidRDefault="00D10F27" w:rsidP="00C15501">
            <w:pPr>
              <w:spacing w:before="60" w:after="60" w:line="240" w:lineRule="auto"/>
              <w:ind w:right="72"/>
              <w:jc w:val="center"/>
              <w:rPr>
                <w:rFonts w:ascii="Arial" w:hAnsi="Arial" w:cs="Arial"/>
                <w:sz w:val="20"/>
                <w:szCs w:val="20"/>
              </w:rPr>
            </w:pPr>
            <w:r w:rsidRPr="00FE2509">
              <w:rPr>
                <w:rFonts w:ascii="Arial" w:hAnsi="Arial" w:cs="Arial"/>
                <w:sz w:val="20"/>
                <w:szCs w:val="20"/>
              </w:rPr>
              <w:t>Production Support Coverage VMware vRealize Operations 8 Standard (Per CPU)</w:t>
            </w:r>
          </w:p>
        </w:tc>
        <w:tc>
          <w:tcPr>
            <w:tcW w:w="709" w:type="dxa"/>
            <w:vAlign w:val="center"/>
          </w:tcPr>
          <w:p w14:paraId="23338C3B"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10</w:t>
            </w:r>
          </w:p>
        </w:tc>
        <w:tc>
          <w:tcPr>
            <w:tcW w:w="1559" w:type="dxa"/>
            <w:shd w:val="clear" w:color="auto" w:fill="auto"/>
            <w:noWrap/>
            <w:vAlign w:val="center"/>
          </w:tcPr>
          <w:p w14:paraId="0B978183"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105345BA" w14:textId="77777777" w:rsidTr="00C15501">
        <w:trPr>
          <w:trHeight w:val="523"/>
        </w:trPr>
        <w:tc>
          <w:tcPr>
            <w:tcW w:w="2405" w:type="dxa"/>
            <w:shd w:val="clear" w:color="auto" w:fill="auto"/>
            <w:noWrap/>
            <w:vAlign w:val="center"/>
          </w:tcPr>
          <w:p w14:paraId="772A35FF" w14:textId="77777777" w:rsidR="00D10F27" w:rsidRPr="005D2BCB" w:rsidRDefault="00D10F27" w:rsidP="00C15501">
            <w:pPr>
              <w:spacing w:before="60" w:after="60" w:line="240" w:lineRule="auto"/>
              <w:jc w:val="center"/>
              <w:rPr>
                <w:rFonts w:ascii="Arial" w:hAnsi="Arial" w:cs="Arial"/>
                <w:sz w:val="20"/>
                <w:szCs w:val="20"/>
              </w:rPr>
            </w:pPr>
            <w:r w:rsidRPr="00FE2509">
              <w:rPr>
                <w:rFonts w:ascii="Arial" w:hAnsi="Arial" w:cs="Arial"/>
                <w:sz w:val="20"/>
                <w:szCs w:val="20"/>
              </w:rPr>
              <w:t>VS7-EPL-P-SSS-C</w:t>
            </w:r>
          </w:p>
        </w:tc>
        <w:tc>
          <w:tcPr>
            <w:tcW w:w="4678" w:type="dxa"/>
            <w:shd w:val="clear" w:color="auto" w:fill="auto"/>
            <w:noWrap/>
            <w:vAlign w:val="center"/>
          </w:tcPr>
          <w:p w14:paraId="29667E22" w14:textId="77777777" w:rsidR="00D10F27" w:rsidRPr="005D2BCB" w:rsidRDefault="00D10F27" w:rsidP="00C15501">
            <w:pPr>
              <w:spacing w:before="60" w:after="60" w:line="240" w:lineRule="auto"/>
              <w:ind w:right="72"/>
              <w:jc w:val="center"/>
              <w:rPr>
                <w:rFonts w:ascii="Arial" w:hAnsi="Arial" w:cs="Arial"/>
                <w:sz w:val="20"/>
                <w:szCs w:val="20"/>
              </w:rPr>
            </w:pPr>
            <w:r w:rsidRPr="00FE2509">
              <w:rPr>
                <w:rFonts w:ascii="Arial" w:hAnsi="Arial" w:cs="Arial"/>
                <w:sz w:val="20"/>
                <w:szCs w:val="20"/>
              </w:rPr>
              <w:t>Production Support Coverage VMware vSphere 7 Enterprise Plus for 1 processor</w:t>
            </w:r>
          </w:p>
        </w:tc>
        <w:tc>
          <w:tcPr>
            <w:tcW w:w="709" w:type="dxa"/>
            <w:vAlign w:val="center"/>
          </w:tcPr>
          <w:p w14:paraId="5C01B9FD"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10</w:t>
            </w:r>
          </w:p>
        </w:tc>
        <w:tc>
          <w:tcPr>
            <w:tcW w:w="1559" w:type="dxa"/>
            <w:shd w:val="clear" w:color="auto" w:fill="auto"/>
            <w:noWrap/>
            <w:vAlign w:val="center"/>
          </w:tcPr>
          <w:p w14:paraId="4948FE5E"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68E39E94" w14:textId="77777777" w:rsidTr="00C15501">
        <w:trPr>
          <w:trHeight w:val="523"/>
        </w:trPr>
        <w:tc>
          <w:tcPr>
            <w:tcW w:w="2405" w:type="dxa"/>
            <w:shd w:val="clear" w:color="auto" w:fill="auto"/>
            <w:noWrap/>
            <w:vAlign w:val="center"/>
          </w:tcPr>
          <w:p w14:paraId="65A6A16C" w14:textId="77777777" w:rsidR="00D10F27" w:rsidRPr="005D2BCB" w:rsidRDefault="00D10F27" w:rsidP="00C15501">
            <w:pPr>
              <w:spacing w:before="60" w:after="60" w:line="240" w:lineRule="auto"/>
              <w:jc w:val="center"/>
              <w:rPr>
                <w:rFonts w:ascii="Arial" w:hAnsi="Arial" w:cs="Arial"/>
                <w:sz w:val="20"/>
                <w:szCs w:val="20"/>
              </w:rPr>
            </w:pPr>
            <w:r w:rsidRPr="00FE2509">
              <w:rPr>
                <w:rFonts w:ascii="Arial" w:hAnsi="Arial" w:cs="Arial"/>
                <w:sz w:val="20"/>
                <w:szCs w:val="20"/>
              </w:rPr>
              <w:t>VCS7-STD-P-SSS-C</w:t>
            </w:r>
          </w:p>
        </w:tc>
        <w:tc>
          <w:tcPr>
            <w:tcW w:w="4678" w:type="dxa"/>
            <w:shd w:val="clear" w:color="auto" w:fill="auto"/>
            <w:noWrap/>
            <w:vAlign w:val="center"/>
          </w:tcPr>
          <w:p w14:paraId="448B968F" w14:textId="77777777" w:rsidR="00D10F27" w:rsidRPr="005D2BCB" w:rsidRDefault="00D10F27" w:rsidP="00C15501">
            <w:pPr>
              <w:spacing w:before="60" w:after="60" w:line="240" w:lineRule="auto"/>
              <w:ind w:right="72"/>
              <w:jc w:val="center"/>
              <w:rPr>
                <w:rFonts w:ascii="Arial" w:hAnsi="Arial" w:cs="Arial"/>
                <w:sz w:val="20"/>
                <w:szCs w:val="20"/>
              </w:rPr>
            </w:pPr>
            <w:r w:rsidRPr="00FE2509">
              <w:rPr>
                <w:rFonts w:ascii="Arial" w:hAnsi="Arial" w:cs="Arial"/>
                <w:sz w:val="20"/>
                <w:szCs w:val="20"/>
              </w:rPr>
              <w:t>Production Support Coverage VMware vCenter Server 7 Standard for vSphere 7 (Per Instance)</w:t>
            </w:r>
          </w:p>
        </w:tc>
        <w:tc>
          <w:tcPr>
            <w:tcW w:w="709" w:type="dxa"/>
            <w:vAlign w:val="center"/>
          </w:tcPr>
          <w:p w14:paraId="3A1BBC20"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1</w:t>
            </w:r>
          </w:p>
        </w:tc>
        <w:tc>
          <w:tcPr>
            <w:tcW w:w="1559" w:type="dxa"/>
            <w:shd w:val="clear" w:color="auto" w:fill="auto"/>
            <w:noWrap/>
            <w:vAlign w:val="center"/>
          </w:tcPr>
          <w:p w14:paraId="550CD8BD"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78EA4D8B" w14:textId="77777777" w:rsidTr="00C15501">
        <w:trPr>
          <w:trHeight w:val="523"/>
        </w:trPr>
        <w:tc>
          <w:tcPr>
            <w:tcW w:w="2405" w:type="dxa"/>
            <w:shd w:val="clear" w:color="auto" w:fill="auto"/>
            <w:noWrap/>
            <w:vAlign w:val="center"/>
          </w:tcPr>
          <w:p w14:paraId="7F477E63" w14:textId="77777777" w:rsidR="00D10F27" w:rsidRPr="005D2BCB" w:rsidRDefault="00D10F27" w:rsidP="00C15501">
            <w:pPr>
              <w:spacing w:before="60" w:after="60" w:line="240" w:lineRule="auto"/>
              <w:jc w:val="center"/>
              <w:rPr>
                <w:rFonts w:ascii="Arial" w:hAnsi="Arial" w:cs="Arial"/>
                <w:sz w:val="20"/>
                <w:szCs w:val="20"/>
              </w:rPr>
            </w:pPr>
            <w:r w:rsidRPr="00167EA4">
              <w:rPr>
                <w:rFonts w:ascii="Arial" w:hAnsi="Arial" w:cs="Arial"/>
                <w:sz w:val="20"/>
                <w:szCs w:val="20"/>
              </w:rPr>
              <w:t>VC-SRM8-25S-PSSS-C</w:t>
            </w:r>
          </w:p>
        </w:tc>
        <w:tc>
          <w:tcPr>
            <w:tcW w:w="4678" w:type="dxa"/>
            <w:shd w:val="clear" w:color="auto" w:fill="auto"/>
            <w:noWrap/>
            <w:vAlign w:val="center"/>
          </w:tcPr>
          <w:p w14:paraId="74C88802" w14:textId="77777777" w:rsidR="00D10F27" w:rsidRPr="005D2BCB" w:rsidRDefault="00D10F27" w:rsidP="00C15501">
            <w:pPr>
              <w:spacing w:before="60" w:after="60" w:line="240" w:lineRule="auto"/>
              <w:ind w:right="72"/>
              <w:jc w:val="center"/>
              <w:rPr>
                <w:rFonts w:ascii="Arial" w:hAnsi="Arial" w:cs="Arial"/>
                <w:sz w:val="20"/>
                <w:szCs w:val="20"/>
              </w:rPr>
            </w:pPr>
            <w:r w:rsidRPr="00167EA4">
              <w:rPr>
                <w:rFonts w:ascii="Arial" w:hAnsi="Arial" w:cs="Arial"/>
                <w:sz w:val="20"/>
                <w:szCs w:val="20"/>
              </w:rPr>
              <w:t>Production Support Coverage VMware Site Recovery Manager 8 Standard (25 VM Pack)</w:t>
            </w:r>
          </w:p>
        </w:tc>
        <w:tc>
          <w:tcPr>
            <w:tcW w:w="709" w:type="dxa"/>
            <w:vAlign w:val="center"/>
          </w:tcPr>
          <w:p w14:paraId="4C16B23B"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1</w:t>
            </w:r>
          </w:p>
        </w:tc>
        <w:tc>
          <w:tcPr>
            <w:tcW w:w="1559" w:type="dxa"/>
            <w:shd w:val="clear" w:color="auto" w:fill="auto"/>
            <w:noWrap/>
            <w:vAlign w:val="center"/>
          </w:tcPr>
          <w:p w14:paraId="1DC064DE"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1ECF360F" w14:textId="77777777" w:rsidTr="00C15501">
        <w:trPr>
          <w:trHeight w:val="523"/>
        </w:trPr>
        <w:tc>
          <w:tcPr>
            <w:tcW w:w="2405" w:type="dxa"/>
            <w:shd w:val="clear" w:color="auto" w:fill="auto"/>
            <w:noWrap/>
            <w:vAlign w:val="center"/>
          </w:tcPr>
          <w:p w14:paraId="4FADD6D7" w14:textId="77777777" w:rsidR="00D10F27" w:rsidRPr="005D2BCB" w:rsidRDefault="00D10F27" w:rsidP="00C15501">
            <w:pPr>
              <w:spacing w:before="60" w:after="60" w:line="240" w:lineRule="auto"/>
              <w:jc w:val="center"/>
              <w:rPr>
                <w:rFonts w:ascii="Arial" w:hAnsi="Arial" w:cs="Arial"/>
                <w:sz w:val="20"/>
                <w:szCs w:val="20"/>
              </w:rPr>
            </w:pPr>
            <w:r w:rsidRPr="000E5658">
              <w:rPr>
                <w:rFonts w:ascii="Arial" w:hAnsi="Arial" w:cs="Arial"/>
                <w:sz w:val="20"/>
                <w:szCs w:val="20"/>
              </w:rPr>
              <w:t>VCS7-STD-P-SSS-C</w:t>
            </w:r>
          </w:p>
        </w:tc>
        <w:tc>
          <w:tcPr>
            <w:tcW w:w="4678" w:type="dxa"/>
            <w:shd w:val="clear" w:color="auto" w:fill="auto"/>
            <w:noWrap/>
            <w:vAlign w:val="center"/>
          </w:tcPr>
          <w:p w14:paraId="5B17CDFF" w14:textId="77777777" w:rsidR="00D10F27" w:rsidRPr="005D2BCB" w:rsidRDefault="00D10F27" w:rsidP="00C15501">
            <w:pPr>
              <w:spacing w:before="60" w:after="60" w:line="240" w:lineRule="auto"/>
              <w:ind w:right="72"/>
              <w:jc w:val="center"/>
              <w:rPr>
                <w:rFonts w:ascii="Arial" w:hAnsi="Arial" w:cs="Arial"/>
                <w:sz w:val="20"/>
                <w:szCs w:val="20"/>
              </w:rPr>
            </w:pPr>
            <w:r w:rsidRPr="000E5658">
              <w:rPr>
                <w:rFonts w:ascii="Arial" w:hAnsi="Arial" w:cs="Arial"/>
                <w:sz w:val="20"/>
                <w:szCs w:val="20"/>
              </w:rPr>
              <w:t>Production Support Coverage VMware vCenter Server 7 Standard for vSphere 7 (Per Instance)</w:t>
            </w:r>
          </w:p>
        </w:tc>
        <w:tc>
          <w:tcPr>
            <w:tcW w:w="709" w:type="dxa"/>
            <w:vAlign w:val="center"/>
          </w:tcPr>
          <w:p w14:paraId="3B468BF3"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1</w:t>
            </w:r>
          </w:p>
        </w:tc>
        <w:tc>
          <w:tcPr>
            <w:tcW w:w="1559" w:type="dxa"/>
            <w:shd w:val="clear" w:color="auto" w:fill="auto"/>
            <w:noWrap/>
            <w:vAlign w:val="center"/>
          </w:tcPr>
          <w:p w14:paraId="1C73BABA"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6F2B64E0" w14:textId="77777777" w:rsidTr="00C15501">
        <w:trPr>
          <w:trHeight w:val="523"/>
        </w:trPr>
        <w:tc>
          <w:tcPr>
            <w:tcW w:w="2405" w:type="dxa"/>
            <w:shd w:val="clear" w:color="auto" w:fill="auto"/>
            <w:noWrap/>
            <w:vAlign w:val="center"/>
          </w:tcPr>
          <w:p w14:paraId="0E5991AD" w14:textId="77777777" w:rsidR="00D10F27" w:rsidRPr="005D2BCB" w:rsidRDefault="00D10F27" w:rsidP="00C15501">
            <w:pPr>
              <w:spacing w:before="60" w:after="60" w:line="240" w:lineRule="auto"/>
              <w:jc w:val="center"/>
              <w:rPr>
                <w:rFonts w:ascii="Arial" w:hAnsi="Arial" w:cs="Arial"/>
                <w:sz w:val="20"/>
                <w:szCs w:val="20"/>
              </w:rPr>
            </w:pPr>
            <w:r w:rsidRPr="000E5658">
              <w:rPr>
                <w:rFonts w:ascii="Arial" w:hAnsi="Arial" w:cs="Arial"/>
                <w:sz w:val="20"/>
                <w:szCs w:val="20"/>
              </w:rPr>
              <w:t>VS7-STD-P-SSS-C</w:t>
            </w:r>
          </w:p>
        </w:tc>
        <w:tc>
          <w:tcPr>
            <w:tcW w:w="4678" w:type="dxa"/>
            <w:shd w:val="clear" w:color="auto" w:fill="auto"/>
            <w:noWrap/>
            <w:vAlign w:val="center"/>
          </w:tcPr>
          <w:p w14:paraId="1D36647B" w14:textId="77777777" w:rsidR="00D10F27" w:rsidRPr="005D2BCB" w:rsidRDefault="00D10F27" w:rsidP="00C15501">
            <w:pPr>
              <w:spacing w:before="60" w:after="60" w:line="240" w:lineRule="auto"/>
              <w:ind w:right="72"/>
              <w:jc w:val="center"/>
              <w:rPr>
                <w:rFonts w:ascii="Arial" w:hAnsi="Arial" w:cs="Arial"/>
                <w:sz w:val="20"/>
                <w:szCs w:val="20"/>
              </w:rPr>
            </w:pPr>
            <w:r w:rsidRPr="000E5658">
              <w:rPr>
                <w:rFonts w:ascii="Arial" w:hAnsi="Arial" w:cs="Arial"/>
                <w:sz w:val="20"/>
                <w:szCs w:val="20"/>
              </w:rPr>
              <w:t>Production Support Coverage VMware vSphere 7 Standard for 1 processor</w:t>
            </w:r>
          </w:p>
        </w:tc>
        <w:tc>
          <w:tcPr>
            <w:tcW w:w="709" w:type="dxa"/>
            <w:vAlign w:val="center"/>
          </w:tcPr>
          <w:p w14:paraId="4AB972DD"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2</w:t>
            </w:r>
          </w:p>
        </w:tc>
        <w:tc>
          <w:tcPr>
            <w:tcW w:w="1559" w:type="dxa"/>
            <w:shd w:val="clear" w:color="auto" w:fill="auto"/>
            <w:noWrap/>
            <w:vAlign w:val="center"/>
          </w:tcPr>
          <w:p w14:paraId="47785A42"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63B2370B" w14:textId="77777777" w:rsidTr="00C15501">
        <w:trPr>
          <w:trHeight w:val="523"/>
        </w:trPr>
        <w:tc>
          <w:tcPr>
            <w:tcW w:w="2405" w:type="dxa"/>
            <w:shd w:val="clear" w:color="auto" w:fill="auto"/>
            <w:noWrap/>
            <w:vAlign w:val="center"/>
          </w:tcPr>
          <w:p w14:paraId="6EC9C97A"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VS7</w:t>
            </w:r>
            <w:r w:rsidRPr="000E5658">
              <w:rPr>
                <w:rFonts w:ascii="Arial" w:hAnsi="Arial" w:cs="Arial"/>
                <w:sz w:val="20"/>
                <w:szCs w:val="20"/>
              </w:rPr>
              <w:t>-ESP-KIT-P-SSS-C</w:t>
            </w:r>
          </w:p>
        </w:tc>
        <w:tc>
          <w:tcPr>
            <w:tcW w:w="4678" w:type="dxa"/>
            <w:shd w:val="clear" w:color="auto" w:fill="auto"/>
            <w:noWrap/>
            <w:vAlign w:val="center"/>
          </w:tcPr>
          <w:p w14:paraId="4E4340EF" w14:textId="77777777" w:rsidR="00D10F27" w:rsidRPr="005D2BCB" w:rsidRDefault="00D10F27" w:rsidP="00C15501">
            <w:pPr>
              <w:spacing w:before="60" w:after="60" w:line="240" w:lineRule="auto"/>
              <w:ind w:right="72"/>
              <w:jc w:val="center"/>
              <w:rPr>
                <w:rFonts w:ascii="Arial" w:hAnsi="Arial" w:cs="Arial"/>
                <w:sz w:val="20"/>
                <w:szCs w:val="20"/>
              </w:rPr>
            </w:pPr>
            <w:r w:rsidRPr="000E5658">
              <w:rPr>
                <w:rFonts w:ascii="Arial" w:hAnsi="Arial" w:cs="Arial"/>
                <w:sz w:val="20"/>
                <w:szCs w:val="20"/>
              </w:rPr>
              <w:t>Production Support</w:t>
            </w:r>
            <w:r>
              <w:rPr>
                <w:rFonts w:ascii="Arial" w:hAnsi="Arial" w:cs="Arial"/>
                <w:sz w:val="20"/>
                <w:szCs w:val="20"/>
              </w:rPr>
              <w:t>/Subscription</w:t>
            </w:r>
            <w:r w:rsidRPr="000E5658">
              <w:rPr>
                <w:rFonts w:ascii="Arial" w:hAnsi="Arial" w:cs="Arial"/>
                <w:sz w:val="20"/>
                <w:szCs w:val="20"/>
              </w:rPr>
              <w:t xml:space="preserve"> </w:t>
            </w:r>
            <w:r>
              <w:rPr>
                <w:rFonts w:ascii="Arial" w:hAnsi="Arial" w:cs="Arial"/>
                <w:sz w:val="20"/>
                <w:szCs w:val="20"/>
              </w:rPr>
              <w:t>VMware vSphere 7 Essentials Plus Kit for 1 year</w:t>
            </w:r>
            <w:r w:rsidRPr="000E5658">
              <w:rPr>
                <w:rFonts w:ascii="Arial" w:hAnsi="Arial" w:cs="Arial"/>
                <w:sz w:val="20"/>
                <w:szCs w:val="20"/>
              </w:rPr>
              <w:t xml:space="preserve"> </w:t>
            </w:r>
          </w:p>
        </w:tc>
        <w:tc>
          <w:tcPr>
            <w:tcW w:w="709" w:type="dxa"/>
            <w:vAlign w:val="center"/>
          </w:tcPr>
          <w:p w14:paraId="051EF528"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1</w:t>
            </w:r>
          </w:p>
        </w:tc>
        <w:tc>
          <w:tcPr>
            <w:tcW w:w="1559" w:type="dxa"/>
            <w:shd w:val="clear" w:color="auto" w:fill="auto"/>
            <w:noWrap/>
            <w:vAlign w:val="center"/>
          </w:tcPr>
          <w:p w14:paraId="0FAFBB54" w14:textId="77777777" w:rsidR="00D10F27" w:rsidRDefault="00D10F27" w:rsidP="00C15501">
            <w:pPr>
              <w:spacing w:before="60" w:after="60" w:line="240" w:lineRule="auto"/>
              <w:jc w:val="center"/>
              <w:rPr>
                <w:rFonts w:ascii="Arial" w:hAnsi="Arial" w:cs="Arial"/>
                <w:sz w:val="20"/>
                <w:szCs w:val="20"/>
              </w:rPr>
            </w:pPr>
            <w:r>
              <w:rPr>
                <w:rFonts w:ascii="Arial" w:hAnsi="Arial" w:cs="Arial"/>
                <w:sz w:val="20"/>
                <w:szCs w:val="20"/>
              </w:rPr>
              <w:t>od 18.07.2023 do 17.07.2024</w:t>
            </w:r>
          </w:p>
        </w:tc>
      </w:tr>
      <w:tr w:rsidR="00D10F27" w:rsidRPr="00566630" w14:paraId="6B7C3453" w14:textId="77777777" w:rsidTr="00C15501">
        <w:trPr>
          <w:trHeight w:val="523"/>
        </w:trPr>
        <w:tc>
          <w:tcPr>
            <w:tcW w:w="2405" w:type="dxa"/>
            <w:shd w:val="clear" w:color="auto" w:fill="auto"/>
            <w:noWrap/>
            <w:vAlign w:val="center"/>
          </w:tcPr>
          <w:p w14:paraId="46F67D4F"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VS7-ESP-KIT-G</w:t>
            </w:r>
            <w:r w:rsidRPr="005D2BCB">
              <w:rPr>
                <w:rFonts w:ascii="Arial" w:hAnsi="Arial" w:cs="Arial"/>
                <w:sz w:val="20"/>
                <w:szCs w:val="20"/>
              </w:rPr>
              <w:t>SSS-C</w:t>
            </w:r>
          </w:p>
        </w:tc>
        <w:tc>
          <w:tcPr>
            <w:tcW w:w="4678" w:type="dxa"/>
            <w:shd w:val="clear" w:color="auto" w:fill="auto"/>
            <w:noWrap/>
            <w:vAlign w:val="center"/>
          </w:tcPr>
          <w:p w14:paraId="79321125" w14:textId="77777777" w:rsidR="00D10F27" w:rsidRPr="005D2BCB" w:rsidRDefault="00D10F27" w:rsidP="00C15501">
            <w:pPr>
              <w:spacing w:before="60" w:after="60" w:line="240" w:lineRule="auto"/>
              <w:ind w:right="72"/>
              <w:jc w:val="center"/>
              <w:rPr>
                <w:rFonts w:ascii="Arial" w:hAnsi="Arial" w:cs="Arial"/>
                <w:sz w:val="20"/>
                <w:szCs w:val="20"/>
              </w:rPr>
            </w:pPr>
            <w:r w:rsidRPr="000E5658">
              <w:rPr>
                <w:rFonts w:ascii="Arial" w:hAnsi="Arial" w:cs="Arial"/>
                <w:sz w:val="20"/>
                <w:szCs w:val="20"/>
              </w:rPr>
              <w:t>Production Support</w:t>
            </w:r>
            <w:r>
              <w:rPr>
                <w:rFonts w:ascii="Arial" w:hAnsi="Arial" w:cs="Arial"/>
                <w:sz w:val="20"/>
                <w:szCs w:val="20"/>
              </w:rPr>
              <w:t xml:space="preserve"> VMware vSphere 7 Essentials Plus Kit for 1 Y (6Procesor)</w:t>
            </w:r>
          </w:p>
        </w:tc>
        <w:tc>
          <w:tcPr>
            <w:tcW w:w="709" w:type="dxa"/>
            <w:vAlign w:val="center"/>
          </w:tcPr>
          <w:p w14:paraId="10C8A34B"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1</w:t>
            </w:r>
          </w:p>
        </w:tc>
        <w:tc>
          <w:tcPr>
            <w:tcW w:w="1559" w:type="dxa"/>
            <w:shd w:val="clear" w:color="auto" w:fill="auto"/>
            <w:noWrap/>
            <w:vAlign w:val="center"/>
          </w:tcPr>
          <w:p w14:paraId="7C2D289E" w14:textId="77777777" w:rsidR="00D10F27" w:rsidRPr="005D2BCB" w:rsidRDefault="00D10F27" w:rsidP="00C15501">
            <w:pPr>
              <w:spacing w:before="60" w:after="60" w:line="240" w:lineRule="auto"/>
              <w:jc w:val="center"/>
              <w:rPr>
                <w:rFonts w:ascii="Arial" w:hAnsi="Arial" w:cs="Arial"/>
                <w:sz w:val="20"/>
                <w:szCs w:val="20"/>
              </w:rPr>
            </w:pPr>
            <w:r>
              <w:rPr>
                <w:rFonts w:ascii="Arial" w:hAnsi="Arial" w:cs="Arial"/>
                <w:sz w:val="20"/>
                <w:szCs w:val="20"/>
              </w:rPr>
              <w:t>od 11.11.2023 do 17.07.2024</w:t>
            </w:r>
          </w:p>
        </w:tc>
      </w:tr>
    </w:tbl>
    <w:p w14:paraId="16F048F8" w14:textId="77777777" w:rsidR="00D10F27" w:rsidRPr="00960BFA" w:rsidRDefault="00D10F27" w:rsidP="00D10F27">
      <w:pPr>
        <w:spacing w:after="240" w:line="260" w:lineRule="atLeast"/>
        <w:ind w:left="425"/>
        <w:jc w:val="both"/>
        <w:rPr>
          <w:rFonts w:ascii="Arial" w:eastAsia="Calibri" w:hAnsi="Arial" w:cs="Arial"/>
        </w:rPr>
      </w:pPr>
    </w:p>
    <w:p w14:paraId="1B2C0C77" w14:textId="13625C04" w:rsidR="00D10F27" w:rsidRPr="00F675AC" w:rsidRDefault="00D10F27" w:rsidP="00D10F27">
      <w:pPr>
        <w:numPr>
          <w:ilvl w:val="0"/>
          <w:numId w:val="1"/>
        </w:numPr>
        <w:spacing w:after="240" w:line="260" w:lineRule="atLeast"/>
        <w:ind w:left="425" w:hanging="425"/>
        <w:jc w:val="both"/>
        <w:rPr>
          <w:rFonts w:ascii="Arial" w:eastAsia="Calibri" w:hAnsi="Arial" w:cs="Arial"/>
        </w:rPr>
      </w:pPr>
      <w:r w:rsidRPr="00D859E7">
        <w:rPr>
          <w:rFonts w:ascii="Arial" w:hAnsi="Arial" w:cs="Arial"/>
        </w:rPr>
        <w:t xml:space="preserve">Předmětem této smlouvy je dále závazek </w:t>
      </w:r>
      <w:r>
        <w:rPr>
          <w:rFonts w:ascii="Arial" w:hAnsi="Arial" w:cs="Arial"/>
        </w:rPr>
        <w:t>objednatele</w:t>
      </w:r>
      <w:r w:rsidRPr="00D859E7">
        <w:rPr>
          <w:rFonts w:ascii="Arial" w:hAnsi="Arial" w:cs="Arial"/>
        </w:rPr>
        <w:t xml:space="preserve"> převzít řádně a včas poskytnuté </w:t>
      </w:r>
      <w:r>
        <w:rPr>
          <w:rFonts w:ascii="Arial" w:hAnsi="Arial" w:cs="Arial"/>
        </w:rPr>
        <w:t>plnění</w:t>
      </w:r>
      <w:r w:rsidRPr="00D859E7">
        <w:rPr>
          <w:rFonts w:ascii="Arial" w:hAnsi="Arial" w:cs="Arial"/>
        </w:rPr>
        <w:t xml:space="preserve"> a zaplatit za něj sjednanou cenu podle podmínek v této smlouvě.</w:t>
      </w:r>
    </w:p>
    <w:p w14:paraId="3F70BEA0" w14:textId="77777777" w:rsidR="00F675AC" w:rsidRPr="00333F06" w:rsidRDefault="00F675AC" w:rsidP="00F675AC">
      <w:pPr>
        <w:spacing w:after="240" w:line="260" w:lineRule="atLeast"/>
        <w:ind w:left="425"/>
        <w:jc w:val="both"/>
        <w:rPr>
          <w:rFonts w:ascii="Arial" w:eastAsia="Calibri" w:hAnsi="Arial" w:cs="Arial"/>
        </w:rPr>
      </w:pPr>
    </w:p>
    <w:p w14:paraId="03E6F7D1" w14:textId="77777777" w:rsidR="00D10F27" w:rsidRPr="00333F06"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Doba a místo plnění</w:t>
      </w:r>
    </w:p>
    <w:p w14:paraId="4EBDC472" w14:textId="77777777" w:rsidR="00D10F27" w:rsidRPr="000419CD" w:rsidRDefault="00D10F27" w:rsidP="00D10F27">
      <w:pPr>
        <w:numPr>
          <w:ilvl w:val="0"/>
          <w:numId w:val="2"/>
        </w:numPr>
        <w:spacing w:after="240" w:line="260" w:lineRule="atLeast"/>
        <w:ind w:left="425" w:hanging="425"/>
        <w:jc w:val="both"/>
        <w:rPr>
          <w:rFonts w:ascii="Arial" w:eastAsia="Calibri" w:hAnsi="Arial" w:cs="Arial"/>
        </w:rPr>
      </w:pPr>
      <w:r w:rsidRPr="00185B6B">
        <w:rPr>
          <w:rFonts w:ascii="Arial" w:hAnsi="Arial" w:cs="Arial"/>
        </w:rPr>
        <w:t>Poskytovatel je povinen předat objednateli výpis podpory na požadované</w:t>
      </w:r>
      <w:r w:rsidRPr="003B4669">
        <w:rPr>
          <w:rFonts w:ascii="Arial" w:hAnsi="Arial" w:cs="Arial"/>
        </w:rPr>
        <w:t xml:space="preserve"> období</w:t>
      </w:r>
      <w:r>
        <w:rPr>
          <w:rFonts w:ascii="Arial" w:hAnsi="Arial" w:cs="Arial"/>
        </w:rPr>
        <w:br/>
      </w:r>
      <w:r w:rsidRPr="003B4669">
        <w:rPr>
          <w:rFonts w:ascii="Arial" w:hAnsi="Arial" w:cs="Arial"/>
        </w:rPr>
        <w:t xml:space="preserve">dle čl. I odst. 1 této smlouvy ze systému výrobce </w:t>
      </w:r>
      <w:r w:rsidRPr="00575E32">
        <w:rPr>
          <w:rFonts w:ascii="Arial" w:hAnsi="Arial" w:cs="Arial"/>
        </w:rPr>
        <w:t>(dále jen „výpis</w:t>
      </w:r>
      <w:r>
        <w:rPr>
          <w:rFonts w:ascii="Arial" w:hAnsi="Arial" w:cs="Arial"/>
        </w:rPr>
        <w:t xml:space="preserve"> podpory</w:t>
      </w:r>
      <w:r w:rsidRPr="00575E32">
        <w:rPr>
          <w:rFonts w:ascii="Arial" w:hAnsi="Arial" w:cs="Arial"/>
        </w:rPr>
        <w:t>“)</w:t>
      </w:r>
      <w:r>
        <w:rPr>
          <w:rFonts w:ascii="Arial" w:hAnsi="Arial" w:cs="Arial"/>
        </w:rPr>
        <w:t xml:space="preserve"> </w:t>
      </w:r>
      <w:r w:rsidRPr="00B94942">
        <w:rPr>
          <w:rFonts w:ascii="Arial" w:hAnsi="Arial" w:cs="Arial"/>
        </w:rPr>
        <w:t>do 30.06.2023</w:t>
      </w:r>
      <w:r>
        <w:rPr>
          <w:rFonts w:ascii="Arial" w:hAnsi="Arial" w:cs="Arial"/>
        </w:rPr>
        <w:br/>
      </w:r>
      <w:r w:rsidRPr="003B4669">
        <w:rPr>
          <w:rFonts w:ascii="Arial" w:hAnsi="Arial" w:cs="Arial"/>
        </w:rPr>
        <w:t>ve stanoveném množství a jakosti</w:t>
      </w:r>
      <w:r>
        <w:rPr>
          <w:rFonts w:ascii="Arial" w:hAnsi="Arial" w:cs="Arial"/>
        </w:rPr>
        <w:t xml:space="preserve"> ke všem licencím uvedených v čl. I odst. 1 této smlouvy.</w:t>
      </w:r>
    </w:p>
    <w:p w14:paraId="61263A1B" w14:textId="320E4105" w:rsidR="00D10F27" w:rsidRPr="00333F06" w:rsidRDefault="00D10F27" w:rsidP="00D10F27">
      <w:pPr>
        <w:numPr>
          <w:ilvl w:val="0"/>
          <w:numId w:val="2"/>
        </w:numPr>
        <w:spacing w:after="240" w:line="260" w:lineRule="atLeast"/>
        <w:ind w:left="425" w:hanging="425"/>
        <w:jc w:val="both"/>
        <w:rPr>
          <w:rFonts w:ascii="Arial" w:eastAsia="Calibri" w:hAnsi="Arial" w:cs="Arial"/>
        </w:rPr>
      </w:pPr>
      <w:r>
        <w:rPr>
          <w:rFonts w:ascii="Arial" w:hAnsi="Arial" w:cs="Arial"/>
        </w:rPr>
        <w:t xml:space="preserve">Poskytovatel je povinen poskytovat </w:t>
      </w:r>
      <w:r w:rsidRPr="00AB7C60">
        <w:rPr>
          <w:rFonts w:ascii="Arial" w:hAnsi="Arial" w:cs="Arial"/>
        </w:rPr>
        <w:t>podpor</w:t>
      </w:r>
      <w:r>
        <w:rPr>
          <w:rFonts w:ascii="Arial" w:hAnsi="Arial" w:cs="Arial"/>
        </w:rPr>
        <w:t>u</w:t>
      </w:r>
      <w:r w:rsidRPr="00AB7C60">
        <w:rPr>
          <w:rFonts w:ascii="Arial" w:hAnsi="Arial" w:cs="Arial"/>
        </w:rPr>
        <w:t xml:space="preserve"> </w:t>
      </w:r>
      <w:r>
        <w:rPr>
          <w:rFonts w:ascii="Arial" w:hAnsi="Arial" w:cs="Arial"/>
        </w:rPr>
        <w:t xml:space="preserve">pro 30 ks licencí </w:t>
      </w:r>
      <w:r w:rsidRPr="003B4669">
        <w:rPr>
          <w:rFonts w:ascii="Arial" w:hAnsi="Arial" w:cs="Arial"/>
        </w:rPr>
        <w:t xml:space="preserve">dle čl. I odst. 1 této smlouvy </w:t>
      </w:r>
      <w:r>
        <w:rPr>
          <w:rFonts w:ascii="Arial" w:hAnsi="Arial" w:cs="Arial"/>
        </w:rPr>
        <w:t>od 18</w:t>
      </w:r>
      <w:r w:rsidRPr="00AB7C60">
        <w:rPr>
          <w:rFonts w:ascii="Arial" w:hAnsi="Arial" w:cs="Arial"/>
        </w:rPr>
        <w:t>.</w:t>
      </w:r>
      <w:r>
        <w:rPr>
          <w:rFonts w:ascii="Arial" w:hAnsi="Arial" w:cs="Arial"/>
        </w:rPr>
        <w:t>07</w:t>
      </w:r>
      <w:r w:rsidRPr="00AB7C60">
        <w:rPr>
          <w:rFonts w:ascii="Arial" w:hAnsi="Arial" w:cs="Arial"/>
        </w:rPr>
        <w:t>.20</w:t>
      </w:r>
      <w:r>
        <w:rPr>
          <w:rFonts w:ascii="Arial" w:hAnsi="Arial" w:cs="Arial"/>
        </w:rPr>
        <w:t xml:space="preserve">23 </w:t>
      </w:r>
      <w:r w:rsidRPr="00AB7C60">
        <w:rPr>
          <w:rFonts w:ascii="Arial" w:hAnsi="Arial" w:cs="Arial"/>
        </w:rPr>
        <w:t>d</w:t>
      </w:r>
      <w:r>
        <w:rPr>
          <w:rFonts w:ascii="Arial" w:hAnsi="Arial" w:cs="Arial"/>
        </w:rPr>
        <w:t>o 17.07.2024 a pro 1 ks licence na období od 11.11.2023 do 17.07.202</w:t>
      </w:r>
      <w:r w:rsidR="00766F79">
        <w:rPr>
          <w:rFonts w:ascii="Arial" w:hAnsi="Arial" w:cs="Arial"/>
        </w:rPr>
        <w:t>4</w:t>
      </w:r>
      <w:r>
        <w:rPr>
          <w:rFonts w:ascii="Arial" w:hAnsi="Arial" w:cs="Arial"/>
        </w:rPr>
        <w:t xml:space="preserve">. </w:t>
      </w:r>
    </w:p>
    <w:p w14:paraId="128FFED8" w14:textId="77777777" w:rsidR="00D10F27" w:rsidRDefault="00D10F27" w:rsidP="00D10F27">
      <w:pPr>
        <w:numPr>
          <w:ilvl w:val="0"/>
          <w:numId w:val="2"/>
        </w:numPr>
        <w:spacing w:after="240" w:line="260" w:lineRule="atLeast"/>
        <w:ind w:left="425" w:hanging="425"/>
        <w:jc w:val="both"/>
        <w:rPr>
          <w:rFonts w:ascii="Arial" w:eastAsia="Calibri" w:hAnsi="Arial" w:cs="Arial"/>
        </w:rPr>
      </w:pPr>
      <w:r w:rsidRPr="00333F06">
        <w:rPr>
          <w:rFonts w:ascii="Arial" w:eastAsia="Calibri" w:hAnsi="Arial" w:cs="Arial"/>
        </w:rPr>
        <w:t>Místem plnění této smlouvy je sídlo objednatele na adrese nábř. E. Beneše 128/4, 118 01 Praha 1 - Malá Strana. Plnění bude realizováno přednostně s využitím dálkové správy umožněné objednatelem.</w:t>
      </w:r>
    </w:p>
    <w:p w14:paraId="39306090" w14:textId="77777777" w:rsidR="00D10F27" w:rsidRPr="000419CD" w:rsidRDefault="00D10F27" w:rsidP="00D10F27">
      <w:pPr>
        <w:numPr>
          <w:ilvl w:val="0"/>
          <w:numId w:val="2"/>
        </w:numPr>
        <w:spacing w:after="240" w:line="260" w:lineRule="atLeast"/>
        <w:ind w:left="425" w:hanging="425"/>
        <w:jc w:val="both"/>
        <w:rPr>
          <w:rFonts w:ascii="Arial" w:eastAsia="Calibri" w:hAnsi="Arial" w:cs="Arial"/>
        </w:rPr>
      </w:pPr>
      <w:r w:rsidRPr="00575E32">
        <w:rPr>
          <w:rFonts w:ascii="Arial" w:hAnsi="Arial" w:cs="Arial"/>
        </w:rPr>
        <w:t>O předání a převzetí výpisu</w:t>
      </w:r>
      <w:r>
        <w:rPr>
          <w:rFonts w:ascii="Arial" w:hAnsi="Arial" w:cs="Arial"/>
        </w:rPr>
        <w:t xml:space="preserve"> podpory</w:t>
      </w:r>
      <w:r w:rsidRPr="00575E32">
        <w:rPr>
          <w:rFonts w:ascii="Arial" w:hAnsi="Arial" w:cs="Arial"/>
        </w:rPr>
        <w:t xml:space="preserve"> bude sepsán předávací protokol ve 2 vyhotoveních, který bude podepsán oprávněnými zástupci </w:t>
      </w:r>
      <w:r>
        <w:rPr>
          <w:rFonts w:ascii="Arial" w:hAnsi="Arial" w:cs="Arial"/>
        </w:rPr>
        <w:t xml:space="preserve">poskytovatele </w:t>
      </w:r>
      <w:r w:rsidRPr="00575E32">
        <w:rPr>
          <w:rFonts w:ascii="Arial" w:hAnsi="Arial" w:cs="Arial"/>
        </w:rPr>
        <w:t xml:space="preserve">a </w:t>
      </w:r>
      <w:r>
        <w:rPr>
          <w:rFonts w:ascii="Arial" w:hAnsi="Arial" w:cs="Arial"/>
        </w:rPr>
        <w:t>objednatele</w:t>
      </w:r>
      <w:r w:rsidRPr="00575E32">
        <w:rPr>
          <w:rFonts w:ascii="Arial" w:hAnsi="Arial" w:cs="Arial"/>
        </w:rPr>
        <w:t xml:space="preserve">, a každá ze smluvních stran obdrží po 1 vyhotovení předávacího protokolu. Návrh předávacího protokolu připraví </w:t>
      </w:r>
      <w:r>
        <w:rPr>
          <w:rFonts w:ascii="Arial" w:hAnsi="Arial" w:cs="Arial"/>
        </w:rPr>
        <w:t>poskytovatel.</w:t>
      </w:r>
    </w:p>
    <w:p w14:paraId="0FF541B7" w14:textId="77777777" w:rsidR="00D10F27" w:rsidRPr="000419CD" w:rsidRDefault="00D10F27" w:rsidP="00D10F27">
      <w:pPr>
        <w:numPr>
          <w:ilvl w:val="0"/>
          <w:numId w:val="2"/>
        </w:numPr>
        <w:spacing w:after="240" w:line="260" w:lineRule="atLeast"/>
        <w:ind w:left="425" w:hanging="425"/>
        <w:jc w:val="both"/>
        <w:rPr>
          <w:rFonts w:ascii="Arial" w:eastAsia="Calibri" w:hAnsi="Arial" w:cs="Arial"/>
        </w:rPr>
      </w:pPr>
      <w:r>
        <w:rPr>
          <w:rFonts w:ascii="Arial" w:hAnsi="Arial" w:cs="Arial"/>
        </w:rPr>
        <w:lastRenderedPageBreak/>
        <w:t>Objednatel</w:t>
      </w:r>
      <w:r w:rsidRPr="00575E32">
        <w:rPr>
          <w:rFonts w:ascii="Arial" w:hAnsi="Arial" w:cs="Arial"/>
        </w:rPr>
        <w:t xml:space="preserve"> není povinen převzít </w:t>
      </w:r>
      <w:r>
        <w:rPr>
          <w:rFonts w:ascii="Arial" w:hAnsi="Arial" w:cs="Arial"/>
        </w:rPr>
        <w:t>plnění</w:t>
      </w:r>
      <w:r w:rsidRPr="00575E32">
        <w:rPr>
          <w:rFonts w:ascii="Arial" w:hAnsi="Arial" w:cs="Arial"/>
        </w:rPr>
        <w:t xml:space="preserve">, které vykazuje zjevné vady či odchylky od popisu dle této smlouvy, od dokumentace k němu nebo od nabídky </w:t>
      </w:r>
      <w:r>
        <w:rPr>
          <w:rFonts w:ascii="Arial" w:hAnsi="Arial" w:cs="Arial"/>
        </w:rPr>
        <w:t xml:space="preserve">poskytovatele podané </w:t>
      </w:r>
      <w:r w:rsidRPr="00575E32">
        <w:rPr>
          <w:rFonts w:ascii="Arial" w:hAnsi="Arial" w:cs="Arial"/>
        </w:rPr>
        <w:t xml:space="preserve">ve výběrovém řízení, v němž byla jeho nabídka vybrána jako nejvýhodnější. V takovém případě je </w:t>
      </w:r>
      <w:r>
        <w:rPr>
          <w:rFonts w:ascii="Arial" w:hAnsi="Arial" w:cs="Arial"/>
        </w:rPr>
        <w:t>objednatel</w:t>
      </w:r>
      <w:r w:rsidRPr="00575E32">
        <w:rPr>
          <w:rFonts w:ascii="Arial" w:hAnsi="Arial" w:cs="Arial"/>
        </w:rPr>
        <w:t xml:space="preserve"> povinen sepsat zápis o zjištěných vadách a předat jej </w:t>
      </w:r>
      <w:r>
        <w:rPr>
          <w:rFonts w:ascii="Arial" w:hAnsi="Arial" w:cs="Arial"/>
        </w:rPr>
        <w:t>poskytovateli</w:t>
      </w:r>
      <w:r w:rsidRPr="00575E32">
        <w:rPr>
          <w:rFonts w:ascii="Arial" w:hAnsi="Arial" w:cs="Arial"/>
        </w:rPr>
        <w:t xml:space="preserve">. Do odstranění vad není </w:t>
      </w:r>
      <w:r>
        <w:rPr>
          <w:rFonts w:ascii="Arial" w:hAnsi="Arial" w:cs="Arial"/>
        </w:rPr>
        <w:t>objednatel</w:t>
      </w:r>
      <w:r w:rsidRPr="00575E32">
        <w:rPr>
          <w:rFonts w:ascii="Arial" w:hAnsi="Arial" w:cs="Arial"/>
        </w:rPr>
        <w:t xml:space="preserve"> povinen podepsat předávací protokol a zaplatit cenu. Vady zjištěné </w:t>
      </w:r>
      <w:r>
        <w:rPr>
          <w:rFonts w:ascii="Arial" w:hAnsi="Arial" w:cs="Arial"/>
        </w:rPr>
        <w:t>objednatelem</w:t>
      </w:r>
      <w:r w:rsidRPr="00575E32">
        <w:rPr>
          <w:rFonts w:ascii="Arial" w:hAnsi="Arial" w:cs="Arial"/>
        </w:rPr>
        <w:t xml:space="preserve"> při</w:t>
      </w:r>
      <w:r>
        <w:rPr>
          <w:rFonts w:ascii="Arial" w:hAnsi="Arial" w:cs="Arial"/>
        </w:rPr>
        <w:t> </w:t>
      </w:r>
      <w:r w:rsidRPr="00575E32">
        <w:rPr>
          <w:rFonts w:ascii="Arial" w:hAnsi="Arial" w:cs="Arial"/>
        </w:rPr>
        <w:t xml:space="preserve">převzetí </w:t>
      </w:r>
      <w:r>
        <w:rPr>
          <w:rFonts w:ascii="Arial" w:hAnsi="Arial" w:cs="Arial"/>
        </w:rPr>
        <w:t>plnění</w:t>
      </w:r>
      <w:r w:rsidRPr="00575E32">
        <w:rPr>
          <w:rFonts w:ascii="Arial" w:hAnsi="Arial" w:cs="Arial"/>
        </w:rPr>
        <w:t xml:space="preserve"> je </w:t>
      </w:r>
      <w:r>
        <w:rPr>
          <w:rFonts w:ascii="Arial" w:hAnsi="Arial" w:cs="Arial"/>
        </w:rPr>
        <w:t>poskytovatel</w:t>
      </w:r>
      <w:r w:rsidRPr="00575E32">
        <w:rPr>
          <w:rFonts w:ascii="Arial" w:hAnsi="Arial" w:cs="Arial"/>
        </w:rPr>
        <w:t xml:space="preserve"> povinen odstranit nejpozději do </w:t>
      </w:r>
      <w:r>
        <w:rPr>
          <w:rFonts w:ascii="Arial" w:hAnsi="Arial" w:cs="Arial"/>
        </w:rPr>
        <w:t>3</w:t>
      </w:r>
      <w:r w:rsidRPr="00575E32">
        <w:rPr>
          <w:rFonts w:ascii="Arial" w:hAnsi="Arial" w:cs="Arial"/>
        </w:rPr>
        <w:t xml:space="preserve"> pracovních dnů ode dne doručení (předání) zápisu </w:t>
      </w:r>
      <w:r>
        <w:rPr>
          <w:rFonts w:ascii="Arial" w:hAnsi="Arial" w:cs="Arial"/>
        </w:rPr>
        <w:t>objednatele</w:t>
      </w:r>
      <w:r w:rsidRPr="00575E32">
        <w:rPr>
          <w:rFonts w:ascii="Arial" w:hAnsi="Arial" w:cs="Arial"/>
        </w:rPr>
        <w:t xml:space="preserve"> o těchto vadách</w:t>
      </w:r>
      <w:r>
        <w:rPr>
          <w:rFonts w:ascii="Arial" w:hAnsi="Arial" w:cs="Arial"/>
        </w:rPr>
        <w:t>.</w:t>
      </w:r>
    </w:p>
    <w:p w14:paraId="4EE6D54F" w14:textId="77777777" w:rsidR="00D10F27" w:rsidRPr="00575E32" w:rsidRDefault="00D10F27" w:rsidP="00D10F27">
      <w:pPr>
        <w:pStyle w:val="Odstavecseseznamem"/>
        <w:numPr>
          <w:ilvl w:val="0"/>
          <w:numId w:val="2"/>
        </w:numPr>
        <w:spacing w:after="240" w:line="240" w:lineRule="auto"/>
        <w:ind w:left="425" w:hanging="425"/>
        <w:contextualSpacing w:val="0"/>
        <w:jc w:val="both"/>
        <w:rPr>
          <w:rFonts w:ascii="Arial" w:hAnsi="Arial" w:cs="Arial"/>
        </w:rPr>
      </w:pPr>
      <w:r>
        <w:rPr>
          <w:rFonts w:ascii="Arial" w:hAnsi="Arial" w:cs="Arial"/>
        </w:rPr>
        <w:t>Poskytovatel</w:t>
      </w:r>
      <w:r w:rsidRPr="00575E32">
        <w:rPr>
          <w:rFonts w:ascii="Arial" w:hAnsi="Arial" w:cs="Arial"/>
        </w:rPr>
        <w:t xml:space="preserve"> odpovídá za to, že veškeré plnění dle této smlouvy: </w:t>
      </w:r>
    </w:p>
    <w:p w14:paraId="08920AA6" w14:textId="77777777" w:rsidR="00D10F27" w:rsidRPr="00193A45" w:rsidRDefault="00D10F27" w:rsidP="00D10F27">
      <w:pPr>
        <w:pStyle w:val="Odstavecseseznamem"/>
        <w:numPr>
          <w:ilvl w:val="0"/>
          <w:numId w:val="3"/>
        </w:numPr>
        <w:spacing w:after="60" w:line="240" w:lineRule="auto"/>
        <w:ind w:left="850" w:hanging="425"/>
        <w:contextualSpacing w:val="0"/>
        <w:jc w:val="both"/>
        <w:rPr>
          <w:rFonts w:ascii="Arial" w:hAnsi="Arial" w:cs="Arial"/>
        </w:rPr>
      </w:pPr>
      <w:r w:rsidRPr="00193A45">
        <w:rPr>
          <w:rFonts w:ascii="Arial" w:hAnsi="Arial" w:cs="Arial"/>
        </w:rPr>
        <w:t>pochází z autorizovaného obchodního kanálu výrobce,</w:t>
      </w:r>
    </w:p>
    <w:p w14:paraId="65AF38B3" w14:textId="77777777" w:rsidR="00D10F27" w:rsidRPr="00193A45" w:rsidRDefault="00D10F27" w:rsidP="00D10F27">
      <w:pPr>
        <w:pStyle w:val="Odstavecseseznamem"/>
        <w:numPr>
          <w:ilvl w:val="0"/>
          <w:numId w:val="3"/>
        </w:numPr>
        <w:spacing w:after="60" w:line="240" w:lineRule="auto"/>
        <w:ind w:left="850" w:hanging="425"/>
        <w:contextualSpacing w:val="0"/>
        <w:jc w:val="both"/>
        <w:rPr>
          <w:rFonts w:ascii="Arial" w:hAnsi="Arial" w:cs="Arial"/>
        </w:rPr>
      </w:pPr>
      <w:r w:rsidRPr="00193A45">
        <w:rPr>
          <w:rFonts w:ascii="Arial" w:hAnsi="Arial" w:cs="Arial"/>
        </w:rPr>
        <w:t xml:space="preserve">je registrováno a licencováno u výrobce na jméno </w:t>
      </w:r>
      <w:r>
        <w:rPr>
          <w:rFonts w:ascii="Arial" w:hAnsi="Arial" w:cs="Arial"/>
        </w:rPr>
        <w:t>objednatele</w:t>
      </w:r>
      <w:r w:rsidRPr="00193A45">
        <w:rPr>
          <w:rFonts w:ascii="Arial" w:hAnsi="Arial" w:cs="Arial"/>
        </w:rPr>
        <w:t xml:space="preserve">, </w:t>
      </w:r>
    </w:p>
    <w:p w14:paraId="0E1F264A" w14:textId="77777777" w:rsidR="00D10F27" w:rsidRPr="00193A45" w:rsidRDefault="00D10F27" w:rsidP="00D10F27">
      <w:pPr>
        <w:pStyle w:val="Odstavecseseznamem"/>
        <w:numPr>
          <w:ilvl w:val="0"/>
          <w:numId w:val="3"/>
        </w:numPr>
        <w:spacing w:after="240" w:line="240" w:lineRule="auto"/>
        <w:ind w:left="850" w:hanging="425"/>
        <w:contextualSpacing w:val="0"/>
        <w:jc w:val="both"/>
        <w:rPr>
          <w:rFonts w:ascii="Arial" w:hAnsi="Arial" w:cs="Arial"/>
        </w:rPr>
      </w:pPr>
      <w:r w:rsidRPr="00193A45">
        <w:rPr>
          <w:rFonts w:ascii="Arial" w:hAnsi="Arial" w:cs="Arial"/>
        </w:rPr>
        <w:t>nachází se v oblasti Evropské unie v souladu s pravidly E</w:t>
      </w:r>
      <w:r>
        <w:rPr>
          <w:rFonts w:ascii="Arial" w:hAnsi="Arial" w:cs="Arial"/>
        </w:rPr>
        <w:t>vropské unie o paralelním trhu.</w:t>
      </w:r>
    </w:p>
    <w:p w14:paraId="5C0C90A4" w14:textId="634DCA4D" w:rsidR="00D10F27" w:rsidRDefault="00D10F27" w:rsidP="00D10F27">
      <w:pPr>
        <w:spacing w:after="240" w:line="260" w:lineRule="atLeast"/>
        <w:ind w:left="425"/>
        <w:jc w:val="both"/>
        <w:rPr>
          <w:rFonts w:ascii="Arial" w:hAnsi="Arial" w:cs="Arial"/>
        </w:rPr>
      </w:pPr>
      <w:r>
        <w:rPr>
          <w:rFonts w:ascii="Arial" w:hAnsi="Arial" w:cs="Arial"/>
        </w:rPr>
        <w:t>Poskytovatel</w:t>
      </w:r>
      <w:r w:rsidRPr="00A66F08">
        <w:rPr>
          <w:rFonts w:ascii="Arial" w:hAnsi="Arial" w:cs="Arial"/>
        </w:rPr>
        <w:t xml:space="preserve"> odpovídá za to, že </w:t>
      </w:r>
      <w:r>
        <w:rPr>
          <w:rFonts w:ascii="Arial" w:hAnsi="Arial" w:cs="Arial"/>
        </w:rPr>
        <w:t>objednatel</w:t>
      </w:r>
      <w:r w:rsidRPr="00A66F08">
        <w:rPr>
          <w:rFonts w:ascii="Arial" w:hAnsi="Arial" w:cs="Arial"/>
        </w:rPr>
        <w:t xml:space="preserve"> bude uveden v databázi výrobce jako konečný uživatel.</w:t>
      </w:r>
    </w:p>
    <w:p w14:paraId="3A56E56F" w14:textId="77777777" w:rsidR="00F675AC" w:rsidRPr="00333F06" w:rsidRDefault="00F675AC" w:rsidP="00D10F27">
      <w:pPr>
        <w:spacing w:after="240" w:line="260" w:lineRule="atLeast"/>
        <w:ind w:left="425"/>
        <w:jc w:val="both"/>
        <w:rPr>
          <w:rFonts w:ascii="Arial" w:eastAsia="Calibri" w:hAnsi="Arial" w:cs="Arial"/>
        </w:rPr>
      </w:pPr>
    </w:p>
    <w:p w14:paraId="6915C069" w14:textId="77777777" w:rsidR="00D10F27" w:rsidRPr="00731662"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Poskytování servisní podpory, odpovědnost za vady</w:t>
      </w:r>
    </w:p>
    <w:p w14:paraId="02837E60" w14:textId="77777777" w:rsidR="00D10F27" w:rsidRPr="00333F06" w:rsidRDefault="00D10F27" w:rsidP="00D10F27">
      <w:pPr>
        <w:numPr>
          <w:ilvl w:val="0"/>
          <w:numId w:val="4"/>
        </w:numPr>
        <w:spacing w:after="240" w:line="260" w:lineRule="atLeast"/>
        <w:ind w:left="425" w:hanging="425"/>
        <w:jc w:val="both"/>
        <w:rPr>
          <w:rFonts w:ascii="Arial" w:eastAsia="Calibri" w:hAnsi="Arial" w:cs="Arial"/>
        </w:rPr>
      </w:pPr>
      <w:r w:rsidRPr="00333F06">
        <w:rPr>
          <w:rFonts w:ascii="Arial" w:eastAsia="Calibri" w:hAnsi="Arial" w:cs="Arial"/>
        </w:rPr>
        <w:t>Poskytovatel je při poskytování servisní podpory povinen postupovat s odbornou péčí, podle svých nejlepších znalostí a schopností, přičemž je při své činnosti povinen sledovat a chránit zájmy a dobré jméno objednatele a postupovat v souladu s jeho pokyny. Objednatel je povinen poskytovat poskytovateli součinnost nezbytnou k řádnému plnění povinností poskytovatele dle této smlouvy. V případě nevhodných pokynů objednatele je poskytovatel povinen na nevhodnost těchto pokynů objednatele písemně upozornit, v opačném případě nese poskytovatel odpovědnost za vady a za škodu, které v důsledku nevhodných pokynů vznikly.</w:t>
      </w:r>
    </w:p>
    <w:p w14:paraId="0993D084" w14:textId="77777777" w:rsidR="00D10F27" w:rsidRPr="00333F06" w:rsidRDefault="00D10F27" w:rsidP="00D10F27">
      <w:pPr>
        <w:numPr>
          <w:ilvl w:val="0"/>
          <w:numId w:val="4"/>
        </w:numPr>
        <w:spacing w:after="240" w:line="260" w:lineRule="atLeast"/>
        <w:ind w:left="425" w:hanging="425"/>
        <w:jc w:val="both"/>
        <w:rPr>
          <w:rFonts w:ascii="Arial" w:eastAsia="Calibri" w:hAnsi="Arial" w:cs="Arial"/>
        </w:rPr>
      </w:pPr>
      <w:r w:rsidRPr="00333F06">
        <w:rPr>
          <w:rFonts w:ascii="Arial" w:eastAsia="Calibri" w:hAnsi="Arial" w:cs="Arial"/>
        </w:rPr>
        <w:t>Poskytovatel odpovídá za řádné poskytování servisní podpory dle této smlouvy po dobu účinnosti této smlouvy.</w:t>
      </w:r>
    </w:p>
    <w:p w14:paraId="06B30ECF" w14:textId="7F8C421F" w:rsidR="00D10F27" w:rsidRPr="00333F06" w:rsidRDefault="00D10F27" w:rsidP="00D10F27">
      <w:pPr>
        <w:numPr>
          <w:ilvl w:val="0"/>
          <w:numId w:val="4"/>
        </w:numPr>
        <w:spacing w:after="240" w:line="260" w:lineRule="atLeast"/>
        <w:ind w:left="425" w:hanging="425"/>
        <w:jc w:val="both"/>
        <w:rPr>
          <w:rFonts w:ascii="Arial" w:eastAsia="Calibri" w:hAnsi="Arial" w:cs="Arial"/>
        </w:rPr>
      </w:pPr>
      <w:r>
        <w:rPr>
          <w:rFonts w:ascii="Arial" w:hAnsi="Arial" w:cs="Arial"/>
        </w:rPr>
        <w:t>Objednatel</w:t>
      </w:r>
      <w:r w:rsidRPr="004619C2">
        <w:rPr>
          <w:rFonts w:ascii="Arial" w:hAnsi="Arial" w:cs="Arial"/>
        </w:rPr>
        <w:t xml:space="preserve"> je povinen uplatňovat vady na předmětu plnění v co nejkratší lhůtě po jejich zjištění. Uplatnění vad se provede e-mailovou formou na e-mail </w:t>
      </w:r>
      <w:r w:rsidR="007F2478">
        <w:rPr>
          <w:rFonts w:ascii="Arial" w:hAnsi="Arial" w:cs="Arial"/>
          <w:i/>
        </w:rPr>
        <w:t>obchod@dpdc.cz</w:t>
      </w:r>
      <w:r w:rsidRPr="004619C2">
        <w:rPr>
          <w:rFonts w:ascii="Arial" w:hAnsi="Arial" w:cs="Arial"/>
        </w:rPr>
        <w:t xml:space="preserve"> nebo prostřednictvím helpdesk systému</w:t>
      </w:r>
      <w:r>
        <w:rPr>
          <w:rFonts w:ascii="Arial" w:hAnsi="Arial" w:cs="Arial"/>
        </w:rPr>
        <w:t xml:space="preserve"> poskytovatele</w:t>
      </w:r>
      <w:r w:rsidRPr="004619C2">
        <w:rPr>
          <w:rFonts w:ascii="Arial" w:hAnsi="Arial" w:cs="Arial"/>
        </w:rPr>
        <w:t>, a to v pracovních dn</w:t>
      </w:r>
      <w:r>
        <w:rPr>
          <w:rFonts w:ascii="Arial" w:hAnsi="Arial" w:cs="Arial"/>
        </w:rPr>
        <w:t xml:space="preserve">ech </w:t>
      </w:r>
      <w:r w:rsidRPr="004619C2">
        <w:rPr>
          <w:rFonts w:ascii="Arial" w:hAnsi="Arial" w:cs="Arial"/>
        </w:rPr>
        <w:t xml:space="preserve">od 09:00 hod. do 17:00 hod. s tím, že </w:t>
      </w:r>
      <w:r>
        <w:rPr>
          <w:rFonts w:ascii="Arial" w:hAnsi="Arial" w:cs="Arial"/>
        </w:rPr>
        <w:t>poskytovatel</w:t>
      </w:r>
      <w:r w:rsidRPr="004619C2">
        <w:rPr>
          <w:rFonts w:ascii="Arial" w:hAnsi="Arial" w:cs="Arial"/>
        </w:rPr>
        <w:t xml:space="preserve"> je povinen potvrdit </w:t>
      </w:r>
      <w:r>
        <w:rPr>
          <w:rFonts w:ascii="Arial" w:hAnsi="Arial" w:cs="Arial"/>
        </w:rPr>
        <w:t>objednateli</w:t>
      </w:r>
      <w:r w:rsidRPr="004619C2">
        <w:rPr>
          <w:rFonts w:ascii="Arial" w:hAnsi="Arial" w:cs="Arial"/>
        </w:rPr>
        <w:t xml:space="preserve"> nahlášení závady do 4 hodin od odeslání předmětného nahlášení, dále zahájit práce na odstranění vad nejpozději do druhého pracovního dne od nahlášení závady, a dále odstranit vady</w:t>
      </w:r>
      <w:r>
        <w:rPr>
          <w:rFonts w:ascii="Arial" w:hAnsi="Arial" w:cs="Arial"/>
        </w:rPr>
        <w:t xml:space="preserve"> </w:t>
      </w:r>
      <w:r w:rsidRPr="004619C2">
        <w:rPr>
          <w:rFonts w:ascii="Arial" w:hAnsi="Arial" w:cs="Arial"/>
        </w:rPr>
        <w:t xml:space="preserve">do 5 pracovních dnů ode dne jejich nahlášení, nestanoví-li </w:t>
      </w:r>
      <w:r>
        <w:rPr>
          <w:rFonts w:ascii="Arial" w:hAnsi="Arial" w:cs="Arial"/>
        </w:rPr>
        <w:t>objednatel</w:t>
      </w:r>
      <w:r w:rsidRPr="004619C2">
        <w:rPr>
          <w:rFonts w:ascii="Arial" w:hAnsi="Arial" w:cs="Arial"/>
        </w:rPr>
        <w:t xml:space="preserve"> </w:t>
      </w:r>
      <w:r>
        <w:rPr>
          <w:rFonts w:ascii="Arial" w:hAnsi="Arial" w:cs="Arial"/>
        </w:rPr>
        <w:t xml:space="preserve">s ohledem na charakter vad </w:t>
      </w:r>
      <w:r w:rsidRPr="004619C2">
        <w:rPr>
          <w:rFonts w:ascii="Arial" w:hAnsi="Arial" w:cs="Arial"/>
        </w:rPr>
        <w:t>lhůtu delší. V případě,</w:t>
      </w:r>
      <w:r>
        <w:rPr>
          <w:rFonts w:ascii="Arial" w:hAnsi="Arial" w:cs="Arial"/>
        </w:rPr>
        <w:t xml:space="preserve"> </w:t>
      </w:r>
      <w:r w:rsidRPr="004619C2">
        <w:rPr>
          <w:rFonts w:ascii="Arial" w:hAnsi="Arial" w:cs="Arial"/>
        </w:rPr>
        <w:t xml:space="preserve">že </w:t>
      </w:r>
      <w:r>
        <w:rPr>
          <w:rFonts w:ascii="Arial" w:hAnsi="Arial" w:cs="Arial"/>
        </w:rPr>
        <w:t>poskytovatel</w:t>
      </w:r>
      <w:r w:rsidRPr="004619C2">
        <w:rPr>
          <w:rFonts w:ascii="Arial" w:hAnsi="Arial" w:cs="Arial"/>
        </w:rPr>
        <w:t xml:space="preserve"> nezahájí odstraňování vad nebo neodstraní vady ve lhůtách dle předchozí věty, je </w:t>
      </w:r>
      <w:r>
        <w:rPr>
          <w:rFonts w:ascii="Arial" w:hAnsi="Arial" w:cs="Arial"/>
        </w:rPr>
        <w:t>objednatel</w:t>
      </w:r>
      <w:r w:rsidRPr="004619C2">
        <w:rPr>
          <w:rFonts w:ascii="Arial" w:hAnsi="Arial" w:cs="Arial"/>
        </w:rPr>
        <w:t xml:space="preserve"> oprávněn odstranit vady na vlastní náklady, které je </w:t>
      </w:r>
      <w:r>
        <w:rPr>
          <w:rFonts w:ascii="Arial" w:hAnsi="Arial" w:cs="Arial"/>
        </w:rPr>
        <w:t>poskytovatel</w:t>
      </w:r>
      <w:r w:rsidRPr="004619C2">
        <w:rPr>
          <w:rFonts w:ascii="Arial" w:hAnsi="Arial" w:cs="Arial"/>
        </w:rPr>
        <w:t xml:space="preserve"> povinen následně </w:t>
      </w:r>
      <w:r>
        <w:rPr>
          <w:rFonts w:ascii="Arial" w:hAnsi="Arial" w:cs="Arial"/>
        </w:rPr>
        <w:t>objednateli</w:t>
      </w:r>
      <w:r w:rsidRPr="004619C2">
        <w:rPr>
          <w:rFonts w:ascii="Arial" w:hAnsi="Arial" w:cs="Arial"/>
        </w:rPr>
        <w:t xml:space="preserve"> uhradit do 14 dnů ode dne obdržení faktury. Tímto ujednáním není dotčeno právo </w:t>
      </w:r>
      <w:r>
        <w:rPr>
          <w:rFonts w:ascii="Arial" w:hAnsi="Arial" w:cs="Arial"/>
        </w:rPr>
        <w:t>objednatele</w:t>
      </w:r>
      <w:r w:rsidRPr="004619C2">
        <w:rPr>
          <w:rFonts w:ascii="Arial" w:hAnsi="Arial" w:cs="Arial"/>
        </w:rPr>
        <w:t xml:space="preserve"> na náhradu škody.</w:t>
      </w:r>
    </w:p>
    <w:p w14:paraId="1E4BBDCF" w14:textId="77777777" w:rsidR="00D10F27" w:rsidRPr="00525E4F"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A00F06">
        <w:rPr>
          <w:rFonts w:ascii="Arial" w:hAnsi="Arial" w:cs="Arial"/>
        </w:rPr>
        <w:t>Uplatněním odpovědnosti za vady nejsou dotčeny nároky na náhradu škody nebo na uplatnění smluvní pokuty.</w:t>
      </w:r>
    </w:p>
    <w:p w14:paraId="5ABD75A2" w14:textId="77777777" w:rsidR="00D10F27" w:rsidRPr="00525E4F"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0B341A">
        <w:rPr>
          <w:rFonts w:ascii="Arial" w:hAnsi="Arial" w:cs="Arial"/>
        </w:rPr>
        <w:t>Poskytovatel odpovídá za škody, které svou činností, ale i nečinností způsobí objednateli nebo třetím osobám, a to zejména v důsledku neplnění podmínek, vyplývajících z právních předpisů nebo z této smlouvy. Jakoukoliv škodu takto vzniklou je poskytovatel povinen bezodkladně odstranit a není-li to možné, pak finančně nahradit v plné výši</w:t>
      </w:r>
      <w:r>
        <w:rPr>
          <w:rFonts w:ascii="Arial" w:hAnsi="Arial" w:cs="Arial"/>
        </w:rPr>
        <w:t>.</w:t>
      </w:r>
    </w:p>
    <w:p w14:paraId="3156AD15" w14:textId="77777777" w:rsidR="00D10F27" w:rsidRPr="00525E4F"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0B341A">
        <w:rPr>
          <w:rFonts w:ascii="Arial" w:hAnsi="Arial" w:cs="Arial"/>
        </w:rPr>
        <w:t xml:space="preserve">V případě sporu o oprávněnost reklamace budou smluvní strany respektovat vyjádření </w:t>
      </w:r>
      <w:r w:rsidRPr="000B341A">
        <w:rPr>
          <w:rFonts w:ascii="Arial" w:hAnsi="Arial" w:cs="Arial"/>
        </w:rPr>
        <w:br/>
        <w:t>a konečné stanovisko soudního znalce vybraného objednatelem. Náklady na vypracování znaleckého posudku nese v plné výši smluvní strana, která nebude ve sporu o oprávněnost reklamace úspěšná</w:t>
      </w:r>
      <w:r>
        <w:rPr>
          <w:rFonts w:ascii="Arial" w:hAnsi="Arial" w:cs="Arial"/>
        </w:rPr>
        <w:t>.</w:t>
      </w:r>
    </w:p>
    <w:p w14:paraId="653AC150" w14:textId="77777777" w:rsidR="00D10F27"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0B341A">
        <w:rPr>
          <w:rFonts w:ascii="Arial" w:hAnsi="Arial" w:cs="Arial"/>
        </w:rPr>
        <w:lastRenderedPageBreak/>
        <w:t>Každá smluvní strana je povinna nahradit způsobenou škodu v rámci platných právních předpisů a této smlouvy. Obě smluvní strany se zavazují k vyvinutí maximálního úsilí k předcházení škodám a k minimalizaci vzniklých škod</w:t>
      </w:r>
      <w:r w:rsidRPr="00333F06">
        <w:rPr>
          <w:rFonts w:ascii="Arial" w:eastAsia="Calibri" w:hAnsi="Arial" w:cs="Arial"/>
        </w:rPr>
        <w:t xml:space="preserve">. </w:t>
      </w:r>
    </w:p>
    <w:p w14:paraId="1A170D3B" w14:textId="77777777" w:rsidR="00D10F27" w:rsidRPr="00525E4F"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0B341A">
        <w:rPr>
          <w:rFonts w:ascii="Arial" w:hAnsi="Arial" w:cs="Arial"/>
        </w:rPr>
        <w:t xml:space="preserve">Žádná ze </w:t>
      </w:r>
      <w:r>
        <w:rPr>
          <w:rFonts w:ascii="Arial" w:hAnsi="Arial" w:cs="Arial"/>
        </w:rPr>
        <w:t xml:space="preserve">smluvních </w:t>
      </w:r>
      <w:r w:rsidRPr="000B341A">
        <w:rPr>
          <w:rFonts w:ascii="Arial" w:hAnsi="Arial" w:cs="Arial"/>
        </w:rPr>
        <w:t>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01634AE2" w14:textId="32AC97A9" w:rsidR="00D10F27" w:rsidRPr="00F675AC" w:rsidRDefault="00D10F27" w:rsidP="00D10F27">
      <w:pPr>
        <w:numPr>
          <w:ilvl w:val="0"/>
          <w:numId w:val="4"/>
        </w:numPr>
        <w:tabs>
          <w:tab w:val="left" w:pos="4323"/>
        </w:tabs>
        <w:suppressAutoHyphens/>
        <w:spacing w:before="120" w:after="0" w:line="240" w:lineRule="auto"/>
        <w:ind w:left="426"/>
        <w:jc w:val="both"/>
        <w:rPr>
          <w:rFonts w:ascii="Arial" w:eastAsia="Calibri" w:hAnsi="Arial" w:cs="Arial"/>
        </w:rPr>
      </w:pPr>
      <w:r w:rsidRPr="000B341A">
        <w:rPr>
          <w:rFonts w:ascii="Arial" w:hAnsi="Arial" w:cs="Arial"/>
        </w:rPr>
        <w:t>Případná náhrada škody bude nahrazena uvedením do původního stavu a v případě nemožnosti uvedení do původního stavu bude náhrada škody uhrazena v měně platné na území České republiky, přičemž pro propočet na tuto měnu je rozhodný kurz České národní banky ke dni vzniku škody.</w:t>
      </w:r>
    </w:p>
    <w:p w14:paraId="2242FB0C" w14:textId="77777777" w:rsidR="00F675AC" w:rsidRPr="00870644" w:rsidRDefault="00F675AC" w:rsidP="00F675AC">
      <w:pPr>
        <w:tabs>
          <w:tab w:val="left" w:pos="4323"/>
        </w:tabs>
        <w:suppressAutoHyphens/>
        <w:spacing w:before="120" w:after="0" w:line="240" w:lineRule="auto"/>
        <w:ind w:left="426"/>
        <w:jc w:val="both"/>
        <w:rPr>
          <w:rFonts w:ascii="Arial" w:eastAsia="Calibri" w:hAnsi="Arial" w:cs="Arial"/>
        </w:rPr>
      </w:pPr>
    </w:p>
    <w:p w14:paraId="593C674A" w14:textId="77777777" w:rsidR="00D10F27" w:rsidRPr="00333F06"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Cena a platební podmínky</w:t>
      </w:r>
    </w:p>
    <w:p w14:paraId="7D535BA5" w14:textId="77777777" w:rsidR="00D10F27" w:rsidRPr="00960BFA" w:rsidRDefault="00D10F27" w:rsidP="00D10F27">
      <w:pPr>
        <w:numPr>
          <w:ilvl w:val="0"/>
          <w:numId w:val="5"/>
        </w:numPr>
        <w:spacing w:after="240" w:line="260" w:lineRule="atLeast"/>
        <w:ind w:left="426" w:hanging="426"/>
        <w:contextualSpacing/>
        <w:jc w:val="both"/>
        <w:rPr>
          <w:rFonts w:ascii="Arial" w:eastAsia="Calibri" w:hAnsi="Arial" w:cs="Arial"/>
        </w:rPr>
      </w:pPr>
      <w:r w:rsidRPr="00333F06">
        <w:rPr>
          <w:rFonts w:ascii="Arial" w:eastAsia="Calibri" w:hAnsi="Arial" w:cs="Arial"/>
        </w:rPr>
        <w:t xml:space="preserve">Ceny za poskytování servisní podpory dle této smlouvy jsou následující: </w:t>
      </w:r>
    </w:p>
    <w:tbl>
      <w:tblPr>
        <w:tblStyle w:val="Mkatabulky"/>
        <w:tblW w:w="4774" w:type="pct"/>
        <w:tblInd w:w="421" w:type="dxa"/>
        <w:tblLook w:val="04A0" w:firstRow="1" w:lastRow="0" w:firstColumn="1" w:lastColumn="0" w:noHBand="0" w:noVBand="1"/>
      </w:tblPr>
      <w:tblGrid>
        <w:gridCol w:w="2409"/>
        <w:gridCol w:w="1910"/>
        <w:gridCol w:w="1428"/>
        <w:gridCol w:w="1802"/>
        <w:gridCol w:w="1806"/>
      </w:tblGrid>
      <w:tr w:rsidR="00D10F27" w:rsidRPr="00A66F08" w14:paraId="4C563517" w14:textId="77777777" w:rsidTr="00C15501">
        <w:trPr>
          <w:trHeight w:val="552"/>
        </w:trPr>
        <w:tc>
          <w:tcPr>
            <w:tcW w:w="1288" w:type="pct"/>
            <w:shd w:val="clear" w:color="auto" w:fill="BFBFBF" w:themeFill="background1" w:themeFillShade="BF"/>
            <w:vAlign w:val="center"/>
          </w:tcPr>
          <w:p w14:paraId="01EFC57A" w14:textId="77777777" w:rsidR="00D10F27" w:rsidRPr="00A66F08" w:rsidRDefault="00D10F27" w:rsidP="00C15501">
            <w:pPr>
              <w:rPr>
                <w:rFonts w:ascii="Arial" w:hAnsi="Arial" w:cs="Arial"/>
              </w:rPr>
            </w:pPr>
            <w:r>
              <w:rPr>
                <w:rFonts w:ascii="Arial" w:hAnsi="Arial" w:cs="Arial"/>
                <w:color w:val="000000"/>
              </w:rPr>
              <w:t>Kód produktu</w:t>
            </w:r>
          </w:p>
        </w:tc>
        <w:tc>
          <w:tcPr>
            <w:tcW w:w="1021" w:type="pct"/>
            <w:shd w:val="clear" w:color="auto" w:fill="BFBFBF" w:themeFill="background1" w:themeFillShade="BF"/>
            <w:vAlign w:val="center"/>
          </w:tcPr>
          <w:p w14:paraId="66778899" w14:textId="77777777" w:rsidR="00D10F27" w:rsidRPr="00A66F08" w:rsidRDefault="00D10F27" w:rsidP="00C15501">
            <w:pPr>
              <w:rPr>
                <w:rFonts w:ascii="Arial" w:hAnsi="Arial" w:cs="Arial"/>
                <w:color w:val="000000"/>
              </w:rPr>
            </w:pPr>
            <w:r>
              <w:rPr>
                <w:rFonts w:ascii="Arial" w:hAnsi="Arial" w:cs="Arial"/>
                <w:color w:val="000000"/>
              </w:rPr>
              <w:t>Doba podpory</w:t>
            </w:r>
          </w:p>
        </w:tc>
        <w:tc>
          <w:tcPr>
            <w:tcW w:w="763" w:type="pct"/>
            <w:shd w:val="clear" w:color="auto" w:fill="BFBFBF" w:themeFill="background1" w:themeFillShade="BF"/>
            <w:vAlign w:val="center"/>
          </w:tcPr>
          <w:p w14:paraId="12C04707" w14:textId="77777777" w:rsidR="00D10F27" w:rsidRPr="00A66F08" w:rsidRDefault="00D10F27" w:rsidP="00C15501">
            <w:pPr>
              <w:rPr>
                <w:rFonts w:ascii="Arial" w:hAnsi="Arial" w:cs="Arial"/>
                <w:color w:val="000000"/>
              </w:rPr>
            </w:pPr>
            <w:r>
              <w:rPr>
                <w:rFonts w:ascii="Arial" w:hAnsi="Arial" w:cs="Arial"/>
                <w:color w:val="000000"/>
              </w:rPr>
              <w:t>Požadovaný počet</w:t>
            </w:r>
          </w:p>
        </w:tc>
        <w:tc>
          <w:tcPr>
            <w:tcW w:w="963" w:type="pct"/>
            <w:shd w:val="clear" w:color="auto" w:fill="BFBFBF" w:themeFill="background1" w:themeFillShade="BF"/>
            <w:vAlign w:val="center"/>
          </w:tcPr>
          <w:p w14:paraId="7571A22B" w14:textId="77777777" w:rsidR="00D10F27" w:rsidRPr="00A66F08" w:rsidRDefault="00D10F27" w:rsidP="00C15501">
            <w:pPr>
              <w:rPr>
                <w:rFonts w:ascii="Arial" w:hAnsi="Arial" w:cs="Arial"/>
                <w:color w:val="000000"/>
              </w:rPr>
            </w:pPr>
            <w:r>
              <w:rPr>
                <w:rFonts w:ascii="Arial" w:hAnsi="Arial" w:cs="Arial"/>
                <w:color w:val="000000"/>
              </w:rPr>
              <w:t xml:space="preserve">Cena celkem v Kč </w:t>
            </w:r>
            <w:r w:rsidRPr="00A66F08">
              <w:rPr>
                <w:rFonts w:ascii="Arial" w:hAnsi="Arial" w:cs="Arial"/>
                <w:color w:val="000000"/>
              </w:rPr>
              <w:t>bez DPH</w:t>
            </w:r>
          </w:p>
        </w:tc>
        <w:tc>
          <w:tcPr>
            <w:tcW w:w="965" w:type="pct"/>
            <w:shd w:val="clear" w:color="auto" w:fill="BFBFBF" w:themeFill="background1" w:themeFillShade="BF"/>
            <w:vAlign w:val="center"/>
          </w:tcPr>
          <w:p w14:paraId="23674887" w14:textId="77777777" w:rsidR="00D10F27" w:rsidRPr="00A66F08" w:rsidRDefault="00D10F27" w:rsidP="00C15501">
            <w:pPr>
              <w:rPr>
                <w:rFonts w:ascii="Arial" w:hAnsi="Arial" w:cs="Arial"/>
                <w:color w:val="000000"/>
              </w:rPr>
            </w:pPr>
            <w:r>
              <w:rPr>
                <w:rFonts w:ascii="Arial" w:hAnsi="Arial" w:cs="Arial"/>
                <w:color w:val="000000"/>
              </w:rPr>
              <w:t xml:space="preserve">Cena celkem v Kč </w:t>
            </w:r>
            <w:r w:rsidRPr="00A66F08">
              <w:rPr>
                <w:rFonts w:ascii="Arial" w:hAnsi="Arial" w:cs="Arial"/>
                <w:color w:val="000000"/>
              </w:rPr>
              <w:t>vč. DPH</w:t>
            </w:r>
          </w:p>
        </w:tc>
      </w:tr>
      <w:tr w:rsidR="00D10F27" w:rsidRPr="00A66F08" w14:paraId="6AB28A40" w14:textId="77777777" w:rsidTr="00C15501">
        <w:trPr>
          <w:trHeight w:val="553"/>
        </w:trPr>
        <w:tc>
          <w:tcPr>
            <w:tcW w:w="1288" w:type="pct"/>
            <w:vAlign w:val="center"/>
          </w:tcPr>
          <w:p w14:paraId="223F893A" w14:textId="77777777" w:rsidR="00D10F27" w:rsidRPr="00727D89" w:rsidRDefault="00D10F27" w:rsidP="00C15501">
            <w:pPr>
              <w:rPr>
                <w:rFonts w:ascii="Arial" w:hAnsi="Arial" w:cs="Arial"/>
              </w:rPr>
            </w:pPr>
            <w:r w:rsidRPr="00250ECB">
              <w:rPr>
                <w:rFonts w:ascii="Arial" w:hAnsi="Arial" w:cs="Arial"/>
                <w:sz w:val="20"/>
                <w:szCs w:val="20"/>
              </w:rPr>
              <w:t>VR8-OSTC-P-SSS-C</w:t>
            </w:r>
          </w:p>
        </w:tc>
        <w:tc>
          <w:tcPr>
            <w:tcW w:w="1021" w:type="pct"/>
            <w:vAlign w:val="center"/>
          </w:tcPr>
          <w:p w14:paraId="7A802FB0" w14:textId="77777777" w:rsidR="00D10F27" w:rsidRPr="00BC463F" w:rsidRDefault="00D10F27" w:rsidP="00C15501">
            <w:pPr>
              <w:jc w:val="center"/>
              <w:rPr>
                <w:rFonts w:ascii="Arial" w:hAnsi="Arial" w:cs="Arial"/>
              </w:rPr>
            </w:pPr>
            <w:r>
              <w:rPr>
                <w:rFonts w:ascii="Arial" w:hAnsi="Arial" w:cs="Arial"/>
                <w:sz w:val="20"/>
                <w:szCs w:val="20"/>
              </w:rPr>
              <w:t>od 18.07.2023 do 17.07.2024</w:t>
            </w:r>
          </w:p>
        </w:tc>
        <w:tc>
          <w:tcPr>
            <w:tcW w:w="763" w:type="pct"/>
            <w:vAlign w:val="center"/>
          </w:tcPr>
          <w:p w14:paraId="22B266EE" w14:textId="77777777" w:rsidR="00D10F27" w:rsidRPr="00727D89" w:rsidRDefault="00D10F27" w:rsidP="00C15501">
            <w:pPr>
              <w:jc w:val="center"/>
              <w:rPr>
                <w:rFonts w:ascii="Arial" w:hAnsi="Arial" w:cs="Arial"/>
              </w:rPr>
            </w:pPr>
            <w:r>
              <w:rPr>
                <w:rFonts w:ascii="Arial" w:hAnsi="Arial" w:cs="Arial"/>
                <w:sz w:val="20"/>
                <w:szCs w:val="20"/>
              </w:rPr>
              <w:t>2</w:t>
            </w:r>
          </w:p>
        </w:tc>
        <w:tc>
          <w:tcPr>
            <w:tcW w:w="963" w:type="pct"/>
            <w:vAlign w:val="center"/>
          </w:tcPr>
          <w:p w14:paraId="312372D5" w14:textId="35BA9094" w:rsidR="00D10F27" w:rsidRPr="00D554CD" w:rsidRDefault="00F11A21" w:rsidP="00C15501">
            <w:pPr>
              <w:rPr>
                <w:rFonts w:ascii="Arial" w:hAnsi="Arial" w:cs="Arial"/>
                <w:i/>
                <w:sz w:val="20"/>
                <w:szCs w:val="20"/>
                <w:highlight w:val="cyan"/>
              </w:rPr>
            </w:pPr>
            <w:r w:rsidRPr="00F11A21">
              <w:rPr>
                <w:rFonts w:ascii="Arial" w:hAnsi="Arial" w:cs="Arial"/>
                <w:i/>
                <w:sz w:val="20"/>
                <w:szCs w:val="20"/>
              </w:rPr>
              <w:t>15 380,00</w:t>
            </w:r>
          </w:p>
        </w:tc>
        <w:tc>
          <w:tcPr>
            <w:tcW w:w="965" w:type="pct"/>
            <w:vAlign w:val="center"/>
          </w:tcPr>
          <w:p w14:paraId="37F91BF6" w14:textId="4760D9C8" w:rsidR="00D10F27" w:rsidRPr="00D554CD" w:rsidRDefault="00F11A21" w:rsidP="00C15501">
            <w:pPr>
              <w:rPr>
                <w:rFonts w:ascii="Arial" w:hAnsi="Arial" w:cs="Arial"/>
                <w:i/>
                <w:sz w:val="20"/>
                <w:szCs w:val="20"/>
                <w:highlight w:val="cyan"/>
              </w:rPr>
            </w:pPr>
            <w:r w:rsidRPr="00F11A21">
              <w:rPr>
                <w:rFonts w:ascii="Arial" w:hAnsi="Arial" w:cs="Arial"/>
                <w:i/>
                <w:sz w:val="20"/>
                <w:szCs w:val="20"/>
              </w:rPr>
              <w:t>18 609,80</w:t>
            </w:r>
          </w:p>
        </w:tc>
      </w:tr>
      <w:tr w:rsidR="00D10F27" w:rsidRPr="00A66F08" w14:paraId="1036BBC4" w14:textId="77777777" w:rsidTr="00C15501">
        <w:trPr>
          <w:trHeight w:val="553"/>
        </w:trPr>
        <w:tc>
          <w:tcPr>
            <w:tcW w:w="1288" w:type="pct"/>
            <w:vAlign w:val="center"/>
          </w:tcPr>
          <w:p w14:paraId="5E6EA9F1" w14:textId="77777777" w:rsidR="00D10F27" w:rsidRPr="00727D89" w:rsidRDefault="00D10F27" w:rsidP="00C15501">
            <w:pPr>
              <w:rPr>
                <w:rFonts w:ascii="Arial" w:hAnsi="Arial" w:cs="Arial"/>
              </w:rPr>
            </w:pPr>
            <w:r w:rsidRPr="00250ECB">
              <w:rPr>
                <w:rFonts w:ascii="Arial" w:hAnsi="Arial" w:cs="Arial"/>
                <w:sz w:val="20"/>
                <w:szCs w:val="20"/>
              </w:rPr>
              <w:t>VS7-EPL-P-SSS-C</w:t>
            </w:r>
          </w:p>
        </w:tc>
        <w:tc>
          <w:tcPr>
            <w:tcW w:w="1021" w:type="pct"/>
            <w:vAlign w:val="center"/>
          </w:tcPr>
          <w:p w14:paraId="567A6395" w14:textId="77777777" w:rsidR="00D10F27" w:rsidRPr="00BC463F" w:rsidRDefault="00D10F27" w:rsidP="00C15501">
            <w:pPr>
              <w:jc w:val="center"/>
              <w:rPr>
                <w:rFonts w:ascii="Arial" w:hAnsi="Arial" w:cs="Arial"/>
              </w:rPr>
            </w:pPr>
            <w:r>
              <w:rPr>
                <w:rFonts w:ascii="Arial" w:hAnsi="Arial" w:cs="Arial"/>
                <w:sz w:val="20"/>
                <w:szCs w:val="20"/>
              </w:rPr>
              <w:t>od 18.07.2023 do 17.07.2024</w:t>
            </w:r>
          </w:p>
        </w:tc>
        <w:tc>
          <w:tcPr>
            <w:tcW w:w="763" w:type="pct"/>
            <w:vAlign w:val="center"/>
          </w:tcPr>
          <w:p w14:paraId="304B2D96" w14:textId="77777777" w:rsidR="00D10F27" w:rsidRPr="00727D89" w:rsidRDefault="00D10F27" w:rsidP="00C15501">
            <w:pPr>
              <w:jc w:val="center"/>
              <w:rPr>
                <w:rFonts w:ascii="Arial" w:hAnsi="Arial" w:cs="Arial"/>
              </w:rPr>
            </w:pPr>
            <w:r>
              <w:rPr>
                <w:rFonts w:ascii="Arial" w:hAnsi="Arial" w:cs="Arial"/>
                <w:sz w:val="20"/>
                <w:szCs w:val="20"/>
              </w:rPr>
              <w:t>2</w:t>
            </w:r>
          </w:p>
        </w:tc>
        <w:tc>
          <w:tcPr>
            <w:tcW w:w="963" w:type="pct"/>
            <w:vAlign w:val="center"/>
          </w:tcPr>
          <w:p w14:paraId="4F20A0E4" w14:textId="5814513B" w:rsidR="00D10F27" w:rsidRPr="00D554CD" w:rsidRDefault="00F11A21" w:rsidP="00C15501">
            <w:pPr>
              <w:rPr>
                <w:rFonts w:ascii="Arial" w:hAnsi="Arial" w:cs="Arial"/>
                <w:i/>
                <w:sz w:val="20"/>
                <w:szCs w:val="20"/>
                <w:highlight w:val="cyan"/>
              </w:rPr>
            </w:pPr>
            <w:r w:rsidRPr="00F11A21">
              <w:rPr>
                <w:rFonts w:ascii="Arial" w:hAnsi="Arial" w:cs="Arial"/>
                <w:i/>
                <w:sz w:val="20"/>
                <w:szCs w:val="20"/>
              </w:rPr>
              <w:t>41 960,00</w:t>
            </w:r>
          </w:p>
        </w:tc>
        <w:tc>
          <w:tcPr>
            <w:tcW w:w="965" w:type="pct"/>
            <w:vAlign w:val="center"/>
          </w:tcPr>
          <w:p w14:paraId="31C93D05" w14:textId="22C27870" w:rsidR="00D10F27" w:rsidRPr="00D554CD" w:rsidRDefault="00F11A21" w:rsidP="00C15501">
            <w:pPr>
              <w:rPr>
                <w:rFonts w:ascii="Arial" w:hAnsi="Arial" w:cs="Arial"/>
                <w:i/>
                <w:sz w:val="20"/>
                <w:szCs w:val="20"/>
                <w:highlight w:val="cyan"/>
              </w:rPr>
            </w:pPr>
            <w:r w:rsidRPr="00F11A21">
              <w:rPr>
                <w:rFonts w:ascii="Arial" w:hAnsi="Arial" w:cs="Arial"/>
                <w:i/>
                <w:sz w:val="20"/>
                <w:szCs w:val="20"/>
              </w:rPr>
              <w:t>50 771,60</w:t>
            </w:r>
          </w:p>
        </w:tc>
      </w:tr>
      <w:tr w:rsidR="00D10F27" w:rsidRPr="00A66F08" w14:paraId="05277C98" w14:textId="77777777" w:rsidTr="00C15501">
        <w:trPr>
          <w:trHeight w:val="553"/>
        </w:trPr>
        <w:tc>
          <w:tcPr>
            <w:tcW w:w="1288" w:type="pct"/>
            <w:vAlign w:val="center"/>
          </w:tcPr>
          <w:p w14:paraId="1ECE049A" w14:textId="77777777" w:rsidR="00D10F27" w:rsidRPr="00727D89" w:rsidRDefault="00D10F27" w:rsidP="00C15501">
            <w:pPr>
              <w:rPr>
                <w:rFonts w:ascii="Arial" w:hAnsi="Arial" w:cs="Arial"/>
              </w:rPr>
            </w:pPr>
            <w:r w:rsidRPr="00250ECB">
              <w:rPr>
                <w:rFonts w:ascii="Arial" w:hAnsi="Arial" w:cs="Arial"/>
                <w:sz w:val="20"/>
                <w:szCs w:val="20"/>
              </w:rPr>
              <w:t>VR8-OSTC-P-SSS-C</w:t>
            </w:r>
          </w:p>
        </w:tc>
        <w:tc>
          <w:tcPr>
            <w:tcW w:w="1021" w:type="pct"/>
            <w:vAlign w:val="center"/>
          </w:tcPr>
          <w:p w14:paraId="60935CD6" w14:textId="77777777" w:rsidR="00D10F27" w:rsidRPr="00BC463F" w:rsidRDefault="00D10F27" w:rsidP="00C15501">
            <w:pPr>
              <w:jc w:val="center"/>
              <w:rPr>
                <w:rFonts w:ascii="Arial" w:hAnsi="Arial" w:cs="Arial"/>
              </w:rPr>
            </w:pPr>
            <w:r>
              <w:rPr>
                <w:rFonts w:ascii="Arial" w:hAnsi="Arial" w:cs="Arial"/>
                <w:sz w:val="20"/>
                <w:szCs w:val="20"/>
              </w:rPr>
              <w:t>od 18.07.2023 do 17.07.2024</w:t>
            </w:r>
          </w:p>
        </w:tc>
        <w:tc>
          <w:tcPr>
            <w:tcW w:w="763" w:type="pct"/>
            <w:vAlign w:val="center"/>
          </w:tcPr>
          <w:p w14:paraId="105D763B" w14:textId="77777777" w:rsidR="00D10F27" w:rsidRPr="00727D89" w:rsidRDefault="00D10F27" w:rsidP="00C15501">
            <w:pPr>
              <w:jc w:val="center"/>
              <w:rPr>
                <w:rFonts w:ascii="Arial" w:hAnsi="Arial" w:cs="Arial"/>
              </w:rPr>
            </w:pPr>
            <w:r>
              <w:rPr>
                <w:rFonts w:ascii="Arial" w:hAnsi="Arial" w:cs="Arial"/>
                <w:sz w:val="20"/>
                <w:szCs w:val="20"/>
              </w:rPr>
              <w:t>10</w:t>
            </w:r>
          </w:p>
        </w:tc>
        <w:tc>
          <w:tcPr>
            <w:tcW w:w="963" w:type="pct"/>
            <w:vAlign w:val="center"/>
          </w:tcPr>
          <w:p w14:paraId="6C8D6BE7" w14:textId="0C29B66A" w:rsidR="00D10F27" w:rsidRPr="00D554CD" w:rsidRDefault="00F11A21" w:rsidP="00C15501">
            <w:pPr>
              <w:rPr>
                <w:rFonts w:ascii="Arial" w:hAnsi="Arial" w:cs="Arial"/>
                <w:i/>
                <w:sz w:val="20"/>
                <w:szCs w:val="20"/>
                <w:highlight w:val="cyan"/>
              </w:rPr>
            </w:pPr>
            <w:r w:rsidRPr="00F11A21">
              <w:rPr>
                <w:rFonts w:ascii="Arial" w:hAnsi="Arial" w:cs="Arial"/>
                <w:i/>
                <w:sz w:val="20"/>
                <w:szCs w:val="20"/>
              </w:rPr>
              <w:t>76 900,00</w:t>
            </w:r>
          </w:p>
        </w:tc>
        <w:tc>
          <w:tcPr>
            <w:tcW w:w="965" w:type="pct"/>
            <w:vAlign w:val="center"/>
          </w:tcPr>
          <w:p w14:paraId="08717F26" w14:textId="03ABCAC1" w:rsidR="00D10F27" w:rsidRPr="00D554CD" w:rsidRDefault="00F11A21" w:rsidP="00C15501">
            <w:pPr>
              <w:rPr>
                <w:rFonts w:ascii="Arial" w:hAnsi="Arial" w:cs="Arial"/>
                <w:i/>
                <w:sz w:val="20"/>
                <w:szCs w:val="20"/>
                <w:highlight w:val="cyan"/>
              </w:rPr>
            </w:pPr>
            <w:r w:rsidRPr="00F11A21">
              <w:rPr>
                <w:rFonts w:ascii="Arial" w:hAnsi="Arial" w:cs="Arial"/>
                <w:i/>
                <w:sz w:val="20"/>
                <w:szCs w:val="20"/>
              </w:rPr>
              <w:t>93 049,00</w:t>
            </w:r>
          </w:p>
        </w:tc>
      </w:tr>
      <w:tr w:rsidR="00D10F27" w:rsidRPr="00A66F08" w14:paraId="782CD62E" w14:textId="77777777" w:rsidTr="00C15501">
        <w:trPr>
          <w:trHeight w:val="553"/>
        </w:trPr>
        <w:tc>
          <w:tcPr>
            <w:tcW w:w="1288" w:type="pct"/>
            <w:vAlign w:val="center"/>
          </w:tcPr>
          <w:p w14:paraId="56E39800" w14:textId="77777777" w:rsidR="00D10F27" w:rsidRPr="00727D89" w:rsidRDefault="00D10F27" w:rsidP="00C15501">
            <w:pPr>
              <w:rPr>
                <w:rFonts w:ascii="Arial" w:hAnsi="Arial" w:cs="Arial"/>
              </w:rPr>
            </w:pPr>
            <w:r w:rsidRPr="00250ECB">
              <w:rPr>
                <w:rFonts w:ascii="Arial" w:hAnsi="Arial" w:cs="Arial"/>
                <w:sz w:val="20"/>
                <w:szCs w:val="20"/>
              </w:rPr>
              <w:t>VS7-EPL-P-SSS-C</w:t>
            </w:r>
          </w:p>
        </w:tc>
        <w:tc>
          <w:tcPr>
            <w:tcW w:w="1021" w:type="pct"/>
            <w:vAlign w:val="center"/>
          </w:tcPr>
          <w:p w14:paraId="744B2E75" w14:textId="77777777" w:rsidR="00D10F27" w:rsidRPr="00BC463F" w:rsidRDefault="00D10F27" w:rsidP="00C15501">
            <w:pPr>
              <w:jc w:val="center"/>
              <w:rPr>
                <w:rFonts w:ascii="Arial" w:hAnsi="Arial" w:cs="Arial"/>
              </w:rPr>
            </w:pPr>
            <w:r>
              <w:rPr>
                <w:rFonts w:ascii="Arial" w:hAnsi="Arial" w:cs="Arial"/>
                <w:sz w:val="20"/>
                <w:szCs w:val="20"/>
              </w:rPr>
              <w:t>od 18.07.2023 do 17.07.2024</w:t>
            </w:r>
          </w:p>
        </w:tc>
        <w:tc>
          <w:tcPr>
            <w:tcW w:w="763" w:type="pct"/>
            <w:vAlign w:val="center"/>
          </w:tcPr>
          <w:p w14:paraId="03424561" w14:textId="77777777" w:rsidR="00D10F27" w:rsidRPr="00727D89" w:rsidRDefault="00D10F27" w:rsidP="00C15501">
            <w:pPr>
              <w:jc w:val="center"/>
              <w:rPr>
                <w:rFonts w:ascii="Arial" w:hAnsi="Arial" w:cs="Arial"/>
              </w:rPr>
            </w:pPr>
            <w:r>
              <w:rPr>
                <w:rFonts w:ascii="Arial" w:hAnsi="Arial" w:cs="Arial"/>
                <w:sz w:val="20"/>
                <w:szCs w:val="20"/>
              </w:rPr>
              <w:t>10</w:t>
            </w:r>
          </w:p>
        </w:tc>
        <w:tc>
          <w:tcPr>
            <w:tcW w:w="963" w:type="pct"/>
            <w:vAlign w:val="center"/>
          </w:tcPr>
          <w:p w14:paraId="206C4BEB" w14:textId="1FD98B77" w:rsidR="00D10F27" w:rsidRPr="00D554CD" w:rsidRDefault="00F11A21" w:rsidP="00C15501">
            <w:pPr>
              <w:rPr>
                <w:rFonts w:ascii="Arial" w:hAnsi="Arial" w:cs="Arial"/>
                <w:i/>
                <w:sz w:val="20"/>
                <w:szCs w:val="20"/>
                <w:highlight w:val="cyan"/>
              </w:rPr>
            </w:pPr>
            <w:r w:rsidRPr="00F11A21">
              <w:rPr>
                <w:rFonts w:ascii="Arial" w:hAnsi="Arial" w:cs="Arial"/>
                <w:i/>
                <w:sz w:val="20"/>
                <w:szCs w:val="20"/>
              </w:rPr>
              <w:t>209 800,00</w:t>
            </w:r>
          </w:p>
        </w:tc>
        <w:tc>
          <w:tcPr>
            <w:tcW w:w="965" w:type="pct"/>
            <w:vAlign w:val="center"/>
          </w:tcPr>
          <w:p w14:paraId="75A93A41" w14:textId="16D089AD" w:rsidR="00D10F27" w:rsidRPr="00D554CD" w:rsidRDefault="007D2BF8" w:rsidP="00C15501">
            <w:pPr>
              <w:rPr>
                <w:rFonts w:ascii="Arial" w:hAnsi="Arial" w:cs="Arial"/>
                <w:i/>
                <w:sz w:val="20"/>
                <w:szCs w:val="20"/>
                <w:highlight w:val="cyan"/>
              </w:rPr>
            </w:pPr>
            <w:r w:rsidRPr="007D2BF8">
              <w:rPr>
                <w:rFonts w:ascii="Arial" w:hAnsi="Arial" w:cs="Arial"/>
                <w:i/>
                <w:sz w:val="20"/>
                <w:szCs w:val="20"/>
              </w:rPr>
              <w:t>253 858,00</w:t>
            </w:r>
          </w:p>
        </w:tc>
      </w:tr>
      <w:tr w:rsidR="00D10F27" w:rsidRPr="00A66F08" w14:paraId="3C73185B" w14:textId="77777777" w:rsidTr="00C15501">
        <w:trPr>
          <w:trHeight w:val="553"/>
        </w:trPr>
        <w:tc>
          <w:tcPr>
            <w:tcW w:w="1288" w:type="pct"/>
            <w:vAlign w:val="center"/>
          </w:tcPr>
          <w:p w14:paraId="6B21AB9A" w14:textId="77777777" w:rsidR="00D10F27" w:rsidRPr="00727D89" w:rsidRDefault="00D10F27" w:rsidP="00C15501">
            <w:pPr>
              <w:rPr>
                <w:rFonts w:ascii="Arial" w:hAnsi="Arial" w:cs="Arial"/>
              </w:rPr>
            </w:pPr>
            <w:r w:rsidRPr="00250ECB">
              <w:rPr>
                <w:rFonts w:ascii="Arial" w:hAnsi="Arial" w:cs="Arial"/>
                <w:sz w:val="20"/>
                <w:szCs w:val="20"/>
              </w:rPr>
              <w:t>VCS7-STD-P-SSS-C</w:t>
            </w:r>
          </w:p>
        </w:tc>
        <w:tc>
          <w:tcPr>
            <w:tcW w:w="1021" w:type="pct"/>
            <w:vAlign w:val="center"/>
          </w:tcPr>
          <w:p w14:paraId="05C12DC2" w14:textId="77777777" w:rsidR="00D10F27" w:rsidRPr="00BC463F" w:rsidRDefault="00D10F27" w:rsidP="00C15501">
            <w:pPr>
              <w:jc w:val="center"/>
              <w:rPr>
                <w:rFonts w:ascii="Arial" w:hAnsi="Arial" w:cs="Arial"/>
              </w:rPr>
            </w:pPr>
            <w:r>
              <w:rPr>
                <w:rFonts w:ascii="Arial" w:hAnsi="Arial" w:cs="Arial"/>
                <w:sz w:val="20"/>
                <w:szCs w:val="20"/>
              </w:rPr>
              <w:t>od 18.07.2023 do 17.07.2024</w:t>
            </w:r>
          </w:p>
        </w:tc>
        <w:tc>
          <w:tcPr>
            <w:tcW w:w="763" w:type="pct"/>
            <w:vAlign w:val="center"/>
          </w:tcPr>
          <w:p w14:paraId="5F0513DD" w14:textId="77777777" w:rsidR="00D10F27" w:rsidRPr="00727D89" w:rsidRDefault="00D10F27" w:rsidP="00C15501">
            <w:pPr>
              <w:jc w:val="center"/>
              <w:rPr>
                <w:rFonts w:ascii="Arial" w:hAnsi="Arial" w:cs="Arial"/>
              </w:rPr>
            </w:pPr>
            <w:r>
              <w:rPr>
                <w:rFonts w:ascii="Arial" w:hAnsi="Arial" w:cs="Arial"/>
                <w:sz w:val="20"/>
                <w:szCs w:val="20"/>
              </w:rPr>
              <w:t>1</w:t>
            </w:r>
          </w:p>
        </w:tc>
        <w:tc>
          <w:tcPr>
            <w:tcW w:w="963" w:type="pct"/>
            <w:vAlign w:val="center"/>
          </w:tcPr>
          <w:p w14:paraId="60D7DB73" w14:textId="4253F0BE" w:rsidR="00D10F27" w:rsidRPr="00D554CD" w:rsidRDefault="00F11A21" w:rsidP="00C15501">
            <w:pPr>
              <w:rPr>
                <w:rFonts w:ascii="Arial" w:hAnsi="Arial" w:cs="Arial"/>
                <w:i/>
                <w:sz w:val="20"/>
                <w:szCs w:val="20"/>
                <w:highlight w:val="cyan"/>
              </w:rPr>
            </w:pPr>
            <w:r w:rsidRPr="00F11A21">
              <w:rPr>
                <w:rFonts w:ascii="Arial" w:hAnsi="Arial" w:cs="Arial"/>
                <w:i/>
                <w:sz w:val="20"/>
                <w:szCs w:val="20"/>
              </w:rPr>
              <w:t>30 192,00</w:t>
            </w:r>
          </w:p>
        </w:tc>
        <w:tc>
          <w:tcPr>
            <w:tcW w:w="965" w:type="pct"/>
            <w:vAlign w:val="center"/>
          </w:tcPr>
          <w:p w14:paraId="540AC6A2" w14:textId="711A50D5" w:rsidR="00D10F27" w:rsidRPr="00D554CD" w:rsidRDefault="007D2BF8" w:rsidP="00C15501">
            <w:pPr>
              <w:rPr>
                <w:rFonts w:ascii="Arial" w:hAnsi="Arial" w:cs="Arial"/>
                <w:i/>
                <w:sz w:val="20"/>
                <w:szCs w:val="20"/>
                <w:highlight w:val="cyan"/>
              </w:rPr>
            </w:pPr>
            <w:r w:rsidRPr="007D2BF8">
              <w:rPr>
                <w:rFonts w:ascii="Arial" w:hAnsi="Arial" w:cs="Arial"/>
                <w:i/>
                <w:sz w:val="20"/>
                <w:szCs w:val="20"/>
              </w:rPr>
              <w:t>36 532,32</w:t>
            </w:r>
          </w:p>
        </w:tc>
      </w:tr>
      <w:tr w:rsidR="00D10F27" w:rsidRPr="00A66F08" w14:paraId="42691B75" w14:textId="77777777" w:rsidTr="00C15501">
        <w:trPr>
          <w:trHeight w:val="553"/>
        </w:trPr>
        <w:tc>
          <w:tcPr>
            <w:tcW w:w="1288" w:type="pct"/>
            <w:vAlign w:val="center"/>
          </w:tcPr>
          <w:p w14:paraId="267A3D4B" w14:textId="77777777" w:rsidR="00D10F27" w:rsidRPr="00250ECB" w:rsidRDefault="00D10F27" w:rsidP="00C15501">
            <w:pPr>
              <w:rPr>
                <w:rFonts w:ascii="Arial" w:hAnsi="Arial" w:cs="Arial"/>
                <w:sz w:val="20"/>
                <w:szCs w:val="20"/>
              </w:rPr>
            </w:pPr>
            <w:r w:rsidRPr="00250ECB">
              <w:rPr>
                <w:rFonts w:ascii="Arial" w:hAnsi="Arial" w:cs="Arial"/>
                <w:sz w:val="20"/>
                <w:szCs w:val="20"/>
              </w:rPr>
              <w:t>VC-SRM8-25S-PSSS-C</w:t>
            </w:r>
          </w:p>
        </w:tc>
        <w:tc>
          <w:tcPr>
            <w:tcW w:w="1021" w:type="pct"/>
            <w:vAlign w:val="center"/>
          </w:tcPr>
          <w:p w14:paraId="3A8E1EBE" w14:textId="77777777" w:rsidR="00D10F27" w:rsidRPr="005D2BCB" w:rsidRDefault="00D10F27" w:rsidP="00C15501">
            <w:pPr>
              <w:jc w:val="center"/>
              <w:rPr>
                <w:rFonts w:ascii="Arial" w:hAnsi="Arial" w:cs="Arial"/>
                <w:sz w:val="20"/>
                <w:szCs w:val="20"/>
              </w:rPr>
            </w:pPr>
            <w:r>
              <w:rPr>
                <w:rFonts w:ascii="Arial" w:hAnsi="Arial" w:cs="Arial"/>
                <w:sz w:val="20"/>
                <w:szCs w:val="20"/>
              </w:rPr>
              <w:t>od 18.07.2023 do 17.07.2024</w:t>
            </w:r>
          </w:p>
        </w:tc>
        <w:tc>
          <w:tcPr>
            <w:tcW w:w="763" w:type="pct"/>
            <w:vAlign w:val="center"/>
          </w:tcPr>
          <w:p w14:paraId="793E3736" w14:textId="77777777" w:rsidR="00D10F27" w:rsidRDefault="00D10F27" w:rsidP="00C15501">
            <w:pPr>
              <w:jc w:val="center"/>
              <w:rPr>
                <w:rFonts w:ascii="Arial" w:hAnsi="Arial" w:cs="Arial"/>
                <w:sz w:val="20"/>
                <w:szCs w:val="20"/>
              </w:rPr>
            </w:pPr>
            <w:r>
              <w:rPr>
                <w:rFonts w:ascii="Arial" w:hAnsi="Arial" w:cs="Arial"/>
                <w:sz w:val="20"/>
                <w:szCs w:val="20"/>
              </w:rPr>
              <w:t>1</w:t>
            </w:r>
          </w:p>
        </w:tc>
        <w:tc>
          <w:tcPr>
            <w:tcW w:w="963" w:type="pct"/>
            <w:vAlign w:val="center"/>
          </w:tcPr>
          <w:p w14:paraId="62D90ACD" w14:textId="31EC4634" w:rsidR="00D10F27" w:rsidRPr="00D554CD" w:rsidRDefault="00F11A21" w:rsidP="00C15501">
            <w:pPr>
              <w:rPr>
                <w:rFonts w:ascii="Arial" w:hAnsi="Arial" w:cs="Arial"/>
                <w:i/>
                <w:sz w:val="20"/>
                <w:szCs w:val="20"/>
                <w:highlight w:val="cyan"/>
              </w:rPr>
            </w:pPr>
            <w:r w:rsidRPr="00F11A21">
              <w:rPr>
                <w:rFonts w:ascii="Arial" w:hAnsi="Arial" w:cs="Arial"/>
                <w:i/>
                <w:sz w:val="20"/>
                <w:szCs w:val="20"/>
              </w:rPr>
              <w:t>27 696,00</w:t>
            </w:r>
          </w:p>
        </w:tc>
        <w:tc>
          <w:tcPr>
            <w:tcW w:w="965" w:type="pct"/>
            <w:vAlign w:val="center"/>
          </w:tcPr>
          <w:p w14:paraId="3B8041CD" w14:textId="1F7820A4" w:rsidR="00D10F27" w:rsidRPr="00D554CD" w:rsidRDefault="007D2BF8" w:rsidP="00C15501">
            <w:pPr>
              <w:rPr>
                <w:rFonts w:ascii="Arial" w:hAnsi="Arial" w:cs="Arial"/>
                <w:i/>
                <w:sz w:val="20"/>
                <w:szCs w:val="20"/>
                <w:highlight w:val="cyan"/>
              </w:rPr>
            </w:pPr>
            <w:r w:rsidRPr="007D2BF8">
              <w:rPr>
                <w:rFonts w:ascii="Arial" w:hAnsi="Arial" w:cs="Arial"/>
                <w:i/>
                <w:sz w:val="20"/>
                <w:szCs w:val="20"/>
              </w:rPr>
              <w:t>33 512,16</w:t>
            </w:r>
          </w:p>
        </w:tc>
      </w:tr>
      <w:tr w:rsidR="00D10F27" w:rsidRPr="00A66F08" w14:paraId="0A9EBE21" w14:textId="77777777" w:rsidTr="00C15501">
        <w:trPr>
          <w:trHeight w:val="553"/>
        </w:trPr>
        <w:tc>
          <w:tcPr>
            <w:tcW w:w="1288" w:type="pct"/>
            <w:vAlign w:val="center"/>
          </w:tcPr>
          <w:p w14:paraId="554F2401" w14:textId="77777777" w:rsidR="00D10F27" w:rsidRPr="00250ECB" w:rsidRDefault="00D10F27" w:rsidP="00C15501">
            <w:pPr>
              <w:rPr>
                <w:rFonts w:ascii="Arial" w:hAnsi="Arial" w:cs="Arial"/>
                <w:sz w:val="20"/>
                <w:szCs w:val="20"/>
              </w:rPr>
            </w:pPr>
            <w:r w:rsidRPr="00250ECB">
              <w:rPr>
                <w:rFonts w:ascii="Arial" w:hAnsi="Arial" w:cs="Arial"/>
                <w:sz w:val="20"/>
                <w:szCs w:val="20"/>
              </w:rPr>
              <w:t>VCS7-STD-P-SSS-C</w:t>
            </w:r>
          </w:p>
        </w:tc>
        <w:tc>
          <w:tcPr>
            <w:tcW w:w="1021" w:type="pct"/>
            <w:vAlign w:val="center"/>
          </w:tcPr>
          <w:p w14:paraId="582525A9" w14:textId="77777777" w:rsidR="00D10F27" w:rsidRPr="005D2BCB" w:rsidRDefault="00D10F27" w:rsidP="00C15501">
            <w:pPr>
              <w:jc w:val="center"/>
              <w:rPr>
                <w:rFonts w:ascii="Arial" w:hAnsi="Arial" w:cs="Arial"/>
                <w:sz w:val="20"/>
                <w:szCs w:val="20"/>
              </w:rPr>
            </w:pPr>
            <w:r>
              <w:rPr>
                <w:rFonts w:ascii="Arial" w:hAnsi="Arial" w:cs="Arial"/>
                <w:sz w:val="20"/>
                <w:szCs w:val="20"/>
              </w:rPr>
              <w:t>od 18.07.2023 do 17.07.2024</w:t>
            </w:r>
          </w:p>
        </w:tc>
        <w:tc>
          <w:tcPr>
            <w:tcW w:w="763" w:type="pct"/>
            <w:vAlign w:val="center"/>
          </w:tcPr>
          <w:p w14:paraId="2422A26E" w14:textId="77777777" w:rsidR="00D10F27" w:rsidRDefault="00D10F27" w:rsidP="00C15501">
            <w:pPr>
              <w:jc w:val="center"/>
              <w:rPr>
                <w:rFonts w:ascii="Arial" w:hAnsi="Arial" w:cs="Arial"/>
                <w:sz w:val="20"/>
                <w:szCs w:val="20"/>
              </w:rPr>
            </w:pPr>
            <w:r>
              <w:rPr>
                <w:rFonts w:ascii="Arial" w:hAnsi="Arial" w:cs="Arial"/>
                <w:sz w:val="20"/>
                <w:szCs w:val="20"/>
              </w:rPr>
              <w:t>1</w:t>
            </w:r>
          </w:p>
        </w:tc>
        <w:tc>
          <w:tcPr>
            <w:tcW w:w="963" w:type="pct"/>
            <w:vAlign w:val="center"/>
          </w:tcPr>
          <w:p w14:paraId="5FBE2E3A" w14:textId="54A64CD7" w:rsidR="00D10F27" w:rsidRPr="00D554CD" w:rsidRDefault="00F11A21" w:rsidP="00C15501">
            <w:pPr>
              <w:rPr>
                <w:rFonts w:ascii="Arial" w:hAnsi="Arial" w:cs="Arial"/>
                <w:i/>
                <w:sz w:val="20"/>
                <w:szCs w:val="20"/>
                <w:highlight w:val="cyan"/>
              </w:rPr>
            </w:pPr>
            <w:r w:rsidRPr="00F11A21">
              <w:rPr>
                <w:rFonts w:ascii="Arial" w:hAnsi="Arial" w:cs="Arial"/>
                <w:i/>
                <w:sz w:val="20"/>
                <w:szCs w:val="20"/>
              </w:rPr>
              <w:t>30 192,00</w:t>
            </w:r>
          </w:p>
        </w:tc>
        <w:tc>
          <w:tcPr>
            <w:tcW w:w="965" w:type="pct"/>
            <w:vAlign w:val="center"/>
          </w:tcPr>
          <w:p w14:paraId="1E003FDD" w14:textId="2E35039D" w:rsidR="00D10F27" w:rsidRPr="00D554CD" w:rsidRDefault="007D2BF8" w:rsidP="00C15501">
            <w:pPr>
              <w:rPr>
                <w:rFonts w:ascii="Arial" w:hAnsi="Arial" w:cs="Arial"/>
                <w:i/>
                <w:sz w:val="20"/>
                <w:szCs w:val="20"/>
                <w:highlight w:val="cyan"/>
              </w:rPr>
            </w:pPr>
            <w:r w:rsidRPr="007D2BF8">
              <w:rPr>
                <w:rFonts w:ascii="Arial" w:hAnsi="Arial" w:cs="Arial"/>
                <w:i/>
                <w:sz w:val="20"/>
                <w:szCs w:val="20"/>
              </w:rPr>
              <w:t>36 532,32</w:t>
            </w:r>
          </w:p>
        </w:tc>
      </w:tr>
      <w:tr w:rsidR="00D10F27" w:rsidRPr="00A66F08" w14:paraId="0EA1F299" w14:textId="77777777" w:rsidTr="00C15501">
        <w:trPr>
          <w:trHeight w:val="553"/>
        </w:trPr>
        <w:tc>
          <w:tcPr>
            <w:tcW w:w="1288" w:type="pct"/>
            <w:vAlign w:val="center"/>
          </w:tcPr>
          <w:p w14:paraId="06F0BE5A" w14:textId="77777777" w:rsidR="00D10F27" w:rsidRPr="00250ECB" w:rsidRDefault="00D10F27" w:rsidP="00C15501">
            <w:pPr>
              <w:rPr>
                <w:rFonts w:ascii="Arial" w:hAnsi="Arial" w:cs="Arial"/>
                <w:sz w:val="20"/>
                <w:szCs w:val="20"/>
              </w:rPr>
            </w:pPr>
            <w:r w:rsidRPr="00250ECB">
              <w:rPr>
                <w:rFonts w:ascii="Arial" w:hAnsi="Arial" w:cs="Arial"/>
                <w:sz w:val="20"/>
                <w:szCs w:val="20"/>
              </w:rPr>
              <w:t>VS7-STD-P-SSS-C</w:t>
            </w:r>
          </w:p>
        </w:tc>
        <w:tc>
          <w:tcPr>
            <w:tcW w:w="1021" w:type="pct"/>
            <w:vAlign w:val="center"/>
          </w:tcPr>
          <w:p w14:paraId="5CC32550" w14:textId="77777777" w:rsidR="00D10F27" w:rsidRPr="005D2BCB" w:rsidRDefault="00D10F27" w:rsidP="00C15501">
            <w:pPr>
              <w:jc w:val="center"/>
              <w:rPr>
                <w:rFonts w:ascii="Arial" w:hAnsi="Arial" w:cs="Arial"/>
                <w:sz w:val="20"/>
                <w:szCs w:val="20"/>
              </w:rPr>
            </w:pPr>
            <w:r>
              <w:rPr>
                <w:rFonts w:ascii="Arial" w:hAnsi="Arial" w:cs="Arial"/>
                <w:sz w:val="20"/>
                <w:szCs w:val="20"/>
              </w:rPr>
              <w:t>od 18.07.2023 do 17.07.2024</w:t>
            </w:r>
          </w:p>
        </w:tc>
        <w:tc>
          <w:tcPr>
            <w:tcW w:w="763" w:type="pct"/>
            <w:vAlign w:val="center"/>
          </w:tcPr>
          <w:p w14:paraId="457B44C1" w14:textId="77777777" w:rsidR="00D10F27" w:rsidRDefault="00D10F27" w:rsidP="00C15501">
            <w:pPr>
              <w:jc w:val="center"/>
              <w:rPr>
                <w:rFonts w:ascii="Arial" w:hAnsi="Arial" w:cs="Arial"/>
                <w:sz w:val="20"/>
                <w:szCs w:val="20"/>
              </w:rPr>
            </w:pPr>
            <w:r>
              <w:rPr>
                <w:rFonts w:ascii="Arial" w:hAnsi="Arial" w:cs="Arial"/>
                <w:sz w:val="20"/>
                <w:szCs w:val="20"/>
              </w:rPr>
              <w:t>2</w:t>
            </w:r>
          </w:p>
        </w:tc>
        <w:tc>
          <w:tcPr>
            <w:tcW w:w="963" w:type="pct"/>
            <w:vAlign w:val="center"/>
          </w:tcPr>
          <w:p w14:paraId="25098006" w14:textId="6C77C0A3" w:rsidR="00D10F27" w:rsidRPr="00D554CD" w:rsidRDefault="00F11A21" w:rsidP="00C15501">
            <w:pPr>
              <w:rPr>
                <w:rFonts w:ascii="Arial" w:hAnsi="Arial" w:cs="Arial"/>
                <w:i/>
                <w:sz w:val="20"/>
                <w:szCs w:val="20"/>
                <w:highlight w:val="cyan"/>
              </w:rPr>
            </w:pPr>
            <w:r w:rsidRPr="00F11A21">
              <w:rPr>
                <w:rFonts w:ascii="Arial" w:hAnsi="Arial" w:cs="Arial"/>
                <w:i/>
                <w:sz w:val="20"/>
                <w:szCs w:val="20"/>
              </w:rPr>
              <w:t>15 700,00</w:t>
            </w:r>
          </w:p>
        </w:tc>
        <w:tc>
          <w:tcPr>
            <w:tcW w:w="965" w:type="pct"/>
            <w:vAlign w:val="center"/>
          </w:tcPr>
          <w:p w14:paraId="78812CD5" w14:textId="60DD543E" w:rsidR="00D10F27" w:rsidRPr="00D554CD" w:rsidRDefault="007D2BF8" w:rsidP="00C15501">
            <w:pPr>
              <w:rPr>
                <w:rFonts w:ascii="Arial" w:hAnsi="Arial" w:cs="Arial"/>
                <w:i/>
                <w:sz w:val="20"/>
                <w:szCs w:val="20"/>
                <w:highlight w:val="cyan"/>
              </w:rPr>
            </w:pPr>
            <w:r w:rsidRPr="007D2BF8">
              <w:rPr>
                <w:rFonts w:ascii="Arial" w:hAnsi="Arial" w:cs="Arial"/>
                <w:i/>
                <w:sz w:val="20"/>
                <w:szCs w:val="20"/>
              </w:rPr>
              <w:t>18 997,00</w:t>
            </w:r>
          </w:p>
        </w:tc>
      </w:tr>
      <w:tr w:rsidR="00D10F27" w:rsidRPr="00A66F08" w14:paraId="768432B8" w14:textId="77777777" w:rsidTr="00C15501">
        <w:trPr>
          <w:trHeight w:val="553"/>
        </w:trPr>
        <w:tc>
          <w:tcPr>
            <w:tcW w:w="1288" w:type="pct"/>
            <w:vAlign w:val="center"/>
          </w:tcPr>
          <w:p w14:paraId="75E49DF0" w14:textId="77777777" w:rsidR="00D10F27" w:rsidRPr="00250ECB" w:rsidRDefault="00D10F27" w:rsidP="00C15501">
            <w:pPr>
              <w:rPr>
                <w:rFonts w:ascii="Arial" w:hAnsi="Arial" w:cs="Arial"/>
                <w:sz w:val="20"/>
                <w:szCs w:val="20"/>
              </w:rPr>
            </w:pPr>
            <w:r>
              <w:rPr>
                <w:rFonts w:ascii="Arial" w:hAnsi="Arial" w:cs="Arial"/>
                <w:sz w:val="20"/>
                <w:szCs w:val="20"/>
              </w:rPr>
              <w:t>VS7</w:t>
            </w:r>
            <w:r w:rsidRPr="00250ECB">
              <w:rPr>
                <w:rFonts w:ascii="Arial" w:hAnsi="Arial" w:cs="Arial"/>
                <w:sz w:val="20"/>
                <w:szCs w:val="20"/>
              </w:rPr>
              <w:t>-ESP-KIT-P-SSS-C</w:t>
            </w:r>
          </w:p>
        </w:tc>
        <w:tc>
          <w:tcPr>
            <w:tcW w:w="1021" w:type="pct"/>
            <w:vAlign w:val="center"/>
          </w:tcPr>
          <w:p w14:paraId="5E8BEF88" w14:textId="77777777" w:rsidR="00D10F27" w:rsidRPr="005D2BCB" w:rsidRDefault="00D10F27" w:rsidP="00C15501">
            <w:pPr>
              <w:jc w:val="center"/>
              <w:rPr>
                <w:rFonts w:ascii="Arial" w:hAnsi="Arial" w:cs="Arial"/>
                <w:sz w:val="20"/>
                <w:szCs w:val="20"/>
              </w:rPr>
            </w:pPr>
            <w:r>
              <w:rPr>
                <w:rFonts w:ascii="Arial" w:hAnsi="Arial" w:cs="Arial"/>
                <w:sz w:val="20"/>
                <w:szCs w:val="20"/>
              </w:rPr>
              <w:t>od 18.07.2023 do 17.07.2024</w:t>
            </w:r>
          </w:p>
        </w:tc>
        <w:tc>
          <w:tcPr>
            <w:tcW w:w="763" w:type="pct"/>
            <w:vAlign w:val="center"/>
          </w:tcPr>
          <w:p w14:paraId="39710B40" w14:textId="77777777" w:rsidR="00D10F27" w:rsidRDefault="00D10F27" w:rsidP="00C15501">
            <w:pPr>
              <w:jc w:val="center"/>
              <w:rPr>
                <w:rFonts w:ascii="Arial" w:hAnsi="Arial" w:cs="Arial"/>
                <w:sz w:val="20"/>
                <w:szCs w:val="20"/>
              </w:rPr>
            </w:pPr>
            <w:r>
              <w:rPr>
                <w:rFonts w:ascii="Arial" w:hAnsi="Arial" w:cs="Arial"/>
                <w:sz w:val="20"/>
                <w:szCs w:val="20"/>
              </w:rPr>
              <w:t>1</w:t>
            </w:r>
          </w:p>
        </w:tc>
        <w:tc>
          <w:tcPr>
            <w:tcW w:w="963" w:type="pct"/>
            <w:vAlign w:val="center"/>
          </w:tcPr>
          <w:p w14:paraId="40C95DBB" w14:textId="3FC2EB57" w:rsidR="00D10F27" w:rsidRPr="00D554CD" w:rsidRDefault="00F11A21" w:rsidP="00C15501">
            <w:pPr>
              <w:rPr>
                <w:rFonts w:ascii="Arial" w:hAnsi="Arial" w:cs="Arial"/>
                <w:i/>
                <w:sz w:val="20"/>
                <w:szCs w:val="20"/>
                <w:highlight w:val="cyan"/>
              </w:rPr>
            </w:pPr>
            <w:r w:rsidRPr="00F11A21">
              <w:rPr>
                <w:rFonts w:ascii="Arial" w:hAnsi="Arial" w:cs="Arial"/>
                <w:i/>
                <w:sz w:val="20"/>
                <w:szCs w:val="20"/>
              </w:rPr>
              <w:t>22 534,00</w:t>
            </w:r>
          </w:p>
        </w:tc>
        <w:tc>
          <w:tcPr>
            <w:tcW w:w="965" w:type="pct"/>
            <w:vAlign w:val="center"/>
          </w:tcPr>
          <w:p w14:paraId="081DB3B7" w14:textId="652CD009" w:rsidR="00D10F27" w:rsidRPr="00D554CD" w:rsidRDefault="007D2BF8" w:rsidP="00C15501">
            <w:pPr>
              <w:rPr>
                <w:rFonts w:ascii="Arial" w:hAnsi="Arial" w:cs="Arial"/>
                <w:i/>
                <w:sz w:val="20"/>
                <w:szCs w:val="20"/>
                <w:highlight w:val="cyan"/>
              </w:rPr>
            </w:pPr>
            <w:r w:rsidRPr="007D2BF8">
              <w:rPr>
                <w:rFonts w:ascii="Arial" w:hAnsi="Arial" w:cs="Arial"/>
                <w:i/>
                <w:sz w:val="20"/>
                <w:szCs w:val="20"/>
              </w:rPr>
              <w:t>27 266,14</w:t>
            </w:r>
          </w:p>
        </w:tc>
      </w:tr>
      <w:tr w:rsidR="00D10F27" w:rsidRPr="00A66F08" w14:paraId="76928092" w14:textId="77777777" w:rsidTr="00C15501">
        <w:trPr>
          <w:trHeight w:val="553"/>
        </w:trPr>
        <w:tc>
          <w:tcPr>
            <w:tcW w:w="1288" w:type="pct"/>
            <w:vAlign w:val="center"/>
          </w:tcPr>
          <w:p w14:paraId="489AA25F" w14:textId="77777777" w:rsidR="00D10F27" w:rsidRPr="00727D89" w:rsidRDefault="00D10F27" w:rsidP="00C15501">
            <w:pPr>
              <w:rPr>
                <w:rFonts w:ascii="Arial" w:hAnsi="Arial" w:cs="Arial"/>
              </w:rPr>
            </w:pPr>
            <w:r>
              <w:rPr>
                <w:rFonts w:ascii="Arial" w:hAnsi="Arial" w:cs="Arial"/>
                <w:sz w:val="20"/>
                <w:szCs w:val="20"/>
              </w:rPr>
              <w:t>VS7-ESP</w:t>
            </w:r>
            <w:r w:rsidRPr="00250ECB">
              <w:rPr>
                <w:rFonts w:ascii="Arial" w:hAnsi="Arial" w:cs="Arial"/>
                <w:sz w:val="20"/>
                <w:szCs w:val="20"/>
              </w:rPr>
              <w:t>-</w:t>
            </w:r>
            <w:r>
              <w:rPr>
                <w:rFonts w:ascii="Arial" w:hAnsi="Arial" w:cs="Arial"/>
                <w:sz w:val="20"/>
                <w:szCs w:val="20"/>
              </w:rPr>
              <w:t>KIT-GSSS-</w:t>
            </w:r>
            <w:r w:rsidRPr="00250ECB">
              <w:rPr>
                <w:rFonts w:ascii="Arial" w:hAnsi="Arial" w:cs="Arial"/>
                <w:sz w:val="20"/>
                <w:szCs w:val="20"/>
              </w:rPr>
              <w:t>C</w:t>
            </w:r>
          </w:p>
        </w:tc>
        <w:tc>
          <w:tcPr>
            <w:tcW w:w="1021" w:type="pct"/>
            <w:vAlign w:val="center"/>
          </w:tcPr>
          <w:p w14:paraId="6F53F525" w14:textId="77777777" w:rsidR="00D10F27" w:rsidRPr="00BC463F" w:rsidRDefault="00D10F27" w:rsidP="00C15501">
            <w:pPr>
              <w:jc w:val="center"/>
              <w:rPr>
                <w:rFonts w:ascii="Arial" w:hAnsi="Arial" w:cs="Arial"/>
              </w:rPr>
            </w:pPr>
            <w:r>
              <w:rPr>
                <w:rFonts w:ascii="Arial" w:hAnsi="Arial" w:cs="Arial"/>
                <w:sz w:val="20"/>
                <w:szCs w:val="20"/>
              </w:rPr>
              <w:t>od 11.11.2023 do 17.07.2024</w:t>
            </w:r>
          </w:p>
        </w:tc>
        <w:tc>
          <w:tcPr>
            <w:tcW w:w="763" w:type="pct"/>
            <w:vAlign w:val="center"/>
          </w:tcPr>
          <w:p w14:paraId="02F07618" w14:textId="77777777" w:rsidR="00D10F27" w:rsidRPr="00727D89" w:rsidRDefault="00D10F27" w:rsidP="00C15501">
            <w:pPr>
              <w:jc w:val="center"/>
              <w:rPr>
                <w:rFonts w:ascii="Arial" w:hAnsi="Arial" w:cs="Arial"/>
              </w:rPr>
            </w:pPr>
            <w:r>
              <w:rPr>
                <w:rFonts w:ascii="Arial" w:hAnsi="Arial" w:cs="Arial"/>
                <w:sz w:val="20"/>
                <w:szCs w:val="20"/>
              </w:rPr>
              <w:t>1</w:t>
            </w:r>
          </w:p>
        </w:tc>
        <w:tc>
          <w:tcPr>
            <w:tcW w:w="963" w:type="pct"/>
            <w:vAlign w:val="center"/>
          </w:tcPr>
          <w:p w14:paraId="5DEF2EB0" w14:textId="7F7238DD" w:rsidR="00D10F27" w:rsidRPr="00D554CD" w:rsidRDefault="00F11A21" w:rsidP="00C15501">
            <w:pPr>
              <w:rPr>
                <w:rFonts w:ascii="Arial" w:hAnsi="Arial" w:cs="Arial"/>
                <w:i/>
                <w:sz w:val="20"/>
                <w:szCs w:val="20"/>
                <w:highlight w:val="cyan"/>
              </w:rPr>
            </w:pPr>
            <w:r w:rsidRPr="00F11A21">
              <w:rPr>
                <w:rFonts w:ascii="Arial" w:hAnsi="Arial" w:cs="Arial"/>
                <w:i/>
                <w:sz w:val="20"/>
                <w:szCs w:val="20"/>
              </w:rPr>
              <w:t>22 534,00</w:t>
            </w:r>
          </w:p>
        </w:tc>
        <w:tc>
          <w:tcPr>
            <w:tcW w:w="965" w:type="pct"/>
            <w:vAlign w:val="center"/>
          </w:tcPr>
          <w:p w14:paraId="3BDF0A14" w14:textId="58F575F4" w:rsidR="00D10F27" w:rsidRPr="00D554CD" w:rsidRDefault="007D2BF8" w:rsidP="00C15501">
            <w:pPr>
              <w:rPr>
                <w:rFonts w:ascii="Arial" w:hAnsi="Arial" w:cs="Arial"/>
                <w:i/>
                <w:sz w:val="20"/>
                <w:szCs w:val="20"/>
                <w:highlight w:val="cyan"/>
              </w:rPr>
            </w:pPr>
            <w:r w:rsidRPr="007D2BF8">
              <w:rPr>
                <w:rFonts w:ascii="Arial" w:hAnsi="Arial" w:cs="Arial"/>
                <w:i/>
                <w:sz w:val="20"/>
                <w:szCs w:val="20"/>
              </w:rPr>
              <w:t>27 266,14</w:t>
            </w:r>
          </w:p>
        </w:tc>
      </w:tr>
      <w:tr w:rsidR="00D10F27" w:rsidRPr="00A66F08" w14:paraId="28796071" w14:textId="77777777" w:rsidTr="00C15501">
        <w:trPr>
          <w:trHeight w:val="553"/>
        </w:trPr>
        <w:tc>
          <w:tcPr>
            <w:tcW w:w="3072" w:type="pct"/>
            <w:gridSpan w:val="3"/>
            <w:vAlign w:val="center"/>
          </w:tcPr>
          <w:p w14:paraId="6D5B630A" w14:textId="77777777" w:rsidR="00D10F27" w:rsidRPr="0024783F" w:rsidRDefault="00D10F27" w:rsidP="00C15501">
            <w:pPr>
              <w:rPr>
                <w:rFonts w:ascii="Arial" w:hAnsi="Arial" w:cs="Arial"/>
                <w:b/>
              </w:rPr>
            </w:pPr>
            <w:r w:rsidRPr="0024783F">
              <w:rPr>
                <w:rFonts w:ascii="Arial" w:hAnsi="Arial" w:cs="Arial"/>
                <w:b/>
              </w:rPr>
              <w:t>Celková cena</w:t>
            </w:r>
          </w:p>
        </w:tc>
        <w:tc>
          <w:tcPr>
            <w:tcW w:w="963" w:type="pct"/>
            <w:vAlign w:val="center"/>
          </w:tcPr>
          <w:p w14:paraId="65F3562A" w14:textId="2AF52F04" w:rsidR="00D10F27" w:rsidRPr="00C41AEE" w:rsidRDefault="00F11A21" w:rsidP="00C15501">
            <w:pPr>
              <w:rPr>
                <w:rFonts w:ascii="Arial" w:hAnsi="Arial" w:cs="Arial"/>
              </w:rPr>
            </w:pPr>
            <w:r w:rsidRPr="00F11A21">
              <w:rPr>
                <w:rFonts w:ascii="Arial" w:hAnsi="Arial" w:cs="Arial"/>
                <w:i/>
                <w:sz w:val="20"/>
                <w:szCs w:val="20"/>
              </w:rPr>
              <w:t>492 888,00</w:t>
            </w:r>
          </w:p>
        </w:tc>
        <w:tc>
          <w:tcPr>
            <w:tcW w:w="965" w:type="pct"/>
            <w:vAlign w:val="center"/>
          </w:tcPr>
          <w:p w14:paraId="433D79E0" w14:textId="1A7B194D" w:rsidR="00D10F27" w:rsidRPr="00C41AEE" w:rsidRDefault="00F11A21" w:rsidP="00C15501">
            <w:pPr>
              <w:rPr>
                <w:rFonts w:ascii="Arial" w:hAnsi="Arial" w:cs="Arial"/>
              </w:rPr>
            </w:pPr>
            <w:r w:rsidRPr="00F11A21">
              <w:rPr>
                <w:rFonts w:ascii="Arial" w:hAnsi="Arial" w:cs="Arial"/>
                <w:i/>
                <w:sz w:val="20"/>
                <w:szCs w:val="20"/>
              </w:rPr>
              <w:t>596 394,48</w:t>
            </w:r>
          </w:p>
        </w:tc>
      </w:tr>
    </w:tbl>
    <w:p w14:paraId="53758F43" w14:textId="77777777" w:rsidR="00D10F27" w:rsidRPr="00333F06" w:rsidRDefault="00D10F27" w:rsidP="00D10F27">
      <w:pPr>
        <w:spacing w:after="240" w:line="260" w:lineRule="atLeast"/>
        <w:jc w:val="both"/>
        <w:rPr>
          <w:rFonts w:ascii="Arial" w:eastAsia="Calibri" w:hAnsi="Arial" w:cs="Arial"/>
        </w:rPr>
      </w:pPr>
    </w:p>
    <w:p w14:paraId="6005F0BA"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sidRPr="00F35E63">
        <w:rPr>
          <w:rFonts w:ascii="Arial" w:hAnsi="Arial" w:cs="Arial"/>
        </w:rPr>
        <w:lastRenderedPageBreak/>
        <w:t>Celková cena</w:t>
      </w:r>
      <w:r>
        <w:rPr>
          <w:rFonts w:ascii="Arial" w:hAnsi="Arial" w:cs="Arial"/>
        </w:rPr>
        <w:t xml:space="preserve"> dle </w:t>
      </w:r>
      <w:r w:rsidRPr="003B4669">
        <w:rPr>
          <w:rFonts w:ascii="Arial" w:hAnsi="Arial" w:cs="Arial"/>
        </w:rPr>
        <w:t>čl. I</w:t>
      </w:r>
      <w:r>
        <w:rPr>
          <w:rFonts w:ascii="Arial" w:hAnsi="Arial" w:cs="Arial"/>
        </w:rPr>
        <w:t>V</w:t>
      </w:r>
      <w:r w:rsidRPr="003B4669">
        <w:rPr>
          <w:rFonts w:ascii="Arial" w:hAnsi="Arial" w:cs="Arial"/>
        </w:rPr>
        <w:t xml:space="preserve"> odst. 1 této smlouvy</w:t>
      </w:r>
      <w:r w:rsidRPr="00F35E63">
        <w:rPr>
          <w:rFonts w:ascii="Arial" w:hAnsi="Arial" w:cs="Arial"/>
        </w:rPr>
        <w:t xml:space="preserve"> je stanovena jako cena nejvýše přípustná</w:t>
      </w:r>
      <w:r>
        <w:rPr>
          <w:rFonts w:ascii="Arial" w:hAnsi="Arial" w:cs="Arial"/>
        </w:rPr>
        <w:br/>
      </w:r>
      <w:r w:rsidRPr="00F35E63">
        <w:rPr>
          <w:rFonts w:ascii="Arial" w:hAnsi="Arial" w:cs="Arial"/>
        </w:rPr>
        <w:t xml:space="preserve">a nepřekročitelná a zahrnuje zejména veškeré náklady </w:t>
      </w:r>
      <w:r>
        <w:rPr>
          <w:rFonts w:ascii="Arial" w:hAnsi="Arial" w:cs="Arial"/>
        </w:rPr>
        <w:t>poskytovatele</w:t>
      </w:r>
      <w:r w:rsidRPr="00F35E63">
        <w:rPr>
          <w:rFonts w:ascii="Arial" w:hAnsi="Arial" w:cs="Arial"/>
        </w:rPr>
        <w:t xml:space="preserve">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r w:rsidRPr="00A66F08">
        <w:rPr>
          <w:rFonts w:ascii="Arial" w:hAnsi="Arial" w:cs="Arial"/>
        </w:rPr>
        <w:t>.</w:t>
      </w:r>
    </w:p>
    <w:p w14:paraId="5EF10548"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Pr>
          <w:rFonts w:ascii="Arial" w:hAnsi="Arial" w:cs="Arial"/>
        </w:rPr>
        <w:t>Poskytovatel</w:t>
      </w:r>
      <w:r w:rsidRPr="00F35E63">
        <w:rPr>
          <w:rFonts w:ascii="Arial" w:hAnsi="Arial" w:cs="Arial"/>
        </w:rPr>
        <w:t xml:space="preserve"> je oprávněn vystavit fakturu po převzetí </w:t>
      </w:r>
      <w:r>
        <w:rPr>
          <w:rFonts w:ascii="Arial" w:hAnsi="Arial" w:cs="Arial"/>
        </w:rPr>
        <w:t xml:space="preserve">plnění objednatelem 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4</w:t>
      </w:r>
      <w:r w:rsidRPr="003B4669">
        <w:rPr>
          <w:rFonts w:ascii="Arial" w:hAnsi="Arial" w:cs="Arial"/>
        </w:rPr>
        <w:t xml:space="preserve"> této smlouvy</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plnění u</w:t>
      </w:r>
      <w:r w:rsidRPr="00F35E63">
        <w:rPr>
          <w:rFonts w:ascii="Arial" w:hAnsi="Arial" w:cs="Arial"/>
        </w:rPr>
        <w:t xml:space="preserve">hradí </w:t>
      </w:r>
      <w:r>
        <w:rPr>
          <w:rFonts w:ascii="Arial" w:hAnsi="Arial" w:cs="Arial"/>
        </w:rPr>
        <w:t>objednatel</w:t>
      </w:r>
      <w:r w:rsidRPr="00F35E63">
        <w:rPr>
          <w:rFonts w:ascii="Arial" w:hAnsi="Arial" w:cs="Arial"/>
        </w:rPr>
        <w:t xml:space="preserve"> na základě faktury </w:t>
      </w:r>
      <w:r>
        <w:rPr>
          <w:rFonts w:ascii="Arial" w:hAnsi="Arial" w:cs="Arial"/>
        </w:rPr>
        <w:t>poskytovatele</w:t>
      </w:r>
      <w:r w:rsidRPr="00F35E63">
        <w:rPr>
          <w:rFonts w:ascii="Arial" w:hAnsi="Arial" w:cs="Arial"/>
        </w:rPr>
        <w:t xml:space="preserve"> bezhotovostním převodem, přičemž splatnost faktury je 21 dnů ode dne jejího doručení </w:t>
      </w:r>
      <w:r>
        <w:rPr>
          <w:rFonts w:ascii="Arial" w:hAnsi="Arial" w:cs="Arial"/>
        </w:rPr>
        <w:t>objednateli</w:t>
      </w:r>
      <w:r w:rsidRPr="00333F06">
        <w:rPr>
          <w:rFonts w:ascii="Arial" w:eastAsia="Calibri" w:hAnsi="Arial" w:cs="Arial"/>
        </w:rPr>
        <w:t>.</w:t>
      </w:r>
    </w:p>
    <w:p w14:paraId="5F6482B5"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sidRPr="008556E0">
        <w:rPr>
          <w:rFonts w:ascii="Arial" w:hAnsi="Arial" w:cs="Arial"/>
        </w:rPr>
        <w:t xml:space="preserve">Faktura </w:t>
      </w:r>
      <w:r>
        <w:rPr>
          <w:rFonts w:ascii="Arial" w:hAnsi="Arial" w:cs="Arial"/>
        </w:rPr>
        <w:t>poskytovatele</w:t>
      </w:r>
      <w:r w:rsidRPr="008556E0">
        <w:rPr>
          <w:rFonts w:ascii="Arial" w:hAnsi="Arial" w:cs="Arial"/>
        </w:rPr>
        <w:t xml:space="preserve"> 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w:t>
      </w:r>
      <w:r>
        <w:rPr>
          <w:rFonts w:ascii="Arial" w:hAnsi="Arial" w:cs="Arial"/>
        </w:rPr>
        <w:t>objednatelem</w:t>
      </w:r>
      <w:r w:rsidRPr="008556E0">
        <w:rPr>
          <w:rFonts w:ascii="Arial" w:hAnsi="Arial" w:cs="Arial"/>
        </w:rPr>
        <w:t xml:space="preserve"> 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 xml:space="preserve">dle čl. II odst. </w:t>
      </w:r>
      <w:r>
        <w:rPr>
          <w:rFonts w:ascii="Arial" w:hAnsi="Arial" w:cs="Arial"/>
        </w:rPr>
        <w:t>4</w:t>
      </w:r>
      <w:r w:rsidRPr="008556E0">
        <w:rPr>
          <w:rFonts w:ascii="Arial" w:hAnsi="Arial" w:cs="Arial"/>
        </w:rPr>
        <w:t xml:space="preserve"> této smlouvy.</w:t>
      </w:r>
    </w:p>
    <w:p w14:paraId="2DF734A5"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sidRPr="00333F06">
        <w:rPr>
          <w:rFonts w:ascii="Arial" w:eastAsia="Calibri" w:hAnsi="Arial" w:cs="Arial"/>
        </w:rPr>
        <w:t>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14:paraId="7FAB5E14"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sidRPr="00333F06">
        <w:rPr>
          <w:rFonts w:ascii="Arial" w:eastAsia="Calibri" w:hAnsi="Arial" w:cs="Arial"/>
        </w:rPr>
        <w:t>Poskytovatel je oprávněn fakturu včetně všech jejích příloh vystavit v elektronické formě dle § 26 ZDPH, a to ve formátu ISDOC nebo ISDOCX verze 5.2 nebo vyšší. Poskytovatel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6C4511AF" w14:textId="77777777" w:rsidR="00D10F27" w:rsidRPr="00333F06" w:rsidRDefault="00D10F27" w:rsidP="00D10F27">
      <w:pPr>
        <w:numPr>
          <w:ilvl w:val="0"/>
          <w:numId w:val="5"/>
        </w:numPr>
        <w:spacing w:after="240" w:line="260" w:lineRule="atLeast"/>
        <w:ind w:left="425" w:hanging="425"/>
        <w:jc w:val="both"/>
        <w:rPr>
          <w:rFonts w:ascii="Arial" w:eastAsia="Calibri" w:hAnsi="Arial" w:cs="Arial"/>
        </w:rPr>
      </w:pPr>
      <w:r w:rsidRPr="00333F06">
        <w:rPr>
          <w:rFonts w:ascii="Arial" w:eastAsia="Calibri" w:hAnsi="Arial" w:cs="Arial"/>
        </w:rPr>
        <w:t xml:space="preserve">V případě, že úhrada má být provedena zcela nebo zčásti bezhotovostním převodem na účet vedený poskytovatelem platebních služeb mimo tuzemsko ve smyslu § 109 odst. 2 písm. b) ZDPH, nebo číslo bankovního účtu poskytovatele uvedené v této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14:paraId="30C4607C" w14:textId="7EA5CE3A" w:rsidR="00D10F27" w:rsidRDefault="00D10F27" w:rsidP="00D10F27">
      <w:pPr>
        <w:numPr>
          <w:ilvl w:val="0"/>
          <w:numId w:val="5"/>
        </w:numPr>
        <w:spacing w:after="240" w:line="260" w:lineRule="atLeast"/>
        <w:ind w:left="425" w:hanging="425"/>
        <w:jc w:val="both"/>
        <w:rPr>
          <w:rFonts w:ascii="Arial" w:eastAsia="Calibri" w:hAnsi="Arial" w:cs="Arial"/>
        </w:rPr>
      </w:pPr>
      <w:r w:rsidRPr="00333F06">
        <w:rPr>
          <w:rFonts w:ascii="Arial" w:eastAsia="Calibri" w:hAnsi="Arial" w:cs="Arial"/>
        </w:rPr>
        <w:t>Povinnost objednatele zaplatit fakturovanou částku dle této smlouvy je splněna odepsáním příslušné částky z účtu objednatele ve prospěch účtu poskytovatele.</w:t>
      </w:r>
    </w:p>
    <w:p w14:paraId="39E5833A" w14:textId="77777777" w:rsidR="00F675AC" w:rsidRPr="00333F06" w:rsidRDefault="00F675AC" w:rsidP="00F675AC">
      <w:pPr>
        <w:spacing w:after="240" w:line="260" w:lineRule="atLeast"/>
        <w:ind w:left="360"/>
        <w:jc w:val="both"/>
        <w:rPr>
          <w:rFonts w:ascii="Arial" w:eastAsia="Calibri" w:hAnsi="Arial" w:cs="Arial"/>
        </w:rPr>
      </w:pPr>
    </w:p>
    <w:p w14:paraId="78B63CE6" w14:textId="77777777" w:rsidR="00D10F27" w:rsidRPr="00333F06" w:rsidRDefault="00D10F27" w:rsidP="00D10F27">
      <w:pPr>
        <w:keepNext/>
        <w:keepLines/>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Ochrana informací</w:t>
      </w:r>
    </w:p>
    <w:p w14:paraId="024B4B2E"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6"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Smluvní strany jsou si vědomy toho, že v rámci plnění závazků z této smlouvy</w:t>
      </w:r>
    </w:p>
    <w:p w14:paraId="1D8FCE7F" w14:textId="77777777" w:rsidR="00D10F27" w:rsidRPr="00333F06" w:rsidRDefault="00D10F27" w:rsidP="00D10F27">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si mohou vzájemně vědomě nebo opomenutím poskytnout informace, které budou považovány za důvěrné (dále jen „důvěrné informace“),</w:t>
      </w:r>
    </w:p>
    <w:p w14:paraId="30F1AD1D" w14:textId="77777777" w:rsidR="00D10F27" w:rsidRPr="00333F06" w:rsidRDefault="00D10F27" w:rsidP="00D10F27">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mohou jejich zaměstnanci či osoby v obdobném postavení získat vědomou činností druhé smluvní strany nebo i jejím opomenutím přístup k důvěrným informacím druhé smluvní strany.</w:t>
      </w:r>
    </w:p>
    <w:p w14:paraId="428B0D3F"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lastRenderedPageBreak/>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B881050"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Za třetí osoby dle odst. 2 tohoto článku se nepovažují:</w:t>
      </w:r>
    </w:p>
    <w:p w14:paraId="5DE6B284" w14:textId="77777777" w:rsidR="00D10F27" w:rsidRPr="00333F06" w:rsidRDefault="00D10F27" w:rsidP="00D10F2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zaměstnanci smluvních stran a osoby v obdobném postavení,</w:t>
      </w:r>
    </w:p>
    <w:p w14:paraId="765B49B1" w14:textId="77777777" w:rsidR="00D10F27" w:rsidRPr="00333F06" w:rsidRDefault="00D10F27" w:rsidP="00D10F2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orgány smluvních stran a jejich členové,</w:t>
      </w:r>
    </w:p>
    <w:p w14:paraId="2727000A" w14:textId="77777777" w:rsidR="00D10F27" w:rsidRPr="00333F06" w:rsidRDefault="00D10F27" w:rsidP="00D10F2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ve vztahu k důvěrným informacím objednatele subdodavatelé poskytovatele,</w:t>
      </w:r>
    </w:p>
    <w:p w14:paraId="1E395979" w14:textId="77777777" w:rsidR="00D10F27" w:rsidRPr="00333F06" w:rsidRDefault="00D10F27" w:rsidP="00D10F27">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ve vztahu k důvěrným informacím poskytovatele externí dodavatelé objednatele, a to i potenciální,</w:t>
      </w:r>
    </w:p>
    <w:p w14:paraId="192A48A2" w14:textId="77777777" w:rsidR="00D10F27" w:rsidRPr="00333F06" w:rsidRDefault="00D10F27" w:rsidP="00D10F27">
      <w:p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jc w:val="both"/>
        <w:rPr>
          <w:rFonts w:ascii="Arial" w:eastAsia="@Arial Unicode MS" w:hAnsi="Arial" w:cs="Arial"/>
          <w:color w:val="000000"/>
          <w:lang w:eastAsia="cs-CZ"/>
        </w:rPr>
      </w:pPr>
      <w:r w:rsidRPr="00333F06">
        <w:rPr>
          <w:rFonts w:ascii="Arial" w:eastAsia="@Arial Unicode MS" w:hAnsi="Arial" w:cs="Arial"/>
          <w:color w:val="000000"/>
          <w:lang w:eastAsia="cs-CZ"/>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63121E2"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 xml:space="preserve">Smluvní strany se zavazují v plném rozsahu zachovávat povinnost mlčenlivosti a povinnost chránit důvěrné informace vyplývající z této smlouvy a z příslušných právních předpisů, zejména povinnosti vyplývající z </w:t>
      </w:r>
      <w:r w:rsidRPr="00333F06">
        <w:rPr>
          <w:rFonts w:ascii="Arial" w:eastAsia="Calibri" w:hAnsi="Arial" w:cs="Arial"/>
          <w:lang w:eastAsia="cs-CZ"/>
        </w:rPr>
        <w:t>Nařízení Evropského parlamentu a Rady (EU) 2016/679 ze dne 27. dubna 2016 o ochraně fyzických osob v souvislosti se zpracováním osobních údajů a o volném pohybu těchto údajů a o zrušení směrnice 95/46/ES (dále jen „obecné nařízení“).</w:t>
      </w:r>
    </w:p>
    <w:p w14:paraId="25ED82F7"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3C6097C"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7F66A605"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FFC1510"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24C0DB69"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lastRenderedPageBreak/>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5AE0165"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60" w:lineRule="atLeast"/>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Bez ohledu na výše uvedená ustanovení se za důvěrné nepovažují informace, které:</w:t>
      </w:r>
    </w:p>
    <w:p w14:paraId="4F7846A6"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se staly veřejně známými, aniž by jejich zveřejněním došlo k porušení závazků přijímající smluvní strany či právních předpisů,</w:t>
      </w:r>
    </w:p>
    <w:p w14:paraId="543B28AB"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14:paraId="7C940434"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jsou výsledkem postupu, při kterém k nim přijímající strana dospěje nezávisle a to je schopna doložit svými záznamy nebo informacemi, včetně důvěrných, třetí strany,</w:t>
      </w:r>
    </w:p>
    <w:p w14:paraId="55724829"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po podpisu této smlouvy poskytne přijímající straně třetí osoba, jež není omezena v takovém nakládání s informacemi,</w:t>
      </w:r>
    </w:p>
    <w:p w14:paraId="1C471DBF"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14:paraId="6F4CDB7C" w14:textId="77777777" w:rsidR="00D10F27" w:rsidRPr="00333F06" w:rsidRDefault="00D10F27" w:rsidP="00D10F27">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lang w:eastAsia="cs-CZ"/>
        </w:rPr>
      </w:pPr>
      <w:r w:rsidRPr="00333F06">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728D1F9A" w14:textId="77777777" w:rsidR="00D10F27" w:rsidRPr="00333F06" w:rsidRDefault="00D10F27" w:rsidP="00D10F27">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425" w:hanging="425"/>
        <w:jc w:val="both"/>
        <w:rPr>
          <w:rFonts w:ascii="Arial" w:eastAsia="@Arial Unicode MS" w:hAnsi="Arial" w:cs="Arial"/>
          <w:color w:val="000000"/>
          <w:lang w:eastAsia="cs-CZ"/>
        </w:rPr>
      </w:pPr>
      <w:r w:rsidRPr="00333F06">
        <w:rPr>
          <w:rFonts w:ascii="Arial" w:eastAsia="@Arial Unicode MS" w:hAnsi="Arial" w:cs="Arial"/>
          <w:color w:val="000000"/>
          <w:lang w:eastAsia="cs-CZ"/>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2B024504" w14:textId="77777777" w:rsidR="00D10F27" w:rsidRPr="00333F06" w:rsidRDefault="00D10F27" w:rsidP="00D10F27">
      <w:pPr>
        <w:numPr>
          <w:ilvl w:val="0"/>
          <w:numId w:val="14"/>
        </w:numPr>
        <w:spacing w:after="240" w:line="260" w:lineRule="atLeast"/>
        <w:ind w:left="425" w:hanging="425"/>
        <w:jc w:val="both"/>
        <w:rPr>
          <w:rFonts w:ascii="Arial" w:eastAsia="Calibri" w:hAnsi="Arial" w:cs="Arial"/>
          <w:lang w:eastAsia="cs-CZ"/>
        </w:rPr>
      </w:pPr>
      <w:r w:rsidRPr="00333F06">
        <w:rPr>
          <w:rFonts w:ascii="Arial" w:eastAsia="Calibri" w:hAnsi="Arial" w:cs="Arial"/>
          <w:lang w:eastAsia="cs-CZ"/>
        </w:rPr>
        <w:t xml:space="preserve">Poskytovatel je povinen zavázat povinností mlčenlivosti a ochrany důvěrných informací dle tohoto článku rovněž všechny poddodavatele, kteří se budou podílet na plnění předmětu veřejné zakázky dle této smlouvy. </w:t>
      </w:r>
    </w:p>
    <w:p w14:paraId="111E7DDA" w14:textId="77777777" w:rsidR="00D10F27" w:rsidRPr="0013660C" w:rsidRDefault="00D10F27" w:rsidP="00D10F27">
      <w:pPr>
        <w:numPr>
          <w:ilvl w:val="0"/>
          <w:numId w:val="14"/>
        </w:numPr>
        <w:spacing w:after="240" w:line="260" w:lineRule="atLeast"/>
        <w:ind w:left="425" w:hanging="425"/>
        <w:jc w:val="both"/>
        <w:rPr>
          <w:rFonts w:ascii="Arial" w:eastAsia="Calibri" w:hAnsi="Arial" w:cs="Arial"/>
          <w:lang w:eastAsia="cs-CZ"/>
        </w:rPr>
      </w:pPr>
      <w:r w:rsidRPr="00333F06">
        <w:rPr>
          <w:rFonts w:ascii="Arial" w:eastAsia="Calibri" w:hAnsi="Arial" w:cs="Arial"/>
          <w:lang w:eastAsia="cs-CZ"/>
        </w:rPr>
        <w:t>Za porušení povinnosti mlčenlivosti osobami, které se budou podílet na plnění předmětu smlouvy, odpovídá poskytovatel, jako by povinnost porušil sám.</w:t>
      </w:r>
    </w:p>
    <w:p w14:paraId="59CECE0A" w14:textId="34E82129" w:rsidR="00D10F27" w:rsidRDefault="00D10F27" w:rsidP="00D10F27">
      <w:pPr>
        <w:numPr>
          <w:ilvl w:val="0"/>
          <w:numId w:val="14"/>
        </w:numPr>
        <w:spacing w:after="240" w:line="260" w:lineRule="atLeast"/>
        <w:ind w:left="425" w:hanging="425"/>
        <w:jc w:val="both"/>
        <w:rPr>
          <w:rFonts w:ascii="Arial" w:eastAsia="Calibri" w:hAnsi="Arial" w:cs="Arial"/>
          <w:lang w:eastAsia="cs-CZ"/>
        </w:rPr>
      </w:pPr>
      <w:r w:rsidRPr="00333F06">
        <w:rPr>
          <w:rFonts w:ascii="Arial" w:eastAsia="Calibri" w:hAnsi="Arial" w:cs="Arial"/>
          <w:lang w:eastAsia="cs-CZ"/>
        </w:rPr>
        <w:t>Ukončení účinnosti této smlouvy z jakéhokoliv důvodu se nedotkne ustanovení tohoto článku a jeho účinnost přetrvá i po ukončení účinnosti této smlouvy.</w:t>
      </w:r>
    </w:p>
    <w:p w14:paraId="484CFA9C" w14:textId="77777777" w:rsidR="00F675AC" w:rsidRDefault="00F675AC" w:rsidP="00F675AC">
      <w:pPr>
        <w:spacing w:after="240" w:line="260" w:lineRule="atLeast"/>
        <w:ind w:left="425"/>
        <w:jc w:val="both"/>
        <w:rPr>
          <w:rFonts w:ascii="Arial" w:eastAsia="Calibri" w:hAnsi="Arial" w:cs="Arial"/>
          <w:lang w:eastAsia="cs-CZ"/>
        </w:rPr>
      </w:pPr>
    </w:p>
    <w:p w14:paraId="6DC33829" w14:textId="77777777" w:rsidR="00D10F27" w:rsidRPr="00333F06"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Práva duševního vlastnictví</w:t>
      </w:r>
    </w:p>
    <w:p w14:paraId="754E77A0" w14:textId="77777777" w:rsidR="00D10F27" w:rsidRPr="00333F06" w:rsidRDefault="00D10F27" w:rsidP="00D10F27">
      <w:pPr>
        <w:numPr>
          <w:ilvl w:val="0"/>
          <w:numId w:val="13"/>
        </w:numPr>
        <w:tabs>
          <w:tab w:val="left" w:pos="426"/>
        </w:tabs>
        <w:autoSpaceDE w:val="0"/>
        <w:autoSpaceDN w:val="0"/>
        <w:spacing w:after="240" w:line="240" w:lineRule="auto"/>
        <w:ind w:left="426" w:hanging="426"/>
        <w:jc w:val="both"/>
        <w:rPr>
          <w:rFonts w:ascii="Arial" w:eastAsia="Calibri" w:hAnsi="Arial" w:cs="Arial"/>
          <w:lang w:eastAsia="cs-CZ"/>
        </w:rPr>
      </w:pPr>
      <w:r w:rsidRPr="00333F06">
        <w:rPr>
          <w:rFonts w:ascii="Arial" w:eastAsia="Calibri" w:hAnsi="Arial" w:cs="Arial"/>
          <w:lang w:eastAsia="cs-CZ"/>
        </w:rPr>
        <w:t xml:space="preserve">Poskytovatel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výstupů poskytovaného plnění (dále pro účely tohoto článku jen „dílo“) objednatelem, včetně případného zajištění dalších souhlasů a licencí od autorů děl v souladu se autorským zákonem, popř. od nositelů jiných práv duševního vlastnictví v souladu s právními předpisy. Poskytovatel se zavazuje, že objednateli </w:t>
      </w:r>
      <w:r w:rsidRPr="00333F06">
        <w:rPr>
          <w:rFonts w:ascii="Arial" w:eastAsia="Calibri" w:hAnsi="Arial" w:cs="Arial"/>
          <w:lang w:eastAsia="cs-CZ"/>
        </w:rPr>
        <w:lastRenderedPageBreak/>
        <w:t>uhradí veškeré náklady, výdaje, škody a majetkovou i nemajetkovou újmu, které objednateli vzniknou v důsledku porušení povinností dle předchozí věty.</w:t>
      </w:r>
    </w:p>
    <w:p w14:paraId="5E502358" w14:textId="77777777" w:rsidR="00D10F27" w:rsidRPr="00333F06" w:rsidRDefault="00D10F27" w:rsidP="00D10F27">
      <w:pPr>
        <w:numPr>
          <w:ilvl w:val="0"/>
          <w:numId w:val="13"/>
        </w:numPr>
        <w:tabs>
          <w:tab w:val="left" w:pos="426"/>
        </w:tabs>
        <w:autoSpaceDE w:val="0"/>
        <w:autoSpaceDN w:val="0"/>
        <w:spacing w:after="240" w:line="240" w:lineRule="auto"/>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poskytovatele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Poskytovatel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poskytovatele a objednatel není povinen postoupení licence nebo její části na třetí osobu poskytovateli oznamovat. Toto právo objednatele k Předmětům ochrany podle autorského zákona se automaticky vztahuje i na všechny nové verze, úpravy a překlady Předmětů ochrany podle autorského zákona dodané poskytovatelem. Objednatel není povinen výše uvedenou licenci využít. Dohodou smluvních stran se stanoví, že cena za užití Předmětů ochrany podle autorského zákona dle tohoto odstavce je součástí ceny dle čl. IV odst. 1 této smlouvy. </w:t>
      </w:r>
    </w:p>
    <w:p w14:paraId="4368C84D" w14:textId="77777777" w:rsidR="00D10F27" w:rsidRPr="00333F06" w:rsidRDefault="00D10F27" w:rsidP="00D10F27">
      <w:pPr>
        <w:numPr>
          <w:ilvl w:val="0"/>
          <w:numId w:val="13"/>
        </w:numPr>
        <w:tabs>
          <w:tab w:val="left" w:pos="426"/>
        </w:tabs>
        <w:autoSpaceDE w:val="0"/>
        <w:autoSpaceDN w:val="0"/>
        <w:spacing w:after="240" w:line="260" w:lineRule="atLeast"/>
        <w:ind w:left="426" w:hanging="426"/>
        <w:jc w:val="both"/>
        <w:rPr>
          <w:rFonts w:ascii="Arial" w:eastAsia="Calibri" w:hAnsi="Arial" w:cs="Arial"/>
          <w:lang w:eastAsia="cs-CZ"/>
        </w:rPr>
      </w:pPr>
      <w:r w:rsidRPr="00333F06">
        <w:rPr>
          <w:rFonts w:ascii="Arial" w:eastAsia="Calibri" w:hAnsi="Arial" w:cs="Arial"/>
          <w:lang w:eastAsia="cs-CZ"/>
        </w:rPr>
        <w:t>Je-li výsledkem činnosti poskytovatele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poskytovatel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poskytovatelem na základě této smlouvy. Poskytovatel je o takovémto výtvoru povinen objednatele neprodleně informovat. Dohodou smluvních stran se stanoví, že cena za převod práv k Nezapsaným předmětům průmyslových práv je součástí ceny dle čl. IV odst. 1 této smlouvy.</w:t>
      </w:r>
    </w:p>
    <w:p w14:paraId="25D909F1" w14:textId="77777777" w:rsidR="00D10F27" w:rsidRPr="00333F06" w:rsidRDefault="00D10F27" w:rsidP="00D10F27">
      <w:pPr>
        <w:numPr>
          <w:ilvl w:val="0"/>
          <w:numId w:val="13"/>
        </w:numPr>
        <w:tabs>
          <w:tab w:val="left" w:pos="426"/>
        </w:tabs>
        <w:autoSpaceDE w:val="0"/>
        <w:autoSpaceDN w:val="0"/>
        <w:spacing w:after="240" w:line="260" w:lineRule="atLeast"/>
        <w:ind w:left="426" w:hanging="426"/>
        <w:jc w:val="both"/>
        <w:rPr>
          <w:rFonts w:ascii="Arial" w:eastAsia="Calibri" w:hAnsi="Arial" w:cs="Arial"/>
          <w:lang w:eastAsia="cs-CZ"/>
        </w:rPr>
      </w:pPr>
      <w:r w:rsidRPr="00333F06">
        <w:rPr>
          <w:rFonts w:ascii="Arial" w:eastAsia="Calibri" w:hAnsi="Arial" w:cs="Arial"/>
          <w:lang w:eastAsia="cs-CZ"/>
        </w:rPr>
        <w:t xml:space="preserve">Je-li výsledkem činnosti poskytovatele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Poskytovatel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poskytovatelem, ať již budou přihlášeny k ochraně či nikoliv. Poskytovatel je o takovémto výtvoru povinen objednatele neprodleně informovat. Poskytovatel je dále povinen učinit veškeré nezbytné úkony a poskytnout objednateli veškerou nezbytnou součinnost směřující k zápisu uvedené licence k Zapsaným předmětům průmyslových práv do příslušných rejstříků. Poskytovatel rovněž poskytuje </w:t>
      </w:r>
      <w:r w:rsidRPr="00333F06">
        <w:rPr>
          <w:rFonts w:ascii="Arial" w:eastAsia="Calibri" w:hAnsi="Arial" w:cs="Arial"/>
          <w:lang w:eastAsia="cs-CZ"/>
        </w:rPr>
        <w:lastRenderedPageBreak/>
        <w:t>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ceny dle č. IV odst. 1 této smlouvy.</w:t>
      </w:r>
    </w:p>
    <w:p w14:paraId="125F1F78" w14:textId="77777777" w:rsidR="00D10F27" w:rsidRPr="00333F06" w:rsidRDefault="00D10F27" w:rsidP="00D10F27">
      <w:pPr>
        <w:numPr>
          <w:ilvl w:val="0"/>
          <w:numId w:val="13"/>
        </w:numPr>
        <w:tabs>
          <w:tab w:val="left" w:pos="426"/>
        </w:tabs>
        <w:autoSpaceDE w:val="0"/>
        <w:autoSpaceDN w:val="0"/>
        <w:spacing w:after="240" w:line="260" w:lineRule="atLeast"/>
        <w:ind w:left="426" w:hanging="426"/>
        <w:jc w:val="both"/>
        <w:rPr>
          <w:rFonts w:ascii="Arial" w:eastAsia="Calibri" w:hAnsi="Arial" w:cs="Arial"/>
          <w:lang w:eastAsia="cs-CZ"/>
        </w:rPr>
      </w:pPr>
      <w:r w:rsidRPr="00333F06">
        <w:rPr>
          <w:rFonts w:ascii="Arial" w:eastAsia="Calibri" w:hAnsi="Arial" w:cs="Arial"/>
          <w:lang w:eastAsia="cs-CZ"/>
        </w:rPr>
        <w:t>Je-li výsledkem činnosti poskytovatele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poskytovatel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poskytovatelem. Poskytovatel je o takovémto výtvoru povinen objednatele neprodleně informovat. Dohodou smluvních stran se stanoví, že cena za užití Ostatních předmětů duševního vlastnictví dle tohoto odstavce je součástí ceny dle čl. IV odst. 1 této smlouvy.</w:t>
      </w:r>
    </w:p>
    <w:p w14:paraId="66470BEB" w14:textId="77777777" w:rsidR="00D10F27" w:rsidRPr="00333F06" w:rsidRDefault="00D10F27" w:rsidP="00D10F27">
      <w:pPr>
        <w:numPr>
          <w:ilvl w:val="0"/>
          <w:numId w:val="13"/>
        </w:numPr>
        <w:tabs>
          <w:tab w:val="left" w:pos="426"/>
        </w:tabs>
        <w:autoSpaceDE w:val="0"/>
        <w:autoSpaceDN w:val="0"/>
        <w:spacing w:after="240" w:line="260" w:lineRule="atLeast"/>
        <w:ind w:left="426" w:hanging="426"/>
        <w:jc w:val="both"/>
        <w:rPr>
          <w:rFonts w:ascii="Arial" w:eastAsia="Calibri" w:hAnsi="Arial" w:cs="Arial"/>
          <w:lang w:eastAsia="cs-CZ"/>
        </w:rPr>
      </w:pPr>
      <w:r w:rsidRPr="00333F06">
        <w:rPr>
          <w:rFonts w:ascii="Arial" w:eastAsia="Calibri" w:hAnsi="Arial" w:cs="Arial"/>
          <w:lang w:eastAsia="cs-CZ"/>
        </w:rPr>
        <w:t>Je-li výsledkem nebo součástí díla i zaměstnanecké či kolektivní dílo, které je předmětem autorských práv, práv souvisejících s právem autorským či práv pořizovatele k jím pořízené databázi, poskytovatel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IV odst.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Poskytovateli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w:t>
      </w:r>
    </w:p>
    <w:p w14:paraId="4EA12198" w14:textId="4C370EE8" w:rsidR="00D10F27" w:rsidRDefault="00D10F27" w:rsidP="00D10F27">
      <w:pPr>
        <w:numPr>
          <w:ilvl w:val="0"/>
          <w:numId w:val="13"/>
        </w:numPr>
        <w:tabs>
          <w:tab w:val="left" w:pos="426"/>
        </w:tabs>
        <w:autoSpaceDE w:val="0"/>
        <w:autoSpaceDN w:val="0"/>
        <w:spacing w:after="240" w:line="260" w:lineRule="atLeast"/>
        <w:ind w:left="426" w:hanging="426"/>
        <w:jc w:val="both"/>
        <w:rPr>
          <w:rFonts w:ascii="Arial" w:eastAsia="Calibri" w:hAnsi="Arial" w:cs="Arial"/>
          <w:lang w:eastAsia="cs-CZ"/>
        </w:rPr>
      </w:pPr>
      <w:r w:rsidRPr="00333F06">
        <w:rPr>
          <w:rFonts w:ascii="Arial" w:eastAsia="Calibri" w:hAnsi="Arial" w:cs="Arial"/>
          <w:lang w:eastAsia="cs-CZ"/>
        </w:rPr>
        <w:t>Poskytovatel je povinen předat objednateli bezodkladně veškeré informace, doklady a dokumentaci potřebné pro výkon práv dle tohoto článku.</w:t>
      </w:r>
    </w:p>
    <w:p w14:paraId="7743CB1F" w14:textId="77777777" w:rsidR="00F675AC" w:rsidRPr="00333F06" w:rsidRDefault="00F675AC" w:rsidP="00F675AC">
      <w:pPr>
        <w:tabs>
          <w:tab w:val="left" w:pos="426"/>
        </w:tabs>
        <w:autoSpaceDE w:val="0"/>
        <w:autoSpaceDN w:val="0"/>
        <w:spacing w:after="240" w:line="260" w:lineRule="atLeast"/>
        <w:ind w:left="426"/>
        <w:jc w:val="both"/>
        <w:rPr>
          <w:rFonts w:ascii="Arial" w:eastAsia="Calibri" w:hAnsi="Arial" w:cs="Arial"/>
          <w:lang w:eastAsia="cs-CZ"/>
        </w:rPr>
      </w:pPr>
    </w:p>
    <w:p w14:paraId="16929B4A" w14:textId="77777777" w:rsidR="00D10F27" w:rsidRPr="00731662" w:rsidRDefault="00D10F27" w:rsidP="00D10F27">
      <w:pPr>
        <w:keepNext/>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Sleva z plnění, smluvní pokuta, úrok z</w:t>
      </w:r>
      <w:r>
        <w:rPr>
          <w:rFonts w:ascii="Arial" w:eastAsia="Calibri" w:hAnsi="Arial" w:cs="Arial"/>
          <w:b/>
        </w:rPr>
        <w:t> </w:t>
      </w:r>
      <w:r w:rsidRPr="00333F06">
        <w:rPr>
          <w:rFonts w:ascii="Arial" w:eastAsia="Calibri" w:hAnsi="Arial" w:cs="Arial"/>
          <w:b/>
        </w:rPr>
        <w:t>prodlení</w:t>
      </w:r>
    </w:p>
    <w:p w14:paraId="115C1BE9"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7E3CAF">
        <w:rPr>
          <w:rFonts w:ascii="Arial" w:hAnsi="Arial" w:cs="Arial"/>
        </w:rPr>
        <w:t>V případě prodlení poskytovatele s předáním výpisu podpory dle čl. II odst. 1 této smlouvy,</w:t>
      </w:r>
      <w:r>
        <w:rPr>
          <w:rFonts w:ascii="Arial" w:hAnsi="Arial" w:cs="Arial"/>
        </w:rPr>
        <w:t xml:space="preserve"> </w:t>
      </w:r>
      <w:r w:rsidRPr="007E3CAF">
        <w:rPr>
          <w:rFonts w:ascii="Arial" w:hAnsi="Arial" w:cs="Arial"/>
        </w:rPr>
        <w:t>a to i v případě nepřevzetí objednatelem z titulu jeho vad poskytovatel poskytne objednateli</w:t>
      </w:r>
      <w:r>
        <w:rPr>
          <w:rFonts w:ascii="Arial" w:hAnsi="Arial" w:cs="Arial"/>
        </w:rPr>
        <w:t xml:space="preserve"> </w:t>
      </w:r>
      <w:r w:rsidRPr="007E3CAF">
        <w:rPr>
          <w:rFonts w:ascii="Arial" w:hAnsi="Arial" w:cs="Arial"/>
        </w:rPr>
        <w:t xml:space="preserve">slevu ve výši 0,5 % </w:t>
      </w:r>
      <w:r>
        <w:rPr>
          <w:rFonts w:ascii="Arial" w:hAnsi="Arial" w:cs="Arial"/>
        </w:rPr>
        <w:t xml:space="preserve">z celkové ceny </w:t>
      </w:r>
      <w:r w:rsidRPr="007E3CAF">
        <w:rPr>
          <w:rFonts w:ascii="Arial" w:hAnsi="Arial" w:cs="Arial"/>
        </w:rPr>
        <w:t xml:space="preserve">vč. DPH </w:t>
      </w:r>
      <w:r>
        <w:rPr>
          <w:rFonts w:ascii="Arial" w:hAnsi="Arial" w:cs="Arial"/>
        </w:rPr>
        <w:t>dle čl. IV odst. 1 této smlouvy za každý započatý den prodlení</w:t>
      </w:r>
      <w:r w:rsidRPr="00333F06">
        <w:rPr>
          <w:rFonts w:ascii="Arial" w:eastAsia="Calibri" w:hAnsi="Arial" w:cs="Arial"/>
        </w:rPr>
        <w:t>.</w:t>
      </w:r>
    </w:p>
    <w:p w14:paraId="15A76BB3"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lhůtu pro odstranění vad </w:t>
      </w:r>
      <w:r>
        <w:rPr>
          <w:rFonts w:ascii="Arial" w:hAnsi="Arial" w:cs="Arial"/>
        </w:rPr>
        <w:t>plnění</w:t>
      </w:r>
      <w:r w:rsidRPr="00233472">
        <w:rPr>
          <w:rFonts w:ascii="Arial" w:hAnsi="Arial" w:cs="Arial"/>
        </w:rPr>
        <w:t xml:space="preserve"> podle čl. II odst. </w:t>
      </w:r>
      <w:r>
        <w:rPr>
          <w:rFonts w:ascii="Arial" w:hAnsi="Arial" w:cs="Arial"/>
        </w:rPr>
        <w:t>5</w:t>
      </w:r>
      <w:r w:rsidRPr="00233472">
        <w:rPr>
          <w:rFonts w:ascii="Arial" w:hAnsi="Arial" w:cs="Arial"/>
        </w:rPr>
        <w:t xml:space="preserve"> </w:t>
      </w:r>
      <w:r>
        <w:rPr>
          <w:rFonts w:ascii="Arial" w:hAnsi="Arial" w:cs="Arial"/>
        </w:rPr>
        <w:t xml:space="preserve">nebo čl. III odst. 3 </w:t>
      </w:r>
      <w:r w:rsidRPr="00233472">
        <w:rPr>
          <w:rFonts w:ascii="Arial" w:hAnsi="Arial" w:cs="Arial"/>
        </w:rPr>
        <w:t xml:space="preserve">této smlouvy, je povinen zaplatit </w:t>
      </w:r>
      <w:r>
        <w:rPr>
          <w:rFonts w:ascii="Arial" w:hAnsi="Arial" w:cs="Arial"/>
        </w:rPr>
        <w:t>objednateli</w:t>
      </w:r>
      <w:r w:rsidRPr="00233472">
        <w:rPr>
          <w:rFonts w:ascii="Arial" w:hAnsi="Arial" w:cs="Arial"/>
        </w:rPr>
        <w:t xml:space="preserve"> smluvní pokutu ve výši 0,05 % z celkové ceny vč. DPH dle čl. IV odst. 1 této smlouvy</w:t>
      </w:r>
      <w:r>
        <w:rPr>
          <w:rFonts w:ascii="Arial" w:hAnsi="Arial" w:cs="Arial"/>
        </w:rPr>
        <w:t xml:space="preserve"> za každý započatý den prodlení</w:t>
      </w:r>
      <w:r w:rsidRPr="00333F06">
        <w:rPr>
          <w:rFonts w:ascii="Arial" w:eastAsia="Calibri" w:hAnsi="Arial" w:cs="Arial"/>
        </w:rPr>
        <w:t>.</w:t>
      </w:r>
    </w:p>
    <w:p w14:paraId="52DB7264"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nedodrží povinnosti uvedené v čl. II odst. </w:t>
      </w:r>
      <w:r>
        <w:rPr>
          <w:rFonts w:ascii="Arial" w:hAnsi="Arial" w:cs="Arial"/>
        </w:rPr>
        <w:t>6</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ve výši </w:t>
      </w:r>
      <w:r>
        <w:rPr>
          <w:rFonts w:ascii="Arial" w:hAnsi="Arial" w:cs="Arial"/>
        </w:rPr>
        <w:t>10</w:t>
      </w:r>
      <w:r w:rsidRPr="00233472">
        <w:rPr>
          <w:rFonts w:ascii="Arial" w:hAnsi="Arial" w:cs="Arial"/>
        </w:rPr>
        <w:t>.00</w:t>
      </w:r>
      <w:r>
        <w:rPr>
          <w:rFonts w:ascii="Arial" w:hAnsi="Arial" w:cs="Arial"/>
        </w:rPr>
        <w:t>0 Kč za každý jednotlivý případ</w:t>
      </w:r>
      <w:r w:rsidRPr="00333F06">
        <w:rPr>
          <w:rFonts w:ascii="Arial" w:eastAsia="Calibri" w:hAnsi="Arial" w:cs="Arial"/>
        </w:rPr>
        <w:t>.</w:t>
      </w:r>
    </w:p>
    <w:p w14:paraId="47C0414A"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233472">
        <w:rPr>
          <w:rFonts w:ascii="Arial" w:hAnsi="Arial" w:cs="Arial"/>
        </w:rPr>
        <w:lastRenderedPageBreak/>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Pr>
          <w:rFonts w:ascii="Arial" w:hAnsi="Arial" w:cs="Arial"/>
        </w:rPr>
        <w:t>10</w:t>
      </w:r>
      <w:r w:rsidRPr="00EE7BE8">
        <w:rPr>
          <w:rFonts w:ascii="Arial" w:hAnsi="Arial" w:cs="Arial"/>
        </w:rPr>
        <w:t>.000 Kč</w:t>
      </w:r>
      <w:r w:rsidRPr="00233472">
        <w:rPr>
          <w:rFonts w:ascii="Arial" w:hAnsi="Arial" w:cs="Arial"/>
        </w:rPr>
        <w:t xml:space="preserve"> za každý jednotlivý případ</w:t>
      </w:r>
      <w:r w:rsidRPr="00333F06">
        <w:rPr>
          <w:rFonts w:ascii="Arial" w:eastAsia="Calibri" w:hAnsi="Arial" w:cs="Arial"/>
        </w:rPr>
        <w:t>.</w:t>
      </w:r>
    </w:p>
    <w:p w14:paraId="3595A15B"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233472">
        <w:rPr>
          <w:rFonts w:ascii="Arial" w:hAnsi="Arial" w:cs="Arial"/>
        </w:rPr>
        <w:t xml:space="preserve">V případě, že </w:t>
      </w:r>
      <w:r>
        <w:rPr>
          <w:rFonts w:ascii="Arial" w:hAnsi="Arial" w:cs="Arial"/>
        </w:rPr>
        <w:t>poskytovatel</w:t>
      </w:r>
      <w:r w:rsidRPr="00233472">
        <w:rPr>
          <w:rFonts w:ascii="Arial" w:hAnsi="Arial" w:cs="Arial"/>
        </w:rPr>
        <w:t xml:space="preserve"> poruší povinnost</w:t>
      </w:r>
      <w:r>
        <w:rPr>
          <w:rFonts w:ascii="Arial" w:hAnsi="Arial" w:cs="Arial"/>
        </w:rPr>
        <w:t>i</w:t>
      </w:r>
      <w:r w:rsidRPr="00233472">
        <w:rPr>
          <w:rFonts w:ascii="Arial" w:hAnsi="Arial" w:cs="Arial"/>
        </w:rPr>
        <w:t xml:space="preserve"> uveden</w:t>
      </w:r>
      <w:r>
        <w:rPr>
          <w:rFonts w:ascii="Arial" w:hAnsi="Arial" w:cs="Arial"/>
        </w:rPr>
        <w:t>é</w:t>
      </w:r>
      <w:r w:rsidRPr="00233472">
        <w:rPr>
          <w:rFonts w:ascii="Arial" w:hAnsi="Arial" w:cs="Arial"/>
        </w:rPr>
        <w:t xml:space="preserve"> v čl. V</w:t>
      </w:r>
      <w:r>
        <w:rPr>
          <w:rFonts w:ascii="Arial" w:hAnsi="Arial" w:cs="Arial"/>
        </w:rPr>
        <w:t>I</w:t>
      </w:r>
      <w:r w:rsidRPr="00233472">
        <w:rPr>
          <w:rFonts w:ascii="Arial" w:hAnsi="Arial" w:cs="Arial"/>
        </w:rPr>
        <w:t xml:space="preserve"> této smlouvy, je povinen zaplatit </w:t>
      </w:r>
      <w:r>
        <w:rPr>
          <w:rFonts w:ascii="Arial" w:hAnsi="Arial" w:cs="Arial"/>
        </w:rPr>
        <w:t>objednateli</w:t>
      </w:r>
      <w:r w:rsidRPr="00233472">
        <w:rPr>
          <w:rFonts w:ascii="Arial" w:hAnsi="Arial" w:cs="Arial"/>
        </w:rPr>
        <w:t xml:space="preserve"> smluvní pokutu </w:t>
      </w:r>
      <w:r w:rsidRPr="00EE7BE8">
        <w:rPr>
          <w:rFonts w:ascii="Arial" w:hAnsi="Arial" w:cs="Arial"/>
        </w:rPr>
        <w:t xml:space="preserve">ve výši </w:t>
      </w:r>
      <w:r>
        <w:rPr>
          <w:rFonts w:ascii="Arial" w:hAnsi="Arial" w:cs="Arial"/>
        </w:rPr>
        <w:t>5</w:t>
      </w:r>
      <w:r w:rsidRPr="00EE7BE8">
        <w:rPr>
          <w:rFonts w:ascii="Arial" w:hAnsi="Arial" w:cs="Arial"/>
        </w:rPr>
        <w:t>.000 Kč</w:t>
      </w:r>
      <w:r w:rsidRPr="00233472">
        <w:rPr>
          <w:rFonts w:ascii="Arial" w:hAnsi="Arial" w:cs="Arial"/>
        </w:rPr>
        <w:t xml:space="preserve"> za každý jednotlivý případ</w:t>
      </w:r>
      <w:r w:rsidRPr="00333F06">
        <w:rPr>
          <w:rFonts w:ascii="Arial" w:eastAsia="Calibri" w:hAnsi="Arial" w:cs="Arial"/>
        </w:rPr>
        <w:t>.</w:t>
      </w:r>
    </w:p>
    <w:p w14:paraId="485BE1FF" w14:textId="77777777" w:rsidR="00D10F27" w:rsidRPr="0013660C" w:rsidRDefault="00D10F27" w:rsidP="00D10F27">
      <w:pPr>
        <w:numPr>
          <w:ilvl w:val="0"/>
          <w:numId w:val="6"/>
        </w:numPr>
        <w:spacing w:after="240" w:line="260" w:lineRule="atLeast"/>
        <w:ind w:left="425" w:hanging="425"/>
        <w:jc w:val="both"/>
        <w:rPr>
          <w:rFonts w:ascii="Arial" w:eastAsia="Calibri" w:hAnsi="Arial" w:cs="Arial"/>
        </w:rPr>
      </w:pPr>
      <w:r w:rsidRPr="003040E6">
        <w:rPr>
          <w:rFonts w:ascii="Arial" w:hAnsi="Arial" w:cs="Arial"/>
        </w:rPr>
        <w:t xml:space="preserve">V případě prodlení </w:t>
      </w:r>
      <w:r>
        <w:rPr>
          <w:rFonts w:ascii="Arial" w:hAnsi="Arial" w:cs="Arial"/>
        </w:rPr>
        <w:t>objednatele</w:t>
      </w:r>
      <w:r w:rsidRPr="003040E6">
        <w:rPr>
          <w:rFonts w:ascii="Arial" w:hAnsi="Arial" w:cs="Arial"/>
        </w:rPr>
        <w:t xml:space="preserve"> se zaplacením faktury </w:t>
      </w:r>
      <w:r>
        <w:rPr>
          <w:rFonts w:ascii="Arial" w:hAnsi="Arial" w:cs="Arial"/>
        </w:rPr>
        <w:t>poskytovatele</w:t>
      </w:r>
      <w:r w:rsidRPr="003040E6">
        <w:rPr>
          <w:rFonts w:ascii="Arial" w:hAnsi="Arial" w:cs="Arial"/>
        </w:rPr>
        <w:t xml:space="preserve"> je </w:t>
      </w:r>
      <w:r>
        <w:rPr>
          <w:rFonts w:ascii="Arial" w:hAnsi="Arial" w:cs="Arial"/>
        </w:rPr>
        <w:t>poskytovatel</w:t>
      </w:r>
      <w:r w:rsidRPr="003040E6">
        <w:rPr>
          <w:rFonts w:ascii="Arial" w:hAnsi="Arial" w:cs="Arial"/>
        </w:rPr>
        <w:t xml:space="preserve"> oprávněn účtovat mu úroky z prodlení v zákonné výši z dlužné částky za každý den prodlení</w:t>
      </w:r>
      <w:r>
        <w:rPr>
          <w:rFonts w:ascii="Arial" w:hAnsi="Arial" w:cs="Arial"/>
        </w:rPr>
        <w:t>.</w:t>
      </w:r>
    </w:p>
    <w:p w14:paraId="07F9C77C"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333F06">
        <w:rPr>
          <w:rFonts w:ascii="Arial" w:eastAsia="Calibri" w:hAnsi="Arial" w:cs="Arial"/>
          <w:iCs/>
        </w:rPr>
        <w:t xml:space="preserve">Poskytovatel se zavazuje řádně a včas plnit své povinnosti vztahující se ke správě </w:t>
      </w:r>
      <w:r w:rsidRPr="00333F06">
        <w:rPr>
          <w:rFonts w:ascii="Arial" w:eastAsia="Calibri" w:hAnsi="Arial" w:cs="Arial"/>
        </w:rPr>
        <w:t>DPH po dobu trvání této smlouvy, zejména tuto daň řádně a včas zaplatit. Pokud v</w:t>
      </w:r>
      <w:r w:rsidRPr="00333F06">
        <w:rPr>
          <w:rFonts w:ascii="Arial" w:eastAsia="Calibri" w:hAnsi="Arial" w:cs="Arial"/>
          <w:iCs/>
        </w:rPr>
        <w:t xml:space="preserve"> důsledku porušení tohoto závazku příslušný finanční úřad vyzve objednatele k zaplacení DPH z důvodu jeho ručení, zavazuje se poskytovatel zaplatit objednateli jednorázovou smluvní pokutu ve výši DPH</w:t>
      </w:r>
      <w:r w:rsidRPr="00333F06">
        <w:rPr>
          <w:rFonts w:ascii="Arial" w:eastAsia="Calibri" w:hAnsi="Arial" w:cs="Arial"/>
        </w:rPr>
        <w:t xml:space="preserve"> </w:t>
      </w:r>
      <w:r w:rsidRPr="00333F06">
        <w:rPr>
          <w:rFonts w:ascii="Arial" w:eastAsia="Calibri" w:hAnsi="Arial" w:cs="Arial"/>
          <w:iCs/>
        </w:rPr>
        <w:t>vztahující se k porušení závazku poskytovatele řádně a včas zaplatit DPH (včetně příslušenství), s níž je spojeno ručení objednatele</w:t>
      </w:r>
      <w:r w:rsidRPr="00333F06">
        <w:rPr>
          <w:rFonts w:ascii="Arial" w:eastAsia="Calibri" w:hAnsi="Arial" w:cs="Arial"/>
        </w:rPr>
        <w:t>.</w:t>
      </w:r>
    </w:p>
    <w:p w14:paraId="14669D57"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333F06">
        <w:rPr>
          <w:rFonts w:ascii="Arial" w:eastAsia="Calibri" w:hAnsi="Arial" w:cs="Arial"/>
        </w:rPr>
        <w:t>Smluvní pokuta nebo úroky z prodlení jsou splatné do 21 dnů ode dne doručení oznámení o uložení smluvní pokuty objednatelem poskytovateli nebo oznámení o započetí s účtováním úroků z prodlení poskytovatele objednateli.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14:paraId="3FAEDC69" w14:textId="77777777" w:rsidR="00D10F27" w:rsidRPr="00333F06" w:rsidRDefault="00D10F27" w:rsidP="00D10F27">
      <w:pPr>
        <w:numPr>
          <w:ilvl w:val="0"/>
          <w:numId w:val="6"/>
        </w:numPr>
        <w:spacing w:after="240" w:line="260" w:lineRule="atLeast"/>
        <w:ind w:left="425" w:hanging="425"/>
        <w:jc w:val="both"/>
        <w:rPr>
          <w:rFonts w:ascii="Arial" w:eastAsia="Calibri" w:hAnsi="Arial" w:cs="Arial"/>
        </w:rPr>
      </w:pPr>
      <w:r w:rsidRPr="00333F06">
        <w:rPr>
          <w:rFonts w:ascii="Arial" w:eastAsia="Calibri" w:hAnsi="Arial" w:cs="Arial"/>
        </w:rPr>
        <w:t>Celková výše smluvních pokut není omezena jakýmkoliv limitem a smluvní pokuty mohou být kombinovány (tzn., že uplatnění jedné smluvní pokuty nevylučuje souběžné uplatnění jakékoliv jiné smluvní pokuty).</w:t>
      </w:r>
    </w:p>
    <w:p w14:paraId="324A7EC3" w14:textId="7ED4533A" w:rsidR="00D10F27" w:rsidRDefault="00D10F27" w:rsidP="00D10F27">
      <w:pPr>
        <w:numPr>
          <w:ilvl w:val="0"/>
          <w:numId w:val="6"/>
        </w:numPr>
        <w:spacing w:after="240" w:line="260" w:lineRule="atLeast"/>
        <w:ind w:left="425" w:hanging="425"/>
        <w:jc w:val="both"/>
        <w:rPr>
          <w:rFonts w:ascii="Arial" w:eastAsia="Calibri" w:hAnsi="Arial" w:cs="Arial"/>
        </w:rPr>
      </w:pPr>
      <w:r w:rsidRPr="00333F06">
        <w:rPr>
          <w:rFonts w:ascii="Arial" w:eastAsia="Calibri" w:hAnsi="Arial" w:cs="Arial"/>
        </w:rPr>
        <w:t>Zaplacením smluvní pokuty není dotčen nárok objednatele na náhradu škody a na řádné dokončení plnění předmětu smlouvy.</w:t>
      </w:r>
    </w:p>
    <w:p w14:paraId="3289D8B9" w14:textId="77777777" w:rsidR="00F675AC" w:rsidRPr="00333F06" w:rsidRDefault="00F675AC" w:rsidP="00F675AC">
      <w:pPr>
        <w:spacing w:after="240" w:line="260" w:lineRule="atLeast"/>
        <w:ind w:left="425"/>
        <w:jc w:val="both"/>
        <w:rPr>
          <w:rFonts w:ascii="Arial" w:eastAsia="Calibri" w:hAnsi="Arial" w:cs="Arial"/>
        </w:rPr>
      </w:pPr>
    </w:p>
    <w:p w14:paraId="6EEDD7C7" w14:textId="77777777" w:rsidR="00D10F27" w:rsidRPr="00333F06" w:rsidRDefault="00D10F27" w:rsidP="00D10F27">
      <w:pPr>
        <w:keepNext/>
        <w:keepLines/>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Ukončení smluvního vztahu</w:t>
      </w:r>
    </w:p>
    <w:p w14:paraId="357BDE70" w14:textId="77777777" w:rsidR="00D10F27" w:rsidRPr="00333F06" w:rsidRDefault="00D10F27" w:rsidP="00D10F27">
      <w:pPr>
        <w:numPr>
          <w:ilvl w:val="0"/>
          <w:numId w:val="7"/>
        </w:numPr>
        <w:spacing w:after="240" w:line="260" w:lineRule="atLeast"/>
        <w:ind w:left="425" w:hanging="425"/>
        <w:jc w:val="both"/>
        <w:rPr>
          <w:rFonts w:ascii="Arial" w:eastAsia="Calibri" w:hAnsi="Arial" w:cs="Arial"/>
        </w:rPr>
      </w:pPr>
      <w:r w:rsidRPr="00333F06">
        <w:rPr>
          <w:rFonts w:ascii="Arial" w:eastAsia="Calibri" w:hAnsi="Arial" w:cs="Arial"/>
        </w:rPr>
        <w:t>Smluvní vztah vzniklý na základě této smlouvy lze ukončit těmito způsoby:</w:t>
      </w:r>
    </w:p>
    <w:p w14:paraId="6C112CF3" w14:textId="77777777" w:rsidR="00D10F27" w:rsidRPr="00333F06" w:rsidRDefault="00D10F27" w:rsidP="00D10F27">
      <w:pPr>
        <w:numPr>
          <w:ilvl w:val="0"/>
          <w:numId w:val="8"/>
        </w:numPr>
        <w:spacing w:after="240" w:line="260" w:lineRule="atLeast"/>
        <w:ind w:left="850" w:hanging="425"/>
        <w:jc w:val="both"/>
        <w:rPr>
          <w:rFonts w:ascii="Arial" w:eastAsia="Calibri" w:hAnsi="Arial" w:cs="Arial"/>
        </w:rPr>
      </w:pPr>
      <w:r w:rsidRPr="00333F06">
        <w:rPr>
          <w:rFonts w:ascii="Arial" w:eastAsia="Calibri" w:hAnsi="Arial" w:cs="Arial"/>
        </w:rPr>
        <w:t>odstoupením od smlouvy:</w:t>
      </w:r>
    </w:p>
    <w:p w14:paraId="69F6644E" w14:textId="77777777" w:rsidR="00D10F27" w:rsidRPr="00333F06" w:rsidRDefault="00D10F27" w:rsidP="00D10F27">
      <w:pPr>
        <w:numPr>
          <w:ilvl w:val="0"/>
          <w:numId w:val="9"/>
        </w:numPr>
        <w:spacing w:after="240" w:line="260" w:lineRule="atLeast"/>
        <w:ind w:left="1134" w:hanging="141"/>
        <w:contextualSpacing/>
        <w:jc w:val="both"/>
        <w:rPr>
          <w:rFonts w:ascii="Arial" w:eastAsia="Calibri" w:hAnsi="Arial" w:cs="Arial"/>
        </w:rPr>
      </w:pPr>
      <w:r w:rsidRPr="00333F06">
        <w:rPr>
          <w:rFonts w:ascii="Arial" w:eastAsia="Calibri" w:hAnsi="Arial" w:cs="Arial"/>
        </w:rPr>
        <w:t>za podmínek uvedených v § 2002 a násl. občanského zákoníku v případě porušení smlouvy druhou smluvní stranou podstatným způsobem,</w:t>
      </w:r>
    </w:p>
    <w:p w14:paraId="2C72F242" w14:textId="77777777" w:rsidR="00D10F27" w:rsidRPr="00333F06" w:rsidRDefault="00D10F27" w:rsidP="00D10F27">
      <w:pPr>
        <w:numPr>
          <w:ilvl w:val="0"/>
          <w:numId w:val="9"/>
        </w:numPr>
        <w:spacing w:after="240" w:line="260" w:lineRule="atLeast"/>
        <w:ind w:left="1135" w:hanging="141"/>
        <w:jc w:val="both"/>
        <w:rPr>
          <w:rFonts w:ascii="Arial" w:eastAsia="Calibri" w:hAnsi="Arial" w:cs="Arial"/>
        </w:rPr>
      </w:pPr>
      <w:r w:rsidRPr="00333F06">
        <w:rPr>
          <w:rFonts w:ascii="Arial" w:eastAsia="Calibri" w:hAnsi="Arial" w:cs="Arial"/>
        </w:rPr>
        <w:t xml:space="preserve">v případech, které si smluvní strany ujednaly dále v tomto článku smlouvy, </w:t>
      </w:r>
    </w:p>
    <w:p w14:paraId="50C4935C" w14:textId="77777777" w:rsidR="00D10F27" w:rsidRPr="00333F06" w:rsidRDefault="00D10F27" w:rsidP="00D10F27">
      <w:pPr>
        <w:numPr>
          <w:ilvl w:val="0"/>
          <w:numId w:val="8"/>
        </w:numPr>
        <w:spacing w:after="240" w:line="260" w:lineRule="atLeast"/>
        <w:ind w:left="850" w:hanging="425"/>
        <w:jc w:val="both"/>
        <w:rPr>
          <w:rFonts w:ascii="Arial" w:eastAsia="Calibri" w:hAnsi="Arial" w:cs="Arial"/>
        </w:rPr>
      </w:pPr>
      <w:r w:rsidRPr="00333F06">
        <w:rPr>
          <w:rFonts w:ascii="Arial" w:eastAsia="Calibri" w:hAnsi="Arial" w:cs="Arial"/>
        </w:rPr>
        <w:t>dohodou smluvních stran,</w:t>
      </w:r>
    </w:p>
    <w:p w14:paraId="205611E8" w14:textId="77777777" w:rsidR="00D10F27" w:rsidRPr="00333F06" w:rsidRDefault="00D10F27" w:rsidP="00D10F27">
      <w:pPr>
        <w:numPr>
          <w:ilvl w:val="0"/>
          <w:numId w:val="8"/>
        </w:numPr>
        <w:spacing w:after="240" w:line="260" w:lineRule="atLeast"/>
        <w:ind w:left="850" w:hanging="425"/>
        <w:jc w:val="both"/>
        <w:rPr>
          <w:rFonts w:ascii="Arial" w:eastAsia="Calibri" w:hAnsi="Arial" w:cs="Arial"/>
        </w:rPr>
      </w:pPr>
      <w:r w:rsidRPr="00333F06">
        <w:rPr>
          <w:rFonts w:ascii="Arial" w:eastAsia="Calibri" w:hAnsi="Arial" w:cs="Arial"/>
        </w:rPr>
        <w:t>výpovědí.</w:t>
      </w:r>
    </w:p>
    <w:p w14:paraId="20F9B0D3" w14:textId="77777777" w:rsidR="00D10F27" w:rsidRPr="00333F06" w:rsidRDefault="00D10F27" w:rsidP="00D10F27">
      <w:pPr>
        <w:numPr>
          <w:ilvl w:val="0"/>
          <w:numId w:val="7"/>
        </w:numPr>
        <w:spacing w:after="240" w:line="260" w:lineRule="atLeast"/>
        <w:ind w:left="425" w:hanging="425"/>
        <w:jc w:val="both"/>
        <w:rPr>
          <w:rFonts w:ascii="Arial" w:eastAsia="Calibri" w:hAnsi="Arial" w:cs="Arial"/>
        </w:rPr>
      </w:pPr>
      <w:r w:rsidRPr="00333F06">
        <w:rPr>
          <w:rFonts w:ascii="Arial" w:eastAsia="Calibri" w:hAnsi="Arial" w:cs="Arial"/>
        </w:rPr>
        <w:t>Objednatel je oprávněn odstoupit od smlouvy v případě:</w:t>
      </w:r>
    </w:p>
    <w:p w14:paraId="26014354" w14:textId="77777777" w:rsidR="00D10F27" w:rsidRPr="00333F06" w:rsidRDefault="00D10F27" w:rsidP="00D10F27">
      <w:pPr>
        <w:numPr>
          <w:ilvl w:val="0"/>
          <w:numId w:val="10"/>
        </w:numPr>
        <w:spacing w:after="240" w:line="240" w:lineRule="auto"/>
        <w:ind w:left="850" w:hanging="425"/>
        <w:jc w:val="both"/>
        <w:rPr>
          <w:rFonts w:ascii="Arial" w:eastAsia="Calibri"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předáním </w:t>
      </w:r>
      <w:r>
        <w:rPr>
          <w:rFonts w:ascii="Arial" w:hAnsi="Arial" w:cs="Arial"/>
        </w:rPr>
        <w:t xml:space="preserve">výpisu podpory </w:t>
      </w:r>
      <w:r w:rsidRPr="00A66F08">
        <w:rPr>
          <w:rFonts w:ascii="Arial" w:hAnsi="Arial" w:cs="Arial"/>
        </w:rPr>
        <w:t xml:space="preserve">delšího než 15 dnů, a to i v případě nepřevzetí </w:t>
      </w:r>
      <w:r>
        <w:rPr>
          <w:rFonts w:ascii="Arial" w:hAnsi="Arial" w:cs="Arial"/>
        </w:rPr>
        <w:t>výpisu</w:t>
      </w:r>
      <w:r w:rsidRPr="00A66F08">
        <w:rPr>
          <w:rFonts w:ascii="Arial" w:hAnsi="Arial" w:cs="Arial"/>
        </w:rPr>
        <w:t xml:space="preserve"> </w:t>
      </w:r>
      <w:r>
        <w:rPr>
          <w:rFonts w:ascii="Arial" w:hAnsi="Arial" w:cs="Arial"/>
        </w:rPr>
        <w:t>podpory objednatelem</w:t>
      </w:r>
      <w:r w:rsidRPr="00A66F08">
        <w:rPr>
          <w:rFonts w:ascii="Arial" w:hAnsi="Arial" w:cs="Arial"/>
        </w:rPr>
        <w:t xml:space="preserve"> z titulu jeho vad</w:t>
      </w:r>
      <w:r w:rsidRPr="00333F06">
        <w:rPr>
          <w:rFonts w:ascii="Arial" w:eastAsia="Calibri" w:hAnsi="Arial" w:cs="Arial"/>
        </w:rPr>
        <w:t>,</w:t>
      </w:r>
    </w:p>
    <w:p w14:paraId="1980BB98" w14:textId="77777777" w:rsidR="00D10F27" w:rsidRPr="00333F06" w:rsidRDefault="00D10F27" w:rsidP="00D10F27">
      <w:pPr>
        <w:numPr>
          <w:ilvl w:val="0"/>
          <w:numId w:val="10"/>
        </w:numPr>
        <w:spacing w:after="240" w:line="260" w:lineRule="atLeast"/>
        <w:ind w:left="850" w:hanging="425"/>
        <w:jc w:val="both"/>
        <w:rPr>
          <w:rFonts w:ascii="Arial" w:eastAsia="Calibri" w:hAnsi="Arial" w:cs="Arial"/>
        </w:rPr>
      </w:pPr>
      <w:r w:rsidRPr="00A66F08">
        <w:rPr>
          <w:rFonts w:ascii="Arial" w:hAnsi="Arial" w:cs="Arial"/>
        </w:rPr>
        <w:t xml:space="preserve">prodlení </w:t>
      </w:r>
      <w:r>
        <w:rPr>
          <w:rFonts w:ascii="Arial" w:hAnsi="Arial" w:cs="Arial"/>
        </w:rPr>
        <w:t>poskytovatele</w:t>
      </w:r>
      <w:r w:rsidRPr="00A66F08">
        <w:rPr>
          <w:rFonts w:ascii="Arial" w:hAnsi="Arial" w:cs="Arial"/>
        </w:rPr>
        <w:t xml:space="preserve"> s odstraněním vad </w:t>
      </w:r>
      <w:r>
        <w:rPr>
          <w:rFonts w:ascii="Arial" w:hAnsi="Arial" w:cs="Arial"/>
        </w:rPr>
        <w:t>plnění</w:t>
      </w:r>
      <w:r w:rsidRPr="00A66F08">
        <w:rPr>
          <w:rFonts w:ascii="Arial" w:hAnsi="Arial" w:cs="Arial"/>
        </w:rPr>
        <w:t xml:space="preserve"> podle čl. II odst. </w:t>
      </w:r>
      <w:r>
        <w:rPr>
          <w:rFonts w:ascii="Arial" w:hAnsi="Arial" w:cs="Arial"/>
        </w:rPr>
        <w:t>5</w:t>
      </w:r>
      <w:r w:rsidRPr="00A66F08">
        <w:rPr>
          <w:rFonts w:ascii="Arial" w:hAnsi="Arial" w:cs="Arial"/>
        </w:rPr>
        <w:t xml:space="preserve"> </w:t>
      </w:r>
      <w:r>
        <w:rPr>
          <w:rFonts w:ascii="Arial" w:hAnsi="Arial" w:cs="Arial"/>
        </w:rPr>
        <w:t xml:space="preserve">nebo čl. III odst. 3 </w:t>
      </w:r>
      <w:r w:rsidRPr="00A66F08">
        <w:rPr>
          <w:rFonts w:ascii="Arial" w:hAnsi="Arial" w:cs="Arial"/>
        </w:rPr>
        <w:t>této smlouvy delšího než 1</w:t>
      </w:r>
      <w:r>
        <w:rPr>
          <w:rFonts w:ascii="Arial" w:hAnsi="Arial" w:cs="Arial"/>
        </w:rPr>
        <w:t>0</w:t>
      </w:r>
      <w:r w:rsidRPr="00A66F08">
        <w:rPr>
          <w:rFonts w:ascii="Arial" w:hAnsi="Arial" w:cs="Arial"/>
        </w:rPr>
        <w:t xml:space="preserve"> dnů</w:t>
      </w:r>
      <w:r w:rsidRPr="00333F06">
        <w:rPr>
          <w:rFonts w:ascii="Arial" w:eastAsia="Calibri" w:hAnsi="Arial" w:cs="Arial"/>
        </w:rPr>
        <w:t>.</w:t>
      </w:r>
    </w:p>
    <w:p w14:paraId="7AA97408" w14:textId="77777777" w:rsidR="00D10F27" w:rsidRPr="00333F06" w:rsidRDefault="00D10F27" w:rsidP="00D10F27">
      <w:pPr>
        <w:numPr>
          <w:ilvl w:val="0"/>
          <w:numId w:val="7"/>
        </w:numPr>
        <w:spacing w:after="240" w:line="260" w:lineRule="atLeast"/>
        <w:ind w:left="425" w:hanging="425"/>
        <w:jc w:val="both"/>
        <w:rPr>
          <w:rFonts w:ascii="Arial" w:eastAsia="Calibri" w:hAnsi="Arial" w:cs="Arial"/>
        </w:rPr>
      </w:pPr>
      <w:r w:rsidRPr="00333F06">
        <w:rPr>
          <w:rFonts w:ascii="Arial" w:eastAsia="Calibri" w:hAnsi="Arial" w:cs="Arial"/>
        </w:rPr>
        <w:t>Poskytovatel je oprávněn odstoupit od smlouvy v případě prodlení objednatele se zaplacením ceny delšího než 15 dnů.</w:t>
      </w:r>
    </w:p>
    <w:p w14:paraId="51D5517D" w14:textId="77777777" w:rsidR="00D10F27" w:rsidRPr="00333F06" w:rsidRDefault="00D10F27" w:rsidP="00D10F27">
      <w:pPr>
        <w:numPr>
          <w:ilvl w:val="0"/>
          <w:numId w:val="7"/>
        </w:numPr>
        <w:spacing w:after="240" w:line="260" w:lineRule="atLeast"/>
        <w:ind w:left="425" w:hanging="425"/>
        <w:jc w:val="both"/>
        <w:rPr>
          <w:rFonts w:ascii="Arial" w:eastAsia="Calibri" w:hAnsi="Arial" w:cs="Arial"/>
        </w:rPr>
      </w:pPr>
      <w:r w:rsidRPr="00A66F08">
        <w:rPr>
          <w:rFonts w:ascii="Arial" w:hAnsi="Arial" w:cs="Arial"/>
        </w:rPr>
        <w:lastRenderedPageBreak/>
        <w:t>Účinky odstoupení od smlouvy nastávají okamžikem doručení písemného projevu vůle odstoupit od této smlouvy druhé smluvní straně</w:t>
      </w:r>
      <w:r w:rsidRPr="00333F06">
        <w:rPr>
          <w:rFonts w:ascii="Arial" w:eastAsia="Calibri" w:hAnsi="Arial" w:cs="Arial"/>
        </w:rPr>
        <w:t>.</w:t>
      </w:r>
    </w:p>
    <w:p w14:paraId="7FA4088A" w14:textId="77777777" w:rsidR="00D10F27" w:rsidRPr="00333F06" w:rsidRDefault="00D10F27" w:rsidP="00D10F27">
      <w:pPr>
        <w:numPr>
          <w:ilvl w:val="0"/>
          <w:numId w:val="7"/>
        </w:numPr>
        <w:spacing w:after="240" w:line="260" w:lineRule="atLeast"/>
        <w:ind w:left="425" w:hanging="425"/>
        <w:jc w:val="both"/>
        <w:rPr>
          <w:rFonts w:ascii="Arial" w:eastAsia="Calibri" w:hAnsi="Arial" w:cs="Arial"/>
        </w:rPr>
      </w:pPr>
      <w:r w:rsidRPr="00A66F08">
        <w:rPr>
          <w:rFonts w:ascii="Arial" w:hAnsi="Arial" w:cs="Arial"/>
        </w:rPr>
        <w:t>Odstoupením od smlouvy není dotčen případný nárok na zaplacení sjednaných smluvních pokut nebo úroků z prodlení ani případný nárok na náhradu škody</w:t>
      </w:r>
      <w:r w:rsidRPr="00333F06">
        <w:rPr>
          <w:rFonts w:ascii="Arial" w:eastAsia="Calibri" w:hAnsi="Arial" w:cs="Arial"/>
        </w:rPr>
        <w:t>.</w:t>
      </w:r>
    </w:p>
    <w:p w14:paraId="52E8980F" w14:textId="6D4C0666" w:rsidR="00D10F27" w:rsidRDefault="00D10F27" w:rsidP="00D10F27">
      <w:pPr>
        <w:numPr>
          <w:ilvl w:val="0"/>
          <w:numId w:val="7"/>
        </w:numPr>
        <w:spacing w:after="240" w:line="260" w:lineRule="atLeast"/>
        <w:ind w:left="425" w:hanging="425"/>
        <w:jc w:val="both"/>
        <w:rPr>
          <w:rFonts w:ascii="Arial" w:eastAsia="Calibri" w:hAnsi="Arial" w:cs="Arial"/>
        </w:rPr>
      </w:pPr>
      <w:r w:rsidRPr="00A66F08">
        <w:rPr>
          <w:rFonts w:ascii="Arial" w:hAnsi="Arial" w:cs="Arial"/>
        </w:rPr>
        <w:t>Práva a povinnosti smluvních stran, z jejichž povahy je zřejmé, že mají být zachována i po splnění závazků z této smlouvy vyplývajících, zůstávají zachována i po zániku těchto závazků</w:t>
      </w:r>
      <w:r w:rsidRPr="00333F06">
        <w:rPr>
          <w:rFonts w:ascii="Arial" w:eastAsia="Calibri" w:hAnsi="Arial" w:cs="Arial"/>
        </w:rPr>
        <w:t>.</w:t>
      </w:r>
    </w:p>
    <w:p w14:paraId="189E650D" w14:textId="77777777" w:rsidR="00F675AC" w:rsidRPr="00333F06" w:rsidRDefault="00F675AC" w:rsidP="00F675AC">
      <w:pPr>
        <w:spacing w:after="240" w:line="260" w:lineRule="atLeast"/>
        <w:ind w:left="425"/>
        <w:jc w:val="both"/>
        <w:rPr>
          <w:rFonts w:ascii="Arial" w:eastAsia="Calibri" w:hAnsi="Arial" w:cs="Arial"/>
        </w:rPr>
      </w:pPr>
    </w:p>
    <w:p w14:paraId="401E5017" w14:textId="77777777" w:rsidR="00D10F27" w:rsidRPr="00333F06" w:rsidRDefault="00D10F27" w:rsidP="00D10F27">
      <w:pPr>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Vyšší moc</w:t>
      </w:r>
    </w:p>
    <w:p w14:paraId="65F3579F" w14:textId="77777777" w:rsidR="00D10F27" w:rsidRPr="00333F06"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437563BA" w14:textId="77777777" w:rsidR="00D10F27" w:rsidRPr="00333F06"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097F9ECE" w14:textId="77777777" w:rsidR="00D10F27" w:rsidRPr="00333F06"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 xml:space="preserve">Pro účely této smlouvy se za vyšší moc dále považují i situace, které na základě rozhodnutí objednatele znemožní poskytovateli přístup do prostor objednatele.   </w:t>
      </w:r>
    </w:p>
    <w:p w14:paraId="7FFBFC34" w14:textId="77777777" w:rsidR="00D10F27" w:rsidRPr="00333F06"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 xml:space="preserve">Výslovně se stanovuje, že vyšší mocí není stávka zaměstnanců poskytovatele nebo jeho poddodavatelů, ani hospodářské poměry smluvních stran. </w:t>
      </w:r>
    </w:p>
    <w:p w14:paraId="01076003" w14:textId="77777777" w:rsidR="00D10F27" w:rsidRPr="00333F06"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V případě, že nastane vyšší moc, prodlužuje se lhůta ke splnění smluvních povinností o dobu, během níž vyšší moc trvá a neuplatní se sankce dle čl. VII odst. 1 a 2 této smlouvy.</w:t>
      </w:r>
    </w:p>
    <w:p w14:paraId="12FB1627" w14:textId="0F977014" w:rsidR="00D10F27" w:rsidRDefault="00D10F27" w:rsidP="00D10F27">
      <w:pPr>
        <w:numPr>
          <w:ilvl w:val="0"/>
          <w:numId w:val="18"/>
        </w:numPr>
        <w:spacing w:after="240" w:line="260" w:lineRule="atLeast"/>
        <w:ind w:left="425" w:hanging="425"/>
        <w:jc w:val="both"/>
        <w:rPr>
          <w:rFonts w:ascii="Arial" w:eastAsia="Calibri" w:hAnsi="Arial" w:cs="Arial"/>
        </w:rPr>
      </w:pPr>
      <w:r w:rsidRPr="00333F06">
        <w:rPr>
          <w:rFonts w:ascii="Arial" w:eastAsia="Calibri" w:hAnsi="Arial" w:cs="Arial"/>
        </w:rPr>
        <w:t xml:space="preserve">V případě, </w:t>
      </w:r>
      <w:r>
        <w:rPr>
          <w:rFonts w:ascii="Arial" w:eastAsia="Calibri" w:hAnsi="Arial" w:cs="Arial"/>
        </w:rPr>
        <w:t>že některá smluvní strana není</w:t>
      </w:r>
      <w:r w:rsidRPr="00333F06">
        <w:rPr>
          <w:rFonts w:ascii="Arial" w:eastAsia="Calibri" w:hAnsi="Arial" w:cs="Arial"/>
        </w:rPr>
        <w:t xml:space="preserve"> schopna plnit své závazky ze sml</w:t>
      </w:r>
      <w:r>
        <w:rPr>
          <w:rFonts w:ascii="Arial" w:eastAsia="Calibri" w:hAnsi="Arial" w:cs="Arial"/>
        </w:rPr>
        <w:t>ouvy v důsledku vyšší moci, je</w:t>
      </w:r>
      <w:r w:rsidRPr="00333F06">
        <w:rPr>
          <w:rFonts w:ascii="Arial" w:eastAsia="Calibri" w:hAnsi="Arial" w:cs="Arial"/>
        </w:rPr>
        <w:t xml:space="preserve"> povinna neprodleně a písemně o této skutečnosti vyrozumět druhou smluvní stranu. Obdobně poté, co</w:t>
      </w:r>
      <w:r>
        <w:rPr>
          <w:rFonts w:ascii="Arial" w:eastAsia="Calibri" w:hAnsi="Arial" w:cs="Arial"/>
        </w:rPr>
        <w:t xml:space="preserve"> účinky vyšší moci pominou, je</w:t>
      </w:r>
      <w:r w:rsidRPr="00333F06">
        <w:rPr>
          <w:rFonts w:ascii="Arial" w:eastAsia="Calibri" w:hAnsi="Arial" w:cs="Arial"/>
        </w:rPr>
        <w:t xml:space="preserve"> smluvní strana, jež byla vyšší mocí dotčena, povinna neprodleně a písemně vyrozumět druhou smluvní stranu o této skutečnosti.</w:t>
      </w:r>
    </w:p>
    <w:p w14:paraId="3FB36643" w14:textId="77777777" w:rsidR="00F675AC" w:rsidRPr="00333F06" w:rsidRDefault="00F675AC" w:rsidP="00F675AC">
      <w:pPr>
        <w:spacing w:after="240" w:line="260" w:lineRule="atLeast"/>
        <w:ind w:left="425"/>
        <w:jc w:val="both"/>
        <w:rPr>
          <w:rFonts w:ascii="Arial" w:eastAsia="Calibri" w:hAnsi="Arial" w:cs="Arial"/>
        </w:rPr>
      </w:pPr>
    </w:p>
    <w:p w14:paraId="458D9F73" w14:textId="77777777" w:rsidR="00D10F27" w:rsidRPr="00333F06" w:rsidRDefault="00D10F27" w:rsidP="00D10F27">
      <w:pPr>
        <w:keepNext/>
        <w:numPr>
          <w:ilvl w:val="0"/>
          <w:numId w:val="12"/>
        </w:numPr>
        <w:tabs>
          <w:tab w:val="num" w:pos="360"/>
        </w:tabs>
        <w:spacing w:after="240" w:line="260" w:lineRule="atLeast"/>
        <w:ind w:left="0" w:firstLine="0"/>
        <w:contextualSpacing/>
        <w:jc w:val="center"/>
        <w:outlineLvl w:val="3"/>
        <w:rPr>
          <w:rFonts w:ascii="Arial" w:eastAsia="Calibri" w:hAnsi="Arial" w:cs="Arial"/>
          <w:b/>
        </w:rPr>
      </w:pPr>
      <w:r w:rsidRPr="00333F06">
        <w:rPr>
          <w:rFonts w:ascii="Arial" w:eastAsia="Calibri" w:hAnsi="Arial" w:cs="Arial"/>
          <w:b/>
        </w:rPr>
        <w:br/>
        <w:t>Závěrečná ustanovení</w:t>
      </w:r>
    </w:p>
    <w:p w14:paraId="652AD67B"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7730ACB"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5371ECFB"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lastRenderedPageBreak/>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549D2DDA"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V případě, že je potřeba během plnění přijetí licenčních podmínek, bez ohledu na to, zda takové přijetí licenčních podmínek provede poskytovatel nebo objednatel, má vždy v případě jakéhokoliv rozporu přednost znění smlouvy před zněním takto přijatých licenčních podmínek.</w:t>
      </w:r>
    </w:p>
    <w:p w14:paraId="2CF4E7C7"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výběrového řízení (zejména jména a kontaktní údaje pověřených 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výběrovému řízení, užívání licencí a plnění smluvních povinností ze strany poskytovatele.</w:t>
      </w:r>
    </w:p>
    <w:p w14:paraId="4A6C8021"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Tato smlouva v případě jejího listi</w:t>
      </w:r>
      <w:r>
        <w:rPr>
          <w:rFonts w:ascii="Arial" w:eastAsia="Calibri" w:hAnsi="Arial" w:cs="Arial"/>
          <w:color w:val="000000"/>
        </w:rPr>
        <w:t>nného sepsání je vyhotovena ve 3</w:t>
      </w:r>
      <w:r w:rsidRPr="00333F06">
        <w:rPr>
          <w:rFonts w:ascii="Arial" w:eastAsia="Calibri" w:hAnsi="Arial" w:cs="Arial"/>
          <w:color w:val="000000"/>
        </w:rPr>
        <w:t xml:space="preserve"> vyhotoveních </w:t>
      </w:r>
      <w:r>
        <w:rPr>
          <w:rFonts w:ascii="Arial" w:eastAsia="Calibri" w:hAnsi="Arial" w:cs="Arial"/>
          <w:color w:val="000000"/>
        </w:rPr>
        <w:t>s platností originálu, z nichž 2</w:t>
      </w:r>
      <w:r w:rsidRPr="00333F06">
        <w:rPr>
          <w:rFonts w:ascii="Arial" w:eastAsia="Calibri" w:hAnsi="Arial" w:cs="Arial"/>
          <w:color w:val="000000"/>
        </w:rPr>
        <w:t xml:space="preserve"> vyhotovení obdrží objednatel a 1 vyhotovení obdrží poskytovatel.</w:t>
      </w:r>
    </w:p>
    <w:p w14:paraId="3F7C4CBA"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Uzavřenou smlouvu lze měnit nebo zrušit pouze po dohodě smluvních stran, která musí mít formu písemných, číslovaných a datovaných dodatků, které musí být podepsány oběma smluvními stranami.</w:t>
      </w:r>
    </w:p>
    <w:p w14:paraId="1E985423"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w:t>
      </w:r>
    </w:p>
    <w:p w14:paraId="54E09104"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Poskytovatel převzal na sebe nebezpečí změny okolností po uzavření této smlouvy, a proto mu nepřísluší domáhat se práv uvedených v § 1765 odst. 1 občanského zákoníku.</w:t>
      </w:r>
    </w:p>
    <w:p w14:paraId="4628192D"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0B5A9B35"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Objednatel je povinným subjektem ve smyslu zákona o registru smluv. Poskytovatel souhlasí se zveřejněním této smlouvy, včetně všech jejích případných dodatků, především na profilu zadavatele a v Registru smluv. Splnění této zákonné povinnosti není porušením důvěrnosti informací. Poskytovatel výslovně souhlasí s tím, že uveřejněno bude úplné znění této smlouvy, včetně všech identifikačních a kontaktních údajů osob, které poskytovatel uvedl v textu této smlouvy. Je-li podle obecného nařízení k uveřejnění těchto údajů potřebný souhlas dotčených osob, poskytovatel výslovně prohlašuje, že takový souhlas všech dotčených osob zajistil. Smluvní strany se dohodly, že smlouvu zašle správci Registru smluv k uveřejnění objednatel a bude poskytovatele písemně informovat o uveřejnění smlouvy v Registru smluv. Poskytovatel je povinen zkontrolovat, že smlouva byla v Registru smluv řádně uveřejněna. V případě, že poskytovatel zjistí jakékoliv nepřesnosti či nedostatky, je povinen bez zbytečného odkladu o nich objednatele informovat. Objednatel je dále v souladu se ZZVZ povinen na profilu zadavatele uveřejnit skutečně uhrazenou cenu.</w:t>
      </w:r>
    </w:p>
    <w:p w14:paraId="2E00FB26" w14:textId="77777777" w:rsidR="00D10F27" w:rsidRPr="00333F06"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lastRenderedPageBreak/>
        <w:t>Tato smlouva nabývá platnosti dnem podpisu poslední ze smluvních stran a účinnosti dnem uveřejnění v Registru smluv.</w:t>
      </w:r>
    </w:p>
    <w:p w14:paraId="76AFB1CD" w14:textId="6066FE9E" w:rsidR="00D10F27" w:rsidRDefault="00D10F27" w:rsidP="00D10F27">
      <w:pPr>
        <w:numPr>
          <w:ilvl w:val="0"/>
          <w:numId w:val="11"/>
        </w:numPr>
        <w:spacing w:after="240" w:line="260" w:lineRule="atLeast"/>
        <w:ind w:left="425" w:hanging="425"/>
        <w:jc w:val="both"/>
        <w:rPr>
          <w:rFonts w:ascii="Arial" w:eastAsia="Calibri" w:hAnsi="Arial" w:cs="Arial"/>
          <w:color w:val="000000"/>
        </w:rPr>
      </w:pPr>
      <w:r w:rsidRPr="00333F06">
        <w:rPr>
          <w:rFonts w:ascii="Arial" w:eastAsia="Calibri" w:hAnsi="Arial" w:cs="Arial"/>
          <w:color w:val="00000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A42CAEA" w14:textId="1F6F52D8" w:rsidR="00F675AC" w:rsidRDefault="00F675AC" w:rsidP="00F675AC">
      <w:pPr>
        <w:spacing w:after="240" w:line="260" w:lineRule="atLeast"/>
        <w:jc w:val="both"/>
        <w:rPr>
          <w:rFonts w:ascii="Arial" w:eastAsia="Calibri" w:hAnsi="Arial" w:cs="Arial"/>
          <w:color w:val="000000"/>
        </w:rPr>
      </w:pPr>
    </w:p>
    <w:p w14:paraId="0CC9E829" w14:textId="77777777" w:rsidR="00F675AC" w:rsidRDefault="00F675AC" w:rsidP="00F675AC">
      <w:pPr>
        <w:spacing w:after="240" w:line="260" w:lineRule="atLeast"/>
        <w:jc w:val="both"/>
        <w:rPr>
          <w:rFonts w:ascii="Arial" w:eastAsia="Calibri" w:hAnsi="Arial" w:cs="Arial"/>
          <w:color w:val="000000"/>
        </w:rPr>
      </w:pPr>
    </w:p>
    <w:p w14:paraId="68401A53" w14:textId="592E6964" w:rsidR="00D10F27" w:rsidRPr="00333F06" w:rsidRDefault="00D10F27" w:rsidP="00D10F27">
      <w:pPr>
        <w:rPr>
          <w:rFonts w:ascii="Arial" w:eastAsia="Calibri" w:hAnsi="Arial" w:cs="Arial"/>
        </w:rPr>
      </w:pPr>
      <w:r w:rsidRPr="00333F06">
        <w:rPr>
          <w:rFonts w:ascii="Arial" w:eastAsia="Calibri" w:hAnsi="Arial" w:cs="Arial"/>
        </w:rPr>
        <w:t>V</w:t>
      </w:r>
      <w:r w:rsidR="007F2478">
        <w:rPr>
          <w:rFonts w:ascii="Arial" w:eastAsia="Calibri" w:hAnsi="Arial" w:cs="Arial"/>
        </w:rPr>
        <w:t xml:space="preserve"> Brně </w:t>
      </w:r>
      <w:r w:rsidRPr="00333F06">
        <w:rPr>
          <w:rFonts w:ascii="Arial" w:eastAsia="Calibri" w:hAnsi="Arial" w:cs="Arial"/>
        </w:rPr>
        <w:t>dne</w:t>
      </w:r>
      <w:r w:rsidRPr="00333F06">
        <w:rPr>
          <w:rFonts w:ascii="Arial" w:eastAsia="Calibri" w:hAnsi="Arial" w:cs="Arial"/>
        </w:rPr>
        <w:tab/>
      </w:r>
      <w:r w:rsidR="00E6316D">
        <w:rPr>
          <w:rFonts w:ascii="Arial" w:eastAsia="Calibri" w:hAnsi="Arial" w:cs="Arial"/>
        </w:rPr>
        <w:t>21.06.2023</w:t>
      </w:r>
      <w:r w:rsidRPr="00333F06">
        <w:rPr>
          <w:rFonts w:ascii="Arial" w:eastAsia="Calibri" w:hAnsi="Arial" w:cs="Arial"/>
        </w:rPr>
        <w:tab/>
      </w:r>
      <w:r w:rsidRPr="00333F06">
        <w:rPr>
          <w:rFonts w:ascii="Arial" w:eastAsia="Calibri" w:hAnsi="Arial" w:cs="Arial"/>
        </w:rPr>
        <w:tab/>
      </w:r>
      <w:r w:rsidR="00E6316D">
        <w:rPr>
          <w:rFonts w:ascii="Arial" w:eastAsia="Calibri" w:hAnsi="Arial" w:cs="Arial"/>
        </w:rPr>
        <w:tab/>
      </w:r>
      <w:r w:rsidRPr="00333F06">
        <w:rPr>
          <w:rFonts w:ascii="Arial" w:eastAsia="Calibri" w:hAnsi="Arial" w:cs="Arial"/>
        </w:rPr>
        <w:t>V Praze dne</w:t>
      </w:r>
      <w:r w:rsidR="00E6316D">
        <w:rPr>
          <w:rFonts w:ascii="Arial" w:eastAsia="Calibri" w:hAnsi="Arial" w:cs="Arial"/>
        </w:rPr>
        <w:t xml:space="preserve"> 21.06.2023</w:t>
      </w:r>
    </w:p>
    <w:p w14:paraId="6F9A6244" w14:textId="77777777" w:rsidR="00E96371" w:rsidRDefault="00E96371" w:rsidP="00D10F27">
      <w:pPr>
        <w:tabs>
          <w:tab w:val="left" w:pos="0"/>
          <w:tab w:val="left" w:leader="dot" w:pos="3544"/>
          <w:tab w:val="left" w:pos="4253"/>
          <w:tab w:val="left" w:leader="dot" w:pos="7938"/>
        </w:tabs>
        <w:spacing w:before="360" w:after="120" w:line="260" w:lineRule="atLeast"/>
        <w:rPr>
          <w:rFonts w:ascii="Arial" w:eastAsia="Calibri" w:hAnsi="Arial" w:cs="Arial"/>
        </w:rPr>
      </w:pPr>
    </w:p>
    <w:p w14:paraId="7E3ED0E5" w14:textId="0CD201C4" w:rsidR="00D10F27" w:rsidRPr="00333F06" w:rsidRDefault="00D10F27" w:rsidP="00D10F27">
      <w:pPr>
        <w:tabs>
          <w:tab w:val="left" w:pos="0"/>
          <w:tab w:val="left" w:leader="dot" w:pos="3544"/>
          <w:tab w:val="left" w:pos="4253"/>
          <w:tab w:val="left" w:leader="dot" w:pos="7938"/>
        </w:tabs>
        <w:spacing w:before="360" w:after="120" w:line="260" w:lineRule="atLeast"/>
        <w:rPr>
          <w:rFonts w:ascii="Arial" w:eastAsia="Calibri" w:hAnsi="Arial" w:cs="Arial"/>
        </w:rPr>
      </w:pPr>
      <w:r w:rsidRPr="00333F06">
        <w:rPr>
          <w:rFonts w:ascii="Arial" w:eastAsia="Calibri" w:hAnsi="Arial" w:cs="Arial"/>
        </w:rPr>
        <w:tab/>
      </w:r>
      <w:r w:rsidRPr="00333F06">
        <w:rPr>
          <w:rFonts w:ascii="Arial" w:eastAsia="Calibri" w:hAnsi="Arial" w:cs="Arial"/>
        </w:rPr>
        <w:tab/>
      </w:r>
      <w:r w:rsidRPr="00333F06">
        <w:rPr>
          <w:rFonts w:ascii="Arial" w:eastAsia="Calibri" w:hAnsi="Arial" w:cs="Arial"/>
        </w:rPr>
        <w:tab/>
      </w:r>
    </w:p>
    <w:p w14:paraId="4AE0CCDD" w14:textId="3DAD59CA" w:rsidR="00D10F27" w:rsidRPr="00333F06" w:rsidRDefault="00D10F27" w:rsidP="00D10F27">
      <w:pPr>
        <w:spacing w:before="120" w:after="120" w:line="260" w:lineRule="atLeast"/>
        <w:ind w:left="4245" w:hanging="4245"/>
        <w:rPr>
          <w:rFonts w:ascii="Arial" w:eastAsia="Calibri" w:hAnsi="Arial" w:cs="Arial"/>
        </w:rPr>
      </w:pPr>
      <w:r>
        <w:rPr>
          <w:rFonts w:ascii="Arial" w:eastAsia="Calibri" w:hAnsi="Arial" w:cs="Arial"/>
        </w:rPr>
        <w:t>z</w:t>
      </w:r>
      <w:r w:rsidRPr="00333F06">
        <w:rPr>
          <w:rFonts w:ascii="Arial" w:eastAsia="Calibri" w:hAnsi="Arial" w:cs="Arial"/>
        </w:rPr>
        <w:t>a</w:t>
      </w:r>
      <w:r>
        <w:rPr>
          <w:rFonts w:ascii="Arial" w:eastAsia="Calibri" w:hAnsi="Arial" w:cs="Arial"/>
        </w:rPr>
        <w:t xml:space="preserve"> </w:t>
      </w:r>
      <w:r w:rsidR="007F2478" w:rsidRPr="00282FC3">
        <w:rPr>
          <w:rFonts w:ascii="Arial" w:hAnsi="Arial" w:cs="Arial"/>
        </w:rPr>
        <w:t>Data Protection Delivery Center, s.r.o.</w:t>
      </w:r>
      <w:r w:rsidRPr="00333F06">
        <w:rPr>
          <w:rFonts w:ascii="Arial" w:eastAsia="Calibri" w:hAnsi="Arial" w:cs="Arial"/>
        </w:rPr>
        <w:tab/>
        <w:t>za Českou republiku – Úřad vlády České republiky</w:t>
      </w:r>
    </w:p>
    <w:p w14:paraId="42CDA001" w14:textId="3EB041E3" w:rsidR="00D10F27" w:rsidRPr="00960BFA" w:rsidRDefault="007F2478" w:rsidP="007F2478">
      <w:pPr>
        <w:spacing w:after="0" w:line="260" w:lineRule="atLeast"/>
        <w:rPr>
          <w:rFonts w:ascii="Arial" w:eastAsia="Calibri" w:hAnsi="Arial" w:cs="Arial"/>
        </w:rPr>
      </w:pPr>
      <w:r>
        <w:rPr>
          <w:rFonts w:ascii="Arial" w:eastAsia="Calibri" w:hAnsi="Arial" w:cs="Arial"/>
        </w:rPr>
        <w:t>Ing. Petr Klabeneš</w:t>
      </w:r>
      <w:r w:rsidR="00E6316D">
        <w:rPr>
          <w:rFonts w:ascii="Arial" w:eastAsia="Calibri" w:hAnsi="Arial" w:cs="Arial"/>
        </w:rPr>
        <w:t xml:space="preserve"> v. r.</w:t>
      </w:r>
      <w:r>
        <w:rPr>
          <w:rFonts w:ascii="Arial" w:eastAsia="Calibri" w:hAnsi="Arial" w:cs="Arial"/>
        </w:rPr>
        <w:t>, jednatel</w:t>
      </w:r>
      <w:r w:rsidR="00D10F27" w:rsidRPr="00333F06">
        <w:rPr>
          <w:rFonts w:ascii="Arial" w:eastAsia="Calibri" w:hAnsi="Arial" w:cs="Arial"/>
        </w:rPr>
        <w:tab/>
      </w:r>
      <w:r w:rsidR="00D10F27" w:rsidRPr="00333F06">
        <w:rPr>
          <w:rFonts w:ascii="Arial" w:eastAsia="Calibri" w:hAnsi="Arial" w:cs="Arial"/>
        </w:rPr>
        <w:tab/>
      </w:r>
      <w:r w:rsidR="00D10F27">
        <w:rPr>
          <w:rFonts w:ascii="Arial" w:hAnsi="Arial" w:cs="Arial"/>
          <w:bCs/>
          <w:color w:val="000000"/>
        </w:rPr>
        <w:t xml:space="preserve">Ing. </w:t>
      </w:r>
      <w:r w:rsidR="00766F79">
        <w:rPr>
          <w:rFonts w:ascii="Arial" w:hAnsi="Arial" w:cs="Arial"/>
          <w:bCs/>
          <w:color w:val="000000"/>
        </w:rPr>
        <w:t>Jitka Křupková</w:t>
      </w:r>
      <w:r w:rsidR="00E6316D">
        <w:rPr>
          <w:rFonts w:ascii="Arial" w:hAnsi="Arial" w:cs="Arial"/>
          <w:bCs/>
          <w:color w:val="000000"/>
        </w:rPr>
        <w:t xml:space="preserve"> v. r.</w:t>
      </w:r>
      <w:r>
        <w:rPr>
          <w:rFonts w:ascii="Arial" w:hAnsi="Arial" w:cs="Arial"/>
          <w:bCs/>
          <w:color w:val="000000"/>
        </w:rPr>
        <w:t xml:space="preserve">, </w:t>
      </w:r>
      <w:r w:rsidR="00766F79">
        <w:rPr>
          <w:rFonts w:ascii="Arial" w:hAnsi="Arial" w:cs="Arial"/>
          <w:bCs/>
          <w:color w:val="000000"/>
        </w:rPr>
        <w:t>ředitelka Odboru informatiky</w:t>
      </w:r>
      <w:r w:rsidR="00D10F27" w:rsidRPr="00333F06">
        <w:rPr>
          <w:rFonts w:ascii="Arial" w:eastAsia="Calibri" w:hAnsi="Arial" w:cs="Arial"/>
        </w:rPr>
        <w:tab/>
      </w:r>
      <w:r w:rsidR="00D10F27">
        <w:rPr>
          <w:rFonts w:ascii="Arial" w:eastAsia="Calibri" w:hAnsi="Arial" w:cs="Arial"/>
        </w:rPr>
        <w:tab/>
      </w:r>
      <w:r w:rsidR="00D10F27">
        <w:rPr>
          <w:rFonts w:ascii="Arial" w:eastAsia="Calibri" w:hAnsi="Arial" w:cs="Arial"/>
        </w:rPr>
        <w:tab/>
      </w:r>
      <w:r w:rsidR="00D10F27">
        <w:rPr>
          <w:rFonts w:ascii="Arial" w:eastAsia="Calibri" w:hAnsi="Arial" w:cs="Arial"/>
        </w:rPr>
        <w:tab/>
      </w:r>
      <w:r w:rsidR="00D10F27">
        <w:rPr>
          <w:rFonts w:ascii="Arial" w:eastAsia="Calibri" w:hAnsi="Arial" w:cs="Arial"/>
        </w:rPr>
        <w:tab/>
      </w:r>
    </w:p>
    <w:p w14:paraId="65801CE7" w14:textId="77777777" w:rsidR="000B32A7" w:rsidRPr="00D10F27" w:rsidRDefault="00A24891" w:rsidP="00D10F27"/>
    <w:sectPr w:rsidR="000B32A7" w:rsidRPr="00D10F27" w:rsidSect="00B875B8">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276" w:left="107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FAA6" w14:textId="77777777" w:rsidR="00A24891" w:rsidRDefault="00A24891" w:rsidP="009E67E4">
      <w:pPr>
        <w:spacing w:after="0" w:line="240" w:lineRule="auto"/>
      </w:pPr>
      <w:r>
        <w:separator/>
      </w:r>
    </w:p>
  </w:endnote>
  <w:endnote w:type="continuationSeparator" w:id="0">
    <w:p w14:paraId="7A714BF0" w14:textId="77777777" w:rsidR="00A24891" w:rsidRDefault="00A24891" w:rsidP="009E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0BBD" w14:textId="77777777" w:rsidR="00806C75" w:rsidRDefault="00806C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EBE7" w14:textId="77777777" w:rsidR="00806C75" w:rsidRDefault="00806C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2B90" w14:textId="77777777" w:rsidR="00806C75" w:rsidRDefault="00806C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AA2F" w14:textId="77777777" w:rsidR="00A24891" w:rsidRDefault="00A24891" w:rsidP="009E67E4">
      <w:pPr>
        <w:spacing w:after="0" w:line="240" w:lineRule="auto"/>
      </w:pPr>
      <w:r>
        <w:separator/>
      </w:r>
    </w:p>
  </w:footnote>
  <w:footnote w:type="continuationSeparator" w:id="0">
    <w:p w14:paraId="5C32FBBE" w14:textId="77777777" w:rsidR="00A24891" w:rsidRDefault="00A24891" w:rsidP="009E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AEDD" w14:textId="77777777" w:rsidR="00806C75" w:rsidRDefault="00806C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5584" w14:textId="1DE49F8B" w:rsidR="002816CB" w:rsidRPr="00806C75" w:rsidRDefault="00A24891" w:rsidP="00806C7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C350" w14:textId="77777777" w:rsidR="00806C75" w:rsidRDefault="00806C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D565B0B"/>
    <w:multiLevelType w:val="hybridMultilevel"/>
    <w:tmpl w:val="3F22540E"/>
    <w:lvl w:ilvl="0" w:tplc="2AA67244">
      <w:start w:val="1"/>
      <w:numFmt w:val="upperRoman"/>
      <w:pStyle w:val="Nadpis4"/>
      <w:suff w:val="space"/>
      <w:lvlText w:val="Článek %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513932"/>
    <w:multiLevelType w:val="hybridMultilevel"/>
    <w:tmpl w:val="DA0CB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A046D7"/>
    <w:multiLevelType w:val="hybridMultilevel"/>
    <w:tmpl w:val="E510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87A1B"/>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B2A8E"/>
    <w:multiLevelType w:val="hybridMultilevel"/>
    <w:tmpl w:val="84E27A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4E5184"/>
    <w:multiLevelType w:val="hybridMultilevel"/>
    <w:tmpl w:val="02CCB290"/>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5B1B1D"/>
    <w:multiLevelType w:val="hybridMultilevel"/>
    <w:tmpl w:val="5E100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15530"/>
    <w:multiLevelType w:val="hybridMultilevel"/>
    <w:tmpl w:val="A5F41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CC169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C7101D"/>
    <w:multiLevelType w:val="hybridMultilevel"/>
    <w:tmpl w:val="C3EA5AC8"/>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CA16D7"/>
    <w:multiLevelType w:val="hybridMultilevel"/>
    <w:tmpl w:val="C818C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EA6CA0"/>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791D4F"/>
    <w:multiLevelType w:val="hybridMultilevel"/>
    <w:tmpl w:val="8B781DB4"/>
    <w:lvl w:ilvl="0" w:tplc="0405000F">
      <w:start w:val="1"/>
      <w:numFmt w:val="decimal"/>
      <w:lvlText w:val="%1."/>
      <w:lvlJc w:val="left"/>
      <w:pPr>
        <w:ind w:left="720" w:hanging="360"/>
      </w:pPr>
    </w:lvl>
    <w:lvl w:ilvl="1" w:tplc="EBA480DE">
      <w:numFmt w:val="bullet"/>
      <w:lvlText w:val=""/>
      <w:lvlJc w:val="left"/>
      <w:pPr>
        <w:ind w:left="1440" w:hanging="360"/>
      </w:pPr>
      <w:rPr>
        <w:rFonts w:ascii="Symbol" w:eastAsiaTheme="minorHAns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744EC2"/>
    <w:multiLevelType w:val="hybridMultilevel"/>
    <w:tmpl w:val="65C8419A"/>
    <w:lvl w:ilvl="0" w:tplc="6812D3FE">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num w:numId="1">
    <w:abstractNumId w:val="12"/>
  </w:num>
  <w:num w:numId="2">
    <w:abstractNumId w:val="15"/>
  </w:num>
  <w:num w:numId="3">
    <w:abstractNumId w:val="13"/>
  </w:num>
  <w:num w:numId="4">
    <w:abstractNumId w:val="7"/>
  </w:num>
  <w:num w:numId="5">
    <w:abstractNumId w:val="3"/>
  </w:num>
  <w:num w:numId="6">
    <w:abstractNumId w:val="4"/>
  </w:num>
  <w:num w:numId="7">
    <w:abstractNumId w:val="14"/>
  </w:num>
  <w:num w:numId="8">
    <w:abstractNumId w:val="6"/>
  </w:num>
  <w:num w:numId="9">
    <w:abstractNumId w:val="16"/>
  </w:num>
  <w:num w:numId="10">
    <w:abstractNumId w:val="9"/>
  </w:num>
  <w:num w:numId="11">
    <w:abstractNumId w:val="10"/>
  </w:num>
  <w:num w:numId="12">
    <w:abstractNumId w:val="1"/>
  </w:num>
  <w:num w:numId="13">
    <w:abstractNumId w:val="2"/>
  </w:num>
  <w:num w:numId="14">
    <w:abstractNumId w:val="8"/>
  </w:num>
  <w:num w:numId="15">
    <w:abstractNumId w:val="0"/>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E4"/>
    <w:rsid w:val="00282FC3"/>
    <w:rsid w:val="00346E72"/>
    <w:rsid w:val="00453B78"/>
    <w:rsid w:val="0053320E"/>
    <w:rsid w:val="0069504B"/>
    <w:rsid w:val="00766F79"/>
    <w:rsid w:val="007D2BF8"/>
    <w:rsid w:val="007F2478"/>
    <w:rsid w:val="00806C75"/>
    <w:rsid w:val="009E67E4"/>
    <w:rsid w:val="00A24891"/>
    <w:rsid w:val="00B13C07"/>
    <w:rsid w:val="00B5461D"/>
    <w:rsid w:val="00C1631D"/>
    <w:rsid w:val="00D10F27"/>
    <w:rsid w:val="00D60008"/>
    <w:rsid w:val="00E6316D"/>
    <w:rsid w:val="00E96371"/>
    <w:rsid w:val="00F11A21"/>
    <w:rsid w:val="00F448AE"/>
    <w:rsid w:val="00F675AC"/>
    <w:rsid w:val="00FC5447"/>
    <w:rsid w:val="00FF7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2A7C"/>
  <w15:chartTrackingRefBased/>
  <w15:docId w15:val="{4EA64541-D0F5-4EF8-9876-AB350EC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0F27"/>
    <w:pPr>
      <w:spacing w:after="200" w:line="276" w:lineRule="auto"/>
    </w:pPr>
  </w:style>
  <w:style w:type="paragraph" w:styleId="Nadpis4">
    <w:name w:val="heading 4"/>
    <w:basedOn w:val="Odstavecseseznamem"/>
    <w:next w:val="Normln"/>
    <w:link w:val="Nadpis4Char"/>
    <w:uiPriority w:val="9"/>
    <w:unhideWhenUsed/>
    <w:qFormat/>
    <w:rsid w:val="009E67E4"/>
    <w:pPr>
      <w:numPr>
        <w:numId w:val="12"/>
      </w:numPr>
      <w:spacing w:after="240" w:line="240" w:lineRule="auto"/>
      <w:ind w:left="0" w:firstLine="0"/>
      <w:jc w:val="center"/>
      <w:outlineLvl w:val="3"/>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E67E4"/>
    <w:rPr>
      <w:rFonts w:ascii="Arial" w:hAnsi="Arial" w:cs="Arial"/>
      <w:b/>
    </w:rPr>
  </w:style>
  <w:style w:type="paragraph" w:styleId="Zhlav">
    <w:name w:val="header"/>
    <w:basedOn w:val="Normln"/>
    <w:link w:val="ZhlavChar"/>
    <w:uiPriority w:val="99"/>
    <w:unhideWhenUsed/>
    <w:rsid w:val="009E67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E4"/>
  </w:style>
  <w:style w:type="table" w:styleId="Mkatabulky">
    <w:name w:val="Table Grid"/>
    <w:basedOn w:val="Normlntabulka"/>
    <w:uiPriority w:val="99"/>
    <w:rsid w:val="009E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
    <w:basedOn w:val="Normln"/>
    <w:link w:val="OdstavecseseznamemChar"/>
    <w:uiPriority w:val="34"/>
    <w:qFormat/>
    <w:rsid w:val="009E67E4"/>
    <w:pPr>
      <w:ind w:left="720"/>
      <w:contextualSpacing/>
    </w:pPr>
  </w:style>
  <w:style w:type="paragraph" w:styleId="Zpat">
    <w:name w:val="footer"/>
    <w:basedOn w:val="Normln"/>
    <w:link w:val="ZpatChar"/>
    <w:uiPriority w:val="99"/>
    <w:unhideWhenUsed/>
    <w:rsid w:val="009E67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E4"/>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
    <w:link w:val="Odstavecseseznamem"/>
    <w:uiPriority w:val="34"/>
    <w:qFormat/>
    <w:rsid w:val="00D10F27"/>
  </w:style>
  <w:style w:type="paragraph" w:styleId="Textbubliny">
    <w:name w:val="Balloon Text"/>
    <w:basedOn w:val="Normln"/>
    <w:link w:val="TextbublinyChar"/>
    <w:uiPriority w:val="99"/>
    <w:semiHidden/>
    <w:unhideWhenUsed/>
    <w:rsid w:val="00346E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6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0B2B-DEF9-4888-B695-CBC27624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5675</Words>
  <Characters>33486</Characters>
  <Application>Microsoft Office Word</Application>
  <DocSecurity>0</DocSecurity>
  <Lines>279</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Múdra Barbora</dc:creator>
  <cp:keywords/>
  <dc:description/>
  <cp:lastModifiedBy>Maxová Jana</cp:lastModifiedBy>
  <cp:revision>2</cp:revision>
  <cp:lastPrinted>2023-06-19T04:11:00Z</cp:lastPrinted>
  <dcterms:created xsi:type="dcterms:W3CDTF">2023-06-22T07:42:00Z</dcterms:created>
  <dcterms:modified xsi:type="dcterms:W3CDTF">2023-06-22T07:42:00Z</dcterms:modified>
</cp:coreProperties>
</file>