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2438" w:h="965" w:wrap="none" w:hAnchor="page" w:x="8978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</w:rPr>
        <w:t>IIIIHIIIIMIII</w:t>
      </w:r>
      <w:bookmarkEnd w:id="0"/>
    </w:p>
    <w:p>
      <w:pPr>
        <w:pStyle w:val="Style4"/>
        <w:keepNext w:val="0"/>
        <w:keepLines w:val="0"/>
        <w:framePr w:w="2438" w:h="965" w:wrap="none" w:hAnchor="page" w:x="8978" w:y="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rPr>
          <w:sz w:val="16"/>
          <w:szCs w:val="16"/>
        </w:rPr>
      </w:pPr>
      <w:r>
        <w:rPr>
          <w:rStyle w:val="CharStyle5"/>
          <w:color w:val="000000"/>
          <w:sz w:val="16"/>
          <w:szCs w:val="16"/>
        </w:rPr>
        <w:t>2023004508</w:t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1" w:right="484" w:bottom="710" w:left="117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3"/>
          <w:b/>
          <w:bCs/>
        </w:rPr>
        <w:t>KUPNÍ SMLOUVA</w:t>
      </w:r>
      <w:bookmarkEnd w:id="2"/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rStyle w:val="CharStyle15"/>
        </w:rPr>
        <w:t>uzavřená v souladu s ustanovení § 2079 a násl. zákona č. 89/2012 Sb., občanský zákoník,</w:t>
        <w:br/>
        <w:t>mezi níže uvedenými smluvními stranami</w:t>
      </w:r>
      <w:bookmarkEnd w:id="4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12700</wp:posOffset>
                </wp:positionV>
                <wp:extent cx="1697990" cy="14998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1499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IČO: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600000000000001pt;margin-top:1.pt;width:133.69999999999999pt;height:118.1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Jméno: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Kontaktní osoba: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IČO: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Zápis v OR: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rPr>
          <w:rStyle w:val="CharStyle17"/>
          <w:b/>
          <w:bCs/>
        </w:rPr>
        <w:t>Zdravotnická záchranná služba Jihomoravského kraje, příspěvková organizace</w:t>
      </w:r>
      <w:bookmarkEnd w:id="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11"/>
        </w:rPr>
        <w:t>Kamenice 798/1 d, 625 00 Brno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11"/>
        </w:rPr>
        <w:t>MUDr. Hana Albrechtová, 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11"/>
          <w:spacing w:val="2"/>
          <w:shd w:val="clear" w:color="auto" w:fill="000000"/>
        </w:rPr>
        <w:t>............</w:t>
      </w:r>
      <w:r>
        <w:rPr>
          <w:rStyle w:val="CharStyle11"/>
          <w:spacing w:val="3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2"/>
          <w:shd w:val="clear" w:color="auto" w:fill="000000"/>
        </w:rPr>
        <w:t>..</w:t>
      </w:r>
      <w:r>
        <w:rPr>
          <w:rStyle w:val="CharStyle11"/>
          <w:spacing w:val="3"/>
          <w:shd w:val="clear" w:color="auto" w:fill="000000"/>
        </w:rPr>
        <w:t>............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7"/>
          <w:shd w:val="clear" w:color="auto" w:fill="000000"/>
        </w:rPr>
        <w:t>......</w:t>
      </w:r>
      <w:r>
        <w:rPr>
          <w:rStyle w:val="CharStyle11"/>
          <w:shd w:val="clear" w:color="auto" w:fill="000000"/>
        </w:rPr>
        <w:t>​....</w:t>
      </w:r>
      <w:r>
        <w:rPr>
          <w:rStyle w:val="CharStyle11"/>
          <w:spacing w:val="1"/>
          <w:shd w:val="clear" w:color="auto" w:fill="000000"/>
        </w:rPr>
        <w:t>.....</w:t>
      </w:r>
      <w:r>
        <w:rPr>
          <w:rStyle w:val="CharStyle11"/>
          <w:shd w:val="clear" w:color="auto" w:fill="000000"/>
        </w:rPr>
        <w:t>​.......​</w:t>
      </w:r>
      <w:r>
        <w:rPr>
          <w:rStyle w:val="CharStyle11"/>
          <w:spacing w:val="6"/>
          <w:shd w:val="clear" w:color="auto" w:fill="000000"/>
        </w:rPr>
        <w:t>...</w:t>
      </w:r>
      <w:r>
        <w:rPr>
          <w:rStyle w:val="CharStyle11"/>
          <w:spacing w:val="7"/>
          <w:shd w:val="clear" w:color="auto" w:fill="000000"/>
        </w:rPr>
        <w:t>...</w:t>
      </w:r>
      <w:r>
        <w:rPr>
          <w:rStyle w:val="CharStyle11"/>
          <w:shd w:val="clear" w:color="auto" w:fill="000000"/>
        </w:rPr>
        <w:t>​......</w:t>
      </w:r>
      <w:r>
        <w:rPr>
          <w:rStyle w:val="CharStyle11"/>
        </w:rPr>
        <w:t xml:space="preserve"> 00346292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rStyle w:val="CharStyle11"/>
        </w:rPr>
        <w:t>CZ00346292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</w:pPr>
      <w:r>
        <w:rPr>
          <w:rStyle w:val="CharStyle11"/>
        </w:rPr>
        <w:t>Krajský soud v Brně sp. zn. Pr 1245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00" w:line="293" w:lineRule="auto"/>
        <w:ind w:left="0" w:right="0" w:firstLine="0"/>
        <w:jc w:val="both"/>
      </w:pPr>
      <w:r>
        <w:rPr>
          <w:rStyle w:val="CharStyle11"/>
        </w:rPr>
        <w:t xml:space="preserve">MONETA Money Bank, a.s., č. ú. 117203514/0600 </w:t>
      </w: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</w:rPr>
        <w:t>„kupující")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12700</wp:posOffset>
                </wp:positionV>
                <wp:extent cx="1697990" cy="1334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1334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IČO: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8.600000000000001pt;margin-top:1.pt;width:133.69999999999999pt;height:105.10000000000001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Jméno: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Kontaktní osoba: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IČO: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Zápis v OR: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" w:name="bookmark8"/>
      <w:r>
        <w:rPr>
          <w:rStyle w:val="CharStyle17"/>
          <w:b/>
          <w:bCs/>
        </w:rPr>
        <w:t>KRÁSNÝ - zdravotnická technika s.r.o.</w:t>
      </w:r>
      <w:bookmarkEnd w:id="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Božkovská 646 / 38, 326 00 PLZEŇ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Petr Krásný - jednatel společnosti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  <w:spacing w:val="4"/>
          <w:shd w:val="clear" w:color="auto" w:fill="000000"/>
        </w:rPr>
        <w:t>....</w:t>
      </w:r>
      <w:r>
        <w:rPr>
          <w:rStyle w:val="CharStyle11"/>
          <w:spacing w:val="5"/>
          <w:shd w:val="clear" w:color="auto" w:fill="000000"/>
        </w:rPr>
        <w:t>...</w:t>
      </w:r>
      <w:r>
        <w:rPr>
          <w:rStyle w:val="CharStyle11"/>
          <w:shd w:val="clear" w:color="auto" w:fill="000000"/>
        </w:rPr>
        <w:t>​...</w:t>
      </w:r>
      <w:r>
        <w:rPr>
          <w:rStyle w:val="CharStyle11"/>
          <w:spacing w:val="1"/>
          <w:shd w:val="clear" w:color="auto" w:fill="000000"/>
        </w:rPr>
        <w:t>.........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5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3"/>
          <w:shd w:val="clear" w:color="auto" w:fill="000000"/>
        </w:rPr>
        <w:t>..</w:t>
      </w:r>
      <w:r>
        <w:rPr>
          <w:rStyle w:val="CharStyle11"/>
          <w:spacing w:val="4"/>
          <w:shd w:val="clear" w:color="auto" w:fill="000000"/>
        </w:rPr>
        <w:t>.........</w:t>
      </w:r>
      <w:r>
        <w:rPr>
          <w:rStyle w:val="CharStyle11"/>
          <w:shd w:val="clear" w:color="auto" w:fill="000000"/>
        </w:rPr>
        <w:t>​.......​.......​......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25225669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CZ25225669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1"/>
        </w:rPr>
        <w:t>Krajský soud v Plzni, OR oddíl O, vložka 10414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w:rPr>
          <w:rStyle w:val="CharStyle11"/>
        </w:rPr>
        <w:t xml:space="preserve">ČSOB a.s. číslo Účtu 155282 561 913 / 0300 </w:t>
      </w: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</w:rPr>
        <w:t>„prodávající")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80" w:line="288" w:lineRule="auto"/>
        <w:ind w:left="0" w:right="0" w:firstLine="0"/>
        <w:jc w:val="both"/>
      </w:pPr>
      <w:r>
        <w:rPr>
          <w:rStyle w:val="CharStyle11"/>
        </w:rPr>
        <w:t>Prodávající je oprávněn na základě svého vlastnického práva nakládat s tímto zbožím: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20" w:line="288" w:lineRule="auto"/>
        <w:ind w:left="0" w:right="0" w:firstLine="0"/>
        <w:jc w:val="center"/>
      </w:pPr>
      <w:bookmarkStart w:id="10" w:name="bookmark10"/>
      <w:r>
        <w:rPr>
          <w:rStyle w:val="CharStyle17"/>
          <w:b/>
          <w:bCs/>
        </w:rPr>
        <w:t>12 ks kardiopump AMBULANC.</w:t>
      </w:r>
      <w:bookmarkEnd w:id="10"/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11"/>
        </w:rPr>
        <w:t>Prodávající prodává zboží podle čl. 1 této smlouvy se všemi jejich součástmi a příslušenstvím kupujícímu, a kupující kupuje toto zboží do vlastnictví Jihomoravského kraje, jako jeho zřizovatele, za kupní cenu podle čl. 6 této smlouvy. Místem plnění závazku prodávajícího je sídlo kupujícího podle záhlaví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11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 a prohlášení o shodě, to vše v českém jazyce.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1"/>
        </w:rPr>
        <w:t xml:space="preserve">Prodávající se zavazuje splnit svůj závazek k dodání zboží podle čl. 1 této smlouvy ve lhůtě nejpozději do </w:t>
      </w:r>
      <w:r>
        <w:rPr>
          <w:rStyle w:val="CharStyle11"/>
          <w:b/>
          <w:bCs/>
        </w:rPr>
        <w:t xml:space="preserve">10. 12. 2023. </w:t>
      </w:r>
      <w:r>
        <w:rPr>
          <w:rStyle w:val="CharStyle11"/>
        </w:rPr>
        <w:t>Závazek prodávajícího k dodání zboží podle čl. 1 této smlouvy se pak považuje za splněný dnem předání a převzetí tohoto zboží formou písemného předávacího protokolu, podepsaného oběma stranami.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40" w:line="286" w:lineRule="auto"/>
        <w:ind w:left="420" w:right="0" w:hanging="420"/>
        <w:jc w:val="both"/>
      </w:pPr>
      <w:r>
        <w:rPr>
          <w:rStyle w:val="CharStyle11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00"/>
        <w:ind w:left="400" w:right="0" w:hanging="400"/>
        <w:jc w:val="both"/>
      </w:pPr>
      <w:r>
        <w:rPr>
          <w:rStyle w:val="CharStyle11"/>
        </w:rPr>
        <w:t>Kupující se zavazuje zaplatit prodávajícímu za předmět koupě a prodeje podle čl. 1 této smlouvy kupní cenu ve výši celkem: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rStyle w:val="CharStyle11"/>
          <w:b/>
          <w:bCs/>
        </w:rPr>
        <w:t xml:space="preserve">155.762 Kč bez DPH, </w:t>
      </w:r>
      <w:r>
        <w:rPr>
          <w:rStyle w:val="CharStyle11"/>
        </w:rPr>
        <w:t xml:space="preserve">tj. celkem </w:t>
      </w:r>
      <w:r>
        <w:rPr>
          <w:rStyle w:val="CharStyle11"/>
          <w:b/>
          <w:bCs/>
        </w:rPr>
        <w:t>188.472 Kč včetně DPH.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both"/>
      </w:pPr>
      <w:r>
        <w:rPr>
          <w:rStyle w:val="CharStyle11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 xml:space="preserve">Kupní cena podle čl. 6 této smlouvy je splatná na účet prodávajícího po splnění závazku prodávajícího k dodání zboží podle čl. 1 této smlouvy způsobem podle čl. 4 této smlouvy ve Ihútě do 30 dnů ode dne doručení jejího písemného vyúčtování (daňového dokladu/faktury). Faktura bude doručena rovněž elektronicky na e-mail </w:t>
      </w:r>
      <w:r>
        <w:rPr>
          <w:rStyle w:val="CharStyle11"/>
          <w:spacing w:val="2"/>
          <w:u w:val="single"/>
          <w:shd w:val="clear" w:color="auto" w:fill="000000"/>
        </w:rPr>
        <w:t>...</w:t>
      </w:r>
      <w:r>
        <w:rPr>
          <w:rStyle w:val="CharStyle11"/>
          <w:spacing w:val="3"/>
          <w:u w:val="single"/>
          <w:shd w:val="clear" w:color="auto" w:fill="000000"/>
        </w:rPr>
        <w:t>............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5"/>
          <w:u w:val="single"/>
          <w:shd w:val="clear" w:color="auto" w:fill="000000"/>
        </w:rPr>
        <w:t>....</w:t>
      </w:r>
      <w:r>
        <w:rPr>
          <w:rStyle w:val="CharStyle11"/>
          <w:spacing w:val="1"/>
          <w:u w:val="single"/>
          <w:shd w:val="clear" w:color="auto" w:fill="000000"/>
        </w:rPr>
        <w:t>..</w:t>
      </w:r>
      <w:r>
        <w:rPr>
          <w:rStyle w:val="CharStyle11"/>
          <w:spacing w:val="2"/>
          <w:u w:val="single"/>
          <w:shd w:val="clear" w:color="auto" w:fill="000000"/>
        </w:rPr>
        <w:t>.............</w:t>
      </w:r>
      <w:r>
        <w:rPr>
          <w:rStyle w:val="CharStyle11"/>
          <w:shd w:val="clear" w:color="auto" w:fill="000000"/>
        </w:rPr>
        <w:t>.​...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2"/>
          <w:u w:val="single"/>
          <w:shd w:val="clear" w:color="auto" w:fill="000000"/>
        </w:rPr>
        <w:t>..........</w:t>
      </w:r>
      <w:r>
        <w:rPr>
          <w:rStyle w:val="CharStyle11"/>
          <w:spacing w:val="3"/>
          <w:u w:val="single"/>
          <w:shd w:val="clear" w:color="auto" w:fill="000000"/>
        </w:rPr>
        <w:t>...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5"/>
          <w:u w:val="single"/>
          <w:shd w:val="clear" w:color="auto" w:fill="000000"/>
        </w:rPr>
        <w:t>....</w:t>
      </w:r>
      <w:r>
        <w:rPr>
          <w:rStyle w:val="CharStyle11"/>
          <w:spacing w:val="1"/>
          <w:u w:val="single"/>
          <w:shd w:val="clear" w:color="auto" w:fill="000000"/>
        </w:rPr>
        <w:t>..</w:t>
      </w:r>
      <w:r>
        <w:rPr>
          <w:rStyle w:val="CharStyle11"/>
          <w:spacing w:val="2"/>
          <w:u w:val="single"/>
          <w:shd w:val="clear" w:color="auto" w:fill="000000"/>
        </w:rPr>
        <w:t>.............</w:t>
      </w:r>
      <w:r>
        <w:rPr>
          <w:rStyle w:val="CharStyle11"/>
          <w:color w:val="4D75CC"/>
          <w:u w:val="single"/>
        </w:rPr>
        <w:t>.</w:t>
      </w:r>
      <w:r>
        <w:rPr>
          <w:rStyle w:val="CharStyle11"/>
          <w:color w:val="4D75CC"/>
        </w:rPr>
        <w:t xml:space="preserve"> </w:t>
      </w:r>
      <w:r>
        <w:rPr>
          <w:rStyle w:val="CharStyle11"/>
        </w:rPr>
        <w:t xml:space="preserve">Na faktuře musí být mimo jiné vždy uvedeno toto číslo veřejné zakázky, ke které se faktura vztahuje: </w:t>
      </w:r>
      <w:r>
        <w:rPr>
          <w:rStyle w:val="CharStyle11"/>
          <w:b/>
          <w:bCs/>
        </w:rPr>
        <w:t xml:space="preserve">P23V00001791. </w:t>
      </w:r>
      <w:r>
        <w:rPr>
          <w:rStyle w:val="CharStyle11"/>
        </w:rPr>
        <w:t>Součástí faktury bude rovněž kopie podepsaného předávacího protokolu dle čl. 4 této smlouvy.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 xml:space="preserve">S převodem zboží podle čl. 1 této smlouvy je spojena záruka za jeho jakost v trvání </w:t>
      </w:r>
      <w:r>
        <w:rPr>
          <w:rStyle w:val="CharStyle11"/>
          <w:b/>
          <w:bCs/>
        </w:rPr>
        <w:t xml:space="preserve">24 měsíců. </w:t>
      </w:r>
      <w:r>
        <w:rPr>
          <w:rStyle w:val="CharStyle11"/>
        </w:rPr>
        <w:t>V rámci záruky se prodávající zavazuje, že zboží podle čl. 1 této smlouvy bude mít po dobu záruční lhůty vlastnosti, které jsou stanoveny právními předpisy nebo technickými normami nebo jsou u zboží tohoto druhu obvyklé, a že bude po dobu záruční lhůty bezplatně odstraňovat vady, které se na zboží podle čl. 1 této smlouvy vyskytnou, a to ve Ihútě do 3 týdnů od doručení příslušné reklamace kupujícího. Za odstranění vady v uvedené lhůtě se přitom považuje i zapůjčení náhradního srovnatelného plnění v této lhůtě, a to na dobu nezbytnou k odstranění reklamované vady.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1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Nepřikročí-li prodávající k odstranění vady ve Ihútě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11"/>
        </w:rPr>
        <w:t>Pro případ prodlení se splněním jeho závazku k dodání zboží ve Ihútě podle čl. 4 této smlouvy a pro případ jeho prodlení s odstraněním vady ve lhůtě podle čl. 8 této smlouvy se prodávající zavazuje platit kupujícímu smluvní pokutu ve výši 0,1 % z kupní ceny podle čl. 5 této smlouvy za každý započatý den tohoto prodlení.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1"/>
        </w:rPr>
        <w:t>Pro případ prodlení se splněním jeho závazku k dodání zboží ve lhůtě podle čl. 4 této smlouvy o více, než 2 týdny nebo pro případ výskytu neodstranitelné vady resp. výskytu tří a více vad, a i to postupně,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1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</w:t>
        <w:br w:type="page"/>
      </w:r>
      <w:r>
        <w:rPr>
          <w:rStyle w:val="CharStyle11"/>
        </w:rPr>
        <w:t>vylučuje přijetí tohoto návrhu s dodatkem nebo odchylkou ve smyslu ustanovení § 1740 odst. 3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0" w:right="0" w:firstLine="0"/>
        <w:jc w:val="both"/>
      </w:pPr>
      <w:r>
        <w:rPr>
          <w:rStyle w:val="CharStyle11"/>
        </w:rPr>
        <w:t>Tuto smlouvu lze změnit nebo zrušit pouze jinou písemnou dohodou obou smluvních stran.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1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0" w:right="0" w:firstLine="0"/>
        <w:jc w:val="both"/>
      </w:pPr>
      <w:r>
        <w:rPr>
          <w:rStyle w:val="CharStyle11"/>
        </w:rPr>
        <w:t>Tato smlouva nabývá účinnosti dnem jejího uveřejnění v registru smluv dle čl. 17.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680"/>
        <w:ind w:left="400" w:right="0" w:hanging="40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914400</wp:posOffset>
                </wp:positionV>
                <wp:extent cx="697865" cy="18288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3.850000000000001pt;margin-top:72.pt;width:54.950000000000003pt;height:14.4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1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2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2" w:right="1542" w:bottom="1264" w:left="1181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</w:rPr>
        <w:t>V Plzni dne 15. června 2023</w:t>
      </w: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24" w:right="0" w:bottom="132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127000" distB="0" distL="114300" distR="114300" simplePos="0" relativeHeight="125829384" behindDoc="0" locked="0" layoutInCell="1" allowOverlap="1">
            <wp:simplePos x="0" y="0"/>
            <wp:positionH relativeFrom="page">
              <wp:posOffset>2630170</wp:posOffset>
            </wp:positionH>
            <wp:positionV relativeFrom="paragraph">
              <wp:posOffset>158750</wp:posOffset>
            </wp:positionV>
            <wp:extent cx="389890" cy="68897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8989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765175</wp:posOffset>
                </wp:positionV>
                <wp:extent cx="1438910" cy="14922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4.299999999999997pt;margin-top:60.25pt;width:113.3pt;height:11.75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MUDr. Hana Albrechtová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932815</wp:posOffset>
                </wp:positionV>
                <wp:extent cx="530225" cy="32639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3.850000000000001pt;margin-top:73.450000000000003pt;width:41.75pt;height:25.69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ředitelka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9" behindDoc="0" locked="0" layoutInCell="1" allowOverlap="1">
            <wp:simplePos x="0" y="0"/>
            <wp:positionH relativeFrom="page">
              <wp:posOffset>4081145</wp:posOffset>
            </wp:positionH>
            <wp:positionV relativeFrom="paragraph">
              <wp:posOffset>1414145</wp:posOffset>
            </wp:positionV>
            <wp:extent cx="609600" cy="591185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609600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88975" distL="114300" distR="562610" simplePos="0" relativeHeight="125829390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12700</wp:posOffset>
            </wp:positionV>
            <wp:extent cx="2127250" cy="126174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12725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1521460</wp:posOffset>
                </wp:positionV>
                <wp:extent cx="1825625" cy="43878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6"/>
                                <w:b/>
                                <w:bCs/>
                              </w:rPr>
                              <w:t>KRÁSNÝ - Zdravotnická technika s.r.^ Božkovská 38, 326 00 PLZEŇ DIC: CZ25225669 Tel.: 377 424 999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4.15000000000003pt;margin-top:119.8pt;width:143.75pt;height:34.55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6"/>
                          <w:b/>
                          <w:bCs/>
                        </w:rPr>
                        <w:t>KRÁSNÝ - Zdravotnická technika s.r.^ Božkovská 38, 326 00 PLZEŇ DIC: CZ25225669 Tel.: 377 424 999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5"/>
          <w:b/>
          <w:bCs/>
        </w:rPr>
        <w:t>Zdravotnická záchranná služba</w:t>
        <w:br/>
        <w:t>Jihomoravského kraje, p.o.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5"/>
          <w:b/>
          <w:bCs/>
        </w:rPr>
        <w:t>Kamenice 788/1 d, 625 00 Brno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5"/>
          <w:b/>
          <w:bCs/>
          <w:sz w:val="18"/>
          <w:szCs w:val="18"/>
        </w:rPr>
        <w:t>21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 xml:space="preserve">Držitel certifikátu ISO 9001.2008 </w:t>
      </w:r>
      <w:r>
        <w:rPr>
          <w:rStyle w:val="CharStyle39"/>
          <w:vertAlign w:val="subscript"/>
        </w:rPr>
        <w:t>0</w:t>
      </w:r>
      <w:r>
        <w:rPr>
          <w:rStyle w:val="CharStyle39"/>
        </w:rPr>
        <w:t xml:space="preserve"> ISO 13485:20J 2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24" w:right="1359" w:bottom="1324" w:left="2789" w:header="0" w:footer="3" w:gutter="0"/>
      <w:cols w:num="2" w:space="720" w:equalWidth="0">
        <w:col w:w="2582" w:space="2294"/>
        <w:col w:w="2875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10179050</wp:posOffset>
              </wp:positionV>
              <wp:extent cx="206375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Veřejná zakázka 39_2023: Kardiopumpy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350000000000001pt;margin-top:801.5pt;width:162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8"/>
                        <w:szCs w:val="18"/>
                      </w:rPr>
                      <w:t>Veřejná zakázka 39_2023: Kardiopumpy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4D75CC"/>
      <w:sz w:val="17"/>
      <w:szCs w:val="17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4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Titulek obrázku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9">
    <w:name w:val="Základní text (3)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color w:val="A4E1D6"/>
      <w:sz w:val="12"/>
      <w:szCs w:val="1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8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line="271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4D75CC"/>
      <w:sz w:val="17"/>
      <w:szCs w:val="17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after="460" w:line="276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4"/>
    <w:basedOn w:val="Normal"/>
    <w:link w:val="CharStyle17"/>
    <w:pPr>
      <w:widowControl w:val="0"/>
      <w:shd w:val="clear" w:color="auto" w:fill="auto"/>
      <w:spacing w:line="290" w:lineRule="auto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Titulek obrázku"/>
    <w:basedOn w:val="Normal"/>
    <w:link w:val="CharStyle36"/>
    <w:pPr>
      <w:widowControl w:val="0"/>
      <w:shd w:val="clear" w:color="auto" w:fill="auto"/>
      <w:spacing w:line="305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38">
    <w:name w:val="Základní text (3)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4E1D6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