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75BE" w14:textId="77777777" w:rsidR="00E20D96" w:rsidRDefault="00E20D96">
      <w:pPr>
        <w:pStyle w:val="Zkladntext"/>
        <w:rPr>
          <w:rFonts w:ascii="Times New Roman"/>
          <w:sz w:val="20"/>
        </w:rPr>
      </w:pPr>
    </w:p>
    <w:p w14:paraId="1CD3CCE6" w14:textId="77777777" w:rsidR="00E20D96" w:rsidRDefault="00E20D96">
      <w:pPr>
        <w:pStyle w:val="Zkladntext"/>
        <w:rPr>
          <w:rFonts w:ascii="Times New Roman"/>
          <w:sz w:val="20"/>
        </w:rPr>
      </w:pPr>
    </w:p>
    <w:p w14:paraId="046842FD" w14:textId="77777777" w:rsidR="00E20D96" w:rsidRDefault="00E20D96">
      <w:pPr>
        <w:pStyle w:val="Zkladntext"/>
        <w:spacing w:before="7"/>
        <w:rPr>
          <w:rFonts w:ascii="Times New Roman"/>
          <w:sz w:val="24"/>
        </w:rPr>
      </w:pPr>
    </w:p>
    <w:p w14:paraId="2EDE9690" w14:textId="77777777" w:rsidR="00E20D96" w:rsidRDefault="004F6071">
      <w:pPr>
        <w:spacing w:before="92"/>
        <w:ind w:left="2186" w:right="2168"/>
        <w:jc w:val="center"/>
        <w:rPr>
          <w:b/>
          <w:sz w:val="24"/>
        </w:rPr>
      </w:pPr>
      <w:r>
        <w:rPr>
          <w:b/>
          <w:sz w:val="24"/>
        </w:rPr>
        <w:t>Dodatek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2C42E410" w14:textId="77777777" w:rsidR="00E20D96" w:rsidRDefault="00E20D96">
      <w:pPr>
        <w:pStyle w:val="Zkladntext"/>
        <w:spacing w:before="10"/>
        <w:rPr>
          <w:b/>
          <w:sz w:val="20"/>
        </w:rPr>
      </w:pPr>
    </w:p>
    <w:p w14:paraId="1D33F3CF" w14:textId="77777777" w:rsidR="00E20D96" w:rsidRDefault="004F6071">
      <w:pPr>
        <w:ind w:left="2183" w:right="2168"/>
        <w:jc w:val="center"/>
        <w:rPr>
          <w:b/>
          <w:sz w:val="24"/>
        </w:rPr>
      </w:pPr>
      <w:r>
        <w:rPr>
          <w:b/>
          <w:sz w:val="24"/>
        </w:rPr>
        <w:t>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dílo uzavřené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14:paraId="6D1D164D" w14:textId="77777777" w:rsidR="00E20D96" w:rsidRDefault="00E20D96">
      <w:pPr>
        <w:pStyle w:val="Zkladntext"/>
        <w:spacing w:before="10"/>
        <w:rPr>
          <w:b/>
          <w:sz w:val="20"/>
        </w:rPr>
      </w:pPr>
    </w:p>
    <w:p w14:paraId="0FED7A77" w14:textId="77777777" w:rsidR="00E20D96" w:rsidRDefault="004F6071">
      <w:pPr>
        <w:spacing w:before="1"/>
        <w:ind w:left="2189" w:right="2168"/>
        <w:jc w:val="center"/>
        <w:rPr>
          <w:b/>
          <w:sz w:val="24"/>
        </w:rPr>
      </w:pPr>
      <w:r>
        <w:rPr>
          <w:b/>
          <w:sz w:val="24"/>
        </w:rPr>
        <w:t>č.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2022/210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NAKIT,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MV-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58951-12/OPR-</w:t>
      </w:r>
      <w:r>
        <w:rPr>
          <w:b/>
          <w:spacing w:val="-4"/>
          <w:sz w:val="24"/>
        </w:rPr>
        <w:t>2022</w:t>
      </w:r>
    </w:p>
    <w:p w14:paraId="247FEFB0" w14:textId="77777777" w:rsidR="00E20D96" w:rsidRDefault="00E20D96">
      <w:pPr>
        <w:pStyle w:val="Zkladntext"/>
        <w:spacing w:before="9"/>
        <w:rPr>
          <w:b/>
          <w:sz w:val="20"/>
        </w:rPr>
      </w:pPr>
    </w:p>
    <w:p w14:paraId="5B1AFF37" w14:textId="77777777" w:rsidR="00E20D96" w:rsidRDefault="004F6071">
      <w:pPr>
        <w:spacing w:before="1"/>
        <w:ind w:left="2187" w:right="2168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„</w:t>
      </w:r>
      <w:r>
        <w:rPr>
          <w:b/>
          <w:spacing w:val="-2"/>
          <w:sz w:val="24"/>
        </w:rPr>
        <w:t>Dodatek</w:t>
      </w:r>
      <w:r>
        <w:rPr>
          <w:spacing w:val="-2"/>
          <w:sz w:val="24"/>
        </w:rPr>
        <w:t>“)</w:t>
      </w:r>
    </w:p>
    <w:p w14:paraId="35BDB760" w14:textId="77777777" w:rsidR="00E20D96" w:rsidRDefault="00E20D96">
      <w:pPr>
        <w:pStyle w:val="Zkladntext"/>
        <w:rPr>
          <w:sz w:val="26"/>
        </w:rPr>
      </w:pPr>
    </w:p>
    <w:p w14:paraId="4A30A1E9" w14:textId="77777777" w:rsidR="00E20D96" w:rsidRDefault="00E20D96">
      <w:pPr>
        <w:pStyle w:val="Zkladntext"/>
        <w:spacing w:before="8"/>
        <w:rPr>
          <w:sz w:val="36"/>
        </w:rPr>
      </w:pPr>
    </w:p>
    <w:p w14:paraId="46C03EC9" w14:textId="77777777" w:rsidR="00E20D96" w:rsidRDefault="004F6071">
      <w:pPr>
        <w:pStyle w:val="Nadpis2"/>
        <w:spacing w:before="1" w:line="253" w:lineRule="exact"/>
        <w:ind w:firstLine="0"/>
      </w:pPr>
      <w:r>
        <w:t>Česká</w:t>
      </w:r>
      <w:r>
        <w:rPr>
          <w:spacing w:val="-6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Ministerstvo</w:t>
      </w:r>
      <w:r>
        <w:rPr>
          <w:spacing w:val="-8"/>
        </w:rPr>
        <w:t xml:space="preserve"> </w:t>
      </w:r>
      <w:r>
        <w:rPr>
          <w:spacing w:val="-2"/>
        </w:rPr>
        <w:t>vnitra</w:t>
      </w:r>
    </w:p>
    <w:p w14:paraId="58358860" w14:textId="77777777" w:rsidR="00E20D96" w:rsidRDefault="004F6071">
      <w:pPr>
        <w:pStyle w:val="Zkladntext"/>
        <w:tabs>
          <w:tab w:val="left" w:pos="2277"/>
        </w:tabs>
        <w:ind w:left="152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3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18BD9F2C" w14:textId="77777777" w:rsidR="00E20D96" w:rsidRDefault="004F6071">
      <w:pPr>
        <w:tabs>
          <w:tab w:val="left" w:pos="2277"/>
        </w:tabs>
        <w:spacing w:before="1" w:line="252" w:lineRule="exact"/>
        <w:ind w:left="152"/>
      </w:pPr>
      <w:r>
        <w:t>IČ,</w:t>
      </w:r>
      <w:r>
        <w:rPr>
          <w:spacing w:val="-2"/>
        </w:rPr>
        <w:t xml:space="preserve"> </w:t>
      </w:r>
      <w:r>
        <w:rPr>
          <w:spacing w:val="-4"/>
        </w:rPr>
        <w:t>DIČ:</w:t>
      </w:r>
      <w:r>
        <w:tab/>
        <w:t>00007064,</w:t>
      </w:r>
      <w:r>
        <w:rPr>
          <w:spacing w:val="-6"/>
        </w:rPr>
        <w:t xml:space="preserve"> </w:t>
      </w:r>
      <w:r>
        <w:rPr>
          <w:spacing w:val="-2"/>
        </w:rPr>
        <w:t>CZ00007064</w:t>
      </w:r>
    </w:p>
    <w:p w14:paraId="3D901BB9" w14:textId="18686ABD" w:rsidR="00E20D96" w:rsidRDefault="004F6071">
      <w:pPr>
        <w:pStyle w:val="Zkladntext"/>
        <w:tabs>
          <w:tab w:val="left" w:pos="2277"/>
        </w:tabs>
        <w:ind w:left="2277" w:right="422" w:hanging="2125"/>
      </w:pPr>
      <w:r>
        <w:rPr>
          <w:spacing w:val="-2"/>
        </w:rPr>
        <w:t>zastoupeno:</w:t>
      </w:r>
      <w:r>
        <w:tab/>
        <w:t>xxx</w:t>
      </w:r>
    </w:p>
    <w:p w14:paraId="5C845FA6" w14:textId="77777777" w:rsidR="00E20D96" w:rsidRDefault="00E20D96">
      <w:pPr>
        <w:pStyle w:val="Zkladntext"/>
        <w:spacing w:before="10"/>
        <w:rPr>
          <w:sz w:val="21"/>
        </w:rPr>
      </w:pPr>
    </w:p>
    <w:p w14:paraId="5D563C2B" w14:textId="77777777" w:rsidR="00E20D96" w:rsidRDefault="004F6071">
      <w:pPr>
        <w:ind w:left="152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Objednatel</w:t>
      </w:r>
      <w:r>
        <w:t>“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rPr>
          <w:spacing w:val="-2"/>
        </w:rPr>
        <w:t>jedné</w:t>
      </w:r>
    </w:p>
    <w:p w14:paraId="504F27CB" w14:textId="77777777" w:rsidR="00E20D96" w:rsidRDefault="00E20D96">
      <w:pPr>
        <w:pStyle w:val="Zkladntext"/>
        <w:rPr>
          <w:sz w:val="24"/>
        </w:rPr>
      </w:pPr>
    </w:p>
    <w:p w14:paraId="07B67F5A" w14:textId="77777777" w:rsidR="00E20D96" w:rsidRDefault="00E20D96">
      <w:pPr>
        <w:pStyle w:val="Zkladntext"/>
        <w:spacing w:before="11"/>
        <w:rPr>
          <w:sz w:val="18"/>
        </w:rPr>
      </w:pPr>
    </w:p>
    <w:p w14:paraId="7F4042AF" w14:textId="77777777" w:rsidR="00E20D96" w:rsidRDefault="004F6071">
      <w:pPr>
        <w:pStyle w:val="Nadpis2"/>
        <w:ind w:firstLine="0"/>
      </w:pPr>
      <w:r>
        <w:t>a</w:t>
      </w:r>
    </w:p>
    <w:p w14:paraId="5F4B2D1B" w14:textId="77777777" w:rsidR="00E20D96" w:rsidRDefault="00E20D96">
      <w:pPr>
        <w:pStyle w:val="Zkladntext"/>
        <w:rPr>
          <w:b/>
          <w:sz w:val="21"/>
        </w:rPr>
      </w:pPr>
    </w:p>
    <w:p w14:paraId="620E569F" w14:textId="77777777" w:rsidR="00E20D96" w:rsidRDefault="004F6071">
      <w:pPr>
        <w:spacing w:line="252" w:lineRule="exact"/>
        <w:ind w:left="152"/>
        <w:rPr>
          <w:b/>
        </w:rPr>
      </w:pPr>
      <w:r>
        <w:rPr>
          <w:b/>
        </w:rPr>
        <w:t>Národní</w:t>
      </w:r>
      <w:r>
        <w:rPr>
          <w:b/>
          <w:spacing w:val="-7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4"/>
        </w:rPr>
        <w:t xml:space="preserve"> </w:t>
      </w:r>
      <w:r>
        <w:rPr>
          <w:b/>
        </w:rPr>
        <w:t>komunikační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informační</w:t>
      </w:r>
      <w:r>
        <w:rPr>
          <w:b/>
          <w:spacing w:val="-7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5"/>
        </w:rPr>
        <w:t xml:space="preserve"> p.</w:t>
      </w:r>
    </w:p>
    <w:p w14:paraId="5B1E0E97" w14:textId="77777777" w:rsidR="00E20D96" w:rsidRDefault="004F6071">
      <w:pPr>
        <w:tabs>
          <w:tab w:val="left" w:pos="2277"/>
        </w:tabs>
        <w:ind w:left="152" w:right="4057"/>
        <w:rPr>
          <w:i/>
        </w:rPr>
      </w:pPr>
      <w:r>
        <w:t>se sídlem:</w:t>
      </w:r>
      <w:r>
        <w:tab/>
        <w:t>Kodaňská</w:t>
      </w:r>
      <w:r>
        <w:rPr>
          <w:spacing w:val="-6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10 IČ, DIČ:</w:t>
      </w:r>
      <w:r>
        <w:tab/>
      </w:r>
      <w:r>
        <w:rPr>
          <w:i/>
        </w:rPr>
        <w:t>04767543</w:t>
      </w:r>
      <w:r>
        <w:t>, CZ</w:t>
      </w:r>
      <w:r>
        <w:rPr>
          <w:i/>
        </w:rPr>
        <w:t>04767543</w:t>
      </w:r>
    </w:p>
    <w:p w14:paraId="2B22A839" w14:textId="77777777" w:rsidR="00E20D96" w:rsidRDefault="004F6071">
      <w:pPr>
        <w:pStyle w:val="Zkladntext"/>
        <w:tabs>
          <w:tab w:val="left" w:pos="2277"/>
        </w:tabs>
        <w:spacing w:line="252" w:lineRule="exact"/>
        <w:ind w:left="152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117404973/0300</w:t>
      </w:r>
    </w:p>
    <w:p w14:paraId="6B9C65BA" w14:textId="47FFD308" w:rsidR="00E20D96" w:rsidRDefault="004F6071">
      <w:pPr>
        <w:pStyle w:val="Zkladntext"/>
        <w:tabs>
          <w:tab w:val="left" w:pos="2277"/>
        </w:tabs>
        <w:ind w:left="152" w:right="879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2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 xml:space="preserve">77322 </w:t>
      </w:r>
      <w:r>
        <w:rPr>
          <w:spacing w:val="-2"/>
        </w:rPr>
        <w:t>zastoupen:</w:t>
      </w:r>
      <w:r>
        <w:tab/>
        <w:t>xxx</w:t>
      </w:r>
    </w:p>
    <w:p w14:paraId="69F7744C" w14:textId="77777777" w:rsidR="00E20D96" w:rsidRDefault="004F6071">
      <w:pPr>
        <w:spacing w:before="120"/>
        <w:ind w:left="152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Dodavatel</w:t>
      </w:r>
      <w:r>
        <w:t>“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rPr>
          <w:spacing w:val="-2"/>
        </w:rPr>
        <w:t>druhé</w:t>
      </w:r>
    </w:p>
    <w:p w14:paraId="55357ED2" w14:textId="77777777" w:rsidR="00E20D96" w:rsidRDefault="00E20D96">
      <w:pPr>
        <w:pStyle w:val="Zkladntext"/>
        <w:rPr>
          <w:sz w:val="24"/>
        </w:rPr>
      </w:pPr>
    </w:p>
    <w:p w14:paraId="004F17C2" w14:textId="77777777" w:rsidR="00E20D96" w:rsidRDefault="00E20D96">
      <w:pPr>
        <w:pStyle w:val="Zkladntext"/>
        <w:spacing w:before="4"/>
        <w:rPr>
          <w:sz w:val="30"/>
        </w:rPr>
      </w:pPr>
    </w:p>
    <w:p w14:paraId="754F1C4E" w14:textId="77777777" w:rsidR="00E20D96" w:rsidRDefault="004F6071">
      <w:pPr>
        <w:ind w:left="152"/>
      </w:pPr>
      <w:r>
        <w:t>(dále</w:t>
      </w:r>
      <w:r>
        <w:rPr>
          <w:spacing w:val="-5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označováni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2"/>
        </w:rPr>
        <w:t xml:space="preserve"> strany</w:t>
      </w:r>
      <w:r>
        <w:rPr>
          <w:spacing w:val="-2"/>
        </w:rPr>
        <w:t>“)</w:t>
      </w:r>
    </w:p>
    <w:p w14:paraId="76FDCA54" w14:textId="77777777" w:rsidR="00E20D96" w:rsidRDefault="00E20D96">
      <w:pPr>
        <w:pStyle w:val="Zkladntext"/>
        <w:spacing w:before="1"/>
      </w:pPr>
    </w:p>
    <w:p w14:paraId="0147F99F" w14:textId="77777777" w:rsidR="00E20D96" w:rsidRDefault="004F6071">
      <w:pPr>
        <w:pStyle w:val="Zkladntext"/>
        <w:ind w:left="152"/>
      </w:pPr>
      <w:r>
        <w:t>uzavírají</w:t>
      </w:r>
      <w:r>
        <w:rPr>
          <w:spacing w:val="-5"/>
        </w:rPr>
        <w:t xml:space="preserve"> </w:t>
      </w:r>
      <w:r>
        <w:t>níže</w:t>
      </w:r>
      <w:r>
        <w:rPr>
          <w:spacing w:val="-9"/>
        </w:rPr>
        <w:t xml:space="preserve"> </w:t>
      </w:r>
      <w:r>
        <w:t>uvedeného</w:t>
      </w:r>
      <w:r>
        <w:rPr>
          <w:spacing w:val="-9"/>
        </w:rPr>
        <w:t xml:space="preserve"> </w:t>
      </w:r>
      <w:r>
        <w:t>dne,</w:t>
      </w:r>
      <w:r>
        <w:rPr>
          <w:spacing w:val="-10"/>
        </w:rPr>
        <w:t xml:space="preserve"> </w:t>
      </w:r>
      <w:r>
        <w:t>měsíce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-8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6.3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dílo (dále jen „</w:t>
      </w:r>
      <w:r>
        <w:rPr>
          <w:b/>
        </w:rPr>
        <w:t>Smlouva</w:t>
      </w:r>
      <w:r>
        <w:t>“) tento Dodatek.</w:t>
      </w:r>
    </w:p>
    <w:p w14:paraId="413FFB0A" w14:textId="77777777" w:rsidR="00E20D96" w:rsidRDefault="00E20D96">
      <w:pPr>
        <w:pStyle w:val="Zkladntext"/>
        <w:rPr>
          <w:sz w:val="24"/>
        </w:rPr>
      </w:pPr>
    </w:p>
    <w:p w14:paraId="4E8E83E7" w14:textId="77777777" w:rsidR="00E20D96" w:rsidRDefault="00E20D96">
      <w:pPr>
        <w:pStyle w:val="Zkladntext"/>
        <w:spacing w:before="1"/>
        <w:rPr>
          <w:sz w:val="20"/>
        </w:rPr>
      </w:pPr>
    </w:p>
    <w:p w14:paraId="4C670EFB" w14:textId="77777777" w:rsidR="00E20D96" w:rsidRDefault="004F6071">
      <w:pPr>
        <w:pStyle w:val="Nadpis2"/>
        <w:numPr>
          <w:ilvl w:val="0"/>
          <w:numId w:val="2"/>
        </w:numPr>
        <w:tabs>
          <w:tab w:val="left" w:pos="4219"/>
          <w:tab w:val="left" w:pos="4220"/>
        </w:tabs>
        <w:ind w:hanging="455"/>
        <w:jc w:val="left"/>
      </w:pPr>
      <w:r>
        <w:t>Úvodní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28B699C3" w14:textId="77777777" w:rsidR="00E20D96" w:rsidRDefault="00E20D96">
      <w:pPr>
        <w:pStyle w:val="Zkladntext"/>
        <w:spacing w:before="5"/>
        <w:rPr>
          <w:b/>
          <w:sz w:val="20"/>
        </w:rPr>
      </w:pPr>
    </w:p>
    <w:p w14:paraId="00359ADF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19"/>
        <w:jc w:val="both"/>
      </w:pP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9.11.2022</w:t>
      </w:r>
      <w:r>
        <w:rPr>
          <w:spacing w:val="-14"/>
        </w:rPr>
        <w:t xml:space="preserve"> </w:t>
      </w:r>
      <w:r>
        <w:t>uzavřely,</w:t>
      </w:r>
      <w:r>
        <w:rPr>
          <w:spacing w:val="-13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dodatku</w:t>
      </w:r>
      <w:r>
        <w:rPr>
          <w:spacing w:val="-13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až</w:t>
      </w:r>
      <w:r>
        <w:rPr>
          <w:spacing w:val="-16"/>
        </w:rPr>
        <w:t xml:space="preserve"> </w:t>
      </w:r>
      <w:r>
        <w:t>3,Smlouvu,</w:t>
      </w:r>
      <w:r>
        <w:rPr>
          <w:spacing w:val="-15"/>
        </w:rPr>
        <w:t xml:space="preserve"> </w:t>
      </w:r>
      <w:r>
        <w:t>jejíž</w:t>
      </w:r>
      <w:r>
        <w:rPr>
          <w:spacing w:val="-15"/>
        </w:rPr>
        <w:t xml:space="preserve"> </w:t>
      </w:r>
      <w:r>
        <w:t>předmětem je provedení díla spočívající ve zpracování dokumentu „Studie proveditelnosti rozvoje kybernetické</w:t>
      </w:r>
      <w:r>
        <w:rPr>
          <w:spacing w:val="-2"/>
        </w:rPr>
        <w:t xml:space="preserve"> </w:t>
      </w:r>
      <w:r>
        <w:t>bezpečnosti, napojení</w:t>
      </w:r>
      <w:r>
        <w:rPr>
          <w:spacing w:val="-3"/>
        </w:rPr>
        <w:t xml:space="preserve"> </w:t>
      </w:r>
      <w:r>
        <w:t>VIS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KII</w:t>
      </w:r>
      <w:r>
        <w:rPr>
          <w:spacing w:val="-3"/>
        </w:rPr>
        <w:t xml:space="preserve"> </w:t>
      </w:r>
      <w:r>
        <w:t>MV“, 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uvedené v Příloze č. 1 Smlouvy, (dále jen „</w:t>
      </w:r>
      <w:r>
        <w:rPr>
          <w:b/>
        </w:rPr>
        <w:t>D</w:t>
      </w:r>
      <w:r>
        <w:rPr>
          <w:b/>
        </w:rPr>
        <w:t>ílo</w:t>
      </w:r>
      <w:r>
        <w:t>“).</w:t>
      </w:r>
    </w:p>
    <w:p w14:paraId="23830600" w14:textId="77777777" w:rsidR="00E20D96" w:rsidRDefault="00E20D96">
      <w:pPr>
        <w:pStyle w:val="Zkladntext"/>
        <w:rPr>
          <w:sz w:val="21"/>
        </w:rPr>
      </w:pPr>
    </w:p>
    <w:p w14:paraId="7489EF30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17"/>
        <w:jc w:val="both"/>
      </w:pPr>
      <w:r>
        <w:t>Z důvodů na straně Objednatele, které jsou zapříčiněny změnami vyvolanými delimitací některých</w:t>
      </w:r>
      <w:r>
        <w:rPr>
          <w:spacing w:val="34"/>
        </w:rPr>
        <w:t xml:space="preserve"> </w:t>
      </w:r>
      <w:r>
        <w:t>systémů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některých</w:t>
      </w:r>
      <w:r>
        <w:rPr>
          <w:spacing w:val="34"/>
        </w:rPr>
        <w:t xml:space="preserve"> </w:t>
      </w:r>
      <w:r>
        <w:t>odborů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vznikající</w:t>
      </w:r>
      <w:r>
        <w:rPr>
          <w:spacing w:val="35"/>
        </w:rPr>
        <w:t xml:space="preserve"> </w:t>
      </w:r>
      <w:r>
        <w:t>Digitální</w:t>
      </w:r>
      <w:r>
        <w:rPr>
          <w:spacing w:val="35"/>
        </w:rPr>
        <w:t xml:space="preserve"> </w:t>
      </w:r>
      <w:r>
        <w:t>informační</w:t>
      </w:r>
      <w:r>
        <w:rPr>
          <w:spacing w:val="33"/>
        </w:rPr>
        <w:t xml:space="preserve"> </w:t>
      </w:r>
      <w:r>
        <w:t>agenturu,</w:t>
      </w:r>
      <w:r>
        <w:rPr>
          <w:spacing w:val="35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zásadním</w:t>
      </w:r>
      <w:r>
        <w:rPr>
          <w:spacing w:val="37"/>
        </w:rPr>
        <w:t xml:space="preserve"> </w:t>
      </w:r>
      <w:r>
        <w:t>změnám</w:t>
      </w:r>
      <w:r>
        <w:rPr>
          <w:spacing w:val="39"/>
        </w:rPr>
        <w:t xml:space="preserve"> </w:t>
      </w:r>
      <w:r>
        <w:t>strategie</w:t>
      </w:r>
      <w:r>
        <w:rPr>
          <w:spacing w:val="38"/>
        </w:rPr>
        <w:t xml:space="preserve"> </w:t>
      </w:r>
      <w:r>
        <w:t>připojování</w:t>
      </w:r>
      <w:r>
        <w:rPr>
          <w:spacing w:val="39"/>
        </w:rPr>
        <w:t xml:space="preserve"> </w:t>
      </w:r>
      <w:r>
        <w:t>informačních</w:t>
      </w:r>
      <w:r>
        <w:rPr>
          <w:spacing w:val="40"/>
        </w:rPr>
        <w:t xml:space="preserve"> </w:t>
      </w:r>
      <w:r>
        <w:t>systémů</w:t>
      </w:r>
      <w:r>
        <w:rPr>
          <w:spacing w:val="36"/>
        </w:rPr>
        <w:t xml:space="preserve"> </w:t>
      </w:r>
      <w:r>
        <w:t>Objednatele,</w:t>
      </w:r>
      <w:r>
        <w:rPr>
          <w:spacing w:val="36"/>
        </w:rPr>
        <w:t xml:space="preserve"> </w:t>
      </w:r>
      <w:r>
        <w:t>mající</w:t>
      </w:r>
      <w:r>
        <w:rPr>
          <w:spacing w:val="37"/>
        </w:rPr>
        <w:t xml:space="preserve"> </w:t>
      </w:r>
      <w:r>
        <w:t>vliv na</w:t>
      </w:r>
      <w:r>
        <w:rPr>
          <w:spacing w:val="-2"/>
        </w:rPr>
        <w:t xml:space="preserve"> </w:t>
      </w:r>
      <w:r>
        <w:t>plnění předmětu smlouvy, a proto se Smluvní strany dohodly na prodloužení termínu provedení</w:t>
      </w:r>
      <w:r>
        <w:rPr>
          <w:spacing w:val="-16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tak,</w:t>
      </w:r>
      <w:r>
        <w:rPr>
          <w:spacing w:val="-14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výsledek</w:t>
      </w:r>
      <w:r>
        <w:rPr>
          <w:spacing w:val="-13"/>
        </w:rPr>
        <w:t xml:space="preserve"> </w:t>
      </w:r>
      <w:r>
        <w:t>studie</w:t>
      </w:r>
      <w:r>
        <w:rPr>
          <w:spacing w:val="-16"/>
        </w:rPr>
        <w:t xml:space="preserve"> </w:t>
      </w:r>
      <w:r>
        <w:t>reflektoval</w:t>
      </w:r>
      <w:r>
        <w:rPr>
          <w:spacing w:val="-15"/>
        </w:rPr>
        <w:t xml:space="preserve"> </w:t>
      </w:r>
      <w:r>
        <w:t>změněné</w:t>
      </w:r>
      <w:r>
        <w:rPr>
          <w:spacing w:val="-15"/>
        </w:rPr>
        <w:t xml:space="preserve"> </w:t>
      </w:r>
      <w:r>
        <w:t>prostředí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potřeby</w:t>
      </w:r>
      <w:r>
        <w:rPr>
          <w:spacing w:val="-16"/>
        </w:rPr>
        <w:t xml:space="preserve"> </w:t>
      </w:r>
      <w:r>
        <w:t>Objednatele.</w:t>
      </w:r>
    </w:p>
    <w:p w14:paraId="6AA9EDB6" w14:textId="77777777" w:rsidR="00E20D96" w:rsidRDefault="00E20D96">
      <w:pPr>
        <w:pStyle w:val="Zkladntext"/>
        <w:rPr>
          <w:sz w:val="20"/>
        </w:rPr>
      </w:pPr>
    </w:p>
    <w:p w14:paraId="141140E7" w14:textId="77777777" w:rsidR="00E20D96" w:rsidRDefault="00E20D96">
      <w:pPr>
        <w:pStyle w:val="Zkladntext"/>
        <w:spacing w:before="10"/>
        <w:rPr>
          <w:sz w:val="18"/>
        </w:rPr>
      </w:pPr>
    </w:p>
    <w:p w14:paraId="74F392F7" w14:textId="77777777" w:rsidR="00E20D96" w:rsidRDefault="004F6071">
      <w:pPr>
        <w:spacing w:before="92"/>
        <w:ind w:left="2182" w:right="2168"/>
        <w:jc w:val="center"/>
        <w:rPr>
          <w:sz w:val="20"/>
        </w:rPr>
      </w:pPr>
      <w:r>
        <w:rPr>
          <w:sz w:val="20"/>
        </w:rPr>
        <w:t>Strana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(celkem</w:t>
      </w:r>
      <w:r>
        <w:rPr>
          <w:spacing w:val="-5"/>
          <w:sz w:val="20"/>
        </w:rPr>
        <w:t xml:space="preserve"> 5)</w:t>
      </w:r>
    </w:p>
    <w:p w14:paraId="3F59FEA6" w14:textId="77777777" w:rsidR="00E20D96" w:rsidRDefault="00E20D96">
      <w:pPr>
        <w:jc w:val="center"/>
        <w:rPr>
          <w:sz w:val="20"/>
        </w:rPr>
        <w:sectPr w:rsidR="00E20D96">
          <w:headerReference w:type="default" r:id="rId7"/>
          <w:type w:val="continuous"/>
          <w:pgSz w:w="11910" w:h="16840"/>
          <w:pgMar w:top="1700" w:right="1000" w:bottom="280" w:left="980" w:header="668" w:footer="0" w:gutter="0"/>
          <w:pgNumType w:start="1"/>
          <w:cols w:space="708"/>
        </w:sectPr>
      </w:pPr>
    </w:p>
    <w:p w14:paraId="7A8AF5F3" w14:textId="77777777" w:rsidR="00E20D96" w:rsidRDefault="004F6071">
      <w:pPr>
        <w:pStyle w:val="Nadpis2"/>
        <w:numPr>
          <w:ilvl w:val="0"/>
          <w:numId w:val="2"/>
        </w:numPr>
        <w:tabs>
          <w:tab w:val="left" w:pos="4293"/>
          <w:tab w:val="left" w:pos="4294"/>
        </w:tabs>
        <w:spacing w:before="89"/>
        <w:ind w:left="4293"/>
        <w:jc w:val="left"/>
      </w:pPr>
      <w:r>
        <w:lastRenderedPageBreak/>
        <w:t>Předmět</w:t>
      </w:r>
      <w:r>
        <w:rPr>
          <w:spacing w:val="-7"/>
        </w:rPr>
        <w:t xml:space="preserve"> </w:t>
      </w:r>
      <w:r>
        <w:rPr>
          <w:spacing w:val="-2"/>
        </w:rPr>
        <w:t>Dodatku</w:t>
      </w:r>
    </w:p>
    <w:p w14:paraId="400A6EB4" w14:textId="77777777" w:rsidR="00E20D96" w:rsidRDefault="00E20D96">
      <w:pPr>
        <w:pStyle w:val="Zkladntext"/>
        <w:spacing w:before="5"/>
        <w:rPr>
          <w:b/>
          <w:sz w:val="20"/>
        </w:rPr>
      </w:pPr>
    </w:p>
    <w:p w14:paraId="6B45B9F1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20"/>
        <w:jc w:val="both"/>
      </w:pPr>
      <w:r>
        <w:t>S</w:t>
      </w:r>
      <w:r>
        <w:rPr>
          <w:spacing w:val="-2"/>
        </w:rPr>
        <w:t xml:space="preserve"> </w:t>
      </w:r>
      <w:r>
        <w:t xml:space="preserve">ohledem na výše uvedené se Smluvní strany dohodly na změně čl. 2 odst. 2.1 Smlouvy </w:t>
      </w:r>
      <w:r>
        <w:rPr>
          <w:spacing w:val="-2"/>
        </w:rPr>
        <w:t>následovně:</w:t>
      </w:r>
    </w:p>
    <w:p w14:paraId="6CFB487C" w14:textId="77777777" w:rsidR="00E20D96" w:rsidRDefault="00E20D96">
      <w:pPr>
        <w:pStyle w:val="Zkladntext"/>
        <w:spacing w:before="10"/>
        <w:rPr>
          <w:sz w:val="20"/>
        </w:rPr>
      </w:pPr>
    </w:p>
    <w:p w14:paraId="7F18B9A6" w14:textId="77777777" w:rsidR="00E20D96" w:rsidRDefault="004F6071">
      <w:pPr>
        <w:ind w:left="606" w:right="118"/>
        <w:jc w:val="both"/>
        <w:rPr>
          <w:i/>
        </w:rPr>
      </w:pPr>
      <w:r>
        <w:rPr>
          <w:i/>
        </w:rPr>
        <w:t>„Zhotovitel</w:t>
      </w:r>
      <w:r>
        <w:rPr>
          <w:i/>
          <w:spacing w:val="-10"/>
        </w:rPr>
        <w:t xml:space="preserve"> </w:t>
      </w:r>
      <w:r>
        <w:rPr>
          <w:i/>
        </w:rPr>
        <w:t>je</w:t>
      </w:r>
      <w:r>
        <w:rPr>
          <w:i/>
          <w:spacing w:val="-9"/>
        </w:rPr>
        <w:t xml:space="preserve"> </w:t>
      </w:r>
      <w:r>
        <w:rPr>
          <w:i/>
        </w:rPr>
        <w:t>povinen</w:t>
      </w:r>
      <w:r>
        <w:rPr>
          <w:i/>
          <w:spacing w:val="-9"/>
        </w:rPr>
        <w:t xml:space="preserve"> </w:t>
      </w:r>
      <w:r>
        <w:rPr>
          <w:i/>
        </w:rPr>
        <w:t>provést</w:t>
      </w:r>
      <w:r>
        <w:rPr>
          <w:i/>
          <w:spacing w:val="-8"/>
        </w:rPr>
        <w:t xml:space="preserve"> </w:t>
      </w:r>
      <w:r>
        <w:rPr>
          <w:i/>
        </w:rPr>
        <w:t>Dílo</w:t>
      </w:r>
      <w:r>
        <w:rPr>
          <w:i/>
          <w:spacing w:val="-8"/>
        </w:rPr>
        <w:t xml:space="preserve"> </w:t>
      </w:r>
      <w:r>
        <w:rPr>
          <w:i/>
        </w:rPr>
        <w:t>nejpozději</w:t>
      </w:r>
      <w:r>
        <w:rPr>
          <w:i/>
          <w:spacing w:val="-10"/>
        </w:rPr>
        <w:t xml:space="preserve"> 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31.</w:t>
      </w:r>
      <w:r>
        <w:rPr>
          <w:i/>
          <w:spacing w:val="-7"/>
        </w:rPr>
        <w:t xml:space="preserve"> </w:t>
      </w:r>
      <w:r>
        <w:rPr>
          <w:i/>
        </w:rPr>
        <w:t>7.</w:t>
      </w:r>
      <w:r>
        <w:rPr>
          <w:i/>
          <w:spacing w:val="-10"/>
        </w:rPr>
        <w:t xml:space="preserve"> </w:t>
      </w:r>
      <w:r>
        <w:rPr>
          <w:i/>
        </w:rPr>
        <w:t>2023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Objednatel</w:t>
      </w:r>
      <w:r>
        <w:rPr>
          <w:i/>
          <w:spacing w:val="-10"/>
        </w:rPr>
        <w:t xml:space="preserve"> </w:t>
      </w:r>
      <w:r>
        <w:rPr>
          <w:i/>
        </w:rPr>
        <w:t>je</w:t>
      </w:r>
      <w:r>
        <w:rPr>
          <w:i/>
          <w:spacing w:val="-9"/>
        </w:rPr>
        <w:t xml:space="preserve"> </w:t>
      </w:r>
      <w:r>
        <w:rPr>
          <w:i/>
        </w:rPr>
        <w:t>povinen,</w:t>
      </w:r>
      <w:r>
        <w:rPr>
          <w:i/>
          <w:spacing w:val="-8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souladu s</w:t>
      </w:r>
      <w:r>
        <w:rPr>
          <w:i/>
          <w:spacing w:val="-1"/>
        </w:rPr>
        <w:t xml:space="preserve"> </w:t>
      </w:r>
      <w:r>
        <w:rPr>
          <w:i/>
        </w:rPr>
        <w:t>příslušnými ustanoveními Smlouvy a</w:t>
      </w:r>
      <w:r>
        <w:rPr>
          <w:i/>
          <w:spacing w:val="-2"/>
        </w:rPr>
        <w:t xml:space="preserve"> </w:t>
      </w:r>
      <w:r>
        <w:rPr>
          <w:i/>
        </w:rPr>
        <w:t>Přílohou č. 4 řádně a včas provedené Dílo akceptovat. Dílo dle této Smlouvy se považuje za provedené, je-li oběma Smluvními stranami podepsaný akceptační protokol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závěrem</w:t>
      </w:r>
      <w:r>
        <w:rPr>
          <w:i/>
          <w:spacing w:val="-3"/>
        </w:rPr>
        <w:t xml:space="preserve"> </w:t>
      </w:r>
      <w:r>
        <w:rPr>
          <w:i/>
        </w:rPr>
        <w:t>akceptováno</w:t>
      </w:r>
      <w:r>
        <w:rPr>
          <w:i/>
          <w:spacing w:val="-4"/>
        </w:rPr>
        <w:t xml:space="preserve"> </w:t>
      </w:r>
      <w:r>
        <w:rPr>
          <w:i/>
        </w:rPr>
        <w:t>nebo</w:t>
      </w:r>
      <w:r>
        <w:rPr>
          <w:i/>
          <w:spacing w:val="-2"/>
        </w:rPr>
        <w:t xml:space="preserve"> </w:t>
      </w:r>
      <w:r>
        <w:rPr>
          <w:i/>
        </w:rPr>
        <w:t>akceptováno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výhradou</w:t>
      </w:r>
      <w:r>
        <w:rPr>
          <w:i/>
          <w:spacing w:val="-2"/>
        </w:rPr>
        <w:t xml:space="preserve"> </w:t>
      </w:r>
      <w:r>
        <w:rPr>
          <w:i/>
        </w:rPr>
        <w:t>ve</w:t>
      </w:r>
      <w:r>
        <w:rPr>
          <w:i/>
          <w:spacing w:val="-4"/>
        </w:rPr>
        <w:t xml:space="preserve"> </w:t>
      </w:r>
      <w:r>
        <w:rPr>
          <w:i/>
        </w:rPr>
        <w:t>smys</w:t>
      </w:r>
      <w:r>
        <w:rPr>
          <w:i/>
        </w:rPr>
        <w:t>lu</w:t>
      </w:r>
      <w:r>
        <w:rPr>
          <w:i/>
          <w:spacing w:val="-4"/>
        </w:rPr>
        <w:t xml:space="preserve"> </w:t>
      </w:r>
      <w:r>
        <w:rPr>
          <w:i/>
        </w:rPr>
        <w:t xml:space="preserve">Přílohy č. 4 Smlouvy. Vzor Akceptačního protokolu tvoří Přílohu č. 2 této Smlouvy. Podpisu Akceptačního protokolu bude předcházet akceptační procedura definovaná v Příloze č. 4 této </w:t>
      </w:r>
      <w:r>
        <w:rPr>
          <w:i/>
          <w:spacing w:val="-2"/>
        </w:rPr>
        <w:t>Smlouvy.“</w:t>
      </w:r>
    </w:p>
    <w:p w14:paraId="72971834" w14:textId="77777777" w:rsidR="00E20D96" w:rsidRDefault="00E20D96">
      <w:pPr>
        <w:pStyle w:val="Zkladntext"/>
        <w:spacing w:before="4"/>
        <w:rPr>
          <w:i/>
          <w:sz w:val="31"/>
        </w:rPr>
      </w:pPr>
    </w:p>
    <w:p w14:paraId="29886952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16"/>
        <w:jc w:val="both"/>
      </w:pPr>
      <w:r>
        <w:t>Smluvní</w:t>
      </w:r>
      <w:r>
        <w:rPr>
          <w:spacing w:val="12"/>
        </w:rPr>
        <w:t xml:space="preserve"> </w:t>
      </w:r>
      <w:r>
        <w:t>strany se dále dohodly, že</w:t>
      </w:r>
      <w:r>
        <w:rPr>
          <w:spacing w:val="13"/>
        </w:rPr>
        <w:t xml:space="preserve"> </w:t>
      </w:r>
      <w:r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1 –</w:t>
      </w:r>
      <w:r>
        <w:rPr>
          <w:spacing w:val="13"/>
        </w:rPr>
        <w:t xml:space="preserve"> </w:t>
      </w:r>
      <w:r>
        <w:t>specifikac</w:t>
      </w:r>
      <w:r>
        <w:t>e Díla se v plném rozsahu ruší</w:t>
      </w:r>
      <w:r>
        <w:rPr>
          <w:spacing w:val="40"/>
        </w:rPr>
        <w:t xml:space="preserve"> </w:t>
      </w:r>
      <w:r>
        <w:t>a nahrazuje novým zněním, které tvoří přílohu č. 1 tohoto Dodatku.</w:t>
      </w:r>
    </w:p>
    <w:p w14:paraId="713D2DF3" w14:textId="77777777" w:rsidR="00E20D96" w:rsidRDefault="00E20D96">
      <w:pPr>
        <w:pStyle w:val="Zkladntext"/>
        <w:rPr>
          <w:sz w:val="24"/>
        </w:rPr>
      </w:pPr>
    </w:p>
    <w:p w14:paraId="5318C833" w14:textId="77777777" w:rsidR="00E20D96" w:rsidRDefault="00E20D96">
      <w:pPr>
        <w:pStyle w:val="Zkladntext"/>
        <w:rPr>
          <w:sz w:val="24"/>
        </w:rPr>
      </w:pPr>
    </w:p>
    <w:p w14:paraId="78C52F5B" w14:textId="77777777" w:rsidR="00E20D96" w:rsidRDefault="00E20D96">
      <w:pPr>
        <w:pStyle w:val="Zkladntext"/>
        <w:spacing w:before="4"/>
        <w:rPr>
          <w:sz w:val="19"/>
        </w:rPr>
      </w:pPr>
    </w:p>
    <w:p w14:paraId="3FB6A64D" w14:textId="77777777" w:rsidR="00E20D96" w:rsidRDefault="004F6071">
      <w:pPr>
        <w:pStyle w:val="Nadpis2"/>
        <w:numPr>
          <w:ilvl w:val="0"/>
          <w:numId w:val="2"/>
        </w:numPr>
        <w:tabs>
          <w:tab w:val="left" w:pos="4048"/>
          <w:tab w:val="left" w:pos="4049"/>
        </w:tabs>
        <w:ind w:left="4049"/>
        <w:jc w:val="left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5D16B5B5" w14:textId="77777777" w:rsidR="00E20D96" w:rsidRDefault="00E20D96">
      <w:pPr>
        <w:pStyle w:val="Zkladntext"/>
        <w:spacing w:before="5"/>
        <w:rPr>
          <w:b/>
          <w:sz w:val="20"/>
        </w:rPr>
      </w:pPr>
    </w:p>
    <w:p w14:paraId="4B45C382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15"/>
        <w:jc w:val="both"/>
      </w:pPr>
      <w:r>
        <w:t>Smluvní strany činí nesporným, že ostatní ustanovení Smlouvy výslovně neupravená tímto Dodatkem zůstávají nedotčena.</w:t>
      </w:r>
    </w:p>
    <w:p w14:paraId="4E6A3B80" w14:textId="77777777" w:rsidR="00E20D96" w:rsidRDefault="00E20D96">
      <w:pPr>
        <w:pStyle w:val="Zkladntext"/>
        <w:spacing w:before="10"/>
        <w:rPr>
          <w:sz w:val="20"/>
        </w:rPr>
      </w:pPr>
    </w:p>
    <w:p w14:paraId="5C797F35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16"/>
        <w:jc w:val="both"/>
      </w:pPr>
      <w:r>
        <w:t>Tento Dodatek nabývá platnosti dnem jeho podpisu oběma Smluvními stranami a účinnosti dnem jeho zveřejnění v</w:t>
      </w:r>
      <w:r>
        <w:rPr>
          <w:spacing w:val="-1"/>
        </w:rPr>
        <w:t xml:space="preserve"> </w:t>
      </w:r>
      <w:r>
        <w:t>registru smluv v souladu se z</w:t>
      </w:r>
      <w:r>
        <w:t>ák. č. 340/2015 Sb., o zvláštních podmínkách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smluv,</w:t>
      </w:r>
      <w:r>
        <w:rPr>
          <w:spacing w:val="-2"/>
        </w:rPr>
        <w:t xml:space="preserve"> </w:t>
      </w:r>
      <w:r>
        <w:t>uveřejňování</w:t>
      </w:r>
      <w:r>
        <w:rPr>
          <w:spacing w:val="-1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smluv.</w:t>
      </w:r>
      <w:r>
        <w:rPr>
          <w:spacing w:val="-1"/>
        </w:rPr>
        <w:t xml:space="preserve"> </w:t>
      </w:r>
      <w:r>
        <w:t>Tento Dodatek je nedílnou součástí Smlouvy.</w:t>
      </w:r>
    </w:p>
    <w:p w14:paraId="3C11E8B3" w14:textId="77777777" w:rsidR="00E20D96" w:rsidRDefault="00E20D96">
      <w:pPr>
        <w:pStyle w:val="Zkladntext"/>
        <w:spacing w:before="9"/>
        <w:rPr>
          <w:sz w:val="20"/>
        </w:rPr>
      </w:pPr>
    </w:p>
    <w:p w14:paraId="1618E9B4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2"/>
        </w:tabs>
        <w:ind w:right="118"/>
        <w:jc w:val="both"/>
      </w:pPr>
      <w:r>
        <w:t>Tento Dodatek je Smluvními stranami vyhotoven elektronicky a podepisován zaručeným elektronickým podpisem.</w:t>
      </w:r>
    </w:p>
    <w:p w14:paraId="54CA6D97" w14:textId="77777777" w:rsidR="00E20D96" w:rsidRDefault="00E20D96">
      <w:pPr>
        <w:pStyle w:val="Zkladntext"/>
        <w:spacing w:before="10"/>
        <w:rPr>
          <w:sz w:val="20"/>
        </w:rPr>
      </w:pPr>
    </w:p>
    <w:p w14:paraId="74DB1378" w14:textId="77777777" w:rsidR="00E20D96" w:rsidRDefault="004F6071">
      <w:pPr>
        <w:pStyle w:val="Odstavecseseznamem"/>
        <w:numPr>
          <w:ilvl w:val="1"/>
          <w:numId w:val="2"/>
        </w:numPr>
        <w:tabs>
          <w:tab w:val="left" w:pos="861"/>
          <w:tab w:val="left" w:pos="862"/>
        </w:tabs>
        <w:spacing w:before="1"/>
        <w:ind w:hanging="710"/>
      </w:pPr>
      <w:r>
        <w:t>Nedílnou</w:t>
      </w:r>
      <w:r>
        <w:rPr>
          <w:spacing w:val="-4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specifikace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14:paraId="1386C5BA" w14:textId="77777777" w:rsidR="00E20D96" w:rsidRDefault="00E20D96">
      <w:pPr>
        <w:pStyle w:val="Zkladntext"/>
        <w:spacing w:before="11"/>
        <w:rPr>
          <w:sz w:val="20"/>
        </w:rPr>
      </w:pPr>
    </w:p>
    <w:p w14:paraId="345C3009" w14:textId="77777777" w:rsidR="00E20D96" w:rsidRDefault="004F6071">
      <w:pPr>
        <w:pStyle w:val="Zkladntext"/>
        <w:ind w:left="152" w:right="130"/>
        <w:jc w:val="both"/>
      </w:pPr>
      <w:r>
        <w:t>Smluvní</w:t>
      </w:r>
      <w:r>
        <w:rPr>
          <w:spacing w:val="31"/>
        </w:rPr>
        <w:t xml:space="preserve"> </w:t>
      </w:r>
      <w:r>
        <w:t>strany</w:t>
      </w:r>
      <w:r>
        <w:rPr>
          <w:spacing w:val="30"/>
        </w:rPr>
        <w:t xml:space="preserve"> </w:t>
      </w:r>
      <w:r>
        <w:t>shodně</w:t>
      </w:r>
      <w:r>
        <w:rPr>
          <w:spacing w:val="26"/>
        </w:rPr>
        <w:t xml:space="preserve"> </w:t>
      </w:r>
      <w:r>
        <w:t>prohlašují,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Dodatek</w:t>
      </w:r>
      <w:r>
        <w:rPr>
          <w:spacing w:val="30"/>
        </w:rPr>
        <w:t xml:space="preserve"> </w:t>
      </w:r>
      <w:r>
        <w:t>před</w:t>
      </w:r>
      <w:r>
        <w:rPr>
          <w:spacing w:val="27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podpisem</w:t>
      </w:r>
      <w:r>
        <w:rPr>
          <w:spacing w:val="30"/>
        </w:rPr>
        <w:t xml:space="preserve"> </w:t>
      </w:r>
      <w:r>
        <w:t>přečetly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ž</w:t>
      </w:r>
      <w:r>
        <w:t>e</w:t>
      </w:r>
      <w:r>
        <w:rPr>
          <w:spacing w:val="29"/>
        </w:rPr>
        <w:t xml:space="preserve"> </w:t>
      </w:r>
      <w:r>
        <w:t>byl</w:t>
      </w:r>
      <w:r>
        <w:rPr>
          <w:spacing w:val="26"/>
        </w:rPr>
        <w:t xml:space="preserve"> </w:t>
      </w:r>
      <w:r>
        <w:t>uzavřen po vzájemném</w:t>
      </w:r>
      <w:r>
        <w:rPr>
          <w:spacing w:val="73"/>
        </w:rPr>
        <w:t xml:space="preserve"> </w:t>
      </w:r>
      <w:r>
        <w:t>projednání</w:t>
      </w:r>
      <w:r>
        <w:rPr>
          <w:spacing w:val="73"/>
        </w:rPr>
        <w:t xml:space="preserve"> </w:t>
      </w:r>
      <w:r>
        <w:t>podle</w:t>
      </w:r>
      <w:r>
        <w:rPr>
          <w:spacing w:val="69"/>
        </w:rPr>
        <w:t xml:space="preserve"> </w:t>
      </w:r>
      <w:r>
        <w:t>jejich</w:t>
      </w:r>
      <w:r>
        <w:rPr>
          <w:spacing w:val="69"/>
        </w:rPr>
        <w:t xml:space="preserve"> </w:t>
      </w:r>
      <w:r>
        <w:t>pravé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svobodné</w:t>
      </w:r>
      <w:r>
        <w:rPr>
          <w:spacing w:val="71"/>
        </w:rPr>
        <w:t xml:space="preserve"> </w:t>
      </w:r>
      <w:r>
        <w:t>vůle,</w:t>
      </w:r>
      <w:r>
        <w:rPr>
          <w:spacing w:val="73"/>
        </w:rPr>
        <w:t xml:space="preserve"> </w:t>
      </w:r>
      <w:r>
        <w:t>určitě,</w:t>
      </w:r>
      <w:r>
        <w:rPr>
          <w:spacing w:val="70"/>
        </w:rPr>
        <w:t xml:space="preserve"> </w:t>
      </w:r>
      <w:r>
        <w:t>vážně</w:t>
      </w:r>
      <w:r>
        <w:rPr>
          <w:spacing w:val="71"/>
        </w:rPr>
        <w:t xml:space="preserve"> </w:t>
      </w:r>
      <w:r>
        <w:t>a srozumitelně, a že se dohodly na celém jeho obsahu, což stvrzují svými podpisy.</w:t>
      </w:r>
    </w:p>
    <w:p w14:paraId="4FAB9D57" w14:textId="77777777" w:rsidR="00E20D96" w:rsidRDefault="00E20D96">
      <w:pPr>
        <w:pStyle w:val="Zkladntext"/>
        <w:rPr>
          <w:sz w:val="24"/>
        </w:rPr>
      </w:pPr>
    </w:p>
    <w:p w14:paraId="05BFE4CE" w14:textId="77777777" w:rsidR="00E20D96" w:rsidRDefault="00E20D96">
      <w:pPr>
        <w:pStyle w:val="Zkladntext"/>
        <w:spacing w:before="1"/>
        <w:rPr>
          <w:sz w:val="28"/>
        </w:rPr>
      </w:pPr>
    </w:p>
    <w:p w14:paraId="2DB97047" w14:textId="77777777" w:rsidR="00E20D96" w:rsidRDefault="004F6071">
      <w:pPr>
        <w:pStyle w:val="Zkladntext"/>
        <w:tabs>
          <w:tab w:val="left" w:pos="5818"/>
        </w:tabs>
        <w:spacing w:before="1"/>
        <w:ind w:left="152"/>
        <w:jc w:val="both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podpisu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podpisu</w:t>
      </w:r>
    </w:p>
    <w:p w14:paraId="3E152B89" w14:textId="77777777" w:rsidR="00E20D96" w:rsidRDefault="00E20D96">
      <w:pPr>
        <w:pStyle w:val="Zkladntext"/>
        <w:spacing w:before="3"/>
        <w:rPr>
          <w:sz w:val="25"/>
        </w:rPr>
      </w:pPr>
    </w:p>
    <w:p w14:paraId="4D33F525" w14:textId="77777777" w:rsidR="00E20D96" w:rsidRDefault="00E20D96">
      <w:pPr>
        <w:rPr>
          <w:sz w:val="25"/>
        </w:rPr>
        <w:sectPr w:rsidR="00E20D96">
          <w:headerReference w:type="default" r:id="rId8"/>
          <w:footerReference w:type="default" r:id="rId9"/>
          <w:pgSz w:w="11910" w:h="16840"/>
          <w:pgMar w:top="1700" w:right="1000" w:bottom="1120" w:left="980" w:header="668" w:footer="938" w:gutter="0"/>
          <w:pgNumType w:start="2"/>
          <w:cols w:space="708"/>
        </w:sectPr>
      </w:pPr>
    </w:p>
    <w:p w14:paraId="50A32FA0" w14:textId="77777777" w:rsidR="00E20D96" w:rsidRDefault="00E20D96">
      <w:pPr>
        <w:spacing w:line="131" w:lineRule="exact"/>
        <w:rPr>
          <w:rFonts w:ascii="Gill Sans MT" w:hAnsi="Gill Sans MT"/>
          <w:sz w:val="17"/>
        </w:rPr>
        <w:sectPr w:rsidR="00E20D96">
          <w:type w:val="continuous"/>
          <w:pgSz w:w="11910" w:h="16840"/>
          <w:pgMar w:top="1700" w:right="1000" w:bottom="280" w:left="980" w:header="668" w:footer="938" w:gutter="0"/>
          <w:cols w:num="2" w:space="708" w:equalWidth="0">
            <w:col w:w="5023" w:space="40"/>
            <w:col w:w="4867"/>
          </w:cols>
        </w:sectPr>
      </w:pPr>
    </w:p>
    <w:p w14:paraId="768B0AB3" w14:textId="77777777" w:rsidR="00E20D96" w:rsidRDefault="004F6071">
      <w:pPr>
        <w:spacing w:line="246" w:lineRule="exact"/>
        <w:ind w:left="152"/>
      </w:pPr>
      <w:r>
        <w:br w:type="column"/>
      </w:r>
      <w:r>
        <w:rPr>
          <w:spacing w:val="-2"/>
        </w:rPr>
        <w:t>………………………………..</w:t>
      </w:r>
    </w:p>
    <w:p w14:paraId="4F2665B8" w14:textId="77777777" w:rsidR="00E20D96" w:rsidRDefault="00E20D96">
      <w:pPr>
        <w:spacing w:line="246" w:lineRule="exact"/>
        <w:sectPr w:rsidR="00E20D96">
          <w:type w:val="continuous"/>
          <w:pgSz w:w="11910" w:h="16840"/>
          <w:pgMar w:top="1700" w:right="1000" w:bottom="280" w:left="980" w:header="668" w:footer="938" w:gutter="0"/>
          <w:cols w:num="2" w:space="708" w:equalWidth="0">
            <w:col w:w="4392" w:space="1273"/>
            <w:col w:w="4265"/>
          </w:cols>
        </w:sectPr>
      </w:pPr>
    </w:p>
    <w:p w14:paraId="0F1924E1" w14:textId="7EA6BEE8" w:rsidR="00E20D96" w:rsidRDefault="004F6071">
      <w:pPr>
        <w:pStyle w:val="Zkladntext"/>
        <w:tabs>
          <w:tab w:val="left" w:pos="5844"/>
        </w:tabs>
        <w:spacing w:before="162"/>
        <w:ind w:left="152"/>
      </w:pPr>
      <w:r>
        <w:pict w14:anchorId="74183C56">
          <v:shape id="docshape3" o:spid="_x0000_s2050" style="position:absolute;left:0;text-align:left;margin-left:410.4pt;margin-top:-53.1pt;width:43.5pt;height:43.2pt;z-index:-15840768;mso-position-horizontal-relative:page" coordorigin="8208,-1062" coordsize="870,864" o:spt="100" adj="0,,0" path="m8365,-382r-76,50l8241,-285r-25,41l8208,-213r6,11l8219,-199r56,l8280,-201r-55,l8233,-233r28,-46l8306,-330r59,-52xm8580,-1062r-17,11l8554,-1024r-4,30l8550,-972r1,19l8552,-931r3,22l8559,-886r4,23l8568,-838r6,23l8580,-791r-7,29l8555,-711r-28,69l8491,-562r-42,84l8404,-395r-47,76l8310,-258r-45,42l8225,-201r55,l8283,-202r46,-40l8384,-312r66,-105l8458,-420r-8,l8513,-535r41,-88l8581,-690r15,-52l8627,-742r-20,-51l8614,-838r-18,l8586,-877r-7,-38l8575,-950r-1,-32l8574,-995r2,-23l8582,-1041r10,-16l8614,-1057r-11,-4l8580,-1062xm9069,-421r-25,l9034,-413r,24l9044,-380r25,l9073,-384r-26,l9039,-391r,-19l9047,-417r26,l9069,-421xm9073,-417r-7,l9072,-410r,19l9066,-384r7,l9078,-389r,-24l9073,-417xm9062,-414r-15,l9047,-389r5,l9052,-398r11,l9063,-399r-3,-1l9065,-402r-13,l9052,-409r13,l9064,-411r-2,-3xm9063,-398r-6,l9059,-396r1,3l9061,-389r4,l9064,-393r,-4l9063,-398xm9065,-409r-7,l9060,-408r,5l9057,-402r8,l9065,-406r,-3xm8627,-742r-31,l8644,-646r49,65l8740,-539r37,25l8698,-499r-83,21l8531,-451r-81,31l8458,-420r58,-18l8587,-456r74,-15l8736,-483r74,-9l8877,-492r-15,-6l8922,-501r138,l9037,-514r-34,-7l8823,-521r-20,-11l8783,-545r-20,-13l8744,-572r-44,-45l8662,-670r-30,-60l8627,-742xm8877,-492r-67,l8868,-466r58,20l8979,-434r44,5l9041,-431r14,-3l9064,-441r1,-3l9041,-444r-35,-4l8963,-459r-49,-17l8877,-492xm9069,-450r-6,3l9053,-444r12,l9069,-450xm9060,-501r-138,l8992,-499r58,12l9072,-460r3,-6l9078,-468r,-7l9067,-497r-7,-4xm8930,-527r-24,1l8880,-525r-57,4l9003,-521r-13,-2l8930,-527xm8623,-990r-5,26l8612,-930r-7,42l8596,-838r18,l8615,-844r4,-49l8621,-941r2,-49xm8614,-1057r-22,l8602,-1051r9,10l8618,-1027r5,21l8626,-1038r-7,-17l8614,-105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xxx</w:t>
      </w:r>
      <w:r>
        <w:tab/>
        <w:t>xxx</w:t>
      </w:r>
    </w:p>
    <w:p w14:paraId="52A887D4" w14:textId="77777777" w:rsidR="00E20D96" w:rsidRDefault="00E20D96">
      <w:pPr>
        <w:pStyle w:val="Zkladntext"/>
        <w:spacing w:before="4"/>
        <w:rPr>
          <w:sz w:val="24"/>
        </w:rPr>
      </w:pPr>
    </w:p>
    <w:p w14:paraId="266FC3C8" w14:textId="77777777" w:rsidR="00E20D96" w:rsidRDefault="004F6071">
      <w:pPr>
        <w:pStyle w:val="Zkladntext"/>
        <w:tabs>
          <w:tab w:val="left" w:pos="5818"/>
        </w:tabs>
        <w:ind w:left="152" w:right="508"/>
      </w:pPr>
      <w:r>
        <w:t>Národní agentura pro komunikační</w:t>
      </w:r>
      <w:r>
        <w:tab/>
        <w:t>Česká</w:t>
      </w:r>
      <w:r>
        <w:rPr>
          <w:spacing w:val="-8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Ministerstvo</w:t>
      </w:r>
      <w:r>
        <w:rPr>
          <w:spacing w:val="-9"/>
        </w:rPr>
        <w:t xml:space="preserve"> </w:t>
      </w:r>
      <w:r>
        <w:t>vnitra a informační technologie, s. p.</w:t>
      </w:r>
    </w:p>
    <w:p w14:paraId="28B69B7C" w14:textId="77777777" w:rsidR="00E20D96" w:rsidRDefault="00E20D96">
      <w:pPr>
        <w:sectPr w:rsidR="00E20D96">
          <w:type w:val="continuous"/>
          <w:pgSz w:w="11910" w:h="16840"/>
          <w:pgMar w:top="1700" w:right="1000" w:bottom="280" w:left="980" w:header="668" w:footer="938" w:gutter="0"/>
          <w:cols w:space="708"/>
        </w:sectPr>
      </w:pPr>
    </w:p>
    <w:p w14:paraId="0077B6FF" w14:textId="77777777" w:rsidR="00E20D96" w:rsidRDefault="004F6071">
      <w:pPr>
        <w:spacing w:before="88"/>
        <w:ind w:left="152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Specifikace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Díla</w:t>
      </w:r>
    </w:p>
    <w:p w14:paraId="0BB40B0A" w14:textId="77777777" w:rsidR="00E20D96" w:rsidRDefault="00E20D96">
      <w:pPr>
        <w:pStyle w:val="Zkladntext"/>
        <w:spacing w:before="11"/>
        <w:rPr>
          <w:b/>
          <w:sz w:val="20"/>
        </w:rPr>
      </w:pPr>
    </w:p>
    <w:p w14:paraId="15182D2B" w14:textId="77777777" w:rsidR="00E20D96" w:rsidRDefault="004F6071">
      <w:pPr>
        <w:pStyle w:val="Nadpis2"/>
        <w:numPr>
          <w:ilvl w:val="0"/>
          <w:numId w:val="1"/>
        </w:numPr>
        <w:tabs>
          <w:tab w:val="left" w:pos="1233"/>
          <w:tab w:val="left" w:pos="1234"/>
        </w:tabs>
        <w:ind w:hanging="721"/>
      </w:pPr>
      <w:r>
        <w:t>Specifikace</w:t>
      </w:r>
      <w:r>
        <w:rPr>
          <w:spacing w:val="-9"/>
        </w:rPr>
        <w:t xml:space="preserve"> </w:t>
      </w:r>
      <w:r>
        <w:t>předmětu</w:t>
      </w:r>
      <w:r>
        <w:rPr>
          <w:spacing w:val="-9"/>
        </w:rPr>
        <w:t xml:space="preserve"> </w:t>
      </w:r>
      <w:r>
        <w:rPr>
          <w:spacing w:val="-2"/>
        </w:rPr>
        <w:t>plnění</w:t>
      </w:r>
    </w:p>
    <w:p w14:paraId="5B8981E1" w14:textId="77777777" w:rsidR="00E20D96" w:rsidRDefault="00E20D96">
      <w:pPr>
        <w:pStyle w:val="Zkladntext"/>
        <w:rPr>
          <w:b/>
        </w:rPr>
      </w:pPr>
    </w:p>
    <w:p w14:paraId="45488039" w14:textId="77777777" w:rsidR="00E20D96" w:rsidRDefault="004F6071">
      <w:pPr>
        <w:pStyle w:val="Zkladntext"/>
        <w:ind w:left="152"/>
      </w:pPr>
      <w:r>
        <w:t>Dílo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zpracovávat</w:t>
      </w:r>
      <w:r>
        <w:rPr>
          <w:spacing w:val="-5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rPr>
          <w:spacing w:val="-2"/>
        </w:rPr>
        <w:t>části:</w:t>
      </w:r>
    </w:p>
    <w:p w14:paraId="096BE706" w14:textId="77777777" w:rsidR="00E20D96" w:rsidRDefault="00E20D96">
      <w:pPr>
        <w:pStyle w:val="Zkladntext"/>
        <w:spacing w:before="10"/>
        <w:rPr>
          <w:sz w:val="21"/>
        </w:rPr>
      </w:pPr>
    </w:p>
    <w:p w14:paraId="0B8A7C44" w14:textId="77777777" w:rsidR="00E20D96" w:rsidRDefault="004F6071">
      <w:pPr>
        <w:pStyle w:val="Zkladntext"/>
        <w:ind w:left="152" w:right="128"/>
        <w:jc w:val="both"/>
      </w:pPr>
      <w:r>
        <w:t>Dílo</w:t>
      </w:r>
      <w:r>
        <w:rPr>
          <w:spacing w:val="32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obsahovat</w:t>
      </w:r>
      <w:r>
        <w:rPr>
          <w:spacing w:val="31"/>
        </w:rPr>
        <w:t xml:space="preserve"> </w:t>
      </w:r>
      <w:r>
        <w:t>návrh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implementaci</w:t>
      </w:r>
      <w:r>
        <w:rPr>
          <w:spacing w:val="31"/>
        </w:rPr>
        <w:t xml:space="preserve"> </w:t>
      </w:r>
      <w:r>
        <w:t>organizačních</w:t>
      </w:r>
      <w:r>
        <w:rPr>
          <w:spacing w:val="32"/>
        </w:rPr>
        <w:t xml:space="preserve"> </w:t>
      </w:r>
      <w:r>
        <w:t>a technických</w:t>
      </w:r>
      <w:r>
        <w:rPr>
          <w:spacing w:val="32"/>
        </w:rPr>
        <w:t xml:space="preserve"> </w:t>
      </w:r>
      <w:r>
        <w:t>opatření</w:t>
      </w:r>
      <w:r>
        <w:rPr>
          <w:spacing w:val="33"/>
        </w:rPr>
        <w:t xml:space="preserve"> </w:t>
      </w:r>
      <w:r>
        <w:t>vyplývajících ze</w:t>
      </w:r>
      <w:r>
        <w:rPr>
          <w:spacing w:val="-1"/>
        </w:rPr>
        <w:t xml:space="preserve"> </w:t>
      </w:r>
      <w:r>
        <w:t>zákona č.181/2014 Sb., o kybernetické bezpečnosti, a vyhlášky č. 82/2018 Sb., o kybernetické bezpečnosti, pro zajištění ochrany důvěrnosti, integrity a dostupnosti systémů kritické informační infrastruktury a významných informačních systém</w:t>
      </w:r>
      <w:r>
        <w:t>ů resortu Ministerstva vnitra. Součástí studie proveditelnosti musí být navržení opatření, které zvýší úroveň bezpečnosti u minimálně deseti informačních</w:t>
      </w:r>
      <w:r>
        <w:rPr>
          <w:spacing w:val="40"/>
        </w:rPr>
        <w:t xml:space="preserve"> </w:t>
      </w:r>
      <w:r>
        <w:t>systémů</w:t>
      </w:r>
      <w:r>
        <w:rPr>
          <w:spacing w:val="40"/>
        </w:rPr>
        <w:t xml:space="preserve"> </w:t>
      </w:r>
      <w:r>
        <w:t>MV</w:t>
      </w:r>
      <w:r>
        <w:rPr>
          <w:spacing w:val="40"/>
        </w:rPr>
        <w:t xml:space="preserve"> </w:t>
      </w:r>
      <w:r>
        <w:t>tak,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splňovaly</w:t>
      </w:r>
      <w:r>
        <w:rPr>
          <w:spacing w:val="40"/>
        </w:rPr>
        <w:t xml:space="preserve"> </w:t>
      </w:r>
      <w:r>
        <w:t>požadavky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181/2014</w:t>
      </w:r>
      <w:r>
        <w:rPr>
          <w:spacing w:val="40"/>
        </w:rPr>
        <w:t xml:space="preserve"> </w:t>
      </w:r>
      <w:r>
        <w:t>Sb.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Vyhlášky</w:t>
      </w:r>
      <w:r>
        <w:rPr>
          <w:spacing w:val="40"/>
        </w:rPr>
        <w:t xml:space="preserve"> </w:t>
      </w:r>
      <w:r>
        <w:t>82, k dosažení tohoto cíle posk</w:t>
      </w:r>
      <w:r>
        <w:t>ytne MV nezbytnou součinnost tak, aby byly dosaženy cíle v oblasti organizačních i technických opatření.</w:t>
      </w:r>
    </w:p>
    <w:p w14:paraId="5ACE0130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4" w:line="256" w:lineRule="auto"/>
        <w:ind w:right="130"/>
        <w:jc w:val="both"/>
      </w:pPr>
      <w:r>
        <w:t>Součástí</w:t>
      </w:r>
      <w:r>
        <w:rPr>
          <w:spacing w:val="-14"/>
        </w:rPr>
        <w:t xml:space="preserve"> </w:t>
      </w:r>
      <w:r>
        <w:t>studie</w:t>
      </w:r>
      <w:r>
        <w:rPr>
          <w:spacing w:val="-12"/>
        </w:rPr>
        <w:t xml:space="preserve"> </w:t>
      </w:r>
      <w:r>
        <w:t>proveditelnosti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popis</w:t>
      </w:r>
      <w:r>
        <w:rPr>
          <w:spacing w:val="-14"/>
        </w:rPr>
        <w:t xml:space="preserve"> </w:t>
      </w:r>
      <w:r>
        <w:t>dalších</w:t>
      </w:r>
      <w:r>
        <w:rPr>
          <w:spacing w:val="-16"/>
        </w:rPr>
        <w:t xml:space="preserve"> </w:t>
      </w:r>
      <w:r>
        <w:t>aktivit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návrhů</w:t>
      </w:r>
      <w:r>
        <w:rPr>
          <w:spacing w:val="-13"/>
        </w:rPr>
        <w:t xml:space="preserve"> </w:t>
      </w:r>
      <w:r>
        <w:t>souvisejících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zvýšením úrovně bezpečnosti, včetně všech potřebných HW a SW nástrojů.</w:t>
      </w:r>
    </w:p>
    <w:p w14:paraId="2C106907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line="259" w:lineRule="auto"/>
        <w:ind w:right="125"/>
        <w:jc w:val="both"/>
      </w:pPr>
      <w:r>
        <w:t>Do studie bude</w:t>
      </w:r>
      <w:r>
        <w:rPr>
          <w:spacing w:val="-3"/>
        </w:rPr>
        <w:t xml:space="preserve"> </w:t>
      </w:r>
      <w:r>
        <w:t>zpracován návrh</w:t>
      </w:r>
      <w:r>
        <w:rPr>
          <w:spacing w:val="-3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>zabezpečení</w:t>
      </w:r>
      <w:r>
        <w:rPr>
          <w:spacing w:val="-1"/>
        </w:rPr>
        <w:t xml:space="preserve"> </w:t>
      </w:r>
      <w:r>
        <w:t>deseti</w:t>
      </w:r>
      <w:r>
        <w:rPr>
          <w:spacing w:val="-3"/>
        </w:rPr>
        <w:t xml:space="preserve"> </w:t>
      </w:r>
      <w:r>
        <w:t>KII</w:t>
      </w:r>
      <w:r>
        <w:rPr>
          <w:spacing w:val="-1"/>
        </w:rPr>
        <w:t xml:space="preserve"> </w:t>
      </w:r>
      <w:r>
        <w:t>nebo VIS</w:t>
      </w:r>
      <w:r>
        <w:rPr>
          <w:spacing w:val="-3"/>
        </w:rPr>
        <w:t xml:space="preserve"> </w:t>
      </w:r>
      <w:r>
        <w:t>systémů,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studii budou zohledněny všechny technické opatření, uvedené v</w:t>
      </w:r>
      <w:r>
        <w:rPr>
          <w:spacing w:val="-1"/>
        </w:rPr>
        <w:t xml:space="preserve"> </w:t>
      </w:r>
      <w:r>
        <w:t xml:space="preserve">bodě 3, §5 Zákona č.181/2014 </w:t>
      </w:r>
      <w:r>
        <w:rPr>
          <w:spacing w:val="-4"/>
        </w:rPr>
        <w:t>Sb.:</w:t>
      </w:r>
    </w:p>
    <w:p w14:paraId="0C99FC2D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line="271" w:lineRule="exact"/>
        <w:ind w:hanging="361"/>
      </w:pPr>
      <w:r>
        <w:rPr>
          <w:spacing w:val="-4"/>
        </w:rPr>
        <w:t>EKIS</w:t>
      </w:r>
    </w:p>
    <w:p w14:paraId="0A6BFA88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2" w:line="272" w:lineRule="exact"/>
        <w:ind w:hanging="361"/>
      </w:pPr>
      <w:r>
        <w:rPr>
          <w:spacing w:val="-2"/>
        </w:rPr>
        <w:t>IS</w:t>
      </w:r>
      <w:r>
        <w:rPr>
          <w:spacing w:val="-2"/>
        </w:rPr>
        <w:t>oSS</w:t>
      </w:r>
    </w:p>
    <w:p w14:paraId="6B76DF03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line="272" w:lineRule="exact"/>
        <w:ind w:hanging="361"/>
      </w:pPr>
      <w:r>
        <w:rPr>
          <w:spacing w:val="-2"/>
        </w:rPr>
        <w:t>GINIS</w:t>
      </w:r>
    </w:p>
    <w:p w14:paraId="4A566B5A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1"/>
        <w:ind w:hanging="361"/>
      </w:pPr>
      <w:r>
        <w:rPr>
          <w:spacing w:val="-4"/>
        </w:rPr>
        <w:t>JISP</w:t>
      </w:r>
    </w:p>
    <w:p w14:paraId="70613FDF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1"/>
        <w:ind w:hanging="361"/>
      </w:pPr>
      <w:r>
        <w:t>AIS</w:t>
      </w:r>
      <w:r>
        <w:rPr>
          <w:spacing w:val="-1"/>
        </w:rPr>
        <w:t xml:space="preserve"> </w:t>
      </w:r>
      <w:r>
        <w:rPr>
          <w:spacing w:val="-5"/>
        </w:rPr>
        <w:t>EO</w:t>
      </w:r>
    </w:p>
    <w:p w14:paraId="5DDC4898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1" w:line="272" w:lineRule="exact"/>
        <w:ind w:hanging="361"/>
      </w:pPr>
      <w:r>
        <w:t>AIS</w:t>
      </w:r>
      <w:r>
        <w:rPr>
          <w:spacing w:val="-1"/>
        </w:rPr>
        <w:t xml:space="preserve"> </w:t>
      </w:r>
      <w:r>
        <w:rPr>
          <w:spacing w:val="-5"/>
        </w:rPr>
        <w:t>ECD</w:t>
      </w:r>
    </w:p>
    <w:p w14:paraId="66D9CF5A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line="272" w:lineRule="exact"/>
        <w:ind w:hanging="361"/>
      </w:pPr>
      <w:r>
        <w:t>AIS</w:t>
      </w:r>
      <w:r>
        <w:rPr>
          <w:spacing w:val="-1"/>
        </w:rPr>
        <w:t xml:space="preserve"> </w:t>
      </w:r>
      <w:r>
        <w:rPr>
          <w:spacing w:val="-5"/>
        </w:rPr>
        <w:t>EOP</w:t>
      </w:r>
    </w:p>
    <w:p w14:paraId="4CF48B42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1"/>
        <w:ind w:hanging="361"/>
      </w:pPr>
      <w:r>
        <w:rPr>
          <w:spacing w:val="-2"/>
        </w:rPr>
        <w:t>DCeGOV</w:t>
      </w:r>
    </w:p>
    <w:p w14:paraId="5C8F3B77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1"/>
        <w:ind w:hanging="361"/>
      </w:pPr>
      <w:r>
        <w:rPr>
          <w:spacing w:val="-5"/>
        </w:rPr>
        <w:t>CMS</w:t>
      </w:r>
    </w:p>
    <w:p w14:paraId="7DE931EC" w14:textId="77777777" w:rsidR="00E20D96" w:rsidRDefault="004F6071">
      <w:pPr>
        <w:pStyle w:val="Odstavecseseznamem"/>
        <w:numPr>
          <w:ilvl w:val="3"/>
          <w:numId w:val="2"/>
        </w:numPr>
        <w:tabs>
          <w:tab w:val="left" w:pos="1594"/>
        </w:tabs>
        <w:spacing w:before="2" w:line="272" w:lineRule="exact"/>
        <w:ind w:hanging="361"/>
      </w:pPr>
      <w:r>
        <w:rPr>
          <w:spacing w:val="-5"/>
        </w:rPr>
        <w:t>ITS</w:t>
      </w:r>
    </w:p>
    <w:p w14:paraId="762D27F0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line="256" w:lineRule="auto"/>
        <w:ind w:right="129"/>
        <w:jc w:val="both"/>
      </w:pPr>
      <w:r>
        <w:t>Studie proveditelnosti se bude zabývat všemi KII a VIS určenými ze strany MV ČR, jejichž seznam bude ze strany MV předán v rámci objednávky na zpracování této studie.</w:t>
      </w:r>
    </w:p>
    <w:p w14:paraId="3D62101C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2" w:line="259" w:lineRule="auto"/>
        <w:ind w:right="129"/>
        <w:jc w:val="both"/>
      </w:pPr>
      <w:r>
        <w:t>Předpokládá se zohlednit více než 50 nových IS, které by měly být na DCeGOV napojeny do</w:t>
      </w:r>
      <w:r>
        <w:rPr>
          <w:spacing w:val="-1"/>
        </w:rPr>
        <w:t xml:space="preserve"> </w:t>
      </w:r>
      <w:r>
        <w:t>p</w:t>
      </w:r>
      <w:r>
        <w:t>oloviny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časování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studii</w:t>
      </w:r>
      <w:r>
        <w:rPr>
          <w:spacing w:val="-1"/>
        </w:rPr>
        <w:t xml:space="preserve"> </w:t>
      </w:r>
      <w:r>
        <w:t>zanalyzováno</w:t>
      </w:r>
      <w:r>
        <w:rPr>
          <w:spacing w:val="-2"/>
        </w:rPr>
        <w:t xml:space="preserve"> </w:t>
      </w:r>
      <w:r>
        <w:t>i s</w:t>
      </w:r>
      <w:r>
        <w:rPr>
          <w:spacing w:val="-4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případné požadavky mimo MV ČR. Budou identifikovány základní informace nutné k realizaci studií proveditelnosti</w:t>
      </w:r>
      <w:r>
        <w:rPr>
          <w:spacing w:val="-2"/>
        </w:rPr>
        <w:t xml:space="preserve"> </w:t>
      </w:r>
      <w:r>
        <w:t>napojení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DCeGOV.</w:t>
      </w:r>
      <w:r>
        <w:rPr>
          <w:spacing w:val="80"/>
        </w:rPr>
        <w:t xml:space="preserve"> </w:t>
      </w:r>
      <w:r>
        <w:t>Také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nutné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projekty</w:t>
      </w:r>
      <w:r>
        <w:rPr>
          <w:spacing w:val="80"/>
        </w:rPr>
        <w:t xml:space="preserve"> </w:t>
      </w:r>
      <w:r>
        <w:t>DCeGOV</w:t>
      </w:r>
      <w:r>
        <w:rPr>
          <w:spacing w:val="80"/>
        </w:rPr>
        <w:t xml:space="preserve"> </w:t>
      </w:r>
      <w:r>
        <w:t>a rozšíření kapacit datových center.</w:t>
      </w:r>
    </w:p>
    <w:p w14:paraId="7610C7A1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line="259" w:lineRule="auto"/>
        <w:ind w:right="128"/>
        <w:jc w:val="both"/>
      </w:pPr>
      <w:r>
        <w:t>Součástí</w:t>
      </w:r>
      <w:r>
        <w:rPr>
          <w:spacing w:val="80"/>
          <w:w w:val="150"/>
        </w:rPr>
        <w:t xml:space="preserve"> </w:t>
      </w:r>
      <w:r>
        <w:t>studie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79"/>
          <w:w w:val="150"/>
        </w:rPr>
        <w:t xml:space="preserve"> </w:t>
      </w:r>
      <w:r>
        <w:t>kvalifikovaný</w:t>
      </w:r>
      <w:r>
        <w:rPr>
          <w:spacing w:val="79"/>
          <w:w w:val="150"/>
        </w:rPr>
        <w:t xml:space="preserve"> </w:t>
      </w:r>
      <w:r>
        <w:t>odhad</w:t>
      </w:r>
      <w:r>
        <w:rPr>
          <w:spacing w:val="77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náv</w:t>
      </w:r>
      <w:r>
        <w:t>rh</w:t>
      </w:r>
      <w:r>
        <w:rPr>
          <w:spacing w:val="80"/>
          <w:w w:val="150"/>
        </w:rPr>
        <w:t xml:space="preserve"> </w:t>
      </w:r>
      <w:r>
        <w:t>potřebných</w:t>
      </w:r>
      <w:r>
        <w:rPr>
          <w:spacing w:val="79"/>
          <w:w w:val="150"/>
        </w:rPr>
        <w:t xml:space="preserve"> </w:t>
      </w:r>
      <w:r>
        <w:t>zdrojů</w:t>
      </w:r>
      <w:r>
        <w:rPr>
          <w:spacing w:val="79"/>
          <w:w w:val="150"/>
        </w:rPr>
        <w:t xml:space="preserve"> </w:t>
      </w:r>
      <w:r>
        <w:t>v souvislosti s napojováním KII a VIS MV ČR, tzn. mj. požadované kapacity pro disková úložiště, požadavky na KSM i případně na infrastrukturu sběru a vyhodnocování logů.</w:t>
      </w:r>
    </w:p>
    <w:p w14:paraId="7CC753EF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line="256" w:lineRule="auto"/>
        <w:ind w:right="135"/>
        <w:jc w:val="both"/>
      </w:pPr>
      <w:r>
        <w:t>Součástí studii musí být i rámcový odhad kapacit a analytické zho</w:t>
      </w:r>
      <w:r>
        <w:t>dnocení rozšíření služeb v rámci vládního dohledového centra (Projektu 82).</w:t>
      </w:r>
    </w:p>
    <w:p w14:paraId="05EC001F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line="256" w:lineRule="auto"/>
        <w:ind w:right="131"/>
        <w:jc w:val="both"/>
      </w:pPr>
      <w:r>
        <w:t>Napojení nově pořizovaných technologií do centrálního provozního a bezpečnostního monitoringu a vyhodnocování musí zohlednit i požadavky na monitoring a vykazování SLA na úrovni kv</w:t>
      </w:r>
      <w:r>
        <w:t>alitativních parametrů poskytovaných služeb jednotlivým subjektům.</w:t>
      </w:r>
    </w:p>
    <w:p w14:paraId="49CD6853" w14:textId="77777777" w:rsidR="00E20D96" w:rsidRDefault="004F6071">
      <w:pPr>
        <w:pStyle w:val="Zkladntext"/>
        <w:spacing w:before="156"/>
        <w:ind w:left="152"/>
      </w:pPr>
      <w:r>
        <w:t>Pořízení</w:t>
      </w:r>
      <w:r>
        <w:rPr>
          <w:spacing w:val="-6"/>
        </w:rPr>
        <w:t xml:space="preserve"> </w:t>
      </w:r>
      <w:r>
        <w:t>bezpečnostních</w:t>
      </w:r>
      <w:r>
        <w:rPr>
          <w:spacing w:val="-9"/>
        </w:rPr>
        <w:t xml:space="preserve"> </w:t>
      </w:r>
      <w:r>
        <w:t>technologií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rPr>
          <w:spacing w:val="-2"/>
        </w:rPr>
        <w:t>obsahovat:</w:t>
      </w:r>
    </w:p>
    <w:p w14:paraId="6828016E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3"/>
        <w:ind w:hanging="361"/>
      </w:pPr>
      <w:r>
        <w:t>Návrh</w:t>
      </w:r>
      <w:r>
        <w:rPr>
          <w:spacing w:val="-6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ochranu</w:t>
      </w:r>
      <w:r>
        <w:rPr>
          <w:spacing w:val="-6"/>
        </w:rPr>
        <w:t xml:space="preserve"> </w:t>
      </w:r>
      <w:r>
        <w:t>perimetru</w:t>
      </w:r>
      <w:r>
        <w:rPr>
          <w:spacing w:val="-6"/>
        </w:rPr>
        <w:t xml:space="preserve"> </w:t>
      </w:r>
      <w:r>
        <w:t>sítí</w:t>
      </w:r>
      <w:r>
        <w:rPr>
          <w:spacing w:val="-5"/>
        </w:rPr>
        <w:t xml:space="preserve"> </w:t>
      </w:r>
      <w:r>
        <w:t>MV,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CMS,</w:t>
      </w:r>
      <w:r>
        <w:rPr>
          <w:spacing w:val="-2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útoky</w:t>
      </w:r>
      <w:r>
        <w:rPr>
          <w:spacing w:val="-5"/>
        </w:rPr>
        <w:t xml:space="preserve"> </w:t>
      </w:r>
      <w:r>
        <w:rPr>
          <w:spacing w:val="-2"/>
        </w:rPr>
        <w:t>DDoS.</w:t>
      </w:r>
    </w:p>
    <w:p w14:paraId="61CBCB86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17" w:line="256" w:lineRule="auto"/>
        <w:ind w:right="129"/>
      </w:pPr>
      <w:r>
        <w:t>Návrh</w:t>
      </w:r>
      <w:r>
        <w:rPr>
          <w:spacing w:val="40"/>
        </w:rPr>
        <w:t xml:space="preserve"> </w:t>
      </w:r>
      <w:r>
        <w:t>technologie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provozní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bezpečnostní</w:t>
      </w:r>
      <w:r>
        <w:rPr>
          <w:spacing w:val="40"/>
        </w:rPr>
        <w:t xml:space="preserve"> </w:t>
      </w:r>
      <w:r>
        <w:t>monitoring</w:t>
      </w:r>
      <w:r>
        <w:rPr>
          <w:spacing w:val="40"/>
        </w:rPr>
        <w:t xml:space="preserve"> </w:t>
      </w:r>
      <w:r>
        <w:t>v komunikačních</w:t>
      </w:r>
      <w:r>
        <w:rPr>
          <w:spacing w:val="40"/>
        </w:rPr>
        <w:t xml:space="preserve"> </w:t>
      </w:r>
      <w:r>
        <w:t>sítí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bázi monitoringu Flow, pro sítě MV, včetně ITS a CMS.</w:t>
      </w:r>
    </w:p>
    <w:p w14:paraId="624BC977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2"/>
        <w:ind w:hanging="361"/>
      </w:pPr>
      <w:r>
        <w:t>Návrh</w:t>
      </w:r>
      <w:r>
        <w:rPr>
          <w:spacing w:val="-8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privilegovaných</w:t>
      </w:r>
      <w:r>
        <w:rPr>
          <w:spacing w:val="-7"/>
        </w:rPr>
        <w:t xml:space="preserve"> </w:t>
      </w:r>
      <w:r>
        <w:t>oprávnění</w:t>
      </w:r>
      <w:r>
        <w:rPr>
          <w:spacing w:val="-8"/>
        </w:rPr>
        <w:t xml:space="preserve"> </w:t>
      </w:r>
      <w:r>
        <w:rPr>
          <w:spacing w:val="-2"/>
        </w:rPr>
        <w:t>(PIM/PAM).</w:t>
      </w:r>
    </w:p>
    <w:p w14:paraId="107CC8C1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18"/>
        <w:ind w:hanging="361"/>
      </w:pPr>
      <w:r>
        <w:t>Analytické</w:t>
      </w:r>
      <w:r>
        <w:rPr>
          <w:spacing w:val="-5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související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realizací</w:t>
      </w:r>
      <w:r>
        <w:rPr>
          <w:spacing w:val="-4"/>
        </w:rPr>
        <w:t xml:space="preserve"> </w:t>
      </w:r>
      <w:r>
        <w:t>cílů</w:t>
      </w:r>
      <w:r>
        <w:rPr>
          <w:spacing w:val="-3"/>
        </w:rPr>
        <w:t xml:space="preserve"> </w:t>
      </w:r>
      <w:r>
        <w:rPr>
          <w:spacing w:val="-2"/>
        </w:rPr>
        <w:t>studie.</w:t>
      </w:r>
    </w:p>
    <w:p w14:paraId="1E2E4485" w14:textId="77777777" w:rsidR="00E20D96" w:rsidRDefault="00E20D96">
      <w:pPr>
        <w:sectPr w:rsidR="00E20D96">
          <w:pgSz w:w="11910" w:h="16840"/>
          <w:pgMar w:top="1700" w:right="1000" w:bottom="1120" w:left="980" w:header="668" w:footer="938" w:gutter="0"/>
          <w:cols w:space="708"/>
        </w:sectPr>
      </w:pPr>
    </w:p>
    <w:p w14:paraId="700762D4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91" w:line="259" w:lineRule="auto"/>
        <w:ind w:right="127"/>
        <w:jc w:val="both"/>
      </w:pPr>
      <w:r>
        <w:lastRenderedPageBreak/>
        <w:t>Součástí</w:t>
      </w:r>
      <w:r>
        <w:rPr>
          <w:spacing w:val="-1"/>
        </w:rPr>
        <w:t xml:space="preserve"> </w:t>
      </w:r>
      <w:r>
        <w:t>návrhu</w:t>
      </w:r>
      <w:r>
        <w:rPr>
          <w:spacing w:val="-2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bude i</w:t>
      </w:r>
      <w:r>
        <w:rPr>
          <w:spacing w:val="-1"/>
        </w:rPr>
        <w:t xml:space="preserve"> </w:t>
      </w:r>
      <w:r>
        <w:t>návrh na</w:t>
      </w:r>
      <w:r>
        <w:rPr>
          <w:spacing w:val="-2"/>
        </w:rPr>
        <w:t xml:space="preserve"> </w:t>
      </w:r>
      <w:r>
        <w:t>pořízení dalších potřebných</w:t>
      </w:r>
      <w:r>
        <w:rPr>
          <w:spacing w:val="-2"/>
        </w:rPr>
        <w:t xml:space="preserve"> </w:t>
      </w:r>
      <w:r>
        <w:t>technologií pro</w:t>
      </w:r>
      <w:r>
        <w:rPr>
          <w:spacing w:val="-2"/>
        </w:rPr>
        <w:t xml:space="preserve"> </w:t>
      </w:r>
      <w:r>
        <w:t>dohled, zabezpečení a řízení technických prostředků uživatelů,</w:t>
      </w:r>
      <w:r>
        <w:rPr>
          <w:spacing w:val="34"/>
        </w:rPr>
        <w:t xml:space="preserve"> </w:t>
      </w:r>
      <w:r>
        <w:t>které studie identifikuje, zejména</w:t>
      </w:r>
      <w:r>
        <w:rPr>
          <w:spacing w:val="80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vztahu</w:t>
      </w:r>
      <w:r>
        <w:rPr>
          <w:spacing w:val="-1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ochraně</w:t>
      </w:r>
      <w:r>
        <w:rPr>
          <w:spacing w:val="-16"/>
        </w:rPr>
        <w:t xml:space="preserve"> </w:t>
      </w:r>
      <w:r>
        <w:t>uživateli</w:t>
      </w:r>
      <w:r>
        <w:rPr>
          <w:spacing w:val="-14"/>
        </w:rPr>
        <w:t xml:space="preserve"> </w:t>
      </w:r>
      <w:r>
        <w:t>zpracovávaných</w:t>
      </w:r>
      <w:r>
        <w:rPr>
          <w:spacing w:val="-14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limitací</w:t>
      </w:r>
      <w:r>
        <w:rPr>
          <w:spacing w:val="-15"/>
        </w:rPr>
        <w:t xml:space="preserve"> </w:t>
      </w:r>
      <w:r>
        <w:t>související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problematikou</w:t>
      </w:r>
    </w:p>
    <w:p w14:paraId="666747EA" w14:textId="77777777" w:rsidR="00E20D96" w:rsidRDefault="004F6071">
      <w:pPr>
        <w:pStyle w:val="Zkladntext"/>
        <w:spacing w:line="249" w:lineRule="exact"/>
        <w:ind w:left="873"/>
        <w:jc w:val="both"/>
      </w:pPr>
      <w:r>
        <w:t>- HW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SW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zadání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studie.</w:t>
      </w:r>
    </w:p>
    <w:p w14:paraId="233EC13D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20"/>
        <w:ind w:hanging="361"/>
        <w:jc w:val="both"/>
      </w:pPr>
      <w:r>
        <w:t>Další</w:t>
      </w:r>
      <w:r>
        <w:rPr>
          <w:spacing w:val="-5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SW</w:t>
      </w:r>
      <w:r>
        <w:rPr>
          <w:spacing w:val="-5"/>
        </w:rPr>
        <w:t xml:space="preserve"> </w:t>
      </w:r>
      <w:r>
        <w:t>technologie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zabezpečení</w:t>
      </w:r>
      <w:r>
        <w:rPr>
          <w:spacing w:val="-6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identifikuje</w:t>
      </w:r>
      <w:r>
        <w:rPr>
          <w:spacing w:val="-6"/>
        </w:rPr>
        <w:t xml:space="preserve"> </w:t>
      </w:r>
      <w:r>
        <w:rPr>
          <w:spacing w:val="-2"/>
        </w:rPr>
        <w:t>studie.</w:t>
      </w:r>
    </w:p>
    <w:p w14:paraId="398803D9" w14:textId="77777777" w:rsidR="00E20D96" w:rsidRDefault="004F6071">
      <w:pPr>
        <w:pStyle w:val="Nadpis2"/>
        <w:spacing w:before="177" w:line="252" w:lineRule="exact"/>
        <w:ind w:firstLine="0"/>
        <w:jc w:val="both"/>
      </w:pPr>
      <w:r>
        <w:t>Očekávaný</w:t>
      </w:r>
      <w:r>
        <w:rPr>
          <w:spacing w:val="-6"/>
        </w:rPr>
        <w:t xml:space="preserve"> </w:t>
      </w:r>
      <w:r>
        <w:rPr>
          <w:spacing w:val="-2"/>
        </w:rPr>
        <w:t>výstup</w:t>
      </w:r>
    </w:p>
    <w:p w14:paraId="320868A2" w14:textId="77777777" w:rsidR="00E20D96" w:rsidRDefault="004F6071">
      <w:pPr>
        <w:pStyle w:val="Zkladntext"/>
        <w:spacing w:line="252" w:lineRule="exact"/>
        <w:ind w:left="152"/>
        <w:jc w:val="both"/>
      </w:pPr>
      <w:r>
        <w:t>Mezi</w:t>
      </w:r>
      <w:r>
        <w:rPr>
          <w:spacing w:val="-5"/>
        </w:rPr>
        <w:t xml:space="preserve"> </w:t>
      </w:r>
      <w:r>
        <w:t>očekávané</w:t>
      </w:r>
      <w:r>
        <w:rPr>
          <w:spacing w:val="-5"/>
        </w:rPr>
        <w:t xml:space="preserve"> </w:t>
      </w:r>
      <w:r>
        <w:t>výstupy</w:t>
      </w:r>
      <w:r>
        <w:rPr>
          <w:spacing w:val="-5"/>
        </w:rPr>
        <w:t xml:space="preserve"> </w:t>
      </w:r>
      <w:r>
        <w:t>patří</w:t>
      </w:r>
      <w:r>
        <w:rPr>
          <w:spacing w:val="-5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rPr>
          <w:spacing w:val="-2"/>
        </w:rPr>
        <w:t>podklady:</w:t>
      </w:r>
    </w:p>
    <w:p w14:paraId="07A2EFAA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1" w:line="269" w:lineRule="exact"/>
        <w:ind w:hanging="361"/>
        <w:jc w:val="both"/>
      </w:pPr>
      <w:r>
        <w:t>Definice</w:t>
      </w:r>
      <w:r>
        <w:rPr>
          <w:spacing w:val="-9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pojmenování</w:t>
      </w:r>
      <w:r>
        <w:rPr>
          <w:spacing w:val="-7"/>
        </w:rPr>
        <w:t xml:space="preserve"> </w:t>
      </w:r>
      <w:r>
        <w:t>technologických</w:t>
      </w:r>
      <w:r>
        <w:rPr>
          <w:spacing w:val="-6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rPr>
          <w:spacing w:val="-2"/>
        </w:rPr>
        <w:t>DCeGOV.</w:t>
      </w:r>
    </w:p>
    <w:p w14:paraId="10D0F3F3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line="268" w:lineRule="exact"/>
        <w:ind w:hanging="361"/>
        <w:jc w:val="both"/>
      </w:pPr>
      <w:r>
        <w:t>Identifikace</w:t>
      </w:r>
      <w:r>
        <w:rPr>
          <w:spacing w:val="-8"/>
        </w:rPr>
        <w:t xml:space="preserve"> </w:t>
      </w:r>
      <w:r>
        <w:t>případných</w:t>
      </w:r>
      <w:r>
        <w:rPr>
          <w:spacing w:val="-7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cílů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analýz</w:t>
      </w:r>
      <w:r>
        <w:rPr>
          <w:spacing w:val="-7"/>
        </w:rPr>
        <w:t xml:space="preserve"> </w:t>
      </w:r>
      <w:r>
        <w:rPr>
          <w:spacing w:val="-2"/>
        </w:rPr>
        <w:t>rizik.</w:t>
      </w:r>
    </w:p>
    <w:p w14:paraId="3B2B64AE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1" w:line="237" w:lineRule="auto"/>
        <w:ind w:right="129"/>
        <w:jc w:val="both"/>
      </w:pPr>
      <w:r>
        <w:t>Finální</w:t>
      </w:r>
      <w:r>
        <w:rPr>
          <w:spacing w:val="39"/>
        </w:rPr>
        <w:t xml:space="preserve">  </w:t>
      </w:r>
      <w:r>
        <w:t>koncept</w:t>
      </w:r>
      <w:r>
        <w:rPr>
          <w:spacing w:val="39"/>
        </w:rPr>
        <w:t xml:space="preserve">  </w:t>
      </w:r>
      <w:r>
        <w:t>nového</w:t>
      </w:r>
      <w:r>
        <w:rPr>
          <w:spacing w:val="38"/>
        </w:rPr>
        <w:t xml:space="preserve">  </w:t>
      </w:r>
      <w:r>
        <w:t>High</w:t>
      </w:r>
      <w:r>
        <w:rPr>
          <w:spacing w:val="39"/>
        </w:rPr>
        <w:t xml:space="preserve">  </w:t>
      </w:r>
      <w:r>
        <w:t>Level</w:t>
      </w:r>
      <w:r>
        <w:rPr>
          <w:spacing w:val="38"/>
        </w:rPr>
        <w:t xml:space="preserve">  </w:t>
      </w:r>
      <w:r>
        <w:t>Design</w:t>
      </w:r>
      <w:r>
        <w:rPr>
          <w:spacing w:val="39"/>
        </w:rPr>
        <w:t xml:space="preserve">  </w:t>
      </w:r>
      <w:r>
        <w:t>navržených</w:t>
      </w:r>
      <w:r>
        <w:rPr>
          <w:spacing w:val="37"/>
        </w:rPr>
        <w:t xml:space="preserve">  </w:t>
      </w:r>
      <w:r>
        <w:t>bezpečnostních</w:t>
      </w:r>
      <w:r>
        <w:rPr>
          <w:spacing w:val="37"/>
        </w:rPr>
        <w:t xml:space="preserve">  </w:t>
      </w:r>
      <w:r>
        <w:t>opatření a technologií.</w:t>
      </w:r>
    </w:p>
    <w:p w14:paraId="0AC231EB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1"/>
        <w:ind w:right="128"/>
        <w:jc w:val="both"/>
      </w:pPr>
      <w:r>
        <w:t>Specifikace potřebného technologického vybavení (HW, SW, licence) jednotlivých částí navrhovaných řešení nových infrastruktur, budou předány v takové míře podrobnosti, která bude sloužit jako vstup podklad pro výběrového řízení.</w:t>
      </w:r>
    </w:p>
    <w:p w14:paraId="5701BB84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2" w:line="237" w:lineRule="auto"/>
        <w:ind w:right="128"/>
        <w:jc w:val="both"/>
      </w:pPr>
      <w:r>
        <w:t>Návrh migračního plánu souč</w:t>
      </w:r>
      <w:r>
        <w:t>asně dohledovaných informačních systémů do nově budovaného ArcSight prostředí včetně potřebných součinností.</w:t>
      </w:r>
    </w:p>
    <w:p w14:paraId="7883AB2A" w14:textId="77777777" w:rsidR="00E20D96" w:rsidRDefault="00E20D96">
      <w:pPr>
        <w:pStyle w:val="Zkladntext"/>
        <w:spacing w:before="10"/>
        <w:rPr>
          <w:sz w:val="21"/>
        </w:rPr>
      </w:pPr>
    </w:p>
    <w:p w14:paraId="6E4A5FE5" w14:textId="77777777" w:rsidR="00E20D96" w:rsidRDefault="004F6071">
      <w:pPr>
        <w:pStyle w:val="Zkladntext"/>
        <w:ind w:left="152"/>
      </w:pP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uvedeným</w:t>
      </w:r>
      <w:r>
        <w:rPr>
          <w:spacing w:val="-5"/>
        </w:rPr>
        <w:t xml:space="preserve"> </w:t>
      </w:r>
      <w:r>
        <w:t>popisem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Studie</w:t>
      </w:r>
      <w:r>
        <w:rPr>
          <w:spacing w:val="-5"/>
        </w:rPr>
        <w:t xml:space="preserve"> </w:t>
      </w:r>
      <w:r>
        <w:t>proveditelnosti</w:t>
      </w:r>
      <w:r>
        <w:rPr>
          <w:spacing w:val="-6"/>
        </w:rPr>
        <w:t xml:space="preserve"> </w:t>
      </w:r>
      <w:r>
        <w:t>zaměří</w:t>
      </w:r>
      <w:r>
        <w:rPr>
          <w:spacing w:val="-4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14:paraId="364DB4ED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1" w:line="269" w:lineRule="exact"/>
        <w:ind w:hanging="361"/>
      </w:pPr>
      <w:r>
        <w:t>Popis</w:t>
      </w:r>
      <w:r>
        <w:rPr>
          <w:spacing w:val="-4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harmonogramu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rPr>
          <w:spacing w:val="-2"/>
        </w:rPr>
        <w:t>etap.</w:t>
      </w:r>
    </w:p>
    <w:p w14:paraId="5E22AEC1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9" w:lineRule="exact"/>
        <w:ind w:hanging="361"/>
      </w:pPr>
      <w:r>
        <w:t>Management</w:t>
      </w:r>
      <w:r>
        <w:rPr>
          <w:spacing w:val="-6"/>
        </w:rPr>
        <w:t xml:space="preserve"> </w:t>
      </w:r>
      <w:r>
        <w:t>pr</w:t>
      </w:r>
      <w:r>
        <w:t>ojektu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lidských</w:t>
      </w:r>
      <w:r>
        <w:rPr>
          <w:spacing w:val="-5"/>
        </w:rPr>
        <w:t xml:space="preserve"> </w:t>
      </w:r>
      <w:r>
        <w:t>zdrojů</w:t>
      </w:r>
      <w:r>
        <w:rPr>
          <w:spacing w:val="-1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potřeby</w:t>
      </w:r>
      <w:r>
        <w:rPr>
          <w:spacing w:val="-7"/>
        </w:rPr>
        <w:t xml:space="preserve"> </w:t>
      </w:r>
      <w:r>
        <w:t>vytvoření</w:t>
      </w:r>
      <w:r>
        <w:rPr>
          <w:spacing w:val="-4"/>
        </w:rPr>
        <w:t xml:space="preserve"> </w:t>
      </w:r>
      <w:r>
        <w:t>dané</w:t>
      </w:r>
      <w:r>
        <w:rPr>
          <w:spacing w:val="-6"/>
        </w:rPr>
        <w:t xml:space="preserve"> </w:t>
      </w:r>
      <w:r>
        <w:rPr>
          <w:spacing w:val="-2"/>
        </w:rPr>
        <w:t>studie.</w:t>
      </w:r>
    </w:p>
    <w:p w14:paraId="739706F7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Technické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technologické</w:t>
      </w:r>
      <w:r>
        <w:rPr>
          <w:spacing w:val="-5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rPr>
          <w:spacing w:val="-2"/>
        </w:rPr>
        <w:t>studie.</w:t>
      </w:r>
    </w:p>
    <w:p w14:paraId="03F31E4E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Návrh</w:t>
      </w:r>
      <w:r>
        <w:rPr>
          <w:spacing w:val="-6"/>
        </w:rPr>
        <w:t xml:space="preserve"> </w:t>
      </w:r>
      <w:r>
        <w:t>zajištění</w:t>
      </w:r>
      <w:r>
        <w:rPr>
          <w:spacing w:val="-6"/>
        </w:rPr>
        <w:t xml:space="preserve"> </w:t>
      </w:r>
      <w:r>
        <w:t>investičního</w:t>
      </w:r>
      <w:r>
        <w:rPr>
          <w:spacing w:val="-6"/>
        </w:rPr>
        <w:t xml:space="preserve"> </w:t>
      </w:r>
      <w:r>
        <w:t>majetku,</w:t>
      </w:r>
      <w:r>
        <w:rPr>
          <w:spacing w:val="-8"/>
        </w:rPr>
        <w:t xml:space="preserve"> </w:t>
      </w:r>
      <w:r>
        <w:t>respektive</w:t>
      </w:r>
      <w:r>
        <w:rPr>
          <w:spacing w:val="-7"/>
        </w:rPr>
        <w:t xml:space="preserve"> </w:t>
      </w:r>
      <w:r>
        <w:t>přípravu</w:t>
      </w:r>
      <w:r>
        <w:rPr>
          <w:spacing w:val="-7"/>
        </w:rPr>
        <w:t xml:space="preserve"> </w:t>
      </w:r>
      <w:r>
        <w:t>vstupů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rPr>
          <w:spacing w:val="-2"/>
        </w:rPr>
        <w:t>zakázek.</w:t>
      </w:r>
    </w:p>
    <w:p w14:paraId="20DE5175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9" w:lineRule="exact"/>
        <w:ind w:hanging="361"/>
      </w:pPr>
      <w:r>
        <w:t>Naplnění</w:t>
      </w:r>
      <w:r>
        <w:rPr>
          <w:spacing w:val="-6"/>
        </w:rPr>
        <w:t xml:space="preserve"> </w:t>
      </w:r>
      <w:r>
        <w:t>bezpečnostních</w:t>
      </w:r>
      <w:r>
        <w:rPr>
          <w:spacing w:val="-6"/>
        </w:rPr>
        <w:t xml:space="preserve"> </w:t>
      </w:r>
      <w:r>
        <w:t>požadavků</w:t>
      </w:r>
      <w:r>
        <w:rPr>
          <w:spacing w:val="-8"/>
        </w:rPr>
        <w:t xml:space="preserve"> </w:t>
      </w:r>
      <w:r>
        <w:t>ZoKB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ISMS.</w:t>
      </w:r>
    </w:p>
    <w:p w14:paraId="0BE7B50C" w14:textId="77777777" w:rsidR="00E20D96" w:rsidRDefault="00E20D96">
      <w:pPr>
        <w:spacing w:line="269" w:lineRule="exact"/>
        <w:sectPr w:rsidR="00E20D96">
          <w:pgSz w:w="11910" w:h="16840"/>
          <w:pgMar w:top="1700" w:right="1000" w:bottom="1120" w:left="980" w:header="668" w:footer="938" w:gutter="0"/>
          <w:cols w:space="708"/>
        </w:sectPr>
      </w:pPr>
    </w:p>
    <w:p w14:paraId="53194208" w14:textId="77777777" w:rsidR="00E20D96" w:rsidRDefault="00E20D96">
      <w:pPr>
        <w:pStyle w:val="Zkladntext"/>
        <w:spacing w:before="7"/>
        <w:rPr>
          <w:sz w:val="19"/>
        </w:rPr>
      </w:pPr>
    </w:p>
    <w:p w14:paraId="0B072159" w14:textId="77777777" w:rsidR="00E20D96" w:rsidRDefault="004F6071">
      <w:pPr>
        <w:pStyle w:val="Nadpis2"/>
        <w:numPr>
          <w:ilvl w:val="0"/>
          <w:numId w:val="1"/>
        </w:numPr>
        <w:tabs>
          <w:tab w:val="left" w:pos="1233"/>
          <w:tab w:val="left" w:pos="1234"/>
        </w:tabs>
        <w:spacing w:before="93"/>
        <w:ind w:hanging="721"/>
      </w:pPr>
      <w:r>
        <w:t>Projektová</w:t>
      </w:r>
      <w:r>
        <w:rPr>
          <w:spacing w:val="-8"/>
        </w:rPr>
        <w:t xml:space="preserve"> </w:t>
      </w:r>
      <w:r>
        <w:rPr>
          <w:spacing w:val="-2"/>
        </w:rPr>
        <w:t>činnost</w:t>
      </w:r>
    </w:p>
    <w:p w14:paraId="2B971126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1" w:line="268" w:lineRule="exact"/>
        <w:ind w:hanging="361"/>
      </w:pPr>
      <w:r>
        <w:t>Kontrola</w:t>
      </w:r>
      <w:r>
        <w:rPr>
          <w:spacing w:val="-10"/>
        </w:rPr>
        <w:t xml:space="preserve"> </w:t>
      </w:r>
      <w:r>
        <w:t>časového</w:t>
      </w:r>
      <w:r>
        <w:rPr>
          <w:spacing w:val="-8"/>
        </w:rPr>
        <w:t xml:space="preserve"> </w:t>
      </w:r>
      <w:r>
        <w:t>průběhu</w:t>
      </w:r>
      <w:r>
        <w:rPr>
          <w:spacing w:val="-8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Díla</w:t>
      </w:r>
      <w:r>
        <w:rPr>
          <w:spacing w:val="-8"/>
        </w:rPr>
        <w:t xml:space="preserve"> </w:t>
      </w:r>
      <w:r>
        <w:t>oproti</w:t>
      </w:r>
      <w:r>
        <w:rPr>
          <w:spacing w:val="-8"/>
        </w:rPr>
        <w:t xml:space="preserve"> </w:t>
      </w:r>
      <w:r>
        <w:t>plánovanému</w:t>
      </w:r>
      <w:r>
        <w:rPr>
          <w:spacing w:val="-8"/>
        </w:rPr>
        <w:t xml:space="preserve"> </w:t>
      </w:r>
      <w:r>
        <w:t>harmonogramu</w:t>
      </w:r>
      <w:r>
        <w:rPr>
          <w:spacing w:val="-7"/>
        </w:rPr>
        <w:t xml:space="preserve"> </w:t>
      </w:r>
      <w:r>
        <w:rPr>
          <w:spacing w:val="-2"/>
        </w:rPr>
        <w:t>Projektu.</w:t>
      </w:r>
    </w:p>
    <w:p w14:paraId="5D79B306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Řízení</w:t>
      </w:r>
      <w:r>
        <w:rPr>
          <w:spacing w:val="-5"/>
        </w:rPr>
        <w:t xml:space="preserve"> </w:t>
      </w:r>
      <w:r>
        <w:t>zdrojů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rPr>
          <w:spacing w:val="-4"/>
        </w:rPr>
        <w:t>Díla.</w:t>
      </w:r>
    </w:p>
    <w:p w14:paraId="20D5CD51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Řízení</w:t>
      </w:r>
      <w:r>
        <w:rPr>
          <w:spacing w:val="-4"/>
        </w:rPr>
        <w:t xml:space="preserve"> </w:t>
      </w:r>
      <w:r>
        <w:t>rizik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změn</w:t>
      </w:r>
      <w:r>
        <w:rPr>
          <w:spacing w:val="-2"/>
        </w:rPr>
        <w:t xml:space="preserve"> Projektu.</w:t>
      </w:r>
    </w:p>
    <w:p w14:paraId="453251A0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Pravidelné</w:t>
      </w:r>
      <w:r>
        <w:rPr>
          <w:spacing w:val="-5"/>
        </w:rPr>
        <w:t xml:space="preserve"> </w:t>
      </w:r>
      <w:r>
        <w:t>reportování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HPT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KD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stavu</w:t>
      </w:r>
      <w:r>
        <w:rPr>
          <w:spacing w:val="-6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zodpovídání</w:t>
      </w:r>
      <w:r>
        <w:rPr>
          <w:spacing w:val="-7"/>
        </w:rPr>
        <w:t xml:space="preserve"> </w:t>
      </w:r>
      <w:r>
        <w:rPr>
          <w:spacing w:val="-2"/>
        </w:rPr>
        <w:t>dotazů.</w:t>
      </w:r>
    </w:p>
    <w:p w14:paraId="36723F9E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9" w:lineRule="exact"/>
        <w:ind w:hanging="361"/>
      </w:pPr>
      <w:r>
        <w:t>Plánování,</w:t>
      </w:r>
      <w:r>
        <w:rPr>
          <w:spacing w:val="-4"/>
        </w:rPr>
        <w:t xml:space="preserve"> </w:t>
      </w:r>
      <w:r>
        <w:t>vedení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jednáních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analyzovanými</w:t>
      </w:r>
      <w:r>
        <w:rPr>
          <w:spacing w:val="-7"/>
        </w:rPr>
        <w:t xml:space="preserve"> </w:t>
      </w:r>
      <w:r>
        <w:rPr>
          <w:spacing w:val="-5"/>
        </w:rPr>
        <w:t>IS.</w:t>
      </w:r>
    </w:p>
    <w:p w14:paraId="57FF57BB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Kontrola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urgence</w:t>
      </w:r>
      <w:r>
        <w:rPr>
          <w:spacing w:val="-8"/>
        </w:rPr>
        <w:t xml:space="preserve"> </w:t>
      </w:r>
      <w:r>
        <w:t>požadovaných</w:t>
      </w:r>
      <w:r>
        <w:rPr>
          <w:spacing w:val="-6"/>
        </w:rPr>
        <w:t xml:space="preserve"> </w:t>
      </w:r>
      <w:r>
        <w:t>součinností,</w:t>
      </w:r>
      <w:r>
        <w:rPr>
          <w:spacing w:val="-6"/>
        </w:rPr>
        <w:t xml:space="preserve"> </w:t>
      </w:r>
      <w:r>
        <w:t>komunikace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zástupci</w:t>
      </w:r>
      <w:r>
        <w:rPr>
          <w:spacing w:val="-8"/>
        </w:rPr>
        <w:t xml:space="preserve"> </w:t>
      </w:r>
      <w:r>
        <w:rPr>
          <w:spacing w:val="-5"/>
        </w:rPr>
        <w:t>IS.</w:t>
      </w:r>
    </w:p>
    <w:p w14:paraId="79D577C6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Integrační</w:t>
      </w:r>
      <w:r>
        <w:rPr>
          <w:spacing w:val="-9"/>
        </w:rPr>
        <w:t xml:space="preserve"> </w:t>
      </w:r>
      <w:r>
        <w:t>činnost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dalšími</w:t>
      </w:r>
      <w:r>
        <w:rPr>
          <w:spacing w:val="-5"/>
        </w:rPr>
        <w:t xml:space="preserve"> </w:t>
      </w:r>
      <w:r>
        <w:t>aktivitami</w:t>
      </w:r>
      <w:r>
        <w:rPr>
          <w:spacing w:val="-7"/>
        </w:rPr>
        <w:t xml:space="preserve"> </w:t>
      </w:r>
      <w:r>
        <w:rPr>
          <w:spacing w:val="-2"/>
        </w:rPr>
        <w:t>Projektu.</w:t>
      </w:r>
    </w:p>
    <w:p w14:paraId="0D60D4C7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2" w:line="237" w:lineRule="auto"/>
        <w:ind w:right="134"/>
      </w:pPr>
      <w:r>
        <w:t>Projektová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průběhem</w:t>
      </w:r>
      <w:r>
        <w:rPr>
          <w:spacing w:val="40"/>
        </w:rPr>
        <w:t xml:space="preserve"> </w:t>
      </w:r>
      <w:r>
        <w:t>realizace</w:t>
      </w:r>
      <w:r>
        <w:rPr>
          <w:spacing w:val="40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vedení</w:t>
      </w:r>
      <w:r>
        <w:rPr>
          <w:spacing w:val="40"/>
        </w:rPr>
        <w:t xml:space="preserve"> </w:t>
      </w:r>
      <w:r>
        <w:t>veškeré projektové dokumentace, formátování a úpravy výstupů díla.</w:t>
      </w:r>
    </w:p>
    <w:p w14:paraId="56CF94DB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2" w:line="268" w:lineRule="exact"/>
        <w:ind w:hanging="361"/>
      </w:pPr>
      <w:r>
        <w:t>Příprava</w:t>
      </w:r>
      <w:r>
        <w:rPr>
          <w:spacing w:val="-8"/>
        </w:rPr>
        <w:t xml:space="preserve"> </w:t>
      </w:r>
      <w:r>
        <w:t>projektových</w:t>
      </w:r>
      <w:r>
        <w:rPr>
          <w:spacing w:val="-10"/>
        </w:rPr>
        <w:t xml:space="preserve"> </w:t>
      </w:r>
      <w:r>
        <w:t>podkladů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požadavků</w:t>
      </w:r>
      <w:r>
        <w:rPr>
          <w:spacing w:val="-9"/>
        </w:rPr>
        <w:t xml:space="preserve"> </w:t>
      </w:r>
      <w:r>
        <w:rPr>
          <w:spacing w:val="-2"/>
        </w:rPr>
        <w:t>Objednatele.</w:t>
      </w:r>
    </w:p>
    <w:p w14:paraId="748E8918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  <w:tab w:val="left" w:pos="2214"/>
          <w:tab w:val="left" w:pos="3517"/>
          <w:tab w:val="left" w:pos="4268"/>
          <w:tab w:val="left" w:pos="4973"/>
          <w:tab w:val="left" w:pos="6276"/>
          <w:tab w:val="left" w:pos="6623"/>
          <w:tab w:val="left" w:pos="8036"/>
          <w:tab w:val="left" w:pos="8910"/>
        </w:tabs>
        <w:spacing w:line="237" w:lineRule="auto"/>
        <w:ind w:right="130"/>
      </w:pPr>
      <w:r>
        <w:rPr>
          <w:spacing w:val="-2"/>
        </w:rPr>
        <w:t>Koordinace</w:t>
      </w:r>
      <w:r>
        <w:tab/>
      </w:r>
      <w:r>
        <w:rPr>
          <w:spacing w:val="-2"/>
        </w:rPr>
        <w:t>spolupráce</w:t>
      </w:r>
      <w:r>
        <w:tab/>
      </w:r>
      <w:r>
        <w:rPr>
          <w:spacing w:val="-4"/>
        </w:rPr>
        <w:t>členů</w:t>
      </w:r>
      <w:r>
        <w:tab/>
      </w:r>
      <w:r>
        <w:rPr>
          <w:spacing w:val="-4"/>
        </w:rPr>
        <w:t>týmů</w:t>
      </w:r>
      <w:r>
        <w:tab/>
      </w:r>
      <w:r>
        <w:rPr>
          <w:spacing w:val="-2"/>
        </w:rPr>
        <w:t>Zhotovitele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Objednatele</w:t>
      </w:r>
      <w:r>
        <w:tab/>
      </w:r>
      <w:r>
        <w:rPr>
          <w:spacing w:val="-2"/>
        </w:rPr>
        <w:t>včetn</w:t>
      </w:r>
      <w:r>
        <w:rPr>
          <w:spacing w:val="-2"/>
        </w:rPr>
        <w:t>ě</w:t>
      </w:r>
      <w:r>
        <w:tab/>
      </w:r>
      <w:r>
        <w:rPr>
          <w:spacing w:val="-2"/>
        </w:rPr>
        <w:t xml:space="preserve">zástupců </w:t>
      </w:r>
      <w:r>
        <w:t>analyzovaných IS.</w:t>
      </w:r>
    </w:p>
    <w:p w14:paraId="1B2E615F" w14:textId="77777777" w:rsidR="00E20D96" w:rsidRDefault="00E20D96">
      <w:pPr>
        <w:pStyle w:val="Zkladntext"/>
        <w:spacing w:before="1"/>
      </w:pPr>
    </w:p>
    <w:p w14:paraId="5D5A3288" w14:textId="77777777" w:rsidR="00E20D96" w:rsidRDefault="004F6071">
      <w:pPr>
        <w:pStyle w:val="Nadpis2"/>
        <w:numPr>
          <w:ilvl w:val="0"/>
          <w:numId w:val="1"/>
        </w:numPr>
        <w:tabs>
          <w:tab w:val="left" w:pos="1234"/>
        </w:tabs>
        <w:spacing w:before="1"/>
        <w:ind w:hanging="721"/>
        <w:jc w:val="both"/>
      </w:pPr>
      <w:r>
        <w:t>Akceptační</w:t>
      </w:r>
      <w:r>
        <w:rPr>
          <w:spacing w:val="-6"/>
        </w:rPr>
        <w:t xml:space="preserve"> </w:t>
      </w:r>
      <w:r>
        <w:rPr>
          <w:spacing w:val="-2"/>
        </w:rPr>
        <w:t>kritéria</w:t>
      </w:r>
    </w:p>
    <w:p w14:paraId="68516E02" w14:textId="77777777" w:rsidR="00E20D96" w:rsidRDefault="004F6071">
      <w:pPr>
        <w:pStyle w:val="Zkladntext"/>
        <w:spacing w:before="1"/>
        <w:ind w:left="152"/>
        <w:jc w:val="both"/>
      </w:pPr>
      <w:r>
        <w:t>Dílo</w:t>
      </w:r>
      <w:r>
        <w:rPr>
          <w:spacing w:val="-3"/>
        </w:rPr>
        <w:t xml:space="preserve"> </w:t>
      </w:r>
      <w:r>
        <w:rPr>
          <w:spacing w:val="-2"/>
        </w:rPr>
        <w:t>bude:</w:t>
      </w:r>
    </w:p>
    <w:p w14:paraId="16F6446E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3" w:line="237" w:lineRule="auto"/>
        <w:ind w:right="133"/>
        <w:jc w:val="both"/>
      </w:pPr>
      <w:r>
        <w:t xml:space="preserve">Zpracováno ve struktuře dané touto přílohou a v aktuální šabloně potvrzené ze strany </w:t>
      </w:r>
      <w:r>
        <w:rPr>
          <w:spacing w:val="-2"/>
        </w:rPr>
        <w:t>Objednatele.</w:t>
      </w:r>
    </w:p>
    <w:p w14:paraId="00ABF38D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4" w:line="237" w:lineRule="auto"/>
        <w:ind w:right="132"/>
        <w:jc w:val="both"/>
      </w:pPr>
      <w:r>
        <w:t>Zpracováno v míře detailu specifikované touto přílohou, Všechny kapitoly budou obsahovat potřebné informace pro rozhodnutí o budoucím stavu DCeGOV, popř. zde budou varianty</w:t>
      </w:r>
      <w:r>
        <w:rPr>
          <w:spacing w:val="40"/>
        </w:rPr>
        <w:t xml:space="preserve"> </w:t>
      </w:r>
      <w:r>
        <w:t>(v</w:t>
      </w:r>
      <w:r>
        <w:rPr>
          <w:spacing w:val="-2"/>
        </w:rPr>
        <w:t xml:space="preserve"> </w:t>
      </w:r>
      <w:r>
        <w:t>případech, kde není jedno řešení možné, vhodné, anebo</w:t>
      </w:r>
      <w:r>
        <w:rPr>
          <w:spacing w:val="-1"/>
        </w:rPr>
        <w:t xml:space="preserve"> </w:t>
      </w:r>
      <w:r>
        <w:t>je potřebné</w:t>
      </w:r>
      <w:r>
        <w:rPr>
          <w:spacing w:val="-1"/>
        </w:rPr>
        <w:t xml:space="preserve"> </w:t>
      </w:r>
      <w:r>
        <w:t>budoucí rozhod</w:t>
      </w:r>
      <w:r>
        <w:t xml:space="preserve">nutí </w:t>
      </w:r>
      <w:r>
        <w:rPr>
          <w:spacing w:val="-2"/>
        </w:rPr>
        <w:t>Objednatele).</w:t>
      </w:r>
    </w:p>
    <w:p w14:paraId="5FAB158D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4"/>
        </w:tabs>
        <w:spacing w:before="6" w:line="237" w:lineRule="auto"/>
        <w:ind w:right="134"/>
        <w:jc w:val="both"/>
      </w:pPr>
      <w:r>
        <w:t>Zpracováno v takové míře detailu a srozumitelnosti, aby bylo možné studii proveditelnosti bez dalšího použít k účelu, pro který je zpracovávána.</w:t>
      </w:r>
    </w:p>
    <w:p w14:paraId="4166BE4E" w14:textId="77777777" w:rsidR="00E20D96" w:rsidRDefault="00E20D96">
      <w:pPr>
        <w:pStyle w:val="Zkladntext"/>
        <w:spacing w:before="1"/>
      </w:pPr>
    </w:p>
    <w:p w14:paraId="1D9F93D9" w14:textId="77777777" w:rsidR="00E20D96" w:rsidRDefault="004F6071">
      <w:pPr>
        <w:pStyle w:val="Nadpis2"/>
        <w:numPr>
          <w:ilvl w:val="0"/>
          <w:numId w:val="1"/>
        </w:numPr>
        <w:tabs>
          <w:tab w:val="left" w:pos="1233"/>
          <w:tab w:val="left" w:pos="1234"/>
        </w:tabs>
        <w:ind w:hanging="721"/>
      </w:pPr>
      <w:r>
        <w:t>Požadovaná</w:t>
      </w:r>
      <w:r>
        <w:rPr>
          <w:spacing w:val="-6"/>
        </w:rPr>
        <w:t xml:space="preserve"> </w:t>
      </w:r>
      <w:r>
        <w:rPr>
          <w:spacing w:val="-2"/>
        </w:rPr>
        <w:t>součinnost</w:t>
      </w:r>
    </w:p>
    <w:p w14:paraId="0DF7B9B0" w14:textId="77777777" w:rsidR="00E20D96" w:rsidRDefault="004F6071">
      <w:pPr>
        <w:pStyle w:val="Zkladntext"/>
        <w:spacing w:before="2"/>
        <w:ind w:left="152"/>
      </w:pPr>
      <w:r>
        <w:t>Dílo</w:t>
      </w:r>
      <w:r>
        <w:rPr>
          <w:spacing w:val="-8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zpracováno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takové</w:t>
      </w:r>
      <w:r>
        <w:rPr>
          <w:spacing w:val="-11"/>
        </w:rPr>
        <w:t xml:space="preserve"> </w:t>
      </w:r>
      <w:r>
        <w:t>míře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detailu,</w:t>
      </w:r>
      <w:r>
        <w:rPr>
          <w:spacing w:val="-10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informací</w:t>
      </w:r>
      <w:r>
        <w:rPr>
          <w:spacing w:val="-7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analyzovaném</w:t>
      </w:r>
      <w:r>
        <w:rPr>
          <w:spacing w:val="-10"/>
        </w:rPr>
        <w:t xml:space="preserve"> </w:t>
      </w:r>
      <w:r>
        <w:t>systému. Pokud Zhotovitel neobdrží všechny požadované informace, bude tak uvedeno ve studii.</w:t>
      </w:r>
    </w:p>
    <w:p w14:paraId="739B3DD8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9" w:lineRule="exact"/>
        <w:ind w:hanging="361"/>
      </w:pPr>
      <w:r>
        <w:t>Účast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jednáních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zodpovídání</w:t>
      </w:r>
      <w:r>
        <w:rPr>
          <w:spacing w:val="-6"/>
        </w:rPr>
        <w:t xml:space="preserve"> </w:t>
      </w:r>
      <w:r>
        <w:t>dotazů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přípravu</w:t>
      </w:r>
      <w:r>
        <w:rPr>
          <w:spacing w:val="-4"/>
        </w:rPr>
        <w:t xml:space="preserve"> </w:t>
      </w:r>
      <w:r>
        <w:rPr>
          <w:spacing w:val="-2"/>
        </w:rPr>
        <w:t>studie.</w:t>
      </w:r>
    </w:p>
    <w:p w14:paraId="25A08E6B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2" w:line="237" w:lineRule="auto"/>
        <w:ind w:right="135"/>
      </w:pPr>
      <w:r>
        <w:t>Včasná</w:t>
      </w:r>
      <w:r>
        <w:rPr>
          <w:spacing w:val="80"/>
        </w:rPr>
        <w:t xml:space="preserve"> </w:t>
      </w:r>
      <w:r>
        <w:t>reakce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požadavky</w:t>
      </w:r>
      <w:r>
        <w:rPr>
          <w:spacing w:val="80"/>
        </w:rPr>
        <w:t xml:space="preserve"> </w:t>
      </w:r>
      <w:r>
        <w:t>Zhotovitele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jím</w:t>
      </w:r>
      <w:r>
        <w:rPr>
          <w:spacing w:val="80"/>
        </w:rPr>
        <w:t xml:space="preserve"> </w:t>
      </w:r>
      <w:r>
        <w:t>stanovených</w:t>
      </w:r>
      <w:r>
        <w:rPr>
          <w:spacing w:val="80"/>
        </w:rPr>
        <w:t xml:space="preserve"> </w:t>
      </w:r>
      <w:r>
        <w:t>termínů</w:t>
      </w:r>
      <w:r>
        <w:rPr>
          <w:spacing w:val="80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ohledem na harmonogram Projektu.</w:t>
      </w:r>
    </w:p>
    <w:p w14:paraId="1B845798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before="1" w:line="268" w:lineRule="exact"/>
        <w:ind w:hanging="361"/>
      </w:pPr>
      <w:r>
        <w:t>Upřesnění</w:t>
      </w:r>
      <w:r>
        <w:rPr>
          <w:spacing w:val="-10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vstupů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průběžně</w:t>
      </w:r>
      <w:r>
        <w:rPr>
          <w:spacing w:val="-8"/>
        </w:rPr>
        <w:t xml:space="preserve"> </w:t>
      </w:r>
      <w:r>
        <w:t>vznikajících</w:t>
      </w:r>
      <w:r>
        <w:rPr>
          <w:spacing w:val="-8"/>
        </w:rPr>
        <w:t xml:space="preserve"> </w:t>
      </w:r>
      <w:r>
        <w:rPr>
          <w:spacing w:val="-2"/>
        </w:rPr>
        <w:t>potřeb</w:t>
      </w:r>
    </w:p>
    <w:p w14:paraId="3F2128F4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8" w:lineRule="exact"/>
        <w:ind w:hanging="361"/>
      </w:pPr>
      <w:r>
        <w:t>Konzultace</w:t>
      </w:r>
      <w:r>
        <w:rPr>
          <w:spacing w:val="-7"/>
        </w:rPr>
        <w:t xml:space="preserve"> </w:t>
      </w:r>
      <w:r>
        <w:t>odhadů</w:t>
      </w:r>
      <w:r>
        <w:rPr>
          <w:spacing w:val="-9"/>
        </w:rPr>
        <w:t xml:space="preserve"> </w:t>
      </w:r>
      <w:r>
        <w:t>kapacit</w:t>
      </w:r>
      <w:r>
        <w:rPr>
          <w:spacing w:val="-5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budoucí</w:t>
      </w:r>
      <w:r>
        <w:rPr>
          <w:spacing w:val="-5"/>
        </w:rPr>
        <w:t xml:space="preserve"> </w:t>
      </w:r>
      <w:r>
        <w:t>napojované</w:t>
      </w:r>
      <w:r>
        <w:rPr>
          <w:spacing w:val="-6"/>
        </w:rPr>
        <w:t xml:space="preserve"> </w:t>
      </w:r>
      <w:r>
        <w:rPr>
          <w:spacing w:val="-2"/>
        </w:rPr>
        <w:t>systémy</w:t>
      </w:r>
    </w:p>
    <w:p w14:paraId="762CDE19" w14:textId="77777777" w:rsidR="00E20D96" w:rsidRDefault="004F6071">
      <w:pPr>
        <w:pStyle w:val="Odstavecseseznamem"/>
        <w:numPr>
          <w:ilvl w:val="2"/>
          <w:numId w:val="2"/>
        </w:numPr>
        <w:tabs>
          <w:tab w:val="left" w:pos="873"/>
          <w:tab w:val="left" w:pos="874"/>
        </w:tabs>
        <w:spacing w:line="269" w:lineRule="exact"/>
        <w:ind w:hanging="361"/>
      </w:pPr>
      <w:r>
        <w:t>Průběžné</w:t>
      </w:r>
      <w:r>
        <w:rPr>
          <w:spacing w:val="-7"/>
        </w:rPr>
        <w:t xml:space="preserve"> </w:t>
      </w:r>
      <w:r>
        <w:t>konzultace</w:t>
      </w:r>
      <w:r>
        <w:rPr>
          <w:spacing w:val="-5"/>
        </w:rPr>
        <w:t xml:space="preserve"> </w:t>
      </w:r>
      <w:r>
        <w:t>dílčích</w:t>
      </w:r>
      <w:r>
        <w:rPr>
          <w:spacing w:val="-7"/>
        </w:rPr>
        <w:t xml:space="preserve"> </w:t>
      </w:r>
      <w:r>
        <w:t>výstupů</w:t>
      </w:r>
      <w:r>
        <w:rPr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potřeb</w:t>
      </w:r>
      <w:r>
        <w:rPr>
          <w:spacing w:val="-7"/>
        </w:rPr>
        <w:t xml:space="preserve"> </w:t>
      </w:r>
      <w:r>
        <w:rPr>
          <w:spacing w:val="-2"/>
        </w:rPr>
        <w:t>Zhotovitele.</w:t>
      </w:r>
    </w:p>
    <w:sectPr w:rsidR="00E20D96">
      <w:pgSz w:w="11910" w:h="16840"/>
      <w:pgMar w:top="1700" w:right="1000" w:bottom="1120" w:left="980" w:header="668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71B5" w14:textId="77777777" w:rsidR="00000000" w:rsidRDefault="004F6071">
      <w:r>
        <w:separator/>
      </w:r>
    </w:p>
  </w:endnote>
  <w:endnote w:type="continuationSeparator" w:id="0">
    <w:p w14:paraId="383BCAF9" w14:textId="77777777" w:rsidR="00000000" w:rsidRDefault="004F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B713" w14:textId="77777777" w:rsidR="00E20D96" w:rsidRDefault="004F6071">
    <w:pPr>
      <w:pStyle w:val="Zkladntext"/>
      <w:spacing w:line="14" w:lineRule="auto"/>
      <w:rPr>
        <w:sz w:val="20"/>
      </w:rPr>
    </w:pPr>
    <w:r>
      <w:pict w14:anchorId="04BA67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38.95pt;margin-top:784pt;width:89.1pt;height:13.15pt;z-index:-251657728;mso-position-horizontal-relative:page;mso-position-vertical-relative:page" filled="f" stroked="f">
          <v:textbox inset="0,0,0,0">
            <w:txbxContent>
              <w:p w14:paraId="7E2A5CE7" w14:textId="77777777" w:rsidR="00E20D96" w:rsidRDefault="004F6071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Strana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(celkem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  <w:r>
                  <w:rPr>
                    <w:spacing w:val="-5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9897" w14:textId="77777777" w:rsidR="00000000" w:rsidRDefault="004F6071">
      <w:r>
        <w:separator/>
      </w:r>
    </w:p>
  </w:footnote>
  <w:footnote w:type="continuationSeparator" w:id="0">
    <w:p w14:paraId="6B9C0E78" w14:textId="77777777" w:rsidR="00000000" w:rsidRDefault="004F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93DD" w14:textId="77777777" w:rsidR="00E20D96" w:rsidRDefault="004F60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2E696BE" wp14:editId="7331D6B4">
          <wp:simplePos x="0" y="0"/>
          <wp:positionH relativeFrom="page">
            <wp:posOffset>802414</wp:posOffset>
          </wp:positionH>
          <wp:positionV relativeFrom="page">
            <wp:posOffset>424459</wp:posOffset>
          </wp:positionV>
          <wp:extent cx="1472699" cy="381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699" cy="38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151A" w14:textId="77777777" w:rsidR="00E20D96" w:rsidRDefault="004F60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A06B5DE" wp14:editId="4E7BF6DD">
          <wp:simplePos x="0" y="0"/>
          <wp:positionH relativeFrom="page">
            <wp:posOffset>802414</wp:posOffset>
          </wp:positionH>
          <wp:positionV relativeFrom="page">
            <wp:posOffset>424459</wp:posOffset>
          </wp:positionV>
          <wp:extent cx="1472699" cy="3818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699" cy="38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6CC0"/>
    <w:multiLevelType w:val="multilevel"/>
    <w:tmpl w:val="030EB336"/>
    <w:lvl w:ilvl="0">
      <w:start w:val="1"/>
      <w:numFmt w:val="decimal"/>
      <w:lvlText w:val="%1."/>
      <w:lvlJc w:val="left"/>
      <w:pPr>
        <w:ind w:left="4219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o"/>
      <w:lvlJc w:val="left"/>
      <w:pPr>
        <w:ind w:left="15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5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A3509F4"/>
    <w:multiLevelType w:val="hybridMultilevel"/>
    <w:tmpl w:val="164CBA6E"/>
    <w:lvl w:ilvl="0" w:tplc="B0A66426">
      <w:start w:val="1"/>
      <w:numFmt w:val="upperRoman"/>
      <w:lvlText w:val="%1."/>
      <w:lvlJc w:val="left"/>
      <w:pPr>
        <w:ind w:left="1233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A388CBE">
      <w:numFmt w:val="bullet"/>
      <w:lvlText w:val="•"/>
      <w:lvlJc w:val="left"/>
      <w:pPr>
        <w:ind w:left="2108" w:hanging="720"/>
      </w:pPr>
      <w:rPr>
        <w:rFonts w:hint="default"/>
        <w:lang w:val="cs-CZ" w:eastAsia="en-US" w:bidi="ar-SA"/>
      </w:rPr>
    </w:lvl>
    <w:lvl w:ilvl="2" w:tplc="B5AAEAC8">
      <w:numFmt w:val="bullet"/>
      <w:lvlText w:val="•"/>
      <w:lvlJc w:val="left"/>
      <w:pPr>
        <w:ind w:left="2977" w:hanging="720"/>
      </w:pPr>
      <w:rPr>
        <w:rFonts w:hint="default"/>
        <w:lang w:val="cs-CZ" w:eastAsia="en-US" w:bidi="ar-SA"/>
      </w:rPr>
    </w:lvl>
    <w:lvl w:ilvl="3" w:tplc="BCCEBD56">
      <w:numFmt w:val="bullet"/>
      <w:lvlText w:val="•"/>
      <w:lvlJc w:val="left"/>
      <w:pPr>
        <w:ind w:left="3845" w:hanging="720"/>
      </w:pPr>
      <w:rPr>
        <w:rFonts w:hint="default"/>
        <w:lang w:val="cs-CZ" w:eastAsia="en-US" w:bidi="ar-SA"/>
      </w:rPr>
    </w:lvl>
    <w:lvl w:ilvl="4" w:tplc="16286306">
      <w:numFmt w:val="bullet"/>
      <w:lvlText w:val="•"/>
      <w:lvlJc w:val="left"/>
      <w:pPr>
        <w:ind w:left="4714" w:hanging="720"/>
      </w:pPr>
      <w:rPr>
        <w:rFonts w:hint="default"/>
        <w:lang w:val="cs-CZ" w:eastAsia="en-US" w:bidi="ar-SA"/>
      </w:rPr>
    </w:lvl>
    <w:lvl w:ilvl="5" w:tplc="59F811D8">
      <w:numFmt w:val="bullet"/>
      <w:lvlText w:val="•"/>
      <w:lvlJc w:val="left"/>
      <w:pPr>
        <w:ind w:left="5583" w:hanging="720"/>
      </w:pPr>
      <w:rPr>
        <w:rFonts w:hint="default"/>
        <w:lang w:val="cs-CZ" w:eastAsia="en-US" w:bidi="ar-SA"/>
      </w:rPr>
    </w:lvl>
    <w:lvl w:ilvl="6" w:tplc="DC44AD9E">
      <w:numFmt w:val="bullet"/>
      <w:lvlText w:val="•"/>
      <w:lvlJc w:val="left"/>
      <w:pPr>
        <w:ind w:left="6451" w:hanging="720"/>
      </w:pPr>
      <w:rPr>
        <w:rFonts w:hint="default"/>
        <w:lang w:val="cs-CZ" w:eastAsia="en-US" w:bidi="ar-SA"/>
      </w:rPr>
    </w:lvl>
    <w:lvl w:ilvl="7" w:tplc="1A02449E">
      <w:numFmt w:val="bullet"/>
      <w:lvlText w:val="•"/>
      <w:lvlJc w:val="left"/>
      <w:pPr>
        <w:ind w:left="7320" w:hanging="720"/>
      </w:pPr>
      <w:rPr>
        <w:rFonts w:hint="default"/>
        <w:lang w:val="cs-CZ" w:eastAsia="en-US" w:bidi="ar-SA"/>
      </w:rPr>
    </w:lvl>
    <w:lvl w:ilvl="8" w:tplc="B4A6C680">
      <w:numFmt w:val="bullet"/>
      <w:lvlText w:val="•"/>
      <w:lvlJc w:val="left"/>
      <w:pPr>
        <w:ind w:left="8189" w:hanging="720"/>
      </w:pPr>
      <w:rPr>
        <w:rFonts w:hint="default"/>
        <w:lang w:val="cs-CZ" w:eastAsia="en-US" w:bidi="ar-SA"/>
      </w:rPr>
    </w:lvl>
  </w:abstractNum>
  <w:num w:numId="1" w16cid:durableId="487553323">
    <w:abstractNumId w:val="1"/>
  </w:num>
  <w:num w:numId="2" w16cid:durableId="18618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D96"/>
    <w:rsid w:val="004F6071"/>
    <w:rsid w:val="00E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4BC9BA5"/>
  <w15:docId w15:val="{AF296FAE-A2C4-4BFF-86A4-ED12A639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2"/>
      <w:ind w:left="12"/>
      <w:outlineLvl w:val="0"/>
    </w:pPr>
    <w:rPr>
      <w:rFonts w:ascii="Gill Sans MT" w:eastAsia="Gill Sans MT" w:hAnsi="Gill Sans MT" w:cs="Gill Sans MT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52" w:hanging="72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73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8133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2023-06-21T10:46:00Z</dcterms:created>
  <dcterms:modified xsi:type="dcterms:W3CDTF">2023-06-21T10:47:00Z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2023-06-21T00:00:00Z</vt:filetime>
  </property>
  <property fmtid="{D5CDD505-2E9C-101B-9397-08002B2CF9AE}" pid="5" name="MSIP_Label_9cc168b4-0267-4bd6-8e85-481e0b7f64cb_ContentBits">
    <vt:lpwstr>2</vt:lpwstr>
  </property>
  <property fmtid="{D5CDD505-2E9C-101B-9397-08002B2CF9AE}" pid="6" name="MSIP_Label_9cc168b4-0267-4bd6-8e85-481e0b7f64cb_Enabled">
    <vt:lpwstr>true</vt:lpwstr>
  </property>
  <property fmtid="{D5CDD505-2E9C-101B-9397-08002B2CF9AE}" pid="7" name="MSIP_Label_9cc168b4-0267-4bd6-8e85-481e0b7f64cb_Method">
    <vt:lpwstr>Privileged</vt:lpwstr>
  </property>
  <property fmtid="{D5CDD505-2E9C-101B-9397-08002B2CF9AE}" pid="8" name="MSIP_Label_9cc168b4-0267-4bd6-8e85-481e0b7f64cb_SiteId">
    <vt:lpwstr>1db41d6f-1f37-46db-bd3e-c483abb8105d</vt:lpwstr>
  </property>
  <property fmtid="{D5CDD505-2E9C-101B-9397-08002B2CF9AE}" pid="9" name="Producer">
    <vt:lpwstr>Microsoft® Word pro Microsoft 365</vt:lpwstr>
  </property>
</Properties>
</file>