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F5" w:rsidRDefault="00C41032">
      <w:pPr>
        <w:pStyle w:val="Pedformtovantext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SMLOUVA O DÍLO</w:t>
      </w:r>
    </w:p>
    <w:p w:rsidR="002F45F5" w:rsidRDefault="00C41032">
      <w:pPr>
        <w:pStyle w:val="Pedformtova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podle § 2586 a násl. zákona č. 89/2012 Sb., občanský zákoník</w:t>
      </w:r>
    </w:p>
    <w:p w:rsidR="002F45F5" w:rsidRDefault="00C41032">
      <w:pPr>
        <w:pStyle w:val="Pedformtova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uzavřená níže uvedeného dne, měsíce a roku mezi</w:t>
      </w:r>
    </w:p>
    <w:p w:rsidR="002F45F5" w:rsidRDefault="002F45F5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1.  Objednatelem</w:t>
      </w:r>
    </w:p>
    <w:p w:rsidR="002F45F5" w:rsidRDefault="00C41032">
      <w:pPr>
        <w:pStyle w:val="Pedformtovantext"/>
        <w:ind w:left="709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Dětský domov se školou, základní škola a školní jídelna Žlutice, Jiráskova 344</w:t>
      </w:r>
    </w:p>
    <w:p w:rsidR="002F45F5" w:rsidRDefault="00C41032">
      <w:pPr>
        <w:pStyle w:val="Pedformtovantext"/>
        <w:ind w:left="709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>adresa: Jiráskova 344, 36452 Žlutice</w:t>
      </w:r>
    </w:p>
    <w:p w:rsidR="002F45F5" w:rsidRDefault="00C41032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zastoupení: Mgr. Kamila Dvořáková, ředitelka</w:t>
      </w:r>
    </w:p>
    <w:p w:rsidR="002F45F5" w:rsidRDefault="00C41032">
      <w:pPr>
        <w:pStyle w:val="Pedformtovantext"/>
        <w:ind w:left="709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>(dále jen jako „Objednatel“) na straně jedné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2. Zhotovitelem</w:t>
      </w:r>
    </w:p>
    <w:p w:rsidR="002F45F5" w:rsidRDefault="00C41032">
      <w:pPr>
        <w:pStyle w:val="Pedformtovantext"/>
        <w:ind w:left="709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AVS RICHARD s.r.o.</w:t>
      </w:r>
    </w:p>
    <w:p w:rsidR="002F45F5" w:rsidRDefault="00C41032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IČO: 09873210, spisová značka C40295 vedená u Krajského soudu v Plzni</w:t>
      </w:r>
    </w:p>
    <w:p w:rsidR="002F45F5" w:rsidRDefault="00C41032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sídlo: Gagarinova 512/26, 360 20 Karlovy Vary</w:t>
      </w:r>
    </w:p>
    <w:p w:rsidR="002F45F5" w:rsidRDefault="00C41032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zastoupení: Ing. Viktor Holý, jednatel</w:t>
      </w:r>
    </w:p>
    <w:p w:rsidR="002F45F5" w:rsidRDefault="00C41032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jen jako „Zhotovitel“) na straně druhé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hint="eastAsia"/>
        </w:rPr>
      </w:pPr>
      <w:r>
        <w:rPr>
          <w:rFonts w:ascii="Calibri" w:hAnsi="Calibri"/>
          <w:b/>
          <w:bCs/>
          <w:sz w:val="24"/>
          <w:szCs w:val="24"/>
        </w:rPr>
        <w:t xml:space="preserve"> I. Předmět smlouvy</w:t>
      </w:r>
    </w:p>
    <w:p w:rsidR="002F45F5" w:rsidRDefault="00C41032">
      <w:pPr>
        <w:pStyle w:val="Pedformtovantext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 xml:space="preserve">(1) Zhotovitel se touto smlouvou zavazuje provést na svůj náklad a své nebezpečí pro Objednatele dílo dle cenové nabídky </w:t>
      </w:r>
      <w:r>
        <w:rPr>
          <w:rFonts w:ascii="Calibri" w:hAnsi="Calibri"/>
          <w:color w:val="000000"/>
          <w:sz w:val="24"/>
          <w:szCs w:val="24"/>
        </w:rPr>
        <w:t>č. 230316</w:t>
      </w:r>
      <w:r>
        <w:rPr>
          <w:rFonts w:ascii="Calibri" w:hAnsi="Calibri"/>
          <w:sz w:val="24"/>
          <w:szCs w:val="24"/>
        </w:rPr>
        <w:t>, která je přílohou této smlouvy (dále jen „Dílo“).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>(2) Objednatel se zavazuje Dílo převzít a zaplatit za něj Zhotoviteli cenu sjednanou níže v čl. II této smlouvy.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hint="eastAsia"/>
        </w:rPr>
      </w:pPr>
      <w:r>
        <w:rPr>
          <w:rFonts w:ascii="Calibri" w:hAnsi="Calibri"/>
          <w:b/>
          <w:bCs/>
          <w:sz w:val="24"/>
          <w:szCs w:val="24"/>
        </w:rPr>
        <w:t>II. Cena Díla a způsob její úhrady</w:t>
      </w:r>
    </w:p>
    <w:p w:rsidR="002F45F5" w:rsidRDefault="00C41032">
      <w:pPr>
        <w:pStyle w:val="Pedformtovantext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 xml:space="preserve">(1) Cena Díla byla stranami smlouvy stanovena ve výši </w:t>
      </w:r>
      <w:r w:rsidR="00E074B6">
        <w:rPr>
          <w:rFonts w:ascii="Calibri" w:hAnsi="Calibri"/>
          <w:sz w:val="24"/>
          <w:szCs w:val="24"/>
        </w:rPr>
        <w:t>48</w:t>
      </w:r>
      <w:r>
        <w:rPr>
          <w:rFonts w:ascii="Calibri" w:hAnsi="Calibri"/>
          <w:sz w:val="24"/>
          <w:szCs w:val="24"/>
        </w:rPr>
        <w:t>.</w:t>
      </w:r>
      <w:r w:rsidR="00E074B6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43</w:t>
      </w:r>
      <w:r>
        <w:rPr>
          <w:rFonts w:ascii="Calibri" w:hAnsi="Calibri"/>
          <w:color w:val="000000"/>
          <w:sz w:val="24"/>
          <w:szCs w:val="24"/>
        </w:rPr>
        <w:t>,-</w:t>
      </w:r>
      <w:r>
        <w:rPr>
          <w:rFonts w:ascii="Calibri" w:hAnsi="Calibri"/>
          <w:sz w:val="24"/>
          <w:szCs w:val="24"/>
        </w:rPr>
        <w:t xml:space="preserve"> Kč + DPH.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>(2) Cena Díla bude uhrazena na základě vystavených faktur.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(3) Po podpisu této smlouvy vystaví Zhotovitel dílčí fakturu ve výši c</w:t>
      </w:r>
      <w:r w:rsidR="00E074B6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a. 50</w:t>
      </w:r>
      <w:r w:rsidR="00E074B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% celkové ceny Díla. Po úhradě této faktury Objednatelem započne Zhotovitel s výrobou Díla. 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(4) Zbývající část ceny Díla bude Objednatelem uhrazena na základě druhé dílčí faktury vystavené Zhotovitelem po předání Díla. (splatnost 7 dnů)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(5) Do úplného uhrazení všech výše uvedených faktur zůstává veškerý materiál dodaný na Dílo v majetku Zhotovitele.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III. Doba a místo plnění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(1) Zhotovitel provede Dílo v termínu dle nabídky. Podmínkou provedení instalace je připravenost místa instalace, kterou zajistí Objednatel dle specifikace Zhotovitele. Nutnou podmínkou instalace na místě jsou také příznivé klimatické podmínky. V případě nepřízně počasí, ev. při zásahu vyšší moci se termín instalace posune. Zhotovitel však nebude s instalací zbytečně otálet.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(2) Zhotovitel provede Dílo na adrese </w:t>
      </w:r>
      <w:r>
        <w:rPr>
          <w:rFonts w:ascii="Calibri" w:hAnsi="Calibri"/>
          <w:color w:val="000000"/>
          <w:sz w:val="24"/>
          <w:szCs w:val="24"/>
        </w:rPr>
        <w:t>uvedené v nabídce dle bodu I.</w:t>
      </w:r>
      <w:r w:rsidR="00E074B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(1) této smlouvy.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(3) Objednatel se zavazuje zajistit k předpokládanému termínu instalace Díla odpovídající stavební připravenost. V případě, že Objednatel připravenost nezajistí, je Zhotovitel oprávněn vyfakturovat část ze zbývající úhrady, a to až do výše celkové ceny díla ponížené o cenu instalace, po dohodě s Objednatelem i do plné výše ceny díla.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(4) Objednatel se zavazuje před započetím instalace zajistit vyklizené pracoviště. Vyklizeným pracovištěm se rozumí prázdný prostor ca. 2 m před a min. 2 m za stavebním prostorem. Zároveň se nemohou provádět žádné stavební práce nad tímto prostorem, ani v jeho těsné blízkosti.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(5) Při nedodržení stavební připravenosti, nebo nutnosti přerušení montáže z důvodů zaviněných Objednatelem bude Zhotovitel nucen montáž přerušit na náklady investora</w:t>
      </w:r>
      <w:r w:rsidR="00E074B6"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000000"/>
          <w:sz w:val="24"/>
          <w:szCs w:val="24"/>
        </w:rPr>
        <w:t xml:space="preserve"> marná cesta á 15,- Kč/km + 650,-Kč/hod na jednoho montéra. Tyto náklady bude oprávněn fakturovat Objednateli.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2F45F5" w:rsidRDefault="00C41032">
      <w:pPr>
        <w:pStyle w:val="Pedformtovantex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IV. Předání a převzetí Díla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(1) Dílo bude předáno Zhotovitelem a převzato Objednatelem ihned po dokončení instalace.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(2) O předání a převzetí Díla sepíší Zhotovitel s Objednatelem předávací protokol.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(3) Bude-li mít Dílo v okamžiku předání a převzetí vady a nedodělky, budou tyto skutečnosti uvedeny do předávacího protokolu. Tyto vady a nedodělky budou Zhotovitelem odstraněny dle jejich charakteru bez zbytečného prodlení. Závady nebránící užívání nejsou důvodem k nezaplacení Díla.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V. Práva a povinnosti stran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(1) Zhotovitel je povinen provést Dílo s potřebnou péčí tak, aby mohlo být předáno Objednateli bez vad a nedodělků.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(2) Objednatel nebo jím zmocněná osoba je oprávněn ve fázi jeho instalace kontrolovat provádění Díla, zejména zda je prováděno v souladu s touto smlouvu a obecně závaznými právními předpisy, jakož i upozorňovat Zhotovitele na zjištěné nedostatky.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(3) Práva a povinnosti stran touto smlouvou výslovně neupravené se řídí českým právním řádem, zejména občanským zákoníkem.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VII. Závěrečná ustanovení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(1) Tato smlouva může být měněna pouze písemnými dodatky na základě souhlasu obou stran.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(2) Tato smlouva je vyhotovena ve dvou stejnopisech s platností originálu, při čemž každá ze stran obdrží po jednom.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(3) Tato smlouva nabývá platnosti i účinnosti dnem podpisu oběma smluvními stranami.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 Žluticích dne 19.04.2023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V Karlových Varech dne 19.04.2023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……….………...………………………………                                        </w:t>
      </w:r>
      <w:r>
        <w:rPr>
          <w:rFonts w:ascii="Calibri" w:hAnsi="Calibri"/>
          <w:sz w:val="24"/>
          <w:szCs w:val="24"/>
        </w:rPr>
        <w:tab/>
        <w:t>……….………...………………………………</w:t>
      </w:r>
    </w:p>
    <w:p w:rsidR="002F45F5" w:rsidRDefault="00C41032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Objednatel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Zhotovitel</w:t>
      </w: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2F45F5" w:rsidRDefault="002F45F5">
      <w:pPr>
        <w:pStyle w:val="Pedformtovantext"/>
        <w:jc w:val="both"/>
        <w:rPr>
          <w:rFonts w:ascii="Calibri" w:hAnsi="Calibri"/>
          <w:sz w:val="24"/>
          <w:szCs w:val="24"/>
        </w:rPr>
      </w:pPr>
    </w:p>
    <w:sectPr w:rsidR="002F45F5">
      <w:pgSz w:w="11906" w:h="16838"/>
      <w:pgMar w:top="690" w:right="1134" w:bottom="518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F5"/>
    <w:rsid w:val="002F45F5"/>
    <w:rsid w:val="00C41032"/>
    <w:rsid w:val="00E0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C1C8"/>
  <w15:docId w15:val="{8D659207-48A3-438E-8CE1-DA3ECDFF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650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Ekonom</cp:lastModifiedBy>
  <cp:revision>31</cp:revision>
  <cp:lastPrinted>2023-04-19T11:45:00Z</cp:lastPrinted>
  <dcterms:created xsi:type="dcterms:W3CDTF">2023-06-20T10:34:00Z</dcterms:created>
  <dcterms:modified xsi:type="dcterms:W3CDTF">2023-06-20T10:38:00Z</dcterms:modified>
  <dc:language>cs-CZ</dc:language>
</cp:coreProperties>
</file>