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F5" w:rsidRDefault="00C41032">
      <w:pPr>
        <w:pStyle w:val="Pedformtovantext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SMLOUVA O DÍLO</w:t>
      </w:r>
    </w:p>
    <w:p w:rsidR="002F45F5" w:rsidRDefault="00C41032">
      <w:pPr>
        <w:pStyle w:val="Pedformtovantex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podle § 2586 a násl. zákona č. 89/2012 Sb., občanský zákoník</w:t>
      </w:r>
    </w:p>
    <w:p w:rsidR="002F45F5" w:rsidRDefault="00C41032">
      <w:pPr>
        <w:pStyle w:val="Pedformtovantex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uzavřená níže uvedeného dne, měsíce a roku mezi</w:t>
      </w:r>
    </w:p>
    <w:p w:rsidR="002F45F5" w:rsidRDefault="002F45F5">
      <w:pPr>
        <w:pStyle w:val="Pedformtovantext"/>
        <w:jc w:val="center"/>
        <w:rPr>
          <w:rFonts w:ascii="Calibri" w:hAnsi="Calibri"/>
          <w:sz w:val="24"/>
          <w:szCs w:val="24"/>
        </w:rPr>
      </w:pPr>
    </w:p>
    <w:p w:rsidR="002F45F5" w:rsidRDefault="00C41032">
      <w:pPr>
        <w:pStyle w:val="Pedformtovantext"/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1.  Objednatelem</w:t>
      </w:r>
    </w:p>
    <w:p w:rsidR="002F45F5" w:rsidRDefault="00C41032">
      <w:pPr>
        <w:pStyle w:val="Pedformtovantext"/>
        <w:ind w:left="709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Dětský domov se školou, základní škola a školní jídelna Žlutice, Jiráskova 344</w:t>
      </w:r>
    </w:p>
    <w:p w:rsidR="002F45F5" w:rsidRDefault="00C41032">
      <w:pPr>
        <w:pStyle w:val="Pedformtovantext"/>
        <w:ind w:left="709"/>
        <w:jc w:val="both"/>
        <w:rPr>
          <w:rFonts w:hint="eastAsia"/>
        </w:rPr>
      </w:pPr>
      <w:r>
        <w:rPr>
          <w:rFonts w:ascii="Calibri" w:hAnsi="Calibri"/>
          <w:sz w:val="24"/>
          <w:szCs w:val="24"/>
        </w:rPr>
        <w:t>adresa: Jiráskova 344, 36452 Žlutice</w:t>
      </w:r>
    </w:p>
    <w:p w:rsidR="002F45F5" w:rsidRDefault="00C41032">
      <w:pPr>
        <w:pStyle w:val="Pedformtovantext"/>
        <w:ind w:left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zastoupení: Mgr. Kamila Dvořáková, ředitelka</w:t>
      </w:r>
    </w:p>
    <w:p w:rsidR="002F45F5" w:rsidRDefault="00C41032">
      <w:pPr>
        <w:pStyle w:val="Pedformtovantext"/>
        <w:ind w:left="709"/>
        <w:jc w:val="both"/>
        <w:rPr>
          <w:rFonts w:hint="eastAsia"/>
        </w:rPr>
      </w:pPr>
      <w:r>
        <w:rPr>
          <w:rFonts w:ascii="Calibri" w:hAnsi="Calibri"/>
          <w:sz w:val="24"/>
          <w:szCs w:val="24"/>
        </w:rPr>
        <w:t>(dále jen jako „Objednatel“) na straně jedné</w:t>
      </w: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C41032">
      <w:pPr>
        <w:pStyle w:val="Pedformtovantext"/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2. Zhotovitelem</w:t>
      </w:r>
    </w:p>
    <w:p w:rsidR="002F45F5" w:rsidRDefault="00C41032">
      <w:pPr>
        <w:pStyle w:val="Pedformtovantext"/>
        <w:ind w:left="709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AVS RICHARD s.r.o.</w:t>
      </w:r>
    </w:p>
    <w:p w:rsidR="002F45F5" w:rsidRDefault="00C41032">
      <w:pPr>
        <w:pStyle w:val="Pedformtovantext"/>
        <w:ind w:left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IČO: 09873210, spisová značka C40295 vedená u Krajského soudu v Plzni</w:t>
      </w:r>
    </w:p>
    <w:p w:rsidR="002F45F5" w:rsidRDefault="00C41032">
      <w:pPr>
        <w:pStyle w:val="Pedformtovantext"/>
        <w:ind w:left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sídlo: Gagarinova 512/26, 360 20 Karlovy Vary</w:t>
      </w:r>
    </w:p>
    <w:p w:rsidR="002F45F5" w:rsidRDefault="00C41032">
      <w:pPr>
        <w:pStyle w:val="Pedformtovantext"/>
        <w:ind w:left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zastoupení: Ing. Viktor Holý, jednatel</w:t>
      </w:r>
    </w:p>
    <w:p w:rsidR="002F45F5" w:rsidRDefault="00C41032">
      <w:pPr>
        <w:pStyle w:val="Pedformtovantext"/>
        <w:ind w:left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(dále jen jako „Zhotovitel“) na straně druhé</w:t>
      </w: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C41032">
      <w:pPr>
        <w:pStyle w:val="Pedformtovantext"/>
        <w:jc w:val="both"/>
        <w:rPr>
          <w:rFonts w:hint="eastAsia"/>
        </w:rPr>
      </w:pPr>
      <w:r>
        <w:rPr>
          <w:rFonts w:ascii="Calibri" w:hAnsi="Calibri"/>
          <w:b/>
          <w:bCs/>
          <w:sz w:val="24"/>
          <w:szCs w:val="24"/>
        </w:rPr>
        <w:t xml:space="preserve"> I. Předmět smlouvy</w:t>
      </w:r>
    </w:p>
    <w:p w:rsidR="002F45F5" w:rsidRDefault="00C41032">
      <w:pPr>
        <w:pStyle w:val="Pedformtovantext"/>
        <w:jc w:val="both"/>
        <w:rPr>
          <w:rFonts w:hint="eastAsia"/>
        </w:rPr>
      </w:pPr>
      <w:r>
        <w:rPr>
          <w:rFonts w:ascii="Calibri" w:hAnsi="Calibri"/>
          <w:sz w:val="24"/>
          <w:szCs w:val="24"/>
        </w:rPr>
        <w:t xml:space="preserve">(1) Zhotovitel se touto smlouvou zavazuje provést na svůj náklad a své nebezpečí pro Objednatele dílo dle cenové nabídky </w:t>
      </w:r>
      <w:r>
        <w:rPr>
          <w:rFonts w:ascii="Calibri" w:hAnsi="Calibri"/>
          <w:color w:val="000000"/>
          <w:sz w:val="24"/>
          <w:szCs w:val="24"/>
        </w:rPr>
        <w:t>č. 230316</w:t>
      </w:r>
      <w:r>
        <w:rPr>
          <w:rFonts w:ascii="Calibri" w:hAnsi="Calibri"/>
          <w:sz w:val="24"/>
          <w:szCs w:val="24"/>
        </w:rPr>
        <w:t>, která je přílohou této smlouvy (dále jen „Dílo“).</w:t>
      </w: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C41032">
      <w:pPr>
        <w:pStyle w:val="Pedformtovantext"/>
        <w:jc w:val="both"/>
        <w:rPr>
          <w:rFonts w:hint="eastAsia"/>
        </w:rPr>
      </w:pPr>
      <w:r>
        <w:rPr>
          <w:rFonts w:ascii="Calibri" w:hAnsi="Calibri"/>
          <w:sz w:val="24"/>
          <w:szCs w:val="24"/>
        </w:rPr>
        <w:t>(2) Objednatel se zavazuje Dílo převzít a zaplatit za něj Zhotoviteli cenu sjednanou níže v čl. II této smlouvy.</w:t>
      </w: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C41032">
      <w:pPr>
        <w:pStyle w:val="Pedformtovantext"/>
        <w:jc w:val="both"/>
        <w:rPr>
          <w:rFonts w:hint="eastAsia"/>
        </w:rPr>
      </w:pPr>
      <w:r>
        <w:rPr>
          <w:rFonts w:ascii="Calibri" w:hAnsi="Calibri"/>
          <w:b/>
          <w:bCs/>
          <w:sz w:val="24"/>
          <w:szCs w:val="24"/>
        </w:rPr>
        <w:t>II. Cena Díla a způsob její úhrady</w:t>
      </w:r>
    </w:p>
    <w:p w:rsidR="002F45F5" w:rsidRDefault="00C41032">
      <w:pPr>
        <w:pStyle w:val="Pedformtovantext"/>
        <w:jc w:val="both"/>
        <w:rPr>
          <w:rFonts w:hint="eastAsia"/>
        </w:rPr>
      </w:pPr>
      <w:r>
        <w:rPr>
          <w:rFonts w:ascii="Calibri" w:hAnsi="Calibri"/>
          <w:sz w:val="24"/>
          <w:szCs w:val="24"/>
        </w:rPr>
        <w:t xml:space="preserve">(1) Cena Díla byla stranami smlouvy stanovena ve výši </w:t>
      </w:r>
      <w:r w:rsidR="00E074B6">
        <w:rPr>
          <w:rFonts w:ascii="Calibri" w:hAnsi="Calibri"/>
          <w:sz w:val="24"/>
          <w:szCs w:val="24"/>
        </w:rPr>
        <w:t>48</w:t>
      </w:r>
      <w:r>
        <w:rPr>
          <w:rFonts w:ascii="Calibri" w:hAnsi="Calibri"/>
          <w:sz w:val="24"/>
          <w:szCs w:val="24"/>
        </w:rPr>
        <w:t>.</w:t>
      </w:r>
      <w:r w:rsidR="00E074B6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>43</w:t>
      </w:r>
      <w:r>
        <w:rPr>
          <w:rFonts w:ascii="Calibri" w:hAnsi="Calibri"/>
          <w:color w:val="000000"/>
          <w:sz w:val="24"/>
          <w:szCs w:val="24"/>
        </w:rPr>
        <w:t>,-</w:t>
      </w:r>
      <w:r>
        <w:rPr>
          <w:rFonts w:ascii="Calibri" w:hAnsi="Calibri"/>
          <w:sz w:val="24"/>
          <w:szCs w:val="24"/>
        </w:rPr>
        <w:t xml:space="preserve"> Kč + DPH.</w:t>
      </w: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C41032">
      <w:pPr>
        <w:pStyle w:val="Pedformtovantext"/>
        <w:jc w:val="both"/>
        <w:rPr>
          <w:rFonts w:hint="eastAsia"/>
        </w:rPr>
      </w:pPr>
      <w:r>
        <w:rPr>
          <w:rFonts w:ascii="Calibri" w:hAnsi="Calibri"/>
          <w:sz w:val="24"/>
          <w:szCs w:val="24"/>
        </w:rPr>
        <w:t>(2) Cena Díla bude uhrazena na základě vystavených faktur.</w:t>
      </w: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(3) Po podpisu této smlouvy vystaví Zhotovitel dílčí fakturu ve výši c</w:t>
      </w:r>
      <w:r w:rsidR="00E074B6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>a. 50</w:t>
      </w:r>
      <w:r w:rsidR="00E074B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% celkové ceny Díla. Po úhradě této faktury Objednatelem započne Zhotovitel s výrobou Díla. </w:t>
      </w: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(4) Zbývající část ceny Díla bude Objednatelem uhrazena na základě druhé dílčí faktury vystavené Zhotovitelem po předání Díla. (splatnost 7 dnů)</w:t>
      </w: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(5) Do úplného uhrazení všech výše uvedených faktur zůstává veškerý materiál dodaný na Dílo v majetku Zhotovitele.</w:t>
      </w: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C41032">
      <w:pPr>
        <w:pStyle w:val="Pedformtovantext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III. Doba a místo plnění</w:t>
      </w: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(1) Zhotovitel provede Dílo v termínu dle nabídky. Podmínkou provedení instalace je připravenost místa instalace, kterou zajistí Objednatel dle specifikace Zhotovitele. Nutnou podmínkou instalace na místě jsou také příznivé klimatické podmínky. V případě nepřízně počasí, ev. při zásahu vyšší moci se termín instalace posune. Zhotovitel však nebude s instalací zbytečně otálet.</w:t>
      </w: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(2) Zhotovitel provede Dílo na adrese </w:t>
      </w:r>
      <w:r>
        <w:rPr>
          <w:rFonts w:ascii="Calibri" w:hAnsi="Calibri"/>
          <w:color w:val="000000"/>
          <w:sz w:val="24"/>
          <w:szCs w:val="24"/>
        </w:rPr>
        <w:t>uvedené v nabídce dle bodu I.</w:t>
      </w:r>
      <w:r w:rsidR="00E074B6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(1) této smlouvy.</w:t>
      </w: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(3) Objednatel se zavazuje zajistit k předpokládanému termínu instalace Díla odpovídající stavební připravenost. V případě, že Objednatel připravenost nezajistí, je Zhotovitel oprávněn vyfakturovat část ze zbývající úhrady, a to až do výše celkové ceny díla ponížené o cenu instalace, po dohodě s Objednatelem i do plné výše ceny díla.</w:t>
      </w: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lastRenderedPageBreak/>
        <w:t>(4) Objednatel se zavazuje před započetím instalace zajistit vyklizené pracoviště. Vyklizeným pracovištěm se rozumí prázdný prostor ca. 2 m před a min. 2 m za stavebním prostorem. Zároveň se nemohou provádět žádné stavební práce nad tímto prostorem, ani v jeho těsné blízkosti.</w:t>
      </w: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(5) Při nedodržení stavební připravenosti, nebo nutnosti přerušení montáže z důvodů zaviněných Objednatelem bude Zhotovitel nucen montáž přerušit na náklady investora</w:t>
      </w:r>
      <w:r w:rsidR="00E074B6">
        <w:rPr>
          <w:rFonts w:ascii="Calibri" w:hAnsi="Calibri"/>
          <w:color w:val="000000"/>
          <w:sz w:val="24"/>
          <w:szCs w:val="24"/>
        </w:rPr>
        <w:t>,</w:t>
      </w:r>
      <w:r>
        <w:rPr>
          <w:rFonts w:ascii="Calibri" w:hAnsi="Calibri"/>
          <w:color w:val="000000"/>
          <w:sz w:val="24"/>
          <w:szCs w:val="24"/>
        </w:rPr>
        <w:t xml:space="preserve"> marná cesta á 15,- Kč/km + 650,-Kč/hod na jednoho montéra. Tyto náklady bude oprávněn fakturovat Objednateli.</w:t>
      </w: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2F45F5" w:rsidRDefault="00C41032">
      <w:pPr>
        <w:pStyle w:val="Pedformtovantext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IV. Předání a převzetí Díla</w:t>
      </w: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(1) Dílo bude předáno Zhotovitelem a převzato Objednatelem ihned po dokončení instalace.</w:t>
      </w: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(2) O předání a převzetí Díla sepíší Zhotovitel s Objednatelem předávací protokol.</w:t>
      </w: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(3) Bude-li mít Dílo v okamžiku předání a převzetí vady a nedodělky, budou tyto skutečnosti uvedeny do předávacího protokolu. Tyto vady a nedodělky budou Zhotovitelem odstraněny dle jejich charakteru bez zbytečného prodlení. Závady nebránící užívání nejsou důvodem k nezaplacení Díla.</w:t>
      </w: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C41032">
      <w:pPr>
        <w:pStyle w:val="Pedformtovantext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V. Práva a povinnosti stran</w:t>
      </w: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(1) Zhotovitel je povinen provést Dílo s potřebnou péčí tak, aby mohlo být předáno Objednateli bez vad a nedodělků.</w:t>
      </w: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(2) Objednatel nebo jím zmocněná osoba je oprávněn ve fázi jeho instalace kontrolovat provádění Díla, zejména zda je prováděno v souladu s touto smlouvu a obecně závaznými právními předpisy, jakož i upozorňovat Zhotovitele na zjištěné nedostatky.</w:t>
      </w: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(3) Práva a povinnosti stran touto smlouvou výslovně neupravené se řídí českým právním řádem, zejména občanským zákoníkem.</w:t>
      </w: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VII. Závěrečná ustanovení</w:t>
      </w: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(1) Tato smlouva může být měněna pouze písemnými dodatky na základě souhlasu obou stran.</w:t>
      </w: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(2) Tato smlouva je vyhotovena ve dvou stejnopisech s platností originálu, při čemž každá ze stran obdrží po jednom.</w:t>
      </w: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(3) Tato smlouva nabývá platnosti i účinnosti dnem podpisu oběma smluvními stranami.</w:t>
      </w: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 Žluticích dne 19.04.2023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V Karlových Varech dne 19.04.2023</w:t>
      </w: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……….………...………………………………                                        </w:t>
      </w:r>
      <w:r>
        <w:rPr>
          <w:rFonts w:ascii="Calibri" w:hAnsi="Calibri"/>
          <w:sz w:val="24"/>
          <w:szCs w:val="24"/>
        </w:rPr>
        <w:tab/>
        <w:t>……….………...………………………………</w:t>
      </w:r>
    </w:p>
    <w:p w:rsidR="002F45F5" w:rsidRDefault="00C41032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     Objednatel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Zhotovitel</w:t>
      </w: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2F45F5" w:rsidRDefault="002F45F5">
      <w:pPr>
        <w:pStyle w:val="Pedformtovantext"/>
        <w:jc w:val="both"/>
        <w:rPr>
          <w:rFonts w:ascii="Calibri" w:hAnsi="Calibri"/>
          <w:sz w:val="24"/>
          <w:szCs w:val="24"/>
        </w:rPr>
      </w:pPr>
    </w:p>
    <w:sectPr w:rsidR="002F45F5">
      <w:pgSz w:w="11906" w:h="16838"/>
      <w:pgMar w:top="690" w:right="1134" w:bottom="518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F5"/>
    <w:rsid w:val="002F45F5"/>
    <w:rsid w:val="00C41032"/>
    <w:rsid w:val="00E0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C1C8"/>
  <w15:docId w15:val="{8D659207-48A3-438E-8CE1-DA3ECDFF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Pedformtovantext">
    <w:name w:val="Předformátovaný text"/>
    <w:basedOn w:val="Normln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650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Ekonom</cp:lastModifiedBy>
  <cp:revision>31</cp:revision>
  <cp:lastPrinted>2023-04-19T11:45:00Z</cp:lastPrinted>
  <dcterms:created xsi:type="dcterms:W3CDTF">2023-06-20T10:34:00Z</dcterms:created>
  <dcterms:modified xsi:type="dcterms:W3CDTF">2023-06-20T10:38:00Z</dcterms:modified>
  <dc:language>cs-CZ</dc:language>
</cp:coreProperties>
</file>