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2493A3F9" w:rsidR="00675146" w:rsidRPr="007E591F" w:rsidRDefault="001177AD" w:rsidP="00675146">
      <w:pPr>
        <w:pStyle w:val="HHTitle2"/>
        <w:rPr>
          <w:sz w:val="26"/>
          <w:szCs w:val="26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0F212D">
        <w:rPr>
          <w:sz w:val="26"/>
          <w:szCs w:val="26"/>
        </w:rPr>
        <w:t xml:space="preserve">LAAD Defence </w:t>
      </w:r>
      <w:r w:rsidR="000F212D" w:rsidRPr="000F212D">
        <w:rPr>
          <w:sz w:val="26"/>
          <w:szCs w:val="26"/>
        </w:rPr>
        <w:t>&amp;</w:t>
      </w:r>
      <w:r w:rsidR="000F212D">
        <w:rPr>
          <w:sz w:val="26"/>
          <w:szCs w:val="26"/>
        </w:rPr>
        <w:t xml:space="preserve"> </w:t>
      </w:r>
      <w:r w:rsidR="000F212D" w:rsidRPr="000F212D">
        <w:rPr>
          <w:sz w:val="26"/>
          <w:szCs w:val="26"/>
        </w:rPr>
        <w:t>Security</w:t>
      </w:r>
      <w:r w:rsidR="00675146" w:rsidRPr="007E591F">
        <w:rPr>
          <w:sz w:val="26"/>
          <w:szCs w:val="26"/>
        </w:rPr>
        <w:t xml:space="preserve"> 2017, </w:t>
      </w:r>
      <w:r w:rsidR="000F212D">
        <w:rPr>
          <w:sz w:val="26"/>
          <w:szCs w:val="26"/>
        </w:rPr>
        <w:t>RIO DE JANEIRO</w:t>
      </w:r>
      <w:r w:rsidR="00675146" w:rsidRPr="007E591F">
        <w:rPr>
          <w:sz w:val="26"/>
          <w:szCs w:val="26"/>
        </w:rPr>
        <w:t xml:space="preserve">, </w:t>
      </w:r>
      <w:r w:rsidR="000F212D">
        <w:rPr>
          <w:sz w:val="26"/>
          <w:szCs w:val="26"/>
        </w:rPr>
        <w:t xml:space="preserve">BRAZÍLIE, </w:t>
      </w:r>
      <w:proofErr w:type="gramStart"/>
      <w:r w:rsidR="000F212D">
        <w:rPr>
          <w:sz w:val="26"/>
          <w:szCs w:val="26"/>
        </w:rPr>
        <w:t>2017/014</w:t>
      </w:r>
      <w:r w:rsidR="00675146" w:rsidRPr="007E591F">
        <w:rPr>
          <w:sz w:val="26"/>
          <w:szCs w:val="26"/>
        </w:rPr>
        <w:t xml:space="preserve">N, </w:t>
      </w:r>
      <w:r w:rsidR="000F212D">
        <w:rPr>
          <w:sz w:val="26"/>
          <w:szCs w:val="26"/>
        </w:rPr>
        <w:t xml:space="preserve">         4. – 7. 4</w:t>
      </w:r>
      <w:r w:rsidR="00675146" w:rsidRPr="007E591F">
        <w:rPr>
          <w:sz w:val="26"/>
          <w:szCs w:val="26"/>
        </w:rPr>
        <w:t>. 2017</w:t>
      </w:r>
      <w:proofErr w:type="gramEnd"/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568C23FA" w14:textId="3A0752A9" w:rsidR="00AB2062" w:rsidRPr="00AB2062" w:rsidRDefault="00AB2062" w:rsidP="00AB2062">
      <w:pPr>
        <w:pStyle w:val="Text11"/>
        <w:numPr>
          <w:ilvl w:val="0"/>
          <w:numId w:val="4"/>
        </w:numPr>
        <w:rPr>
          <w:b/>
        </w:rPr>
      </w:pPr>
      <w:r w:rsidRPr="00AB2062">
        <w:rPr>
          <w:b/>
        </w:rPr>
        <w:t>ORITEST spol. s r.o.</w:t>
      </w:r>
    </w:p>
    <w:p w14:paraId="594D1D63" w14:textId="77777777" w:rsidR="00AB2062" w:rsidRPr="00AB2062" w:rsidRDefault="00AB2062" w:rsidP="00AB2062">
      <w:pPr>
        <w:pStyle w:val="Text11"/>
      </w:pPr>
      <w:r w:rsidRPr="00AB2062">
        <w:t>Registrační číslo účastníka: 01/2017/014N</w:t>
      </w:r>
    </w:p>
    <w:p w14:paraId="1856C1FD" w14:textId="2A135ADC" w:rsidR="00AB2062" w:rsidRPr="00AB2062" w:rsidRDefault="00AB2062" w:rsidP="00AB2062">
      <w:pPr>
        <w:pStyle w:val="Text11"/>
      </w:pPr>
      <w:r w:rsidRPr="00AB2062">
        <w:t xml:space="preserve">společnost založená a existující podle právního řádu České republiky, </w:t>
      </w:r>
    </w:p>
    <w:p w14:paraId="7E6D4A8F" w14:textId="075DC905" w:rsidR="00AB2062" w:rsidRPr="00AB2062" w:rsidRDefault="00AB2062" w:rsidP="00AB2062">
      <w:pPr>
        <w:pStyle w:val="Text11"/>
      </w:pPr>
      <w:r w:rsidRPr="00AB2062">
        <w:t>se sídlem Nábřežní 90/, 150 00 Praha 5 - Smíchov, IČO: 458</w:t>
      </w:r>
      <w:r w:rsidR="009776F2">
        <w:t xml:space="preserve"> </w:t>
      </w:r>
      <w:r w:rsidRPr="00AB2062">
        <w:t>08</w:t>
      </w:r>
      <w:r w:rsidR="009776F2">
        <w:t xml:space="preserve"> </w:t>
      </w:r>
      <w:r w:rsidRPr="00AB2062">
        <w:t xml:space="preserve">121 </w:t>
      </w:r>
    </w:p>
    <w:p w14:paraId="10F99037" w14:textId="6EC900DE" w:rsidR="00AB2062" w:rsidRPr="00AB2062" w:rsidRDefault="00AB2062" w:rsidP="00AB2062">
      <w:pPr>
        <w:pStyle w:val="Text11"/>
        <w:rPr>
          <w:i/>
        </w:rPr>
      </w:pPr>
      <w:r w:rsidRPr="00AB2062">
        <w:t>zapsaný/á v obchodním rejstříku vedeném u Městského soudu v Praze</w:t>
      </w:r>
      <w:r w:rsidRPr="00AB2062">
        <w:rPr>
          <w:i/>
        </w:rPr>
        <w:t xml:space="preserve">, </w:t>
      </w:r>
      <w:r w:rsidRPr="00AB2062">
        <w:t>oddíl C, vložka 12216</w:t>
      </w:r>
    </w:p>
    <w:p w14:paraId="5F596A12" w14:textId="7B32754D" w:rsidR="00DE082C" w:rsidRPr="00A12BB4" w:rsidRDefault="00DE082C" w:rsidP="007B0CE5">
      <w:pPr>
        <w:pStyle w:val="Text11"/>
        <w:rPr>
          <w:b/>
          <w:szCs w:val="22"/>
        </w:rPr>
      </w:pPr>
      <w:r w:rsidRPr="00A12BB4">
        <w:rPr>
          <w:szCs w:val="22"/>
        </w:rPr>
        <w:t>(„</w:t>
      </w:r>
      <w:r w:rsidRPr="00A12BB4">
        <w:rPr>
          <w:b/>
          <w:szCs w:val="22"/>
        </w:rPr>
        <w:t>Příjemce podpory</w:t>
      </w:r>
      <w:r w:rsidRPr="00A12BB4">
        <w:rPr>
          <w:szCs w:val="22"/>
        </w:rPr>
        <w:t>“</w:t>
      </w:r>
      <w:r w:rsidR="00E540C5">
        <w:rPr>
          <w:szCs w:val="22"/>
        </w:rPr>
        <w:t xml:space="preserve"> </w:t>
      </w:r>
      <w:proofErr w:type="gramStart"/>
      <w:r w:rsidR="00E540C5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23AD0462" w:rsidR="006C5CC9" w:rsidRPr="0020417F" w:rsidRDefault="0020417F" w:rsidP="0020417F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Smluvní strany uzavřely dne 23. 3. 2017 SMLOUVU O POSKYTNUTÍ ZVÝHODNĚNÉ SLUŽBY („</w:t>
      </w:r>
      <w:r>
        <w:rPr>
          <w:rFonts w:ascii="Times New Roman" w:hAnsi="Times New Roman" w:cs="Times New Roman"/>
          <w:b/>
          <w:sz w:val="22"/>
        </w:rPr>
        <w:t>Smlouva</w:t>
      </w:r>
      <w:r>
        <w:rPr>
          <w:rFonts w:ascii="Times New Roman" w:hAnsi="Times New Roman" w:cs="Times New Roman"/>
          <w:sz w:val="22"/>
        </w:rPr>
        <w:t>“),</w:t>
      </w:r>
      <w:r>
        <w:t xml:space="preserve"> </w:t>
      </w:r>
      <w:r>
        <w:rPr>
          <w:rFonts w:ascii="Times New Roman" w:hAnsi="Times New Roman" w:cs="Times New Roman"/>
          <w:sz w:val="22"/>
        </w:rPr>
        <w:t>která byla zveřejněna v r</w:t>
      </w:r>
      <w:r w:rsidR="009F4F56">
        <w:rPr>
          <w:rFonts w:ascii="Times New Roman" w:hAnsi="Times New Roman" w:cs="Times New Roman"/>
          <w:sz w:val="22"/>
        </w:rPr>
        <w:t>egistru smluv pod číslem 1425162</w:t>
      </w:r>
      <w:r>
        <w:rPr>
          <w:rFonts w:ascii="Times New Roman" w:hAnsi="Times New Roman" w:cs="Times New Roman"/>
          <w:sz w:val="22"/>
        </w:rPr>
        <w:t xml:space="preserve">, na jejímž základě se Realizátor projektu zavázal Příjemci podpory poskytnout zvýhodněnou službu ve formě finanční spoluúčasti na úhradě části nákladů vynaložených v souvislosti s jeho účastí na veletrhu konaném dne 4. – 7. 4. 2017 v Rio de </w:t>
      </w:r>
      <w:proofErr w:type="spellStart"/>
      <w:r>
        <w:rPr>
          <w:rFonts w:ascii="Times New Roman" w:hAnsi="Times New Roman" w:cs="Times New Roman"/>
          <w:sz w:val="22"/>
        </w:rPr>
        <w:t>Janeiru</w:t>
      </w:r>
      <w:proofErr w:type="spellEnd"/>
      <w:r>
        <w:rPr>
          <w:rFonts w:ascii="Times New Roman" w:hAnsi="Times New Roman" w:cs="Times New Roman"/>
          <w:sz w:val="22"/>
        </w:rPr>
        <w:t>, Brazílie.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386E895" w14:textId="77777777" w:rsidR="002C6152" w:rsidRDefault="002C615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9956DF3" w14:textId="77777777" w:rsidR="002C6152" w:rsidRPr="00152985" w:rsidRDefault="002C615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46CDB224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</w:t>
      </w:r>
      <w:r w:rsidR="00311326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1BA5B558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311326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4F9F8CC5" w:rsidR="009C0070" w:rsidRPr="00EB4FBC" w:rsidRDefault="00517192" w:rsidP="00311326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EB4FB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DD1770" w:rsidRPr="00EB4FBC">
        <w:rPr>
          <w:rFonts w:ascii="Times New Roman" w:hAnsi="Times New Roman" w:cs="Times New Roman"/>
          <w:sz w:val="22"/>
        </w:rPr>
        <w:t xml:space="preserve">MSP </w:t>
      </w:r>
      <w:r w:rsidR="00DD1770" w:rsidRPr="00641A93">
        <w:rPr>
          <w:rFonts w:ascii="Times New Roman" w:hAnsi="Times New Roman" w:cs="Times New Roman"/>
          <w:b/>
          <w:sz w:val="22"/>
        </w:rPr>
        <w:t>80.000</w:t>
      </w:r>
      <w:r w:rsidR="00EB4FBC" w:rsidRPr="00641A93">
        <w:rPr>
          <w:rFonts w:ascii="Times New Roman" w:hAnsi="Times New Roman" w:cs="Times New Roman"/>
          <w:b/>
          <w:sz w:val="22"/>
        </w:rPr>
        <w:t xml:space="preserve"> </w:t>
      </w:r>
      <w:r w:rsidRPr="00641A93">
        <w:rPr>
          <w:rFonts w:ascii="Times New Roman" w:hAnsi="Times New Roman" w:cs="Times New Roman"/>
          <w:b/>
          <w:sz w:val="22"/>
        </w:rPr>
        <w:t>Kč</w:t>
      </w:r>
      <w:r w:rsidR="00DD1770" w:rsidRPr="00EB4FBC">
        <w:rPr>
          <w:rFonts w:ascii="Times New Roman" w:hAnsi="Times New Roman" w:cs="Times New Roman"/>
          <w:sz w:val="22"/>
        </w:rPr>
        <w:t xml:space="preserve"> (slovy: osmdesát tisíc </w:t>
      </w:r>
      <w:r w:rsidRPr="00EB4FBC">
        <w:rPr>
          <w:rFonts w:ascii="Times New Roman" w:hAnsi="Times New Roman" w:cs="Times New Roman"/>
          <w:sz w:val="22"/>
        </w:rPr>
        <w:t>korun českých), dle Závěrečného vyúčtování</w:t>
      </w:r>
      <w:r w:rsidR="009C0070" w:rsidRPr="00EB4FBC">
        <w:rPr>
          <w:rFonts w:ascii="Times New Roman" w:hAnsi="Times New Roman" w:cs="Times New Roman"/>
          <w:sz w:val="22"/>
        </w:rPr>
        <w:t>, které bylo schvále</w:t>
      </w:r>
      <w:r w:rsidR="00EB4FBC" w:rsidRPr="00EB4FBC">
        <w:rPr>
          <w:rFonts w:ascii="Times New Roman" w:hAnsi="Times New Roman" w:cs="Times New Roman"/>
          <w:sz w:val="22"/>
        </w:rPr>
        <w:t>no rozhodnutím ŘV a ŘO dne 1. 6. 2017.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Příjemce podpory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4EEC6E62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724A72">
              <w:rPr>
                <w:rFonts w:ascii="Times New Roman" w:eastAsia="Times New Roman" w:hAnsi="Times New Roman" w:cs="Times New Roman"/>
                <w:sz w:val="22"/>
                <w:szCs w:val="24"/>
              </w:rPr>
              <w:t>Praha</w:t>
            </w:r>
          </w:p>
          <w:p w14:paraId="68140360" w14:textId="24F5F990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724A72">
              <w:rPr>
                <w:rFonts w:ascii="Times New Roman" w:eastAsia="Times New Roman" w:hAnsi="Times New Roman" w:cs="Times New Roman"/>
                <w:sz w:val="22"/>
                <w:szCs w:val="24"/>
              </w:rPr>
              <w:t>7. 6. 2017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</w:t>
            </w:r>
            <w:proofErr w:type="spellEnd"/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, MBA</w:t>
            </w:r>
          </w:p>
          <w:p w14:paraId="1E60B2CA" w14:textId="2E3C432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2454AF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58D014D8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DC7E98">
              <w:rPr>
                <w:rFonts w:ascii="Times New Roman" w:eastAsia="Times New Roman" w:hAnsi="Times New Roman" w:cs="Times New Roman"/>
                <w:sz w:val="22"/>
                <w:szCs w:val="24"/>
              </w:rPr>
              <w:t>Ing. Josef Orel</w:t>
            </w:r>
          </w:p>
          <w:p w14:paraId="65546A93" w14:textId="41BC8766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DC7E98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CBFBC1" w14:textId="77777777" w:rsidR="00FE4BBF" w:rsidRDefault="00FE4BBF" w:rsidP="00EC74B0">
      <w:pPr>
        <w:rPr>
          <w:rFonts w:ascii="Times New Roman" w:hAnsi="Times New Roman" w:cs="Times New Roman"/>
          <w:sz w:val="22"/>
        </w:rPr>
      </w:pPr>
    </w:p>
    <w:p w14:paraId="5885D1F6" w14:textId="77777777" w:rsidR="00FE4BBF" w:rsidRDefault="00FE4BBF" w:rsidP="00EC74B0">
      <w:pPr>
        <w:rPr>
          <w:rFonts w:ascii="Times New Roman" w:hAnsi="Times New Roman" w:cs="Times New Roman"/>
          <w:sz w:val="22"/>
        </w:r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20D4A2B6" w14:textId="77777777" w:rsidR="00FE4BBF" w:rsidRDefault="00FE4BBF" w:rsidP="00EC74B0">
      <w:pPr>
        <w:rPr>
          <w:rFonts w:ascii="Times New Roman" w:hAnsi="Times New Roman" w:cs="Times New Roman"/>
          <w:sz w:val="22"/>
        </w:rPr>
      </w:pPr>
    </w:p>
    <w:p w14:paraId="1872D984" w14:textId="085A3647" w:rsidR="00FE4BBF" w:rsidRPr="00152985" w:rsidRDefault="00FE4BBF" w:rsidP="00EC74B0">
      <w:pPr>
        <w:rPr>
          <w:rFonts w:ascii="Times New Roman" w:hAnsi="Times New Roman" w:cs="Times New Roman"/>
          <w:sz w:val="22"/>
        </w:rPr>
      </w:pPr>
      <w:r w:rsidRPr="00FE4BBF">
        <w:rPr>
          <w:noProof/>
          <w:lang w:eastAsia="cs-CZ"/>
        </w:rPr>
        <w:drawing>
          <wp:inline distT="0" distB="0" distL="0" distR="0" wp14:anchorId="011908A8" wp14:editId="58F508BB">
            <wp:extent cx="8892540" cy="3439252"/>
            <wp:effectExtent l="0" t="0" r="3810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43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BBF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B97A9" w14:textId="77777777" w:rsidR="00AA45D9" w:rsidRDefault="00AA45D9" w:rsidP="00152985">
      <w:r>
        <w:separator/>
      </w:r>
    </w:p>
  </w:endnote>
  <w:endnote w:type="continuationSeparator" w:id="0">
    <w:p w14:paraId="54FD2540" w14:textId="77777777" w:rsidR="00AA45D9" w:rsidRDefault="00AA45D9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734C9" w14:textId="77777777" w:rsidR="00AA45D9" w:rsidRDefault="00AA45D9" w:rsidP="00152985">
      <w:r>
        <w:separator/>
      </w:r>
    </w:p>
  </w:footnote>
  <w:footnote w:type="continuationSeparator" w:id="0">
    <w:p w14:paraId="5DBC6E17" w14:textId="77777777" w:rsidR="00AA45D9" w:rsidRDefault="00AA45D9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40177"/>
    <w:rsid w:val="000E07BD"/>
    <w:rsid w:val="000F212D"/>
    <w:rsid w:val="001177AD"/>
    <w:rsid w:val="00127AF7"/>
    <w:rsid w:val="00152985"/>
    <w:rsid w:val="001A1123"/>
    <w:rsid w:val="001A225A"/>
    <w:rsid w:val="001A6F5C"/>
    <w:rsid w:val="0020417F"/>
    <w:rsid w:val="002454AF"/>
    <w:rsid w:val="00255181"/>
    <w:rsid w:val="00284E57"/>
    <w:rsid w:val="002B3556"/>
    <w:rsid w:val="002C6152"/>
    <w:rsid w:val="002D5370"/>
    <w:rsid w:val="00311326"/>
    <w:rsid w:val="0036353B"/>
    <w:rsid w:val="003A3448"/>
    <w:rsid w:val="003B7090"/>
    <w:rsid w:val="003E2738"/>
    <w:rsid w:val="004B669E"/>
    <w:rsid w:val="004D5394"/>
    <w:rsid w:val="004E1360"/>
    <w:rsid w:val="004F1A5E"/>
    <w:rsid w:val="00517192"/>
    <w:rsid w:val="00520810"/>
    <w:rsid w:val="005224E9"/>
    <w:rsid w:val="0058689F"/>
    <w:rsid w:val="005950B2"/>
    <w:rsid w:val="005B60E3"/>
    <w:rsid w:val="00641A93"/>
    <w:rsid w:val="006577B4"/>
    <w:rsid w:val="00675146"/>
    <w:rsid w:val="00697B69"/>
    <w:rsid w:val="006C5CC9"/>
    <w:rsid w:val="006C5FB0"/>
    <w:rsid w:val="006F377F"/>
    <w:rsid w:val="00724A72"/>
    <w:rsid w:val="007B0CE5"/>
    <w:rsid w:val="007F18FC"/>
    <w:rsid w:val="0085409B"/>
    <w:rsid w:val="0089196B"/>
    <w:rsid w:val="008A5C87"/>
    <w:rsid w:val="008B21FB"/>
    <w:rsid w:val="00965681"/>
    <w:rsid w:val="009776F2"/>
    <w:rsid w:val="009C0070"/>
    <w:rsid w:val="009F4F56"/>
    <w:rsid w:val="00A12BB4"/>
    <w:rsid w:val="00A132F3"/>
    <w:rsid w:val="00A31B7F"/>
    <w:rsid w:val="00AA45D9"/>
    <w:rsid w:val="00AA4ED0"/>
    <w:rsid w:val="00AB2062"/>
    <w:rsid w:val="00AE5D33"/>
    <w:rsid w:val="00B15D78"/>
    <w:rsid w:val="00B731A5"/>
    <w:rsid w:val="00BF134E"/>
    <w:rsid w:val="00BF4A85"/>
    <w:rsid w:val="00C4506C"/>
    <w:rsid w:val="00C508F7"/>
    <w:rsid w:val="00CC4A8B"/>
    <w:rsid w:val="00CC7DB4"/>
    <w:rsid w:val="00CD5790"/>
    <w:rsid w:val="00CE098D"/>
    <w:rsid w:val="00CF112A"/>
    <w:rsid w:val="00D353D5"/>
    <w:rsid w:val="00DC7E98"/>
    <w:rsid w:val="00DD1770"/>
    <w:rsid w:val="00DD4EBA"/>
    <w:rsid w:val="00DE082C"/>
    <w:rsid w:val="00E540C5"/>
    <w:rsid w:val="00EA325F"/>
    <w:rsid w:val="00EB4FBC"/>
    <w:rsid w:val="00EC74B0"/>
    <w:rsid w:val="00F40C3D"/>
    <w:rsid w:val="00FA17D3"/>
    <w:rsid w:val="00FE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432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Řezníčková Michaela, Mgr.</cp:lastModifiedBy>
  <cp:revision>18</cp:revision>
  <dcterms:created xsi:type="dcterms:W3CDTF">2017-05-03T13:59:00Z</dcterms:created>
  <dcterms:modified xsi:type="dcterms:W3CDTF">2017-06-09T06:38:00Z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