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6584D" w14:textId="77777777" w:rsidR="000360AE" w:rsidRDefault="00000000">
      <w:pPr>
        <w:pStyle w:val="Zkladntext1"/>
        <w:shd w:val="clear" w:color="auto" w:fill="auto"/>
        <w:spacing w:after="520"/>
        <w:ind w:left="6460"/>
        <w:rPr>
          <w:sz w:val="24"/>
          <w:szCs w:val="24"/>
        </w:rPr>
      </w:pPr>
      <w:r>
        <w:rPr>
          <w:b/>
          <w:bCs/>
          <w:sz w:val="24"/>
          <w:szCs w:val="24"/>
        </w:rPr>
        <w:t xml:space="preserve">Č.j.: </w:t>
      </w:r>
      <w:r>
        <w:rPr>
          <w:b/>
          <w:bCs/>
          <w:sz w:val="24"/>
          <w:szCs w:val="24"/>
          <w:lang w:val="en-US" w:eastAsia="en-US" w:bidi="en-US"/>
        </w:rPr>
        <w:t>NG/</w:t>
      </w:r>
      <w:r>
        <w:rPr>
          <w:b/>
          <w:bCs/>
          <w:sz w:val="24"/>
          <w:szCs w:val="24"/>
        </w:rPr>
        <w:t>890/2023</w:t>
      </w:r>
    </w:p>
    <w:p w14:paraId="6B36584E" w14:textId="77777777" w:rsidR="000360AE" w:rsidRDefault="00000000">
      <w:pPr>
        <w:pStyle w:val="Zkladntext1"/>
        <w:shd w:val="clear" w:color="auto" w:fill="auto"/>
        <w:spacing w:after="520"/>
      </w:pPr>
      <w:r>
        <w:t>Níže uvedeného dne, měsíce a roku spolu uzavřely smluvní strany</w:t>
      </w:r>
    </w:p>
    <w:p w14:paraId="6B36584F" w14:textId="77777777" w:rsidR="000360AE" w:rsidRDefault="00000000">
      <w:pPr>
        <w:pStyle w:val="Zkladntext1"/>
        <w:shd w:val="clear" w:color="auto" w:fill="auto"/>
        <w:spacing w:after="280"/>
        <w:rPr>
          <w:sz w:val="24"/>
          <w:szCs w:val="24"/>
        </w:rPr>
      </w:pPr>
      <w:r>
        <w:rPr>
          <w:b/>
          <w:bCs/>
          <w:sz w:val="24"/>
          <w:szCs w:val="24"/>
        </w:rPr>
        <w:t>Národní galerie v Praze</w:t>
      </w:r>
    </w:p>
    <w:p w14:paraId="6B365850" w14:textId="77777777" w:rsidR="000360AE" w:rsidRDefault="00000000">
      <w:pPr>
        <w:pStyle w:val="Zkladntext1"/>
        <w:shd w:val="clear" w:color="auto" w:fill="auto"/>
        <w:tabs>
          <w:tab w:val="left" w:pos="1379"/>
        </w:tabs>
        <w:spacing w:after="0"/>
        <w:rPr>
          <w:sz w:val="24"/>
          <w:szCs w:val="24"/>
        </w:rPr>
      </w:pPr>
      <w:r>
        <w:rPr>
          <w:sz w:val="24"/>
          <w:szCs w:val="24"/>
        </w:rPr>
        <w:t>sídlo:</w:t>
      </w:r>
      <w:r>
        <w:rPr>
          <w:sz w:val="24"/>
          <w:szCs w:val="24"/>
        </w:rPr>
        <w:tab/>
        <w:t>Staroměstské nám. 12, 110 15 Praha 1</w:t>
      </w:r>
    </w:p>
    <w:p w14:paraId="6B365851" w14:textId="77777777" w:rsidR="000360AE" w:rsidRDefault="00000000">
      <w:pPr>
        <w:pStyle w:val="Zkladntext1"/>
        <w:shd w:val="clear" w:color="auto" w:fill="auto"/>
        <w:tabs>
          <w:tab w:val="left" w:pos="1379"/>
        </w:tabs>
        <w:spacing w:after="0"/>
        <w:rPr>
          <w:sz w:val="24"/>
          <w:szCs w:val="24"/>
        </w:rPr>
      </w:pPr>
      <w:r>
        <w:rPr>
          <w:sz w:val="24"/>
          <w:szCs w:val="24"/>
        </w:rPr>
        <w:t>IČ:</w:t>
      </w:r>
      <w:r>
        <w:rPr>
          <w:sz w:val="24"/>
          <w:szCs w:val="24"/>
        </w:rPr>
        <w:tab/>
        <w:t>00023281</w:t>
      </w:r>
    </w:p>
    <w:p w14:paraId="6B365852" w14:textId="77777777" w:rsidR="000360AE" w:rsidRDefault="00000000">
      <w:pPr>
        <w:pStyle w:val="Zkladntext1"/>
        <w:shd w:val="clear" w:color="auto" w:fill="auto"/>
        <w:tabs>
          <w:tab w:val="left" w:pos="1379"/>
        </w:tabs>
        <w:spacing w:after="0"/>
        <w:rPr>
          <w:sz w:val="24"/>
          <w:szCs w:val="24"/>
        </w:rPr>
      </w:pPr>
      <w:r>
        <w:rPr>
          <w:sz w:val="24"/>
          <w:szCs w:val="24"/>
        </w:rPr>
        <w:t>DIČ:</w:t>
      </w:r>
      <w:r>
        <w:rPr>
          <w:sz w:val="24"/>
          <w:szCs w:val="24"/>
        </w:rPr>
        <w:tab/>
        <w:t>CZ00023281</w:t>
      </w:r>
    </w:p>
    <w:p w14:paraId="61F5C751" w14:textId="7C2C458C" w:rsidR="004527B2" w:rsidRDefault="00000000">
      <w:pPr>
        <w:pStyle w:val="Zkladntext1"/>
        <w:shd w:val="clear" w:color="auto" w:fill="auto"/>
        <w:tabs>
          <w:tab w:val="left" w:pos="2136"/>
        </w:tabs>
        <w:spacing w:after="0"/>
        <w:rPr>
          <w:sz w:val="24"/>
          <w:szCs w:val="24"/>
        </w:rPr>
      </w:pPr>
      <w:r>
        <w:rPr>
          <w:sz w:val="24"/>
          <w:szCs w:val="24"/>
        </w:rPr>
        <w:t xml:space="preserve">zastoupená: </w:t>
      </w:r>
      <w:r w:rsidR="002C5164">
        <w:rPr>
          <w:sz w:val="24"/>
          <w:szCs w:val="24"/>
        </w:rPr>
        <w:t xml:space="preserve">   </w:t>
      </w:r>
      <w:r>
        <w:rPr>
          <w:sz w:val="24"/>
          <w:szCs w:val="24"/>
        </w:rPr>
        <w:t xml:space="preserve">Mgr. Janem Chmelíčkem </w:t>
      </w:r>
    </w:p>
    <w:p w14:paraId="6B365853" w14:textId="2EAF5FB2" w:rsidR="000360AE" w:rsidRDefault="00000000">
      <w:pPr>
        <w:pStyle w:val="Zkladntext1"/>
        <w:shd w:val="clear" w:color="auto" w:fill="auto"/>
        <w:tabs>
          <w:tab w:val="left" w:pos="2136"/>
        </w:tabs>
        <w:spacing w:after="0"/>
        <w:rPr>
          <w:sz w:val="24"/>
          <w:szCs w:val="24"/>
        </w:rPr>
      </w:pPr>
      <w:r>
        <w:rPr>
          <w:sz w:val="24"/>
          <w:szCs w:val="24"/>
        </w:rPr>
        <w:t>bankovní spojení:</w:t>
      </w:r>
      <w:r>
        <w:rPr>
          <w:sz w:val="24"/>
          <w:szCs w:val="24"/>
        </w:rPr>
        <w:tab/>
      </w:r>
      <w:r w:rsidR="00D126DA">
        <w:rPr>
          <w:sz w:val="24"/>
          <w:szCs w:val="24"/>
        </w:rPr>
        <w:t>XXXXXXXXXXXXX</w:t>
      </w:r>
    </w:p>
    <w:p w14:paraId="6B365854" w14:textId="59E77AC7" w:rsidR="000360AE" w:rsidRDefault="00000000">
      <w:pPr>
        <w:pStyle w:val="Zkladntext1"/>
        <w:shd w:val="clear" w:color="auto" w:fill="auto"/>
        <w:tabs>
          <w:tab w:val="left" w:pos="1379"/>
        </w:tabs>
        <w:rPr>
          <w:sz w:val="24"/>
          <w:szCs w:val="24"/>
        </w:rPr>
      </w:pPr>
      <w:r>
        <w:rPr>
          <w:sz w:val="24"/>
          <w:szCs w:val="24"/>
        </w:rPr>
        <w:t>č.účtu:</w:t>
      </w:r>
      <w:r>
        <w:rPr>
          <w:sz w:val="24"/>
          <w:szCs w:val="24"/>
        </w:rPr>
        <w:tab/>
      </w:r>
      <w:r w:rsidR="00D126DA">
        <w:rPr>
          <w:sz w:val="24"/>
          <w:szCs w:val="24"/>
        </w:rPr>
        <w:t>XXXXXXXXXXXXXXX</w:t>
      </w:r>
    </w:p>
    <w:p w14:paraId="007A806C" w14:textId="77777777" w:rsidR="004527B2" w:rsidRDefault="00000000">
      <w:pPr>
        <w:pStyle w:val="Zkladntext1"/>
        <w:shd w:val="clear" w:color="auto" w:fill="auto"/>
        <w:spacing w:after="0" w:line="264" w:lineRule="auto"/>
        <w:rPr>
          <w:b/>
          <w:bCs/>
        </w:rPr>
      </w:pPr>
      <w:r>
        <w:t xml:space="preserve">(dále jen </w:t>
      </w:r>
      <w:r>
        <w:rPr>
          <w:b/>
          <w:bCs/>
        </w:rPr>
        <w:t xml:space="preserve">„Pronajímatel“ </w:t>
      </w:r>
      <w:r>
        <w:t xml:space="preserve">nebo </w:t>
      </w:r>
      <w:r>
        <w:rPr>
          <w:b/>
          <w:bCs/>
        </w:rPr>
        <w:t xml:space="preserve">„NGP“) </w:t>
      </w:r>
    </w:p>
    <w:p w14:paraId="0D3FE48C" w14:textId="77777777" w:rsidR="004527B2" w:rsidRDefault="004527B2">
      <w:pPr>
        <w:pStyle w:val="Zkladntext1"/>
        <w:shd w:val="clear" w:color="auto" w:fill="auto"/>
        <w:spacing w:after="0" w:line="264" w:lineRule="auto"/>
        <w:rPr>
          <w:b/>
          <w:bCs/>
        </w:rPr>
      </w:pPr>
    </w:p>
    <w:p w14:paraId="23E477B6" w14:textId="77777777" w:rsidR="004527B2" w:rsidRDefault="004527B2">
      <w:pPr>
        <w:pStyle w:val="Zkladntext1"/>
        <w:shd w:val="clear" w:color="auto" w:fill="auto"/>
        <w:spacing w:after="0" w:line="264" w:lineRule="auto"/>
        <w:rPr>
          <w:b/>
          <w:bCs/>
        </w:rPr>
      </w:pPr>
    </w:p>
    <w:p w14:paraId="6B365855" w14:textId="1DED1B11" w:rsidR="000360AE" w:rsidRDefault="004527B2">
      <w:pPr>
        <w:pStyle w:val="Zkladntext1"/>
        <w:shd w:val="clear" w:color="auto" w:fill="auto"/>
        <w:spacing w:after="0" w:line="264" w:lineRule="auto"/>
      </w:pPr>
      <w:r>
        <w:t>a</w:t>
      </w:r>
    </w:p>
    <w:p w14:paraId="795900FB" w14:textId="77777777" w:rsidR="004527B2" w:rsidRDefault="004527B2">
      <w:pPr>
        <w:pStyle w:val="Zkladntext1"/>
        <w:shd w:val="clear" w:color="auto" w:fill="auto"/>
        <w:spacing w:after="0" w:line="264" w:lineRule="auto"/>
      </w:pPr>
    </w:p>
    <w:p w14:paraId="2DCA223B" w14:textId="77777777" w:rsidR="004527B2" w:rsidRDefault="004527B2">
      <w:pPr>
        <w:pStyle w:val="Zkladntext1"/>
        <w:shd w:val="clear" w:color="auto" w:fill="auto"/>
        <w:spacing w:after="0" w:line="264" w:lineRule="auto"/>
      </w:pPr>
    </w:p>
    <w:p w14:paraId="6B365856" w14:textId="3771E993" w:rsidR="000360AE" w:rsidRDefault="004527B2">
      <w:pPr>
        <w:pStyle w:val="Zkladntext1"/>
        <w:shd w:val="clear" w:color="auto" w:fill="auto"/>
        <w:spacing w:after="280" w:line="180" w:lineRule="auto"/>
        <w:rPr>
          <w:sz w:val="24"/>
          <w:szCs w:val="24"/>
        </w:rPr>
      </w:pPr>
      <w:r>
        <w:rPr>
          <w:b/>
          <w:bCs/>
          <w:sz w:val="24"/>
          <w:szCs w:val="24"/>
        </w:rPr>
        <w:t>Č</w:t>
      </w:r>
      <w:r w:rsidR="00000000">
        <w:rPr>
          <w:b/>
          <w:bCs/>
          <w:sz w:val="24"/>
          <w:szCs w:val="24"/>
        </w:rPr>
        <w:t>eská filharmonie</w:t>
      </w:r>
    </w:p>
    <w:p w14:paraId="6B365857" w14:textId="77777777" w:rsidR="000360AE" w:rsidRDefault="00000000">
      <w:pPr>
        <w:pStyle w:val="Zkladntext1"/>
        <w:shd w:val="clear" w:color="auto" w:fill="auto"/>
        <w:tabs>
          <w:tab w:val="left" w:pos="1379"/>
          <w:tab w:val="center" w:pos="3730"/>
          <w:tab w:val="right" w:pos="4520"/>
        </w:tabs>
        <w:spacing w:after="0"/>
      </w:pPr>
      <w:r>
        <w:t>sídlo:</w:t>
      </w:r>
      <w:r>
        <w:tab/>
        <w:t>Alšovo nábřeží 12,</w:t>
      </w:r>
      <w:r>
        <w:tab/>
        <w:t>110 00 Praha</w:t>
      </w:r>
      <w:r>
        <w:tab/>
        <w:t>1</w:t>
      </w:r>
    </w:p>
    <w:p w14:paraId="6B365858" w14:textId="77777777" w:rsidR="000360AE" w:rsidRDefault="00000000">
      <w:pPr>
        <w:pStyle w:val="Zkladntext1"/>
        <w:shd w:val="clear" w:color="auto" w:fill="auto"/>
        <w:tabs>
          <w:tab w:val="left" w:pos="1379"/>
        </w:tabs>
        <w:spacing w:after="0" w:line="230" w:lineRule="auto"/>
      </w:pPr>
      <w:r>
        <w:t>IČ:</w:t>
      </w:r>
      <w:r>
        <w:tab/>
        <w:t>00023264</w:t>
      </w:r>
    </w:p>
    <w:p w14:paraId="6B365859" w14:textId="77777777" w:rsidR="000360AE" w:rsidRDefault="00000000">
      <w:pPr>
        <w:pStyle w:val="Zkladntext1"/>
        <w:shd w:val="clear" w:color="auto" w:fill="auto"/>
        <w:tabs>
          <w:tab w:val="left" w:pos="1379"/>
        </w:tabs>
        <w:spacing w:after="0"/>
      </w:pPr>
      <w:r>
        <w:t>DIČ:</w:t>
      </w:r>
      <w:r>
        <w:tab/>
        <w:t>CZ00023264</w:t>
      </w:r>
    </w:p>
    <w:p w14:paraId="6B36585A" w14:textId="77777777" w:rsidR="000360AE" w:rsidRDefault="00000000">
      <w:pPr>
        <w:pStyle w:val="Zkladntext1"/>
        <w:shd w:val="clear" w:color="auto" w:fill="auto"/>
        <w:tabs>
          <w:tab w:val="left" w:pos="1379"/>
          <w:tab w:val="center" w:pos="3730"/>
        </w:tabs>
        <w:spacing w:after="0"/>
      </w:pPr>
      <w:r>
        <w:t>zastoupená:</w:t>
      </w:r>
      <w:r>
        <w:tab/>
        <w:t>Robertem Hančem,</w:t>
      </w:r>
      <w:r>
        <w:tab/>
        <w:t>generálním manažerem</w:t>
      </w:r>
    </w:p>
    <w:p w14:paraId="6B36585B" w14:textId="036F11F4" w:rsidR="000360AE" w:rsidRDefault="00000000">
      <w:pPr>
        <w:pStyle w:val="Zkladntext1"/>
        <w:shd w:val="clear" w:color="auto" w:fill="auto"/>
        <w:tabs>
          <w:tab w:val="left" w:pos="2136"/>
        </w:tabs>
        <w:spacing w:after="0"/>
        <w:rPr>
          <w:sz w:val="24"/>
          <w:szCs w:val="24"/>
        </w:rPr>
      </w:pPr>
      <w:r>
        <w:rPr>
          <w:sz w:val="24"/>
          <w:szCs w:val="24"/>
        </w:rPr>
        <w:t>bankovní spojení:</w:t>
      </w:r>
      <w:r>
        <w:rPr>
          <w:sz w:val="24"/>
          <w:szCs w:val="24"/>
        </w:rPr>
        <w:tab/>
      </w:r>
      <w:r w:rsidR="00DB5F72">
        <w:rPr>
          <w:sz w:val="24"/>
          <w:szCs w:val="24"/>
        </w:rPr>
        <w:t>XXXXXXXXXXXXX</w:t>
      </w:r>
    </w:p>
    <w:p w14:paraId="6B36585C" w14:textId="0548EAEE" w:rsidR="000360AE" w:rsidRDefault="00000000">
      <w:pPr>
        <w:pStyle w:val="Zkladntext1"/>
        <w:shd w:val="clear" w:color="auto" w:fill="auto"/>
        <w:tabs>
          <w:tab w:val="left" w:pos="1379"/>
        </w:tabs>
        <w:rPr>
          <w:sz w:val="24"/>
          <w:szCs w:val="24"/>
        </w:rPr>
      </w:pPr>
      <w:r>
        <w:rPr>
          <w:sz w:val="24"/>
          <w:szCs w:val="24"/>
        </w:rPr>
        <w:t>č.účtu:</w:t>
      </w:r>
      <w:r>
        <w:rPr>
          <w:sz w:val="24"/>
          <w:szCs w:val="24"/>
        </w:rPr>
        <w:tab/>
      </w:r>
      <w:r w:rsidR="00DB5F72">
        <w:rPr>
          <w:sz w:val="24"/>
          <w:szCs w:val="24"/>
        </w:rPr>
        <w:t>XXXXXXXXXXXXX</w:t>
      </w:r>
    </w:p>
    <w:p w14:paraId="6B36585D" w14:textId="77777777" w:rsidR="000360AE" w:rsidRDefault="00000000">
      <w:pPr>
        <w:pStyle w:val="Zkladntext1"/>
        <w:shd w:val="clear" w:color="auto" w:fill="auto"/>
        <w:spacing w:after="520"/>
      </w:pPr>
      <w:r>
        <w:t xml:space="preserve">(dále jen </w:t>
      </w:r>
      <w:r>
        <w:rPr>
          <w:b/>
          <w:bCs/>
        </w:rPr>
        <w:t xml:space="preserve">„Nájemce“) </w:t>
      </w:r>
      <w:r>
        <w:t>na straně druhé</w:t>
      </w:r>
    </w:p>
    <w:p w14:paraId="6B36585E" w14:textId="77777777" w:rsidR="000360AE" w:rsidRDefault="00000000">
      <w:pPr>
        <w:pStyle w:val="Zkladntext1"/>
        <w:shd w:val="clear" w:color="auto" w:fill="auto"/>
        <w:spacing w:after="520"/>
        <w:jc w:val="center"/>
      </w:pPr>
      <w:r>
        <w:rPr>
          <w:b/>
          <w:bCs/>
        </w:rPr>
        <w:t>Smlouvu o krátkodobém nájmu prostoru sloužícího k podnikání</w:t>
      </w:r>
      <w:r>
        <w:rPr>
          <w:b/>
          <w:bCs/>
        </w:rPr>
        <w:br/>
      </w:r>
      <w:r>
        <w:t>ve smyslu ustanovení zákona č. 89/2012 Sb., ve znění pozdějších předpisů</w:t>
      </w:r>
      <w:r>
        <w:br/>
      </w:r>
      <w:r>
        <w:rPr>
          <w:b/>
          <w:bCs/>
        </w:rPr>
        <w:t xml:space="preserve">(„občanský zákoník“ </w:t>
      </w:r>
      <w:r>
        <w:t xml:space="preserve">nebo </w:t>
      </w:r>
      <w:r>
        <w:rPr>
          <w:b/>
          <w:bCs/>
        </w:rPr>
        <w:t>„NOZ“)</w:t>
      </w:r>
      <w:r>
        <w:rPr>
          <w:b/>
          <w:bCs/>
        </w:rPr>
        <w:br/>
      </w:r>
      <w:r>
        <w:t xml:space="preserve">(dále jen </w:t>
      </w:r>
      <w:r>
        <w:rPr>
          <w:b/>
          <w:bCs/>
        </w:rPr>
        <w:t>„smlouva“)</w:t>
      </w:r>
    </w:p>
    <w:p w14:paraId="6B36585F" w14:textId="77777777" w:rsidR="000360AE" w:rsidRDefault="00000000">
      <w:pPr>
        <w:pStyle w:val="Nadpis10"/>
        <w:keepNext/>
        <w:keepLines/>
        <w:numPr>
          <w:ilvl w:val="0"/>
          <w:numId w:val="1"/>
        </w:numPr>
        <w:shd w:val="clear" w:color="auto" w:fill="auto"/>
        <w:tabs>
          <w:tab w:val="left" w:pos="362"/>
        </w:tabs>
      </w:pPr>
      <w:bookmarkStart w:id="0" w:name="bookmark0"/>
      <w:bookmarkStart w:id="1" w:name="bookmark1"/>
      <w:r>
        <w:t>Úvodní ustanovení</w:t>
      </w:r>
      <w:bookmarkEnd w:id="0"/>
      <w:bookmarkEnd w:id="1"/>
    </w:p>
    <w:p w14:paraId="6B365860" w14:textId="77777777" w:rsidR="000360AE" w:rsidRDefault="00000000">
      <w:pPr>
        <w:pStyle w:val="Zkladntext1"/>
        <w:numPr>
          <w:ilvl w:val="1"/>
          <w:numId w:val="1"/>
        </w:numPr>
        <w:shd w:val="clear" w:color="auto" w:fill="auto"/>
        <w:tabs>
          <w:tab w:val="left" w:pos="426"/>
        </w:tabs>
        <w:ind w:left="380" w:hanging="380"/>
      </w:pPr>
      <w:r>
        <w:t xml:space="preserve">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ČR a to s nemovitostí - budovou č.p.l 85 na pozemku parc.č. 120, která je zapsána v katastru nemovitostí na LV č. 379 pro obec Praha a kat.území Hradčany u Katastrálního úřadu pro hlavní město Prahu, Katastrální pracoviště Praha (dále jako </w:t>
      </w:r>
      <w:r>
        <w:rPr>
          <w:b/>
          <w:bCs/>
        </w:rPr>
        <w:t xml:space="preserve">„Schwarzenberský palác“ </w:t>
      </w:r>
      <w:r>
        <w:t xml:space="preserve">nebo </w:t>
      </w:r>
      <w:r>
        <w:rPr>
          <w:b/>
          <w:bCs/>
        </w:rPr>
        <w:t xml:space="preserve">„SCHWP“ a „Salmovský palác“ </w:t>
      </w:r>
      <w:r>
        <w:t xml:space="preserve">nebo </w:t>
      </w:r>
      <w:r w:rsidRPr="004527B2">
        <w:rPr>
          <w:b/>
          <w:bCs/>
          <w:lang w:eastAsia="en-US" w:bidi="en-US"/>
        </w:rPr>
        <w:t xml:space="preserve">SALM) </w:t>
      </w:r>
      <w:r>
        <w:t>a je tedy oprávněn uzavřít tuto smlouvu. Pronajímatel rozhodl o tom, že pronajímané prostory dočasně nepotřebuje k plnění svých úkolů a předmětu činnosti po dobu nájmu stanoveného v této smlouvě a že bude pronájmem předmětných prostor dosaženo jejich účelnějšího využití.</w:t>
      </w:r>
    </w:p>
    <w:p w14:paraId="6B365861" w14:textId="77777777" w:rsidR="000360AE" w:rsidRDefault="00000000">
      <w:pPr>
        <w:pStyle w:val="Zkladntext1"/>
        <w:numPr>
          <w:ilvl w:val="1"/>
          <w:numId w:val="1"/>
        </w:numPr>
        <w:shd w:val="clear" w:color="auto" w:fill="auto"/>
        <w:tabs>
          <w:tab w:val="left" w:pos="445"/>
        </w:tabs>
        <w:spacing w:after="400"/>
      </w:pPr>
      <w:r>
        <w:t>Nájemce je symfonický orchestr.</w:t>
      </w:r>
    </w:p>
    <w:p w14:paraId="6B365862" w14:textId="77777777" w:rsidR="000360AE" w:rsidRDefault="00000000">
      <w:pPr>
        <w:pStyle w:val="Nadpis10"/>
        <w:keepNext/>
        <w:keepLines/>
        <w:numPr>
          <w:ilvl w:val="0"/>
          <w:numId w:val="1"/>
        </w:numPr>
        <w:shd w:val="clear" w:color="auto" w:fill="auto"/>
        <w:tabs>
          <w:tab w:val="left" w:pos="298"/>
        </w:tabs>
      </w:pPr>
      <w:bookmarkStart w:id="2" w:name="bookmark2"/>
      <w:bookmarkStart w:id="3" w:name="bookmark3"/>
      <w:r>
        <w:lastRenderedPageBreak/>
        <w:t>Předmět a účel smlouvy</w:t>
      </w:r>
      <w:bookmarkEnd w:id="2"/>
      <w:bookmarkEnd w:id="3"/>
    </w:p>
    <w:p w14:paraId="6B365863" w14:textId="77777777" w:rsidR="000360AE" w:rsidRDefault="00000000">
      <w:pPr>
        <w:pStyle w:val="Zkladntext1"/>
        <w:numPr>
          <w:ilvl w:val="1"/>
          <w:numId w:val="1"/>
        </w:numPr>
        <w:shd w:val="clear" w:color="auto" w:fill="auto"/>
        <w:tabs>
          <w:tab w:val="left" w:pos="534"/>
        </w:tabs>
        <w:jc w:val="both"/>
      </w:pPr>
      <w:r>
        <w:t>Pronajímatel přenechává Nájemci touto smlouvou do krátkodobého nájmu za níže uvedené nájemné a na dobu určitou prostory Schwarzenberského paláce: nádvoří, terasa, toalety v suterénu, garsonky a dále prostory Salmovského paláce, označené čísly: 3.13, 3.14, 3.15 a toalety 3.16, 3.17, 3.18</w:t>
      </w:r>
    </w:p>
    <w:p w14:paraId="6B365864" w14:textId="77777777" w:rsidR="000360AE" w:rsidRDefault="00000000">
      <w:pPr>
        <w:pStyle w:val="Zkladntext1"/>
        <w:numPr>
          <w:ilvl w:val="1"/>
          <w:numId w:val="1"/>
        </w:numPr>
        <w:shd w:val="clear" w:color="auto" w:fill="auto"/>
        <w:tabs>
          <w:tab w:val="left" w:pos="534"/>
        </w:tabs>
        <w:spacing w:after="500"/>
        <w:ind w:left="540" w:hanging="540"/>
        <w:jc w:val="both"/>
      </w:pPr>
      <w:r>
        <w:t xml:space="preserve">Nájemce prostory za podmínek sjednaných v této smlouvě do nájmu přijímá, bude tyto pronajaté prostory užívat výlučně za účelem vytvoření zázemí k </w:t>
      </w:r>
      <w:r w:rsidRPr="004527B2">
        <w:rPr>
          <w:lang w:eastAsia="en-US" w:bidi="en-US"/>
        </w:rPr>
        <w:t xml:space="preserve">open air </w:t>
      </w:r>
      <w:r>
        <w:t xml:space="preserve">koncertu České filharmonie na Hradčanském náměstí (dále jen </w:t>
      </w:r>
      <w:r>
        <w:rPr>
          <w:b/>
          <w:bCs/>
        </w:rPr>
        <w:t xml:space="preserve">„akce“). </w:t>
      </w:r>
      <w:r>
        <w:t>Akce se zúčastní cca 200 osob.</w:t>
      </w:r>
    </w:p>
    <w:p w14:paraId="6B365865" w14:textId="77777777" w:rsidR="000360AE" w:rsidRDefault="00000000">
      <w:pPr>
        <w:pStyle w:val="Nadpis10"/>
        <w:keepNext/>
        <w:keepLines/>
        <w:numPr>
          <w:ilvl w:val="0"/>
          <w:numId w:val="1"/>
        </w:numPr>
        <w:shd w:val="clear" w:color="auto" w:fill="auto"/>
        <w:tabs>
          <w:tab w:val="left" w:pos="298"/>
        </w:tabs>
      </w:pPr>
      <w:bookmarkStart w:id="4" w:name="bookmark4"/>
      <w:bookmarkStart w:id="5" w:name="bookmark5"/>
      <w:r>
        <w:t>Doba nájmu</w:t>
      </w:r>
      <w:bookmarkEnd w:id="4"/>
      <w:bookmarkEnd w:id="5"/>
    </w:p>
    <w:p w14:paraId="6B365866" w14:textId="77777777" w:rsidR="000360AE" w:rsidRDefault="00000000">
      <w:pPr>
        <w:pStyle w:val="Zkladntext1"/>
        <w:numPr>
          <w:ilvl w:val="1"/>
          <w:numId w:val="1"/>
        </w:numPr>
        <w:shd w:val="clear" w:color="auto" w:fill="auto"/>
        <w:tabs>
          <w:tab w:val="left" w:pos="534"/>
        </w:tabs>
        <w:ind w:left="540" w:hanging="540"/>
        <w:jc w:val="both"/>
      </w:pPr>
      <w:r>
        <w:t>Nájem se sjednává na dobu určitou a to ode dne 20.6.2023 od 18:00 hodin do dne 22.6.2023 do 9.00 hodin. (Přesný časový harmonogram akce je uveden v příloze č. 1 této smlouvy). Pronajímatel předá Nájemci předmětné prostory dne 20. 6. 2023 v 18:00 hodin. Nájemce předá Pronajímateli vyklizené předmětné prostory dne 22. 6. 2023 v 9:00 hodin</w:t>
      </w:r>
    </w:p>
    <w:p w14:paraId="6B365867" w14:textId="402AA4A3" w:rsidR="000360AE" w:rsidRDefault="00000000">
      <w:pPr>
        <w:pStyle w:val="Zkladntext1"/>
        <w:numPr>
          <w:ilvl w:val="1"/>
          <w:numId w:val="1"/>
        </w:numPr>
        <w:shd w:val="clear" w:color="auto" w:fill="auto"/>
        <w:tabs>
          <w:tab w:val="left" w:pos="534"/>
        </w:tabs>
        <w:ind w:left="540" w:hanging="540"/>
        <w:jc w:val="both"/>
      </w:pPr>
      <w:r>
        <w:t>Předmět smlouvy bude předán k poslednímu dni nájmu nepoškozený, uklizený a vyklizený. Pronajaté prostory se musí nacházet ve stavu, ve kterém byly nájemci předány. Předání předmětu nájmu nájemci a jeho vrácení zpět</w:t>
      </w:r>
      <w:r w:rsidR="00495150">
        <w:t xml:space="preserve"> </w:t>
      </w:r>
      <w:r>
        <w:t>NGP bude realizováno formou sepsání předávacího protokolu.</w:t>
      </w:r>
    </w:p>
    <w:p w14:paraId="6B365868" w14:textId="77777777" w:rsidR="000360AE" w:rsidRDefault="00000000">
      <w:pPr>
        <w:pStyle w:val="Zkladntext1"/>
        <w:numPr>
          <w:ilvl w:val="1"/>
          <w:numId w:val="1"/>
        </w:numPr>
        <w:shd w:val="clear" w:color="auto" w:fill="auto"/>
        <w:tabs>
          <w:tab w:val="left" w:pos="534"/>
        </w:tabs>
        <w:spacing w:after="500"/>
        <w:ind w:left="540" w:hanging="540"/>
        <w:jc w:val="both"/>
      </w:pPr>
      <w:r>
        <w:t>Pro případ prodlení s předáním předmětu nájmu Nájemcem zpět Pronajímateli v důsledku okolností výhradně na straně Nájemce si smluvní strany sjednaly smluvní pokutu ve výši 5.000,- Kč za každou hodinu prodlení, kterou je Nájemce povinen zaplatit Pronajímateli na základě faktury vystavené Pronajímatelem, obsahující všechny zákonné údaje, doručené Nájemci a ve lhůtě splatnosti 7 dní.</w:t>
      </w:r>
    </w:p>
    <w:p w14:paraId="6B365869" w14:textId="77777777" w:rsidR="000360AE" w:rsidRDefault="00000000">
      <w:pPr>
        <w:pStyle w:val="Nadpis10"/>
        <w:keepNext/>
        <w:keepLines/>
        <w:numPr>
          <w:ilvl w:val="0"/>
          <w:numId w:val="1"/>
        </w:numPr>
        <w:shd w:val="clear" w:color="auto" w:fill="auto"/>
        <w:tabs>
          <w:tab w:val="left" w:pos="313"/>
        </w:tabs>
      </w:pPr>
      <w:bookmarkStart w:id="6" w:name="bookmark6"/>
      <w:bookmarkStart w:id="7" w:name="bookmark7"/>
      <w:r>
        <w:t>Nájemné, platební podmínky</w:t>
      </w:r>
      <w:bookmarkEnd w:id="6"/>
      <w:bookmarkEnd w:id="7"/>
    </w:p>
    <w:p w14:paraId="6B36586A" w14:textId="77777777" w:rsidR="000360AE" w:rsidRDefault="00000000">
      <w:pPr>
        <w:pStyle w:val="Zkladntext1"/>
        <w:numPr>
          <w:ilvl w:val="1"/>
          <w:numId w:val="1"/>
        </w:numPr>
        <w:shd w:val="clear" w:color="auto" w:fill="auto"/>
        <w:tabs>
          <w:tab w:val="left" w:pos="534"/>
        </w:tabs>
        <w:ind w:left="540" w:hanging="540"/>
        <w:jc w:val="both"/>
      </w:pPr>
      <w:r>
        <w:t xml:space="preserve">Nájemné za poskytnutí prostor dle článku 2. smlouvy na dobu dle článku 3. smlouvy je stanoveno dohodou stran a činí 45.000,- Kč bez DPH, tj. s 21% DPH (částka ve výši 9.450,- Kč) částka nájemného v celkové výši </w:t>
      </w:r>
      <w:r>
        <w:rPr>
          <w:b/>
          <w:bCs/>
        </w:rPr>
        <w:t xml:space="preserve">54.450,- Kč. </w:t>
      </w:r>
      <w:r>
        <w:t xml:space="preserve">Cena za zajištění služeb spojených s nájmem ze strany Pronajímatele (tj. především zajištění ostrahy a technického dozoru) činí 31.145,- Kč bez DPH, tj. s 21% DPH (částka ve výši 6.540,- Kč) celkem </w:t>
      </w:r>
      <w:r>
        <w:rPr>
          <w:b/>
          <w:bCs/>
        </w:rPr>
        <w:t xml:space="preserve">37.685,- Kč. Celková cena za nájemné a služby činí celkem včetně DPH 92.135,- Kč </w:t>
      </w:r>
      <w:r>
        <w:t>(slovy: devadesátdvatisícestotřicetpět korun českých).</w:t>
      </w:r>
    </w:p>
    <w:p w14:paraId="6B36586B" w14:textId="77777777" w:rsidR="000360AE" w:rsidRDefault="00000000">
      <w:pPr>
        <w:pStyle w:val="Zkladntext1"/>
        <w:numPr>
          <w:ilvl w:val="1"/>
          <w:numId w:val="1"/>
        </w:numPr>
        <w:shd w:val="clear" w:color="auto" w:fill="auto"/>
        <w:tabs>
          <w:tab w:val="left" w:pos="534"/>
        </w:tabs>
        <w:ind w:left="540" w:hanging="540"/>
        <w:jc w:val="both"/>
      </w:pPr>
      <w:r>
        <w:t>Úklid prostor; potřebný ke konání akce v pronajatých prostorách, který není zahrnut v ceně dle čl. 4.1. této smlouvy si Nájemce zajistí sám na vlastní náklady, a to u firmy zajišťující tuto službu v objektu. Nájemce je povinen po celou dobu trvání akce smluvně zajistit produkční asistenci, která podléhá schválení NGP a jejíž honorář je třeba uhradit před začátkem akce. Za vnesený majetek Nájemce nenese NGP jakoukoliv odpovědnost.</w:t>
      </w:r>
    </w:p>
    <w:p w14:paraId="6B36586C" w14:textId="77777777" w:rsidR="000360AE" w:rsidRDefault="00000000">
      <w:pPr>
        <w:pStyle w:val="Zkladntext1"/>
        <w:numPr>
          <w:ilvl w:val="1"/>
          <w:numId w:val="1"/>
        </w:numPr>
        <w:shd w:val="clear" w:color="auto" w:fill="auto"/>
        <w:tabs>
          <w:tab w:val="left" w:pos="534"/>
        </w:tabs>
        <w:ind w:left="540" w:hanging="540"/>
        <w:jc w:val="both"/>
      </w:pPr>
      <w:r>
        <w:t>Nájemné zaplatí Nájemce převodem na účet Pronajímatele uvedený v záhlaví této smlouvy dle faktury vystavené Pronajímatelem se splatností 20.6.2023. Zaplacením nájemného se rozumí připsání celé částky nájemného na účet Pronajímatele nebo složením nájemného v hotovosti do pokladny NG nejpozději do 20.6.2023 do 12.00 hodin.</w:t>
      </w:r>
    </w:p>
    <w:p w14:paraId="6B36586D" w14:textId="77777777" w:rsidR="000360AE" w:rsidRDefault="00000000">
      <w:pPr>
        <w:pStyle w:val="Zkladntext1"/>
        <w:numPr>
          <w:ilvl w:val="1"/>
          <w:numId w:val="1"/>
        </w:numPr>
        <w:shd w:val="clear" w:color="auto" w:fill="auto"/>
        <w:tabs>
          <w:tab w:val="left" w:pos="534"/>
        </w:tabs>
        <w:ind w:left="540" w:hanging="540"/>
        <w:jc w:val="both"/>
      </w:pPr>
      <w:r>
        <w:t>V případě, že nedojde k zaplacení celé částky nájemného výše uvedeným způsobem, sjednaly si smluvní strany smluvní pokutu ve výši 10 000,- Kč, kterou je Nájemce povinen zaplatit Pronajímateli na základě faktury vystavené Pronajímatelem ve lhůtě a splatnosti tam uvedené.</w:t>
      </w:r>
    </w:p>
    <w:p w14:paraId="39B24E40" w14:textId="77777777" w:rsidR="00495150" w:rsidRDefault="00495150" w:rsidP="00495150">
      <w:pPr>
        <w:pStyle w:val="Zkladntext1"/>
        <w:shd w:val="clear" w:color="auto" w:fill="auto"/>
        <w:tabs>
          <w:tab w:val="left" w:pos="534"/>
        </w:tabs>
        <w:jc w:val="both"/>
      </w:pPr>
    </w:p>
    <w:p w14:paraId="51F6127B" w14:textId="77777777" w:rsidR="00495150" w:rsidRDefault="00495150" w:rsidP="00495150">
      <w:pPr>
        <w:pStyle w:val="Zkladntext1"/>
        <w:shd w:val="clear" w:color="auto" w:fill="auto"/>
        <w:tabs>
          <w:tab w:val="left" w:pos="534"/>
        </w:tabs>
        <w:jc w:val="both"/>
      </w:pPr>
    </w:p>
    <w:p w14:paraId="6B36586E" w14:textId="77777777" w:rsidR="000360AE" w:rsidRDefault="00000000">
      <w:pPr>
        <w:pStyle w:val="Zkladntext1"/>
        <w:shd w:val="clear" w:color="auto" w:fill="auto"/>
        <w:spacing w:after="500"/>
        <w:ind w:left="540" w:firstLine="20"/>
        <w:jc w:val="both"/>
      </w:pPr>
      <w:r>
        <w:lastRenderedPageBreak/>
        <w:t>V případě, že nedojde k zaplacení celé částky nájemného do začátku konání akce, smlouva se od počátku ruší a Pronajímatel již není povinen prostory sloužící k podnikání Nájemci přenechat ke smluvenému užívání, nedohodnou-li se smluvní strany jinak.</w:t>
      </w:r>
    </w:p>
    <w:p w14:paraId="6B36586F" w14:textId="77777777" w:rsidR="000360AE" w:rsidRDefault="00000000">
      <w:pPr>
        <w:pStyle w:val="Nadpis10"/>
        <w:keepNext/>
        <w:keepLines/>
        <w:numPr>
          <w:ilvl w:val="0"/>
          <w:numId w:val="1"/>
        </w:numPr>
        <w:shd w:val="clear" w:color="auto" w:fill="auto"/>
        <w:tabs>
          <w:tab w:val="left" w:pos="298"/>
        </w:tabs>
      </w:pPr>
      <w:bookmarkStart w:id="8" w:name="bookmark8"/>
      <w:bookmarkStart w:id="9" w:name="bookmark9"/>
      <w:r>
        <w:t>Vzájemné vztahy</w:t>
      </w:r>
      <w:bookmarkEnd w:id="8"/>
      <w:bookmarkEnd w:id="9"/>
    </w:p>
    <w:p w14:paraId="6B365870" w14:textId="77777777" w:rsidR="000360AE" w:rsidRDefault="00000000">
      <w:pPr>
        <w:pStyle w:val="Zkladntext1"/>
        <w:numPr>
          <w:ilvl w:val="1"/>
          <w:numId w:val="1"/>
        </w:numPr>
        <w:shd w:val="clear" w:color="auto" w:fill="auto"/>
        <w:tabs>
          <w:tab w:val="left" w:pos="532"/>
        </w:tabs>
        <w:ind w:left="540" w:hanging="540"/>
        <w:jc w:val="both"/>
      </w:pPr>
      <w:r>
        <w:t>Pronajímatel předá pronajatý prostor Nájemci ve stavu způsobilém ke smluvenému užívání a umožní mu užívání společných prostor (komunikace) v rozsahu nezbytném pro uspořádání a konání akce.</w:t>
      </w:r>
    </w:p>
    <w:p w14:paraId="6B365871" w14:textId="77777777" w:rsidR="000360AE" w:rsidRDefault="00000000">
      <w:pPr>
        <w:pStyle w:val="Zkladntext1"/>
        <w:numPr>
          <w:ilvl w:val="1"/>
          <w:numId w:val="1"/>
        </w:numPr>
        <w:shd w:val="clear" w:color="auto" w:fill="auto"/>
        <w:tabs>
          <w:tab w:val="left" w:pos="532"/>
        </w:tabs>
        <w:ind w:left="540" w:hanging="540"/>
        <w:jc w:val="both"/>
      </w:pPr>
      <w:r>
        <w:t>Nájemce je povinen respektovat určené komunikace v areálu Schwarzenberského a Salmovského paláce. Přístup do areálu pro přípravu akce i hosty bude přes nádvoří SCHWP.</w:t>
      </w:r>
    </w:p>
    <w:p w14:paraId="6B365872" w14:textId="77777777" w:rsidR="000360AE" w:rsidRDefault="00000000">
      <w:pPr>
        <w:pStyle w:val="Zkladntext1"/>
        <w:numPr>
          <w:ilvl w:val="1"/>
          <w:numId w:val="1"/>
        </w:numPr>
        <w:shd w:val="clear" w:color="auto" w:fill="auto"/>
        <w:tabs>
          <w:tab w:val="left" w:pos="532"/>
        </w:tabs>
        <w:ind w:left="540" w:hanging="540"/>
        <w:jc w:val="both"/>
      </w:pPr>
      <w:r>
        <w:t>Za provedení celé akce, včetně organizace příchodu a odchodu určenými komunikacemi je odpovědný Nájemce. Nájemce se zavazuje, že účastníci akce žádným způsobem neomezí po dobu trvání akce přístup návštěvníkům NGP do stálé expozice ve Schwarzenberském paláci. Nájemce opatří všechny účastníky akce viditelným označením.</w:t>
      </w:r>
    </w:p>
    <w:p w14:paraId="6B365873" w14:textId="77777777" w:rsidR="000360AE" w:rsidRDefault="00000000">
      <w:pPr>
        <w:pStyle w:val="Zkladntext1"/>
        <w:numPr>
          <w:ilvl w:val="1"/>
          <w:numId w:val="1"/>
        </w:numPr>
        <w:shd w:val="clear" w:color="auto" w:fill="auto"/>
        <w:tabs>
          <w:tab w:val="left" w:pos="532"/>
        </w:tabs>
        <w:ind w:left="540" w:hanging="540"/>
        <w:jc w:val="both"/>
      </w:pPr>
      <w:r>
        <w:t>Nájemce se zavazuje zajistit a vypořádat veškerá autorská práva a práva výkonných umělců, která jsou realizací akce dotčena.</w:t>
      </w:r>
    </w:p>
    <w:p w14:paraId="6B365874" w14:textId="77777777" w:rsidR="000360AE" w:rsidRDefault="00000000">
      <w:pPr>
        <w:pStyle w:val="Zkladntext1"/>
        <w:numPr>
          <w:ilvl w:val="1"/>
          <w:numId w:val="1"/>
        </w:numPr>
        <w:shd w:val="clear" w:color="auto" w:fill="auto"/>
        <w:tabs>
          <w:tab w:val="left" w:pos="532"/>
        </w:tabs>
        <w:ind w:left="540" w:hanging="540"/>
        <w:jc w:val="both"/>
      </w:pPr>
      <w:r>
        <w:t>Nájemce prohlašuje, že má uzavřenou pojistnou smlouvu pro případ vzniku odpovědnosti za škodu z výkonu své činnosti, s limitem pojistného plnění nejméně 5.000.000,- Kč a pojistnou smlouvu k zajištění svého vneseného majetku, zejména techniky. Pojistné smlouvy Nájemce Pronajímateli před uzavřením této smlouvy doložil a prohlašuje, že pojištění bude udržovat v platnosti po celou dobu trvání nájmu..</w:t>
      </w:r>
    </w:p>
    <w:p w14:paraId="6B365875" w14:textId="77777777" w:rsidR="000360AE" w:rsidRDefault="00000000">
      <w:pPr>
        <w:pStyle w:val="Zkladntext1"/>
        <w:numPr>
          <w:ilvl w:val="1"/>
          <w:numId w:val="1"/>
        </w:numPr>
        <w:shd w:val="clear" w:color="auto" w:fill="auto"/>
        <w:tabs>
          <w:tab w:val="left" w:pos="532"/>
        </w:tabs>
        <w:jc w:val="both"/>
      </w:pPr>
      <w:r>
        <w:t>Pronajímatel nenese za vnesený majetek jakoukoliv odpovědnost.</w:t>
      </w:r>
    </w:p>
    <w:p w14:paraId="6B365876" w14:textId="77777777" w:rsidR="000360AE" w:rsidRDefault="00000000">
      <w:pPr>
        <w:pStyle w:val="Zkladntext1"/>
        <w:numPr>
          <w:ilvl w:val="1"/>
          <w:numId w:val="1"/>
        </w:numPr>
        <w:shd w:val="clear" w:color="auto" w:fill="auto"/>
        <w:tabs>
          <w:tab w:val="left" w:pos="532"/>
        </w:tabs>
        <w:ind w:left="540" w:hanging="540"/>
        <w:jc w:val="both"/>
      </w:pPr>
      <w:r>
        <w:t>Nájemce uhradí veškeré škody, prokazatelně vzniklé na předmětu nájmu jednáním Nájemce a osob (spolupracovníci, zaměstnanci, návštěvníci), které se s jeho vědomím zdržují v pronajatých a společných prostorách.</w:t>
      </w:r>
    </w:p>
    <w:p w14:paraId="6B365877" w14:textId="77777777" w:rsidR="000360AE" w:rsidRDefault="00000000">
      <w:pPr>
        <w:pStyle w:val="Zkladntext1"/>
        <w:numPr>
          <w:ilvl w:val="1"/>
          <w:numId w:val="1"/>
        </w:numPr>
        <w:shd w:val="clear" w:color="auto" w:fill="auto"/>
        <w:tabs>
          <w:tab w:val="left" w:pos="532"/>
        </w:tabs>
        <w:ind w:left="540" w:hanging="540"/>
        <w:jc w:val="both"/>
      </w:pPr>
      <w:r>
        <w:t>Nájemce je povinen bez zbytečného odkladu oznámit Pronajímateli technické závady (na tel. 723 905 607), které brání řádnému užívání předmětu nájmu a umožnit mu vstup do pronajatých prostor za účelem kontroly a provedení oprav. Jinak Nájemce odpovídá za škody vzniklé nesplněním oznamovací povinnosti.</w:t>
      </w:r>
    </w:p>
    <w:p w14:paraId="6B365878" w14:textId="47D7A520" w:rsidR="000360AE" w:rsidRDefault="00000000">
      <w:pPr>
        <w:pStyle w:val="Zkladntext1"/>
        <w:numPr>
          <w:ilvl w:val="1"/>
          <w:numId w:val="1"/>
        </w:numPr>
        <w:shd w:val="clear" w:color="auto" w:fill="auto"/>
        <w:tabs>
          <w:tab w:val="left" w:pos="532"/>
        </w:tabs>
        <w:jc w:val="both"/>
      </w:pPr>
      <w:r>
        <w:t>Nájemce není oprávněn dát pronajaté prosto</w:t>
      </w:r>
      <w:r w:rsidR="005D395C">
        <w:t>r</w:t>
      </w:r>
      <w:r>
        <w:t>y do podnájmu.</w:t>
      </w:r>
    </w:p>
    <w:p w14:paraId="6B365879" w14:textId="77777777" w:rsidR="000360AE" w:rsidRDefault="00000000">
      <w:pPr>
        <w:pStyle w:val="Zkladntext1"/>
        <w:numPr>
          <w:ilvl w:val="1"/>
          <w:numId w:val="1"/>
        </w:numPr>
        <w:shd w:val="clear" w:color="auto" w:fill="auto"/>
        <w:tabs>
          <w:tab w:val="left" w:pos="532"/>
        </w:tabs>
        <w:spacing w:after="500"/>
        <w:ind w:left="540" w:hanging="540"/>
        <w:jc w:val="both"/>
      </w:pPr>
      <w:r>
        <w:t>Nájemce není oprávněn ke vstupu do ostatních prostor budovy bez písemného projednání s Pronajímatelem, zastoupeným pro tyto záležitosti paní Anetou Volnou. Pronajímatel nebude zvát své hosty na akci Nájemce a veřejněji propagovat.</w:t>
      </w:r>
    </w:p>
    <w:p w14:paraId="48241985" w14:textId="77777777" w:rsidR="000360AE" w:rsidRDefault="00000000">
      <w:pPr>
        <w:pStyle w:val="Zkladntext1"/>
        <w:numPr>
          <w:ilvl w:val="1"/>
          <w:numId w:val="1"/>
        </w:numPr>
        <w:shd w:val="clear" w:color="auto" w:fill="auto"/>
        <w:tabs>
          <w:tab w:val="left" w:pos="532"/>
        </w:tabs>
        <w:ind w:left="540" w:hanging="540"/>
        <w:jc w:val="both"/>
      </w:pPr>
      <w:r>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p>
    <w:p w14:paraId="7CDC2348" w14:textId="77777777" w:rsidR="005D395C" w:rsidRDefault="005D395C" w:rsidP="005D395C">
      <w:pPr>
        <w:pStyle w:val="Zkladntext1"/>
        <w:shd w:val="clear" w:color="auto" w:fill="auto"/>
        <w:tabs>
          <w:tab w:val="left" w:pos="532"/>
        </w:tabs>
        <w:jc w:val="both"/>
      </w:pPr>
    </w:p>
    <w:p w14:paraId="24FF4877" w14:textId="77777777" w:rsidR="005D395C" w:rsidRDefault="005D395C" w:rsidP="005D395C">
      <w:pPr>
        <w:pStyle w:val="Zkladntext1"/>
        <w:shd w:val="clear" w:color="auto" w:fill="auto"/>
        <w:tabs>
          <w:tab w:val="left" w:pos="532"/>
        </w:tabs>
        <w:jc w:val="both"/>
      </w:pPr>
    </w:p>
    <w:p w14:paraId="3E1492BD" w14:textId="77777777" w:rsidR="005D395C" w:rsidRDefault="005D395C" w:rsidP="005D395C">
      <w:pPr>
        <w:pStyle w:val="Zkladntext1"/>
        <w:shd w:val="clear" w:color="auto" w:fill="auto"/>
        <w:tabs>
          <w:tab w:val="left" w:pos="532"/>
        </w:tabs>
        <w:jc w:val="both"/>
      </w:pPr>
    </w:p>
    <w:p w14:paraId="6B36587A" w14:textId="708BCBC1" w:rsidR="005D395C" w:rsidRDefault="005D395C" w:rsidP="005D395C">
      <w:pPr>
        <w:pStyle w:val="Zkladntext1"/>
        <w:shd w:val="clear" w:color="auto" w:fill="auto"/>
        <w:tabs>
          <w:tab w:val="left" w:pos="532"/>
        </w:tabs>
        <w:jc w:val="both"/>
        <w:sectPr w:rsidR="005D395C">
          <w:footerReference w:type="even" r:id="rId7"/>
          <w:footerReference w:type="default" r:id="rId8"/>
          <w:pgSz w:w="11900" w:h="16840"/>
          <w:pgMar w:top="1343" w:right="1424" w:bottom="1319" w:left="1260" w:header="0" w:footer="3" w:gutter="0"/>
          <w:pgNumType w:start="1"/>
          <w:cols w:space="720"/>
          <w:noEndnote/>
          <w:docGrid w:linePitch="360"/>
        </w:sectPr>
      </w:pPr>
    </w:p>
    <w:p w14:paraId="6B36587B" w14:textId="4D240FBE" w:rsidR="000360AE" w:rsidRDefault="00000000">
      <w:pPr>
        <w:pStyle w:val="Zkladntext1"/>
        <w:numPr>
          <w:ilvl w:val="1"/>
          <w:numId w:val="1"/>
        </w:numPr>
        <w:shd w:val="clear" w:color="auto" w:fill="auto"/>
        <w:tabs>
          <w:tab w:val="left" w:pos="532"/>
        </w:tabs>
        <w:spacing w:after="0"/>
      </w:pPr>
      <w:r>
        <w:t>Kontaktními osobami jsou:</w:t>
      </w:r>
    </w:p>
    <w:p w14:paraId="6B36587C" w14:textId="31DE6A92" w:rsidR="000360AE" w:rsidRDefault="00000000">
      <w:pPr>
        <w:pStyle w:val="Zkladntext1"/>
        <w:shd w:val="clear" w:color="auto" w:fill="auto"/>
        <w:spacing w:after="0"/>
        <w:ind w:firstLine="520"/>
      </w:pPr>
      <w:r>
        <w:t xml:space="preserve">za Pronajímatele: </w:t>
      </w:r>
      <w:r w:rsidR="00F022C7">
        <w:t>XXXXXXXXX</w:t>
      </w:r>
      <w:r>
        <w:t xml:space="preserve">, </w:t>
      </w:r>
      <w:r w:rsidR="00F022C7">
        <w:t>XXXXXXXXX</w:t>
      </w:r>
    </w:p>
    <w:p w14:paraId="6B36587D" w14:textId="269C3EDD" w:rsidR="000360AE" w:rsidRDefault="00000000">
      <w:pPr>
        <w:pStyle w:val="Zkladntext1"/>
        <w:shd w:val="clear" w:color="auto" w:fill="auto"/>
        <w:spacing w:after="0"/>
        <w:ind w:firstLine="520"/>
      </w:pPr>
      <w:r>
        <w:t xml:space="preserve">za Technickou podporu: </w:t>
      </w:r>
      <w:r w:rsidR="00F022C7">
        <w:t>XXXXXXXXXX</w:t>
      </w:r>
      <w:r>
        <w:t xml:space="preserve">, </w:t>
      </w:r>
      <w:r w:rsidR="00F022C7">
        <w:t>XXXXXXXXX</w:t>
      </w:r>
    </w:p>
    <w:p w14:paraId="6B36587E" w14:textId="791B2B57" w:rsidR="000360AE" w:rsidRDefault="00000000">
      <w:pPr>
        <w:pStyle w:val="Zkladntext1"/>
        <w:shd w:val="clear" w:color="auto" w:fill="auto"/>
        <w:spacing w:after="500"/>
        <w:ind w:firstLine="520"/>
        <w:jc w:val="both"/>
      </w:pPr>
      <w:r>
        <w:t xml:space="preserve">za Nájemce: </w:t>
      </w:r>
      <w:r w:rsidR="00F022C7">
        <w:t>XXXXXXXXXX</w:t>
      </w:r>
      <w:r w:rsidRPr="00F022C7">
        <w:rPr>
          <w:lang w:eastAsia="en-US" w:bidi="en-US"/>
        </w:rPr>
        <w:t xml:space="preserve">, </w:t>
      </w:r>
      <w:r w:rsidR="00F022C7">
        <w:t>XXXXXXXXX</w:t>
      </w:r>
    </w:p>
    <w:p w14:paraId="6B36587F" w14:textId="77777777" w:rsidR="000360AE" w:rsidRDefault="00000000">
      <w:pPr>
        <w:pStyle w:val="Nadpis10"/>
        <w:keepNext/>
        <w:keepLines/>
        <w:numPr>
          <w:ilvl w:val="0"/>
          <w:numId w:val="1"/>
        </w:numPr>
        <w:shd w:val="clear" w:color="auto" w:fill="auto"/>
        <w:tabs>
          <w:tab w:val="left" w:pos="302"/>
        </w:tabs>
      </w:pPr>
      <w:bookmarkStart w:id="10" w:name="bookmark10"/>
      <w:bookmarkStart w:id="11" w:name="bookmark11"/>
      <w:r>
        <w:t>Základní technické a provozní podmínky</w:t>
      </w:r>
      <w:bookmarkEnd w:id="10"/>
      <w:bookmarkEnd w:id="11"/>
    </w:p>
    <w:p w14:paraId="6B365880" w14:textId="77777777" w:rsidR="000360AE" w:rsidRDefault="00000000">
      <w:pPr>
        <w:pStyle w:val="Zkladntext1"/>
        <w:numPr>
          <w:ilvl w:val="1"/>
          <w:numId w:val="1"/>
        </w:numPr>
        <w:shd w:val="clear" w:color="auto" w:fill="auto"/>
        <w:tabs>
          <w:tab w:val="left" w:pos="504"/>
        </w:tabs>
        <w:spacing w:after="0"/>
        <w:jc w:val="both"/>
      </w:pPr>
      <w:r>
        <w:t>Nájemce bere výslovně na vědomí, že v pronajatých prostorách platí zákaz kouření a práce</w:t>
      </w:r>
    </w:p>
    <w:p w14:paraId="6B365881" w14:textId="77777777" w:rsidR="000360AE" w:rsidRDefault="00000000">
      <w:pPr>
        <w:pStyle w:val="Zkladntext1"/>
        <w:shd w:val="clear" w:color="auto" w:fill="auto"/>
        <w:ind w:left="520" w:firstLine="40"/>
        <w:jc w:val="both"/>
      </w:pPr>
      <w:r>
        <w:t>s otevřeným ohněm. Pokud dojde k porušení těchto zákazů v souvislosti s konáním akce Nájemce, smluvní strany sjednaly smluvní pokutu ve výši 10.000,- Kč za každé porušení tohoto ustanovení, kterou je Nájemce povinen zaplatit Pronajímateli na základě faktury vystavené Pronajímatelem a ve lhůtě splatnosti tam uvedené.</w:t>
      </w:r>
    </w:p>
    <w:p w14:paraId="6B365882" w14:textId="77777777" w:rsidR="000360AE" w:rsidRDefault="00000000">
      <w:pPr>
        <w:pStyle w:val="Zkladntext1"/>
        <w:numPr>
          <w:ilvl w:val="1"/>
          <w:numId w:val="1"/>
        </w:numPr>
        <w:shd w:val="clear" w:color="auto" w:fill="auto"/>
        <w:tabs>
          <w:tab w:val="left" w:pos="504"/>
        </w:tabs>
        <w:spacing w:after="0"/>
        <w:jc w:val="both"/>
      </w:pPr>
      <w:r>
        <w:t>Nájemce si je vědom skutečnosti, že předmět nájmu se nachází v objektu, jenž je nemovitou</w:t>
      </w:r>
    </w:p>
    <w:p w14:paraId="6B365883" w14:textId="77777777" w:rsidR="000360AE" w:rsidRDefault="00000000">
      <w:pPr>
        <w:pStyle w:val="Zkladntext1"/>
        <w:shd w:val="clear" w:color="auto" w:fill="auto"/>
        <w:ind w:left="520" w:firstLine="40"/>
        <w:jc w:val="both"/>
      </w:pPr>
      <w:r>
        <w:t>kulturní památkou. Nájemce se zavazuje udržovat pronajaté a společné prostory v čistotě a pořádku, řádně používat služeb, souvisejících s užíváním těchto prostor. Nájemce byl seznámen a zavazuje se dodržovat provozní řád objektu, především pak dodržování předpisů BOZP, požárního řádu, požární poplachové směrnice a odpovídá za škody vzniklé porušením povinností vyplývajících z výše uvedených předpisů.</w:t>
      </w:r>
    </w:p>
    <w:p w14:paraId="6B365884" w14:textId="77777777" w:rsidR="000360AE" w:rsidRDefault="00000000">
      <w:pPr>
        <w:pStyle w:val="Zkladntext1"/>
        <w:numPr>
          <w:ilvl w:val="1"/>
          <w:numId w:val="1"/>
        </w:numPr>
        <w:shd w:val="clear" w:color="auto" w:fill="auto"/>
        <w:tabs>
          <w:tab w:val="left" w:pos="504"/>
        </w:tabs>
        <w:ind w:left="520" w:hanging="520"/>
        <w:jc w:val="both"/>
      </w:pPr>
      <w:r>
        <w:t>Nájemce nesmí v pronajatých prostorách provádět úpravy stavebních konstrukcí objektu. Nájemce nesmí zamezit ani omezit funkčnost zabezpečovacích prvků (PZTS, EPS, CCTV).</w:t>
      </w:r>
    </w:p>
    <w:p w14:paraId="6B365885" w14:textId="77777777" w:rsidR="000360AE" w:rsidRDefault="00000000">
      <w:pPr>
        <w:pStyle w:val="Zkladntext1"/>
        <w:numPr>
          <w:ilvl w:val="1"/>
          <w:numId w:val="1"/>
        </w:numPr>
        <w:shd w:val="clear" w:color="auto" w:fill="auto"/>
        <w:tabs>
          <w:tab w:val="left" w:pos="504"/>
        </w:tabs>
        <w:spacing w:after="0"/>
        <w:jc w:val="both"/>
      </w:pPr>
      <w:r>
        <w:t>Nájemce odpovídá během doby trvání akce za čistotu ploch všech přístupových komunikací a za</w:t>
      </w:r>
    </w:p>
    <w:p w14:paraId="6B365886" w14:textId="77777777" w:rsidR="000360AE" w:rsidRDefault="00000000">
      <w:pPr>
        <w:pStyle w:val="Zkladntext1"/>
        <w:shd w:val="clear" w:color="auto" w:fill="auto"/>
        <w:ind w:left="520" w:firstLine="40"/>
        <w:jc w:val="both"/>
      </w:pPr>
      <w:r>
        <w:t>dodržení požadavku nerušení hlukem. Smluvní pokuta za každé zjištěné neplnění tohoto ustanovení činí 15 000 Kč a je splatná na základě faktury vystavené Pronajímatelem.</w:t>
      </w:r>
    </w:p>
    <w:p w14:paraId="6B365887" w14:textId="77777777" w:rsidR="000360AE" w:rsidRDefault="00000000">
      <w:pPr>
        <w:pStyle w:val="Zkladntext1"/>
        <w:numPr>
          <w:ilvl w:val="1"/>
          <w:numId w:val="1"/>
        </w:numPr>
        <w:shd w:val="clear" w:color="auto" w:fill="auto"/>
        <w:tabs>
          <w:tab w:val="left" w:pos="504"/>
        </w:tabs>
        <w:spacing w:after="0"/>
        <w:jc w:val="both"/>
      </w:pPr>
      <w:r>
        <w:t>Nájemce odpovídá za veškerou škodu, kterou způsobí za dobu trvání nájmu a v přímé souvislosti</w:t>
      </w:r>
    </w:p>
    <w:p w14:paraId="6B365888" w14:textId="77777777" w:rsidR="000360AE" w:rsidRDefault="00000000">
      <w:pPr>
        <w:pStyle w:val="Zkladntext1"/>
        <w:shd w:val="clear" w:color="auto" w:fill="auto"/>
        <w:ind w:left="520" w:firstLine="40"/>
        <w:jc w:val="both"/>
      </w:pPr>
      <w:r>
        <w:t>s plněním dle této smlouvy na majetku České republiky, s příslušností hospodařit Pronajímatelem, či na majetku třetích osob, jakož i na zdraví a životě osob, a to sám nebo prostřednictvím svých zaměstnanců nebo (spolu) pracovníků či hostů.</w:t>
      </w:r>
    </w:p>
    <w:p w14:paraId="6B365889" w14:textId="77777777" w:rsidR="000360AE" w:rsidRDefault="00000000">
      <w:pPr>
        <w:pStyle w:val="Zkladntext1"/>
        <w:numPr>
          <w:ilvl w:val="1"/>
          <w:numId w:val="1"/>
        </w:numPr>
        <w:shd w:val="clear" w:color="auto" w:fill="auto"/>
        <w:tabs>
          <w:tab w:val="left" w:pos="504"/>
        </w:tabs>
        <w:spacing w:after="500"/>
        <w:ind w:left="520" w:hanging="520"/>
        <w:jc w:val="both"/>
      </w:pPr>
      <w:r>
        <w:t>Nájemce bere na vědomí, že povrch předmětu pronájmu není odolný proti mechanickým poškozením, znečištěním tuky, oleji, jídlem, barevnými tekutinami (káva, červené víno atp.) a nátěrovými prostředky a takové znečištění nebo poškození, za něž nese odpovědnost Nájemce bude stranami považováno za škodu na předmětu nájmu. V takovém případě je Pronajímatel oprávněn uvést po skončení nájmu (a nesnese-li zásah odkladu i během trvání nájmu) předmět nájmu do původního stavu na náklady Nájemce a Nájemce se zavazuje takové náklady v plné výši uhradit.</w:t>
      </w:r>
    </w:p>
    <w:p w14:paraId="6B36588A" w14:textId="77777777" w:rsidR="000360AE" w:rsidRDefault="00000000">
      <w:pPr>
        <w:pStyle w:val="Nadpis10"/>
        <w:keepNext/>
        <w:keepLines/>
        <w:numPr>
          <w:ilvl w:val="0"/>
          <w:numId w:val="1"/>
        </w:numPr>
        <w:shd w:val="clear" w:color="auto" w:fill="auto"/>
        <w:tabs>
          <w:tab w:val="left" w:pos="312"/>
        </w:tabs>
      </w:pPr>
      <w:bookmarkStart w:id="12" w:name="bookmark12"/>
      <w:bookmarkStart w:id="13" w:name="bookmark13"/>
      <w:r>
        <w:t>Skončení nájmu</w:t>
      </w:r>
      <w:bookmarkEnd w:id="12"/>
      <w:bookmarkEnd w:id="13"/>
    </w:p>
    <w:p w14:paraId="6B36588B" w14:textId="77777777" w:rsidR="000360AE" w:rsidRDefault="00000000">
      <w:pPr>
        <w:pStyle w:val="Zkladntext1"/>
        <w:numPr>
          <w:ilvl w:val="1"/>
          <w:numId w:val="1"/>
        </w:numPr>
        <w:shd w:val="clear" w:color="auto" w:fill="auto"/>
        <w:tabs>
          <w:tab w:val="left" w:pos="504"/>
        </w:tabs>
      </w:pPr>
      <w:r>
        <w:t>Nájem končí uplynutím doby, na kterou byl sjednán.</w:t>
      </w:r>
    </w:p>
    <w:p w14:paraId="6B36588C" w14:textId="77777777" w:rsidR="000360AE" w:rsidRDefault="00000000">
      <w:pPr>
        <w:pStyle w:val="Zkladntext1"/>
        <w:numPr>
          <w:ilvl w:val="1"/>
          <w:numId w:val="1"/>
        </w:numPr>
        <w:shd w:val="clear" w:color="auto" w:fill="auto"/>
        <w:tabs>
          <w:tab w:val="left" w:pos="504"/>
        </w:tabs>
        <w:ind w:left="520" w:hanging="520"/>
        <w:jc w:val="both"/>
      </w:pPr>
      <w:r>
        <w:t>Pronajímatel může odstoupit od smlouvy, jestliže Nájemce užívá předmět nájmu nad rámec sjednaného účelu nebo trpí-li užívání věci takovým způsobem, že Pronajímateli vzniká škoda, či je zasahováno do jeho pověsti nebo mu hrozí značná škoda.</w:t>
      </w:r>
    </w:p>
    <w:p w14:paraId="6B36588D" w14:textId="77777777" w:rsidR="000360AE" w:rsidRDefault="00000000">
      <w:pPr>
        <w:pStyle w:val="Zkladntext1"/>
        <w:numPr>
          <w:ilvl w:val="1"/>
          <w:numId w:val="1"/>
        </w:numPr>
        <w:shd w:val="clear" w:color="auto" w:fill="auto"/>
        <w:tabs>
          <w:tab w:val="left" w:pos="504"/>
        </w:tabs>
      </w:pPr>
      <w:r>
        <w:t>Odstoupením se smlouva ruší od počátku.</w:t>
      </w:r>
    </w:p>
    <w:p w14:paraId="6B36588E" w14:textId="77777777" w:rsidR="000360AE" w:rsidRDefault="00000000">
      <w:pPr>
        <w:pStyle w:val="Zkladntext1"/>
        <w:numPr>
          <w:ilvl w:val="1"/>
          <w:numId w:val="1"/>
        </w:numPr>
        <w:shd w:val="clear" w:color="auto" w:fill="auto"/>
        <w:tabs>
          <w:tab w:val="left" w:pos="504"/>
        </w:tabs>
        <w:spacing w:line="233" w:lineRule="auto"/>
        <w:ind w:left="520" w:hanging="520"/>
        <w:jc w:val="both"/>
      </w:pPr>
      <w:r>
        <w:t>Pronajímatel je dále oprávněn tuto smlouvu vypovědět bez výpovědní doby v případě, odpadla- li by dočasná nepotřebnost předmětu nájmu dle čl. 1.1 této smlouvy.</w:t>
      </w:r>
      <w:r>
        <w:br w:type="page"/>
      </w:r>
    </w:p>
    <w:p w14:paraId="6B36588F" w14:textId="77777777" w:rsidR="000360AE" w:rsidRDefault="00000000">
      <w:pPr>
        <w:pStyle w:val="Nadpis10"/>
        <w:keepNext/>
        <w:keepLines/>
        <w:numPr>
          <w:ilvl w:val="0"/>
          <w:numId w:val="1"/>
        </w:numPr>
        <w:shd w:val="clear" w:color="auto" w:fill="auto"/>
        <w:tabs>
          <w:tab w:val="left" w:pos="294"/>
        </w:tabs>
      </w:pPr>
      <w:bookmarkStart w:id="14" w:name="bookmark14"/>
      <w:bookmarkStart w:id="15" w:name="bookmark15"/>
      <w:r>
        <w:lastRenderedPageBreak/>
        <w:t>Závěrečná ustanovení</w:t>
      </w:r>
      <w:bookmarkEnd w:id="14"/>
      <w:bookmarkEnd w:id="15"/>
    </w:p>
    <w:p w14:paraId="6B365890" w14:textId="77777777" w:rsidR="000360AE" w:rsidRDefault="00000000">
      <w:pPr>
        <w:pStyle w:val="Zkladntext1"/>
        <w:numPr>
          <w:ilvl w:val="1"/>
          <w:numId w:val="1"/>
        </w:numPr>
        <w:shd w:val="clear" w:color="auto" w:fill="auto"/>
        <w:tabs>
          <w:tab w:val="left" w:pos="526"/>
        </w:tabs>
        <w:ind w:left="540" w:hanging="540"/>
        <w:jc w:val="both"/>
      </w:pPr>
      <w:r>
        <w:t>Pro případ povinnosti uveřejnění této smlouvy dle zákona č. 340/2015 Sb., o zvláštních podmínkách účinnosti některých smluv, uveřejňování těchto smluv a o registru smluv (zákon o registru smluv) smluvní strany sjednávají, že uveřejnění provede Národní galerie v Praze.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Národní galerii v Praze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stíní, že Národní galerie v Praze v případě pochybností o tom, zdaje dána povinnost uveřejnění této smlouvy v registru smluv, tuto smlouvu v zájmu transparentnosti a právní jistoty uveřejní.</w:t>
      </w:r>
    </w:p>
    <w:p w14:paraId="6B365891" w14:textId="77777777" w:rsidR="000360AE" w:rsidRDefault="00000000">
      <w:pPr>
        <w:pStyle w:val="Zkladntext1"/>
        <w:numPr>
          <w:ilvl w:val="1"/>
          <w:numId w:val="1"/>
        </w:numPr>
        <w:shd w:val="clear" w:color="auto" w:fill="auto"/>
        <w:tabs>
          <w:tab w:val="left" w:pos="526"/>
        </w:tabs>
        <w:spacing w:line="252" w:lineRule="auto"/>
        <w:ind w:left="540" w:hanging="540"/>
        <w:jc w:val="both"/>
      </w:pPr>
      <w:r>
        <w:t>Jakékoliv změny nebo doplňky k této smlouvě jsou možné pouze formou vzestupně číslovaných písemných dodatků.</w:t>
      </w:r>
    </w:p>
    <w:p w14:paraId="6B365892" w14:textId="77777777" w:rsidR="000360AE" w:rsidRDefault="00000000">
      <w:pPr>
        <w:pStyle w:val="Zkladntext1"/>
        <w:numPr>
          <w:ilvl w:val="1"/>
          <w:numId w:val="1"/>
        </w:numPr>
        <w:shd w:val="clear" w:color="auto" w:fill="auto"/>
        <w:tabs>
          <w:tab w:val="left" w:pos="526"/>
        </w:tabs>
        <w:ind w:left="540" w:hanging="540"/>
        <w:jc w:val="both"/>
      </w:pPr>
      <w:r>
        <w:t>Zaplacením smluvních pokut, sjednaných v této smlouvě, není dotčeno právo Pronajímatele na náhradu vzniklé škody.</w:t>
      </w:r>
    </w:p>
    <w:p w14:paraId="6B365893" w14:textId="77777777" w:rsidR="000360AE" w:rsidRDefault="00000000">
      <w:pPr>
        <w:pStyle w:val="Zkladntext1"/>
        <w:numPr>
          <w:ilvl w:val="1"/>
          <w:numId w:val="1"/>
        </w:numPr>
        <w:shd w:val="clear" w:color="auto" w:fill="auto"/>
        <w:tabs>
          <w:tab w:val="left" w:pos="526"/>
        </w:tabs>
        <w:jc w:val="both"/>
      </w:pPr>
      <w:r>
        <w:t>Ostatní vztahy mezi smluvními stranami se řídí příslušnými ustanoveními občanského zákoníku.</w:t>
      </w:r>
    </w:p>
    <w:p w14:paraId="6B365894" w14:textId="77777777" w:rsidR="000360AE" w:rsidRDefault="00000000">
      <w:pPr>
        <w:pStyle w:val="Zkladntext1"/>
        <w:numPr>
          <w:ilvl w:val="1"/>
          <w:numId w:val="1"/>
        </w:numPr>
        <w:shd w:val="clear" w:color="auto" w:fill="auto"/>
        <w:tabs>
          <w:tab w:val="left" w:pos="526"/>
        </w:tabs>
        <w:ind w:left="540" w:hanging="540"/>
        <w:jc w:val="both"/>
      </w:pPr>
      <w:r>
        <w:t>Tato smlouva je sepsána ve 2 vyhotoveních, z nichž každá smluvní strana obdrží po jednom vyhotovení.</w:t>
      </w:r>
    </w:p>
    <w:p w14:paraId="6B365895" w14:textId="77777777" w:rsidR="000360AE" w:rsidRDefault="00000000">
      <w:pPr>
        <w:pStyle w:val="Zkladntext1"/>
        <w:numPr>
          <w:ilvl w:val="1"/>
          <w:numId w:val="1"/>
        </w:numPr>
        <w:shd w:val="clear" w:color="auto" w:fill="auto"/>
        <w:tabs>
          <w:tab w:val="left" w:pos="526"/>
        </w:tabs>
      </w:pPr>
      <w:r>
        <w:t>Nedílnou součástí této smlouvy jsou její následující přílohy:</w:t>
      </w:r>
    </w:p>
    <w:p w14:paraId="6B365896" w14:textId="77777777" w:rsidR="000360AE" w:rsidRDefault="00000000">
      <w:pPr>
        <w:pStyle w:val="Zkladntext1"/>
        <w:shd w:val="clear" w:color="auto" w:fill="auto"/>
        <w:spacing w:after="1500"/>
        <w:ind w:firstLine="540"/>
        <w:jc w:val="both"/>
      </w:pPr>
      <w:r>
        <w:t>1. Harmonogram akce</w:t>
      </w:r>
    </w:p>
    <w:p w14:paraId="6B365897" w14:textId="77777777" w:rsidR="000360AE" w:rsidRDefault="00000000">
      <w:pPr>
        <w:pStyle w:val="Zkladntext1"/>
        <w:shd w:val="clear" w:color="auto" w:fill="auto"/>
        <w:spacing w:after="0"/>
        <w:jc w:val="both"/>
        <w:sectPr w:rsidR="000360AE">
          <w:footerReference w:type="even" r:id="rId9"/>
          <w:footerReference w:type="default" r:id="rId10"/>
          <w:type w:val="continuous"/>
          <w:pgSz w:w="11900" w:h="16840"/>
          <w:pgMar w:top="1343" w:right="1424" w:bottom="1319" w:left="1260" w:header="0" w:footer="3" w:gutter="0"/>
          <w:cols w:space="720"/>
          <w:noEndnote/>
          <w:docGrid w:linePitch="360"/>
        </w:sectPr>
      </w:pPr>
      <w:r>
        <w:t>V Praze dne</w:t>
      </w:r>
    </w:p>
    <w:p w14:paraId="6B365898" w14:textId="77777777" w:rsidR="000360AE" w:rsidRDefault="000360AE">
      <w:pPr>
        <w:spacing w:line="240" w:lineRule="exact"/>
        <w:rPr>
          <w:sz w:val="19"/>
          <w:szCs w:val="19"/>
        </w:rPr>
      </w:pPr>
    </w:p>
    <w:p w14:paraId="6B365899" w14:textId="77777777" w:rsidR="000360AE" w:rsidRDefault="000360AE">
      <w:pPr>
        <w:spacing w:line="240" w:lineRule="exact"/>
        <w:rPr>
          <w:sz w:val="19"/>
          <w:szCs w:val="19"/>
        </w:rPr>
      </w:pPr>
    </w:p>
    <w:p w14:paraId="6B36589A" w14:textId="77777777" w:rsidR="000360AE" w:rsidRDefault="000360AE">
      <w:pPr>
        <w:spacing w:line="240" w:lineRule="exact"/>
        <w:rPr>
          <w:sz w:val="19"/>
          <w:szCs w:val="19"/>
        </w:rPr>
      </w:pPr>
    </w:p>
    <w:p w14:paraId="6B36589B" w14:textId="77777777" w:rsidR="000360AE" w:rsidRDefault="000360AE">
      <w:pPr>
        <w:spacing w:line="240" w:lineRule="exact"/>
        <w:rPr>
          <w:sz w:val="19"/>
          <w:szCs w:val="19"/>
        </w:rPr>
      </w:pPr>
    </w:p>
    <w:p w14:paraId="6B36589C" w14:textId="77777777" w:rsidR="000360AE" w:rsidRDefault="000360AE">
      <w:pPr>
        <w:spacing w:line="240" w:lineRule="exact"/>
        <w:rPr>
          <w:sz w:val="19"/>
          <w:szCs w:val="19"/>
        </w:rPr>
      </w:pPr>
    </w:p>
    <w:p w14:paraId="6B36589D" w14:textId="77777777" w:rsidR="000360AE" w:rsidRDefault="000360AE">
      <w:pPr>
        <w:spacing w:before="19" w:after="19" w:line="240" w:lineRule="exact"/>
        <w:rPr>
          <w:sz w:val="19"/>
          <w:szCs w:val="19"/>
        </w:rPr>
      </w:pPr>
    </w:p>
    <w:p w14:paraId="6B36589E" w14:textId="77777777" w:rsidR="000360AE" w:rsidRDefault="000360AE">
      <w:pPr>
        <w:spacing w:line="1" w:lineRule="exact"/>
        <w:sectPr w:rsidR="000360AE">
          <w:type w:val="continuous"/>
          <w:pgSz w:w="11900" w:h="16840"/>
          <w:pgMar w:top="1353" w:right="0" w:bottom="220" w:left="0" w:header="0" w:footer="3" w:gutter="0"/>
          <w:cols w:space="720"/>
          <w:noEndnote/>
          <w:docGrid w:linePitch="360"/>
        </w:sectPr>
      </w:pPr>
    </w:p>
    <w:p w14:paraId="6B36589F" w14:textId="2B90ABA9" w:rsidR="000360AE" w:rsidRDefault="00000000" w:rsidP="00D126DA">
      <w:pPr>
        <w:pStyle w:val="Titulekobrzku0"/>
        <w:framePr w:w="2918" w:h="351" w:wrap="none" w:vAnchor="text" w:hAnchor="page" w:x="1268" w:y="991"/>
        <w:shd w:val="clear" w:color="auto" w:fill="auto"/>
      </w:pPr>
      <w:r>
        <w:t>Národní galerie v</w:t>
      </w:r>
      <w:r w:rsidR="00D126DA">
        <w:t xml:space="preserve"> Praze</w:t>
      </w:r>
    </w:p>
    <w:p w14:paraId="6B3658A0" w14:textId="77777777" w:rsidR="000360AE" w:rsidRDefault="00000000">
      <w:pPr>
        <w:pStyle w:val="Titulekobrzku0"/>
        <w:framePr w:w="1786" w:h="298" w:wrap="none" w:vAnchor="text" w:hAnchor="page" w:x="6260" w:y="956"/>
        <w:shd w:val="clear" w:color="auto" w:fill="auto"/>
      </w:pPr>
      <w:r>
        <w:t>Česká filharmonie</w:t>
      </w:r>
    </w:p>
    <w:p w14:paraId="6B3658A7" w14:textId="20712A94" w:rsidR="000360AE" w:rsidRDefault="000360AE" w:rsidP="00F37A4E">
      <w:pPr>
        <w:pStyle w:val="Zkladntext20"/>
        <w:framePr w:w="5376" w:h="456" w:wrap="none" w:vAnchor="text" w:hAnchor="page" w:x="1153" w:y="1619"/>
        <w:shd w:val="clear" w:color="auto" w:fill="auto"/>
        <w:tabs>
          <w:tab w:val="left" w:pos="4536"/>
        </w:tabs>
      </w:pPr>
    </w:p>
    <w:p w14:paraId="6B3658A8" w14:textId="77777777" w:rsidR="000360AE" w:rsidRDefault="000360AE">
      <w:pPr>
        <w:spacing w:line="360" w:lineRule="exact"/>
      </w:pPr>
    </w:p>
    <w:p w14:paraId="6B3658A9" w14:textId="77777777" w:rsidR="000360AE" w:rsidRDefault="000360AE">
      <w:pPr>
        <w:spacing w:line="360" w:lineRule="exact"/>
      </w:pPr>
    </w:p>
    <w:p w14:paraId="6B3658AA" w14:textId="77777777" w:rsidR="000360AE" w:rsidRDefault="000360AE">
      <w:pPr>
        <w:spacing w:line="360" w:lineRule="exact"/>
      </w:pPr>
    </w:p>
    <w:p w14:paraId="6B3658AB" w14:textId="77777777" w:rsidR="000360AE" w:rsidRDefault="000360AE">
      <w:pPr>
        <w:spacing w:after="703" w:line="1" w:lineRule="exact"/>
      </w:pPr>
    </w:p>
    <w:p w14:paraId="6B3658AC" w14:textId="77777777" w:rsidR="000360AE" w:rsidRDefault="000360AE">
      <w:pPr>
        <w:spacing w:line="1" w:lineRule="exact"/>
      </w:pPr>
    </w:p>
    <w:sectPr w:rsidR="000360AE">
      <w:type w:val="continuous"/>
      <w:pgSz w:w="11900" w:h="16840"/>
      <w:pgMar w:top="1353" w:right="687" w:bottom="220" w:left="11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0795" w14:textId="77777777" w:rsidR="004029E0" w:rsidRDefault="004029E0">
      <w:r>
        <w:separator/>
      </w:r>
    </w:p>
  </w:endnote>
  <w:endnote w:type="continuationSeparator" w:id="0">
    <w:p w14:paraId="46A35CBF" w14:textId="77777777" w:rsidR="004029E0" w:rsidRDefault="0040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58B9" w14:textId="77777777" w:rsidR="000360AE" w:rsidRDefault="000360AE">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58BA" w14:textId="77777777" w:rsidR="000360AE" w:rsidRDefault="00000000">
    <w:pPr>
      <w:spacing w:line="1" w:lineRule="exact"/>
    </w:pPr>
    <w:r>
      <w:rPr>
        <w:noProof/>
      </w:rPr>
      <mc:AlternateContent>
        <mc:Choice Requires="wps">
          <w:drawing>
            <wp:anchor distT="0" distB="0" distL="0" distR="0" simplePos="0" relativeHeight="62914690" behindDoc="1" locked="0" layoutInCell="1" allowOverlap="1" wp14:anchorId="6B3658BD" wp14:editId="6B3658BE">
              <wp:simplePos x="0" y="0"/>
              <wp:positionH relativeFrom="page">
                <wp:posOffset>6547485</wp:posOffset>
              </wp:positionH>
              <wp:positionV relativeFrom="page">
                <wp:posOffset>10170795</wp:posOffset>
              </wp:positionV>
              <wp:extent cx="3937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6B3658C1" w14:textId="77777777" w:rsidR="000360AE" w:rsidRDefault="00000000">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6B3658BD" id="_x0000_t202" coordsize="21600,21600" o:spt="202" path="m,l,21600r21600,l21600,xe">
              <v:stroke joinstyle="miter"/>
              <v:path gradientshapeok="t" o:connecttype="rect"/>
            </v:shapetype>
            <v:shape id="Shape 1" o:spid="_x0000_s1026" type="#_x0000_t202" style="position:absolute;margin-left:515.55pt;margin-top:800.85pt;width:3.1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" filled="f" stroked="f">
              <v:textbox style="mso-fit-shape-to-text:t" inset="0,0,0,0">
                <w:txbxContent>
                  <w:p w14:paraId="6B3658C1" w14:textId="77777777" w:rsidR="000360AE" w:rsidRDefault="00000000">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58BB" w14:textId="77777777" w:rsidR="000360AE" w:rsidRDefault="00000000">
    <w:pPr>
      <w:spacing w:line="1" w:lineRule="exact"/>
    </w:pPr>
    <w:r>
      <w:rPr>
        <w:noProof/>
      </w:rPr>
      <mc:AlternateContent>
        <mc:Choice Requires="wps">
          <w:drawing>
            <wp:anchor distT="0" distB="0" distL="0" distR="0" simplePos="0" relativeHeight="62914692" behindDoc="1" locked="0" layoutInCell="1" allowOverlap="1" wp14:anchorId="6B3658BF" wp14:editId="6B3658C0">
              <wp:simplePos x="0" y="0"/>
              <wp:positionH relativeFrom="page">
                <wp:posOffset>6547485</wp:posOffset>
              </wp:positionH>
              <wp:positionV relativeFrom="page">
                <wp:posOffset>10170795</wp:posOffset>
              </wp:positionV>
              <wp:extent cx="39370" cy="103505"/>
              <wp:effectExtent l="0" t="0" r="0" b="0"/>
              <wp:wrapNone/>
              <wp:docPr id="3" name="Shape 3"/>
              <wp:cNvGraphicFramePr/>
              <a:graphic xmlns:a="http://schemas.openxmlformats.org/drawingml/2006/main">
                <a:graphicData uri="http://schemas.microsoft.com/office/word/2010/wordprocessingShape">
                  <wps:wsp>
                    <wps:cNvSpPr txBox="1"/>
                    <wps:spPr>
                      <a:xfrm>
                        <a:off x="0" y="0"/>
                        <a:ext cx="39370" cy="103505"/>
                      </a:xfrm>
                      <a:prstGeom prst="rect">
                        <a:avLst/>
                      </a:prstGeom>
                      <a:noFill/>
                    </wps:spPr>
                    <wps:txbx>
                      <w:txbxContent>
                        <w:p w14:paraId="6B3658C2" w14:textId="77777777" w:rsidR="000360AE" w:rsidRDefault="00000000">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6B3658BF" id="_x0000_t202" coordsize="21600,21600" o:spt="202" path="m,l,21600r21600,l21600,xe">
              <v:stroke joinstyle="miter"/>
              <v:path gradientshapeok="t" o:connecttype="rect"/>
            </v:shapetype>
            <v:shape id="Shape 3" o:spid="_x0000_s1027" type="#_x0000_t202" style="position:absolute;margin-left:515.55pt;margin-top:800.85pt;width:3.1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" filled="f" stroked="f">
              <v:textbox style="mso-fit-shape-to-text:t" inset="0,0,0,0">
                <w:txbxContent>
                  <w:p w14:paraId="6B3658C2" w14:textId="77777777" w:rsidR="000360AE" w:rsidRDefault="00000000">
                    <w:pPr>
                      <w:pStyle w:val="Zhlavnebozpat20"/>
                      <w:shd w:val="clear" w:color="auto" w:fill="auto"/>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58BC" w14:textId="77777777" w:rsidR="000360AE" w:rsidRDefault="000360A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CD30" w14:textId="77777777" w:rsidR="004029E0" w:rsidRDefault="004029E0"/>
  </w:footnote>
  <w:footnote w:type="continuationSeparator" w:id="0">
    <w:p w14:paraId="0E90E8E5" w14:textId="77777777" w:rsidR="004029E0" w:rsidRDefault="004029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C78"/>
    <w:multiLevelType w:val="multilevel"/>
    <w:tmpl w:val="209C8A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8366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0AE"/>
    <w:rsid w:val="000360AE"/>
    <w:rsid w:val="002C5164"/>
    <w:rsid w:val="004029E0"/>
    <w:rsid w:val="004527B2"/>
    <w:rsid w:val="00495150"/>
    <w:rsid w:val="005D395C"/>
    <w:rsid w:val="00D126DA"/>
    <w:rsid w:val="00DB5F72"/>
    <w:rsid w:val="00F022C7"/>
    <w:rsid w:val="00F37A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584D"/>
  <w15:docId w15:val="{FC357F53-B965-4E6B-8A40-5CF1F49D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color w:val="797DE1"/>
      <w:sz w:val="22"/>
      <w:szCs w:val="22"/>
      <w:u w:val="none"/>
    </w:rPr>
  </w:style>
  <w:style w:type="paragraph" w:customStyle="1" w:styleId="Zkladntext1">
    <w:name w:val="Základní text1"/>
    <w:basedOn w:val="Normln"/>
    <w:link w:val="Zkladntext"/>
    <w:pPr>
      <w:shd w:val="clear" w:color="auto" w:fill="FFFFFF"/>
      <w:spacing w:after="240"/>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40"/>
      <w:jc w:val="center"/>
      <w:outlineLvl w:val="0"/>
    </w:pPr>
    <w:rPr>
      <w:rFonts w:ascii="Times New Roman" w:eastAsia="Times New Roman" w:hAnsi="Times New Roman" w:cs="Times New Roman"/>
      <w:b/>
      <w:bCs/>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pPr>
    <w:rPr>
      <w:rFonts w:ascii="Arial" w:eastAsia="Arial" w:hAnsi="Arial" w:cs="Arial"/>
      <w:color w:val="797DE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1765</Words>
  <Characters>10414</Characters>
  <Application>Microsoft Office Word</Application>
  <DocSecurity>0</DocSecurity>
  <Lines>86</Lines>
  <Paragraphs>24</Paragraphs>
  <ScaleCrop>false</ScaleCrop>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Skopirka1.P23062008360</dc:title>
  <dc:subject/>
  <dc:creator/>
  <cp:keywords/>
  <cp:lastModifiedBy>Zdenka Šímová</cp:lastModifiedBy>
  <cp:revision>9</cp:revision>
  <dcterms:created xsi:type="dcterms:W3CDTF">2023-06-20T06:50:00Z</dcterms:created>
  <dcterms:modified xsi:type="dcterms:W3CDTF">2023-06-20T06:56:00Z</dcterms:modified>
</cp:coreProperties>
</file>