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5C3CE" w14:textId="646E7033" w:rsidR="00885C26" w:rsidRPr="0091080D" w:rsidRDefault="00817113" w:rsidP="00FB0598">
      <w:pPr>
        <w:spacing w:after="120"/>
        <w:jc w:val="center"/>
        <w:rPr>
          <w:rFonts w:ascii="Verdana" w:hAnsi="Verdana"/>
          <w:b/>
          <w:sz w:val="24"/>
          <w:szCs w:val="24"/>
        </w:rPr>
      </w:pPr>
      <w:proofErr w:type="gramStart"/>
      <w:r>
        <w:rPr>
          <w:rFonts w:ascii="Verdana" w:hAnsi="Verdana"/>
          <w:b/>
          <w:sz w:val="24"/>
          <w:szCs w:val="24"/>
        </w:rPr>
        <w:t>,</w:t>
      </w:r>
      <w:r w:rsidR="00885C26" w:rsidRPr="0091080D">
        <w:rPr>
          <w:rFonts w:ascii="Verdana" w:hAnsi="Verdana"/>
          <w:b/>
          <w:sz w:val="24"/>
          <w:szCs w:val="24"/>
        </w:rPr>
        <w:t>Dohoda</w:t>
      </w:r>
      <w:proofErr w:type="gramEnd"/>
    </w:p>
    <w:p w14:paraId="2AF5A841" w14:textId="77777777" w:rsidR="00885C26" w:rsidRPr="0091080D" w:rsidRDefault="00885C26" w:rsidP="00FB0598">
      <w:pPr>
        <w:spacing w:after="120"/>
        <w:jc w:val="center"/>
        <w:rPr>
          <w:rFonts w:ascii="Verdana" w:hAnsi="Verdana"/>
          <w:b/>
          <w:sz w:val="24"/>
          <w:szCs w:val="24"/>
        </w:rPr>
      </w:pPr>
      <w:r w:rsidRPr="0091080D">
        <w:rPr>
          <w:rFonts w:ascii="Verdana" w:hAnsi="Verdana"/>
          <w:b/>
          <w:sz w:val="24"/>
          <w:szCs w:val="24"/>
        </w:rPr>
        <w:t xml:space="preserve">o sponzorovaném přístupu k českým technickým normám </w:t>
      </w:r>
    </w:p>
    <w:p w14:paraId="2D44871A" w14:textId="77777777" w:rsidR="00885C26" w:rsidRPr="0091080D" w:rsidRDefault="00885C26" w:rsidP="00FB0598">
      <w:pPr>
        <w:spacing w:after="120"/>
        <w:jc w:val="center"/>
        <w:rPr>
          <w:rFonts w:ascii="Verdana" w:hAnsi="Verdana"/>
          <w:b/>
          <w:sz w:val="24"/>
          <w:szCs w:val="24"/>
        </w:rPr>
      </w:pPr>
      <w:r w:rsidRPr="0091080D">
        <w:rPr>
          <w:rFonts w:ascii="Verdana" w:hAnsi="Verdana"/>
          <w:b/>
          <w:sz w:val="24"/>
          <w:szCs w:val="24"/>
        </w:rPr>
        <w:t>a jiným technickým dokumentům</w:t>
      </w:r>
    </w:p>
    <w:p w14:paraId="38FFC0D8" w14:textId="77777777" w:rsidR="00885C26" w:rsidRPr="00EB0405" w:rsidRDefault="00885C26" w:rsidP="00FB0598">
      <w:pPr>
        <w:spacing w:after="120"/>
        <w:jc w:val="center"/>
        <w:rPr>
          <w:rFonts w:ascii="Verdana" w:hAnsi="Verdana"/>
        </w:rPr>
      </w:pPr>
    </w:p>
    <w:p w14:paraId="4695F47D" w14:textId="77777777" w:rsidR="00885C26" w:rsidRPr="00C54BA0" w:rsidRDefault="00885C26" w:rsidP="00A03394">
      <w:pPr>
        <w:spacing w:after="120"/>
        <w:jc w:val="center"/>
        <w:rPr>
          <w:rFonts w:ascii="Verdana" w:hAnsi="Verdana"/>
        </w:rPr>
      </w:pPr>
    </w:p>
    <w:p w14:paraId="01D126F9" w14:textId="77777777" w:rsidR="00885C26" w:rsidRPr="0091080D" w:rsidRDefault="00885C26" w:rsidP="0029444D">
      <w:pPr>
        <w:spacing w:after="120"/>
        <w:jc w:val="both"/>
        <w:rPr>
          <w:rFonts w:ascii="Verdana" w:hAnsi="Verdana"/>
        </w:rPr>
      </w:pPr>
      <w:r w:rsidRPr="0091080D">
        <w:rPr>
          <w:rFonts w:ascii="Verdana" w:hAnsi="Verdana"/>
          <w:b/>
        </w:rPr>
        <w:t>Česká agentura pro standardizaci</w:t>
      </w:r>
      <w:r w:rsidRPr="0091080D">
        <w:rPr>
          <w:rFonts w:ascii="Verdana" w:hAnsi="Verdana"/>
          <w:b/>
          <w:bCs/>
        </w:rPr>
        <w:t>, státní příspěvková organizace</w:t>
      </w:r>
    </w:p>
    <w:p w14:paraId="4FD0BD7A" w14:textId="77777777" w:rsidR="00885C26" w:rsidRPr="0091080D" w:rsidRDefault="00885C26" w:rsidP="0029444D">
      <w:pPr>
        <w:spacing w:after="120"/>
        <w:jc w:val="both"/>
        <w:rPr>
          <w:rFonts w:ascii="Verdana" w:hAnsi="Verdana"/>
        </w:rPr>
      </w:pPr>
      <w:r w:rsidRPr="0091080D">
        <w:rPr>
          <w:rFonts w:ascii="Verdana" w:hAnsi="Verdana"/>
        </w:rPr>
        <w:t>sídlo: 110 00 Praha 1, Biskupský dvůr 1148/5</w:t>
      </w:r>
    </w:p>
    <w:p w14:paraId="1601D2CF" w14:textId="6495EBC3" w:rsidR="00885C26" w:rsidRPr="0091080D" w:rsidRDefault="00885C26" w:rsidP="0029444D">
      <w:pPr>
        <w:spacing w:after="120"/>
        <w:jc w:val="both"/>
        <w:rPr>
          <w:rFonts w:ascii="Verdana" w:hAnsi="Verdana"/>
        </w:rPr>
      </w:pPr>
      <w:r w:rsidRPr="0091080D">
        <w:rPr>
          <w:rFonts w:ascii="Verdana" w:hAnsi="Verdana"/>
        </w:rPr>
        <w:t>zastoupen</w:t>
      </w:r>
      <w:r w:rsidR="00A16A63">
        <w:rPr>
          <w:rFonts w:ascii="Verdana" w:hAnsi="Verdana"/>
        </w:rPr>
        <w:t>á</w:t>
      </w:r>
      <w:r w:rsidRPr="0091080D">
        <w:rPr>
          <w:rFonts w:ascii="Verdana" w:hAnsi="Verdana"/>
        </w:rPr>
        <w:t>: Mgr. Zdeňkem Veselým, generálním ředitelem</w:t>
      </w:r>
    </w:p>
    <w:p w14:paraId="5F00FF60" w14:textId="77777777" w:rsidR="00885C26" w:rsidRPr="0091080D" w:rsidRDefault="00885C26" w:rsidP="0029444D">
      <w:pPr>
        <w:spacing w:after="120"/>
        <w:jc w:val="both"/>
        <w:rPr>
          <w:rFonts w:ascii="Verdana" w:hAnsi="Verdana"/>
        </w:rPr>
      </w:pPr>
      <w:r w:rsidRPr="0091080D">
        <w:rPr>
          <w:rFonts w:ascii="Verdana" w:hAnsi="Verdana"/>
        </w:rPr>
        <w:t>Datová schránka: 4htvpem</w:t>
      </w:r>
    </w:p>
    <w:p w14:paraId="4451FE36" w14:textId="77777777" w:rsidR="00885C26" w:rsidRPr="0091080D" w:rsidRDefault="00885C26" w:rsidP="0029444D">
      <w:pPr>
        <w:spacing w:after="120"/>
        <w:jc w:val="both"/>
        <w:rPr>
          <w:rFonts w:ascii="Verdana" w:hAnsi="Verdana"/>
        </w:rPr>
      </w:pPr>
      <w:r w:rsidRPr="0091080D">
        <w:rPr>
          <w:rFonts w:ascii="Verdana" w:hAnsi="Verdana"/>
        </w:rPr>
        <w:t>IČO: 06578705</w:t>
      </w:r>
    </w:p>
    <w:p w14:paraId="18922C85" w14:textId="77777777" w:rsidR="00885C26" w:rsidRPr="0091080D" w:rsidRDefault="00885C26" w:rsidP="0029444D">
      <w:pPr>
        <w:spacing w:after="120"/>
        <w:jc w:val="both"/>
        <w:rPr>
          <w:rFonts w:ascii="Verdana" w:hAnsi="Verdana"/>
        </w:rPr>
      </w:pPr>
      <w:r w:rsidRPr="0091080D">
        <w:rPr>
          <w:rFonts w:ascii="Verdana" w:hAnsi="Verdana"/>
        </w:rPr>
        <w:t>DIČ: CZ06578705</w:t>
      </w:r>
    </w:p>
    <w:p w14:paraId="3AC2A80F" w14:textId="77777777" w:rsidR="00885C26" w:rsidRPr="0091080D" w:rsidRDefault="00885C26" w:rsidP="0029444D">
      <w:pPr>
        <w:spacing w:after="120"/>
        <w:jc w:val="both"/>
        <w:rPr>
          <w:rFonts w:ascii="Verdana" w:hAnsi="Verdana"/>
        </w:rPr>
      </w:pPr>
      <w:r w:rsidRPr="0091080D">
        <w:rPr>
          <w:rFonts w:ascii="Verdana" w:hAnsi="Verdana"/>
        </w:rPr>
        <w:t>bankovní spojení: Česká národní banka, pobočka Praha</w:t>
      </w:r>
    </w:p>
    <w:p w14:paraId="58B614B3" w14:textId="77777777" w:rsidR="00885C26" w:rsidRPr="0091080D" w:rsidRDefault="00885C26" w:rsidP="0029444D">
      <w:pPr>
        <w:spacing w:after="120"/>
        <w:jc w:val="both"/>
        <w:rPr>
          <w:rFonts w:ascii="Verdana" w:hAnsi="Verdana"/>
        </w:rPr>
      </w:pPr>
      <w:r w:rsidRPr="0091080D">
        <w:rPr>
          <w:rFonts w:ascii="Verdana" w:hAnsi="Verdana"/>
        </w:rPr>
        <w:t>číslo účtu: 837011/0710</w:t>
      </w:r>
    </w:p>
    <w:p w14:paraId="5C44FB48" w14:textId="77777777" w:rsidR="00885C26" w:rsidRPr="0091080D" w:rsidRDefault="00885C26" w:rsidP="0029444D">
      <w:pPr>
        <w:spacing w:after="120"/>
        <w:jc w:val="both"/>
        <w:rPr>
          <w:rFonts w:ascii="Verdana" w:hAnsi="Verdana"/>
        </w:rPr>
      </w:pPr>
      <w:r w:rsidRPr="0091080D">
        <w:rPr>
          <w:rFonts w:ascii="Verdana" w:hAnsi="Verdana"/>
        </w:rPr>
        <w:t>(dále jen "</w:t>
      </w:r>
      <w:r w:rsidRPr="0091080D">
        <w:rPr>
          <w:rFonts w:ascii="Verdana" w:hAnsi="Verdana"/>
          <w:b/>
        </w:rPr>
        <w:t>Agentura</w:t>
      </w:r>
      <w:r w:rsidRPr="0091080D">
        <w:rPr>
          <w:rFonts w:ascii="Verdana" w:hAnsi="Verdana"/>
        </w:rPr>
        <w:t>")</w:t>
      </w:r>
    </w:p>
    <w:p w14:paraId="5D68D458" w14:textId="77777777" w:rsidR="00885C26" w:rsidRPr="0091080D" w:rsidRDefault="00885C26" w:rsidP="00A03394">
      <w:pPr>
        <w:spacing w:after="120"/>
        <w:jc w:val="both"/>
        <w:rPr>
          <w:rFonts w:ascii="Verdana" w:hAnsi="Verdana"/>
        </w:rPr>
      </w:pPr>
      <w:r w:rsidRPr="0091080D">
        <w:rPr>
          <w:rFonts w:ascii="Verdana" w:hAnsi="Verdana"/>
        </w:rPr>
        <w:t>a</w:t>
      </w:r>
    </w:p>
    <w:p w14:paraId="19A70FFC" w14:textId="207E83B8" w:rsidR="00885C26" w:rsidRPr="0091080D" w:rsidRDefault="00885C26" w:rsidP="00A03394">
      <w:pPr>
        <w:spacing w:after="120"/>
        <w:jc w:val="both"/>
        <w:rPr>
          <w:rFonts w:ascii="Verdana" w:hAnsi="Verdana"/>
        </w:rPr>
      </w:pPr>
      <w:r w:rsidRPr="0091080D">
        <w:rPr>
          <w:rFonts w:ascii="Verdana" w:hAnsi="Verdana"/>
          <w:b/>
          <w:bCs/>
        </w:rPr>
        <w:t>Česká republika – Ministerstvo</w:t>
      </w:r>
      <w:r w:rsidR="00F72DBC">
        <w:rPr>
          <w:rFonts w:ascii="Verdana" w:hAnsi="Verdana"/>
          <w:b/>
          <w:bCs/>
        </w:rPr>
        <w:t xml:space="preserve"> průmyslu a obchodu</w:t>
      </w:r>
    </w:p>
    <w:p w14:paraId="391CEC1F" w14:textId="420C0594" w:rsidR="00885C26" w:rsidRPr="0091080D" w:rsidRDefault="00885C26" w:rsidP="00A03394">
      <w:pPr>
        <w:spacing w:after="120"/>
        <w:jc w:val="both"/>
        <w:rPr>
          <w:rFonts w:ascii="Verdana" w:hAnsi="Verdana"/>
        </w:rPr>
      </w:pPr>
      <w:r w:rsidRPr="0091080D">
        <w:rPr>
          <w:rFonts w:ascii="Verdana" w:hAnsi="Verdana"/>
        </w:rPr>
        <w:t>sídlo:</w:t>
      </w:r>
      <w:r w:rsidR="00F72DBC">
        <w:rPr>
          <w:rFonts w:ascii="Verdana" w:hAnsi="Verdana"/>
        </w:rPr>
        <w:t xml:space="preserve"> 110 15 Praha 1 Na Františku 32</w:t>
      </w:r>
      <w:r w:rsidRPr="0091080D">
        <w:rPr>
          <w:rFonts w:ascii="Verdana" w:hAnsi="Verdana"/>
        </w:rPr>
        <w:t xml:space="preserve"> </w:t>
      </w:r>
    </w:p>
    <w:p w14:paraId="259B363B" w14:textId="22CD4824" w:rsidR="00885C26" w:rsidRPr="0091080D" w:rsidRDefault="00885C26" w:rsidP="00A03394">
      <w:pPr>
        <w:spacing w:after="120"/>
        <w:jc w:val="both"/>
        <w:rPr>
          <w:rFonts w:ascii="Verdana" w:hAnsi="Verdana"/>
        </w:rPr>
      </w:pPr>
      <w:r w:rsidRPr="0091080D">
        <w:rPr>
          <w:rFonts w:ascii="Verdana" w:hAnsi="Verdana"/>
        </w:rPr>
        <w:t xml:space="preserve">zastoupené: </w:t>
      </w:r>
      <w:r w:rsidR="00F72DBC">
        <w:rPr>
          <w:rFonts w:ascii="Verdana" w:hAnsi="Verdana"/>
        </w:rPr>
        <w:t xml:space="preserve">Ing. Lukášem </w:t>
      </w:r>
      <w:proofErr w:type="spellStart"/>
      <w:r w:rsidR="00F72DBC">
        <w:rPr>
          <w:rFonts w:ascii="Verdana" w:hAnsi="Verdana"/>
        </w:rPr>
        <w:t>Trskem</w:t>
      </w:r>
      <w:proofErr w:type="spellEnd"/>
      <w:r w:rsidR="00F72DBC">
        <w:rPr>
          <w:rFonts w:ascii="Verdana" w:hAnsi="Verdana"/>
        </w:rPr>
        <w:t>, ředitelem Odboru řízení resortních organizací</w:t>
      </w:r>
    </w:p>
    <w:p w14:paraId="4E7C4E86" w14:textId="2B77D625" w:rsidR="00885C26" w:rsidRPr="0091080D" w:rsidRDefault="00885C26" w:rsidP="00045058">
      <w:pPr>
        <w:spacing w:after="120"/>
        <w:jc w:val="both"/>
        <w:rPr>
          <w:rFonts w:ascii="Verdana" w:hAnsi="Verdana"/>
        </w:rPr>
      </w:pPr>
      <w:r w:rsidRPr="0091080D">
        <w:rPr>
          <w:rFonts w:ascii="Verdana" w:hAnsi="Verdana"/>
        </w:rPr>
        <w:t xml:space="preserve">Datová schránka: </w:t>
      </w:r>
      <w:r w:rsidR="00F72DBC">
        <w:rPr>
          <w:rFonts w:ascii="Verdana" w:hAnsi="Verdana"/>
        </w:rPr>
        <w:t>bxtaaw4</w:t>
      </w:r>
    </w:p>
    <w:p w14:paraId="11DD4366" w14:textId="37C23C65" w:rsidR="00885C26" w:rsidRPr="0091080D" w:rsidRDefault="00885C26" w:rsidP="00A03394">
      <w:pPr>
        <w:spacing w:after="120"/>
        <w:jc w:val="both"/>
        <w:rPr>
          <w:rFonts w:ascii="Verdana" w:hAnsi="Verdana"/>
        </w:rPr>
      </w:pPr>
      <w:r w:rsidRPr="0091080D">
        <w:rPr>
          <w:rFonts w:ascii="Verdana" w:hAnsi="Verdana"/>
        </w:rPr>
        <w:t xml:space="preserve">IČO: </w:t>
      </w:r>
      <w:r w:rsidR="00F72DBC">
        <w:rPr>
          <w:rFonts w:ascii="Verdana" w:hAnsi="Verdana"/>
        </w:rPr>
        <w:t>47609109</w:t>
      </w:r>
    </w:p>
    <w:p w14:paraId="706F55ED" w14:textId="0EB58A98" w:rsidR="00885C26" w:rsidRPr="0091080D" w:rsidRDefault="00885C26" w:rsidP="00A03394">
      <w:pPr>
        <w:spacing w:after="120"/>
        <w:jc w:val="both"/>
        <w:rPr>
          <w:rFonts w:ascii="Verdana" w:hAnsi="Verdana"/>
        </w:rPr>
      </w:pPr>
      <w:r w:rsidRPr="0091080D">
        <w:rPr>
          <w:rFonts w:ascii="Verdana" w:hAnsi="Verdana"/>
        </w:rPr>
        <w:t xml:space="preserve">DIČ: </w:t>
      </w:r>
      <w:r w:rsidR="00F72DBC">
        <w:rPr>
          <w:rFonts w:ascii="Verdana" w:hAnsi="Verdana"/>
        </w:rPr>
        <w:t>CZ 47609109</w:t>
      </w:r>
    </w:p>
    <w:p w14:paraId="7A4055F0" w14:textId="70B4EBDF" w:rsidR="00885C26" w:rsidRPr="0091080D" w:rsidRDefault="00885C26" w:rsidP="00A03394">
      <w:pPr>
        <w:spacing w:after="120"/>
        <w:jc w:val="both"/>
        <w:rPr>
          <w:rFonts w:ascii="Verdana" w:hAnsi="Verdana"/>
        </w:rPr>
      </w:pPr>
      <w:r w:rsidRPr="0091080D">
        <w:rPr>
          <w:rFonts w:ascii="Verdana" w:hAnsi="Verdana"/>
        </w:rPr>
        <w:t xml:space="preserve">bankovní spojení: </w:t>
      </w:r>
      <w:r w:rsidR="00F72DBC">
        <w:rPr>
          <w:rFonts w:ascii="Verdana" w:hAnsi="Verdana"/>
        </w:rPr>
        <w:t>Česká národní banka</w:t>
      </w:r>
    </w:p>
    <w:p w14:paraId="112DC74F" w14:textId="516F6C5F" w:rsidR="00885C26" w:rsidRPr="0091080D" w:rsidRDefault="00885C26" w:rsidP="00A03394">
      <w:pPr>
        <w:spacing w:after="120"/>
        <w:jc w:val="both"/>
        <w:rPr>
          <w:rFonts w:ascii="Verdana" w:hAnsi="Verdana"/>
        </w:rPr>
      </w:pPr>
      <w:r w:rsidRPr="0091080D">
        <w:rPr>
          <w:rFonts w:ascii="Verdana" w:hAnsi="Verdana"/>
        </w:rPr>
        <w:t xml:space="preserve">číslo účtu: </w:t>
      </w:r>
      <w:r w:rsidR="00F72DBC">
        <w:rPr>
          <w:rFonts w:ascii="Verdana" w:hAnsi="Verdana"/>
        </w:rPr>
        <w:t>1525001/0710</w:t>
      </w:r>
    </w:p>
    <w:p w14:paraId="2443E390" w14:textId="77777777" w:rsidR="00885C26" w:rsidRPr="0091080D" w:rsidRDefault="00885C26" w:rsidP="00A03394">
      <w:pPr>
        <w:spacing w:after="120"/>
        <w:jc w:val="both"/>
        <w:rPr>
          <w:rFonts w:ascii="Verdana" w:hAnsi="Verdana"/>
        </w:rPr>
      </w:pPr>
      <w:r w:rsidRPr="0091080D">
        <w:rPr>
          <w:rFonts w:ascii="Verdana" w:hAnsi="Verdana"/>
        </w:rPr>
        <w:t>(dále jen "</w:t>
      </w:r>
      <w:r w:rsidRPr="0091080D">
        <w:rPr>
          <w:rFonts w:ascii="Verdana" w:hAnsi="Verdana"/>
          <w:b/>
        </w:rPr>
        <w:t>Žadatel</w:t>
      </w:r>
      <w:r w:rsidRPr="0091080D">
        <w:rPr>
          <w:rFonts w:ascii="Verdana" w:hAnsi="Verdana"/>
        </w:rPr>
        <w:t>")</w:t>
      </w:r>
    </w:p>
    <w:p w14:paraId="5B7DD830" w14:textId="77777777" w:rsidR="00885C26" w:rsidRPr="0091080D" w:rsidRDefault="00885C26" w:rsidP="000D0DE5">
      <w:pPr>
        <w:spacing w:after="120"/>
        <w:jc w:val="both"/>
        <w:rPr>
          <w:rFonts w:ascii="Verdana" w:hAnsi="Verdana"/>
        </w:rPr>
      </w:pPr>
      <w:r w:rsidRPr="0091080D">
        <w:rPr>
          <w:rFonts w:ascii="Verdana" w:hAnsi="Verdana"/>
        </w:rPr>
        <w:t>(Agentura a Žadatel dále též jen samostatně jako „</w:t>
      </w:r>
      <w:r w:rsidRPr="0091080D">
        <w:rPr>
          <w:rFonts w:ascii="Verdana" w:hAnsi="Verdana"/>
          <w:b/>
          <w:bCs/>
        </w:rPr>
        <w:t>Smluvní strana</w:t>
      </w:r>
      <w:r w:rsidRPr="0091080D">
        <w:rPr>
          <w:rFonts w:ascii="Verdana" w:hAnsi="Verdana"/>
        </w:rPr>
        <w:t>“ nebo společně a nerozdílně jako „</w:t>
      </w:r>
      <w:r w:rsidRPr="0091080D">
        <w:rPr>
          <w:rFonts w:ascii="Verdana" w:hAnsi="Verdana"/>
          <w:b/>
          <w:bCs/>
        </w:rPr>
        <w:t>Smluvní strany</w:t>
      </w:r>
      <w:r w:rsidRPr="0091080D">
        <w:rPr>
          <w:rFonts w:ascii="Verdana" w:hAnsi="Verdana"/>
        </w:rPr>
        <w:t>“)</w:t>
      </w:r>
    </w:p>
    <w:p w14:paraId="05DB9138" w14:textId="77777777" w:rsidR="00885C26" w:rsidRDefault="00885C26" w:rsidP="00B36850">
      <w:pPr>
        <w:spacing w:after="120"/>
        <w:jc w:val="both"/>
        <w:rPr>
          <w:rFonts w:ascii="Verdana" w:hAnsi="Verdana"/>
        </w:rPr>
      </w:pPr>
      <w:r w:rsidRPr="0091080D">
        <w:rPr>
          <w:rFonts w:ascii="Verdana" w:hAnsi="Verdana"/>
        </w:rPr>
        <w:t>uzavírají níže uvedeného dne, měsíce a roku s odkazem na ustanovení § 6c odst. 3 zákona č. 22/1997 Sb., o technických požadavcích na výrobky a o změně a doplnění některých zákonů, ve znění pozdějších předpisů (dále jen „</w:t>
      </w:r>
      <w:r w:rsidRPr="0091080D">
        <w:rPr>
          <w:rFonts w:ascii="Verdana" w:hAnsi="Verdana"/>
          <w:b/>
          <w:bCs/>
        </w:rPr>
        <w:t>Zákon</w:t>
      </w:r>
      <w:r w:rsidRPr="0091080D">
        <w:rPr>
          <w:rFonts w:ascii="Verdana" w:hAnsi="Verdana"/>
        </w:rPr>
        <w:t xml:space="preserve">“) a podle ustanovení § </w:t>
      </w:r>
      <w:smartTag w:uri="urn:schemas-microsoft-com:office:smarttags" w:element="metricconverter">
        <w:smartTagPr>
          <w:attr w:name="ProductID" w:val="159 a"/>
        </w:smartTagPr>
        <w:r w:rsidRPr="0091080D">
          <w:rPr>
            <w:rFonts w:ascii="Verdana" w:hAnsi="Verdana"/>
          </w:rPr>
          <w:t>15</w:t>
        </w:r>
        <w:r>
          <w:rPr>
            <w:rFonts w:ascii="Verdana" w:hAnsi="Verdana"/>
          </w:rPr>
          <w:t>9</w:t>
        </w:r>
        <w:r w:rsidRPr="0091080D">
          <w:rPr>
            <w:rFonts w:ascii="Verdana" w:hAnsi="Verdana"/>
          </w:rPr>
          <w:t xml:space="preserve"> a</w:t>
        </w:r>
      </w:smartTag>
      <w:r w:rsidRPr="0091080D">
        <w:rPr>
          <w:rFonts w:ascii="Verdana" w:hAnsi="Verdana"/>
        </w:rPr>
        <w:t xml:space="preserve"> násl. zákona č. 500/2004 Sb., správní řád, ve znění pozdějších předpisů (dále jen „</w:t>
      </w:r>
      <w:r w:rsidRPr="0091080D">
        <w:rPr>
          <w:rFonts w:ascii="Verdana" w:hAnsi="Verdana"/>
          <w:b/>
          <w:bCs/>
        </w:rPr>
        <w:t>Správní řád</w:t>
      </w:r>
      <w:r w:rsidRPr="0091080D">
        <w:rPr>
          <w:rFonts w:ascii="Verdana" w:hAnsi="Verdana"/>
        </w:rPr>
        <w:t>“) tuto dohodu o sponzorovaném přístupu k českým technickým normám a jiným technickým dokumentům (dále jen „</w:t>
      </w:r>
      <w:r w:rsidRPr="0091080D">
        <w:rPr>
          <w:rFonts w:ascii="Verdana" w:hAnsi="Verdana"/>
          <w:b/>
          <w:bCs/>
        </w:rPr>
        <w:t>Dohoda</w:t>
      </w:r>
      <w:r w:rsidRPr="0091080D">
        <w:rPr>
          <w:rFonts w:ascii="Verdana" w:hAnsi="Verdana"/>
        </w:rPr>
        <w:t>“).</w:t>
      </w:r>
    </w:p>
    <w:p w14:paraId="535EB469" w14:textId="77777777" w:rsidR="00885C26" w:rsidRDefault="00885C26" w:rsidP="00B36850">
      <w:pPr>
        <w:spacing w:after="120"/>
        <w:jc w:val="both"/>
        <w:rPr>
          <w:rFonts w:ascii="Verdana" w:hAnsi="Verdana"/>
        </w:rPr>
      </w:pPr>
    </w:p>
    <w:p w14:paraId="733BFA48" w14:textId="77777777" w:rsidR="00885C26" w:rsidRDefault="00885C26" w:rsidP="00B36850">
      <w:pPr>
        <w:spacing w:after="120"/>
        <w:jc w:val="both"/>
        <w:rPr>
          <w:rFonts w:ascii="Verdana" w:hAnsi="Verdana"/>
        </w:rPr>
      </w:pPr>
    </w:p>
    <w:p w14:paraId="665B2A0C" w14:textId="77777777" w:rsidR="005E42A1" w:rsidRPr="0091080D" w:rsidRDefault="005E42A1" w:rsidP="00B36850">
      <w:pPr>
        <w:spacing w:after="120"/>
        <w:jc w:val="both"/>
        <w:rPr>
          <w:rFonts w:ascii="Verdana" w:hAnsi="Verdana"/>
        </w:rPr>
      </w:pPr>
    </w:p>
    <w:p w14:paraId="5EFD89B3" w14:textId="77777777" w:rsidR="00885C26" w:rsidRPr="0091080D" w:rsidRDefault="00885C26" w:rsidP="00CF6595">
      <w:pPr>
        <w:spacing w:after="0"/>
        <w:jc w:val="center"/>
        <w:rPr>
          <w:rFonts w:ascii="Verdana" w:hAnsi="Verdana"/>
          <w:b/>
        </w:rPr>
      </w:pPr>
      <w:r w:rsidRPr="0091080D">
        <w:rPr>
          <w:rFonts w:ascii="Verdana" w:hAnsi="Verdana"/>
          <w:b/>
        </w:rPr>
        <w:lastRenderedPageBreak/>
        <w:t>Čl. I</w:t>
      </w:r>
    </w:p>
    <w:p w14:paraId="3F988772" w14:textId="77777777" w:rsidR="00885C26" w:rsidRPr="0091080D" w:rsidRDefault="00885C26" w:rsidP="00CF6595">
      <w:pPr>
        <w:spacing w:after="120"/>
        <w:jc w:val="center"/>
        <w:rPr>
          <w:rFonts w:ascii="Verdana" w:hAnsi="Verdana"/>
          <w:b/>
        </w:rPr>
      </w:pPr>
      <w:r w:rsidRPr="0091080D">
        <w:rPr>
          <w:rFonts w:ascii="Verdana" w:hAnsi="Verdana"/>
          <w:b/>
        </w:rPr>
        <w:t>Úvodní ustanovení</w:t>
      </w:r>
    </w:p>
    <w:p w14:paraId="5990FE13" w14:textId="76C967F7" w:rsidR="00885C26" w:rsidRPr="0091080D" w:rsidRDefault="00885C26" w:rsidP="00CF6595">
      <w:pPr>
        <w:spacing w:after="120"/>
        <w:jc w:val="both"/>
        <w:rPr>
          <w:rFonts w:ascii="Verdana" w:hAnsi="Verdana"/>
        </w:rPr>
      </w:pPr>
      <w:r w:rsidRPr="0091080D">
        <w:rPr>
          <w:rFonts w:ascii="Verdana" w:hAnsi="Verdana"/>
        </w:rPr>
        <w:t xml:space="preserve">(1) Agentura </w:t>
      </w:r>
      <w:r>
        <w:rPr>
          <w:rFonts w:ascii="Verdana" w:hAnsi="Verdana"/>
        </w:rPr>
        <w:t xml:space="preserve">ve smyslu této Dohody </w:t>
      </w:r>
      <w:r w:rsidRPr="0091080D">
        <w:rPr>
          <w:rFonts w:ascii="Verdana" w:hAnsi="Verdana"/>
        </w:rPr>
        <w:t>zajišťuje sponzorovaný přístup k českým technickým normám a jiným technickým dokumentům</w:t>
      </w:r>
      <w:r>
        <w:rPr>
          <w:rFonts w:ascii="Verdana" w:hAnsi="Verdana"/>
        </w:rPr>
        <w:t xml:space="preserve"> </w:t>
      </w:r>
      <w:r w:rsidRPr="0091080D">
        <w:rPr>
          <w:rFonts w:ascii="Verdana" w:hAnsi="Verdana"/>
        </w:rPr>
        <w:t>(dále jen „</w:t>
      </w:r>
      <w:r w:rsidRPr="0091080D">
        <w:rPr>
          <w:rFonts w:ascii="Verdana" w:hAnsi="Verdana"/>
          <w:b/>
          <w:bCs/>
        </w:rPr>
        <w:t>Technické normy</w:t>
      </w:r>
      <w:r w:rsidRPr="0091080D">
        <w:rPr>
          <w:rFonts w:ascii="Verdana" w:hAnsi="Verdana"/>
        </w:rPr>
        <w:t>“), které jsou závazné pro účely uvedené ve zvláštním právním předpisu</w:t>
      </w:r>
      <w:r>
        <w:rPr>
          <w:rFonts w:ascii="Verdana" w:hAnsi="Verdana"/>
        </w:rPr>
        <w:t>. Sponzorovaným přístupem</w:t>
      </w:r>
      <w:r w:rsidRPr="0091080D">
        <w:rPr>
          <w:rFonts w:ascii="Verdana" w:hAnsi="Verdana"/>
        </w:rPr>
        <w:t xml:space="preserve"> se rozumí </w:t>
      </w:r>
      <w:r>
        <w:rPr>
          <w:rFonts w:ascii="Verdana" w:hAnsi="Verdana"/>
        </w:rPr>
        <w:t xml:space="preserve">Žadatelem sponzorované </w:t>
      </w:r>
      <w:r w:rsidRPr="0091080D">
        <w:rPr>
          <w:rFonts w:ascii="Verdana" w:hAnsi="Verdana"/>
        </w:rPr>
        <w:t xml:space="preserve">poskytování přístupu </w:t>
      </w:r>
      <w:r>
        <w:rPr>
          <w:rFonts w:ascii="Verdana" w:hAnsi="Verdana"/>
        </w:rPr>
        <w:t>k Technickým normám za poplatek (dále jen „</w:t>
      </w:r>
      <w:r w:rsidRPr="00045058">
        <w:rPr>
          <w:rFonts w:ascii="Verdana" w:hAnsi="Verdana"/>
          <w:b/>
          <w:bCs/>
        </w:rPr>
        <w:t>Sponzorovaný přístup</w:t>
      </w:r>
      <w:r>
        <w:rPr>
          <w:rFonts w:ascii="Verdana" w:hAnsi="Verdana"/>
        </w:rPr>
        <w:t xml:space="preserve">“). Sponzorovaný přístup se umožňuje </w:t>
      </w:r>
      <w:r w:rsidRPr="0091080D">
        <w:rPr>
          <w:rFonts w:ascii="Verdana" w:hAnsi="Verdana"/>
        </w:rPr>
        <w:t>koncovým uživatelům na základě registrace</w:t>
      </w:r>
      <w:r w:rsidR="00A16A63">
        <w:rPr>
          <w:rFonts w:ascii="Verdana" w:hAnsi="Verdana"/>
        </w:rPr>
        <w:t>,</w:t>
      </w:r>
      <w:r>
        <w:rPr>
          <w:rFonts w:ascii="Verdana" w:hAnsi="Verdana"/>
        </w:rPr>
        <w:t xml:space="preserve"> a</w:t>
      </w:r>
      <w:r w:rsidR="00A16A63">
        <w:rPr>
          <w:rFonts w:ascii="Verdana" w:hAnsi="Verdana"/>
        </w:rPr>
        <w:t xml:space="preserve"> to</w:t>
      </w:r>
      <w:r w:rsidRPr="0091080D">
        <w:rPr>
          <w:rFonts w:ascii="Verdana" w:hAnsi="Verdana"/>
        </w:rPr>
        <w:t xml:space="preserve"> způsobem umožňujícím dálkový přístup.</w:t>
      </w:r>
    </w:p>
    <w:p w14:paraId="2A6FFAB1" w14:textId="61169FFB" w:rsidR="00885C26" w:rsidRPr="0091080D" w:rsidRDefault="00885C26" w:rsidP="00CF6595">
      <w:pPr>
        <w:spacing w:after="120"/>
        <w:jc w:val="both"/>
        <w:rPr>
          <w:rFonts w:ascii="Verdana" w:hAnsi="Verdana"/>
        </w:rPr>
      </w:pPr>
      <w:r w:rsidRPr="0091080D">
        <w:rPr>
          <w:rFonts w:ascii="Verdana" w:hAnsi="Verdana"/>
        </w:rPr>
        <w:t xml:space="preserve">(2) Agentura zajišťuje </w:t>
      </w:r>
      <w:r>
        <w:rPr>
          <w:rFonts w:ascii="Verdana" w:hAnsi="Verdana"/>
        </w:rPr>
        <w:t>S</w:t>
      </w:r>
      <w:r w:rsidRPr="0091080D">
        <w:rPr>
          <w:rFonts w:ascii="Verdana" w:hAnsi="Verdana"/>
        </w:rPr>
        <w:t>ponzorovaný přístup prostřednictvím portálu „Sponzorovaný přístup“</w:t>
      </w:r>
      <w:r w:rsidR="00A16A63">
        <w:rPr>
          <w:rFonts w:ascii="Verdana" w:hAnsi="Verdana"/>
        </w:rPr>
        <w:t xml:space="preserve">, který je </w:t>
      </w:r>
      <w:r w:rsidRPr="0091080D">
        <w:rPr>
          <w:rFonts w:ascii="Verdana" w:hAnsi="Verdana"/>
        </w:rPr>
        <w:t xml:space="preserve">umístěn na </w:t>
      </w:r>
      <w:r w:rsidR="00A16A63">
        <w:rPr>
          <w:rFonts w:ascii="Verdana" w:hAnsi="Verdana"/>
        </w:rPr>
        <w:t xml:space="preserve">internetové adrese </w:t>
      </w:r>
      <w:r w:rsidRPr="0091080D">
        <w:rPr>
          <w:rFonts w:ascii="Verdana" w:hAnsi="Verdana"/>
          <w:i/>
          <w:iCs/>
        </w:rPr>
        <w:t>https://sponzorpristup.agentura-cas.cz</w:t>
      </w:r>
      <w:r w:rsidRPr="0091080D">
        <w:rPr>
          <w:rFonts w:ascii="Verdana" w:hAnsi="Verdana"/>
        </w:rPr>
        <w:t xml:space="preserve"> (dále jen „</w:t>
      </w:r>
      <w:r w:rsidRPr="0091080D">
        <w:rPr>
          <w:rFonts w:ascii="Verdana" w:hAnsi="Verdana"/>
          <w:b/>
          <w:bCs/>
        </w:rPr>
        <w:t>Portál</w:t>
      </w:r>
      <w:r w:rsidRPr="0091080D">
        <w:rPr>
          <w:rFonts w:ascii="Verdana" w:hAnsi="Verdana"/>
        </w:rPr>
        <w:t>“).</w:t>
      </w:r>
    </w:p>
    <w:p w14:paraId="24F11F56" w14:textId="3C0438AD" w:rsidR="00885C26" w:rsidRDefault="00885C26" w:rsidP="00CF6595">
      <w:pPr>
        <w:spacing w:after="120"/>
        <w:jc w:val="both"/>
        <w:rPr>
          <w:rFonts w:ascii="Verdana" w:hAnsi="Verdana"/>
        </w:rPr>
      </w:pPr>
      <w:r w:rsidRPr="0091080D">
        <w:rPr>
          <w:rFonts w:ascii="Verdana" w:hAnsi="Verdana"/>
        </w:rPr>
        <w:t xml:space="preserve">(3) Žadatel je </w:t>
      </w:r>
      <w:r w:rsidR="00A16A63">
        <w:rPr>
          <w:rFonts w:ascii="Verdana" w:hAnsi="Verdana"/>
        </w:rPr>
        <w:t xml:space="preserve">povinen </w:t>
      </w:r>
      <w:r w:rsidRPr="0091080D">
        <w:rPr>
          <w:rFonts w:ascii="Verdana" w:hAnsi="Verdana"/>
        </w:rPr>
        <w:t xml:space="preserve">u Agentury zajistit </w:t>
      </w:r>
      <w:r>
        <w:rPr>
          <w:rFonts w:ascii="Verdana" w:hAnsi="Verdana"/>
        </w:rPr>
        <w:t>S</w:t>
      </w:r>
      <w:r w:rsidRPr="0091080D">
        <w:rPr>
          <w:rFonts w:ascii="Verdana" w:hAnsi="Verdana"/>
        </w:rPr>
        <w:t>ponzorovaný přístup</w:t>
      </w:r>
      <w:r>
        <w:rPr>
          <w:rFonts w:ascii="Verdana" w:hAnsi="Verdana"/>
        </w:rPr>
        <w:t xml:space="preserve"> </w:t>
      </w:r>
      <w:r w:rsidRPr="0091080D">
        <w:rPr>
          <w:rFonts w:ascii="Verdana" w:hAnsi="Verdana"/>
        </w:rPr>
        <w:t>k</w:t>
      </w:r>
      <w:r>
        <w:rPr>
          <w:rFonts w:ascii="Verdana" w:hAnsi="Verdana"/>
        </w:rPr>
        <w:t> Technickým normám</w:t>
      </w:r>
      <w:r w:rsidRPr="0091080D">
        <w:rPr>
          <w:rFonts w:ascii="Verdana" w:hAnsi="Verdana"/>
        </w:rPr>
        <w:t xml:space="preserve"> závazným pro účely uvedené ve zvláštních právních předpisech spadají</w:t>
      </w:r>
      <w:r>
        <w:rPr>
          <w:rFonts w:ascii="Verdana" w:hAnsi="Verdana"/>
        </w:rPr>
        <w:t>cích</w:t>
      </w:r>
      <w:r w:rsidRPr="0091080D">
        <w:rPr>
          <w:rFonts w:ascii="Verdana" w:hAnsi="Verdana"/>
        </w:rPr>
        <w:t xml:space="preserve"> do působnosti Žadatele.</w:t>
      </w:r>
    </w:p>
    <w:p w14:paraId="514BE136" w14:textId="3B83178E" w:rsidR="00885C26" w:rsidRDefault="00885C26" w:rsidP="00CF6595">
      <w:pPr>
        <w:spacing w:after="120"/>
        <w:jc w:val="both"/>
        <w:rPr>
          <w:rFonts w:ascii="Verdana" w:hAnsi="Verdana"/>
        </w:rPr>
      </w:pPr>
      <w:r>
        <w:rPr>
          <w:rFonts w:ascii="Verdana" w:hAnsi="Verdana"/>
        </w:rPr>
        <w:t xml:space="preserve">(4) </w:t>
      </w:r>
      <w:r w:rsidRPr="0091080D">
        <w:rPr>
          <w:rFonts w:ascii="Verdana" w:hAnsi="Verdana"/>
        </w:rPr>
        <w:t xml:space="preserve">Žadatel je </w:t>
      </w:r>
      <w:r w:rsidR="00A16A63">
        <w:rPr>
          <w:rFonts w:ascii="Verdana" w:hAnsi="Verdana"/>
        </w:rPr>
        <w:t>zároveň</w:t>
      </w:r>
      <w:r>
        <w:rPr>
          <w:rFonts w:ascii="Verdana" w:hAnsi="Verdana"/>
        </w:rPr>
        <w:t xml:space="preserve"> </w:t>
      </w:r>
      <w:r w:rsidRPr="0091080D">
        <w:rPr>
          <w:rFonts w:ascii="Verdana" w:hAnsi="Verdana"/>
        </w:rPr>
        <w:t>poplatníkem poplatku za Sponzorovaný přístup [§ 6d odst. 1 Zákona] (dále jen „</w:t>
      </w:r>
      <w:r w:rsidRPr="0091080D">
        <w:rPr>
          <w:rFonts w:ascii="Verdana" w:hAnsi="Verdana"/>
          <w:b/>
          <w:bCs/>
        </w:rPr>
        <w:t>Poplatek</w:t>
      </w:r>
      <w:r w:rsidRPr="0091080D">
        <w:rPr>
          <w:rFonts w:ascii="Verdana" w:hAnsi="Verdana"/>
        </w:rPr>
        <w:t>“)</w:t>
      </w:r>
      <w:r w:rsidR="00972748">
        <w:rPr>
          <w:rFonts w:ascii="Verdana" w:hAnsi="Verdana"/>
        </w:rPr>
        <w:t>;</w:t>
      </w:r>
      <w:r>
        <w:rPr>
          <w:rFonts w:ascii="Verdana" w:hAnsi="Verdana"/>
        </w:rPr>
        <w:t xml:space="preserve"> </w:t>
      </w:r>
      <w:r w:rsidRPr="0091080D">
        <w:rPr>
          <w:rFonts w:ascii="Verdana" w:hAnsi="Verdana"/>
        </w:rPr>
        <w:t>Agentura je správcem tohoto Poplatku [§ 5 odst. 3 Zákona].</w:t>
      </w:r>
    </w:p>
    <w:p w14:paraId="670BAC95" w14:textId="77777777" w:rsidR="00885C26" w:rsidRPr="0091080D" w:rsidRDefault="00885C26" w:rsidP="00CF6595">
      <w:pPr>
        <w:spacing w:after="120"/>
        <w:jc w:val="both"/>
        <w:rPr>
          <w:rFonts w:ascii="Verdana" w:hAnsi="Verdana"/>
        </w:rPr>
      </w:pPr>
    </w:p>
    <w:p w14:paraId="45E8B369" w14:textId="77777777" w:rsidR="00885C26" w:rsidRPr="0091080D" w:rsidRDefault="00885C26" w:rsidP="00045058">
      <w:pPr>
        <w:spacing w:after="0"/>
        <w:jc w:val="center"/>
        <w:rPr>
          <w:rFonts w:ascii="Verdana" w:hAnsi="Verdana"/>
          <w:b/>
        </w:rPr>
      </w:pPr>
      <w:r w:rsidRPr="0091080D">
        <w:rPr>
          <w:rFonts w:ascii="Verdana" w:hAnsi="Verdana"/>
          <w:b/>
        </w:rPr>
        <w:t>Čl. II</w:t>
      </w:r>
    </w:p>
    <w:p w14:paraId="0B379079" w14:textId="77777777" w:rsidR="00885C26" w:rsidRPr="0091080D" w:rsidRDefault="00885C26" w:rsidP="00045058">
      <w:pPr>
        <w:spacing w:after="120"/>
        <w:jc w:val="center"/>
        <w:rPr>
          <w:rFonts w:ascii="Verdana" w:hAnsi="Verdana"/>
          <w:b/>
        </w:rPr>
      </w:pPr>
      <w:r w:rsidRPr="0091080D">
        <w:rPr>
          <w:rFonts w:ascii="Verdana" w:hAnsi="Verdana"/>
          <w:b/>
        </w:rPr>
        <w:t>Předmět Dohody</w:t>
      </w:r>
    </w:p>
    <w:p w14:paraId="6DAE36D0" w14:textId="77777777" w:rsidR="00885C26" w:rsidRPr="0091080D" w:rsidRDefault="00885C26" w:rsidP="00C8374A">
      <w:pPr>
        <w:spacing w:after="120"/>
        <w:jc w:val="both"/>
        <w:rPr>
          <w:rFonts w:ascii="Verdana" w:hAnsi="Verdana"/>
        </w:rPr>
      </w:pPr>
      <w:r w:rsidRPr="0091080D">
        <w:rPr>
          <w:rFonts w:ascii="Verdana" w:hAnsi="Verdana"/>
        </w:rPr>
        <w:t>(1) Předmětem této Dohody je úprava práv a povinností mezi Smluvními stranami, které umožní Sponzorovaný přístup</w:t>
      </w:r>
      <w:r>
        <w:rPr>
          <w:rFonts w:ascii="Verdana" w:hAnsi="Verdana"/>
        </w:rPr>
        <w:t xml:space="preserve"> </w:t>
      </w:r>
      <w:r w:rsidRPr="0091080D">
        <w:rPr>
          <w:rFonts w:ascii="Verdana" w:hAnsi="Verdana"/>
        </w:rPr>
        <w:t>tak, jak předpokládá ustanovení § 6c odst. 3 Zákona.</w:t>
      </w:r>
    </w:p>
    <w:p w14:paraId="4F79C6FE" w14:textId="2F90F2F5" w:rsidR="00885C26" w:rsidRPr="0091080D" w:rsidRDefault="00885C26" w:rsidP="003246E5">
      <w:pPr>
        <w:spacing w:after="120"/>
        <w:jc w:val="both"/>
        <w:rPr>
          <w:rFonts w:ascii="Verdana" w:hAnsi="Verdana"/>
        </w:rPr>
      </w:pPr>
      <w:r w:rsidRPr="0091080D">
        <w:rPr>
          <w:rFonts w:ascii="Verdana" w:hAnsi="Verdana"/>
        </w:rPr>
        <w:t xml:space="preserve">(2) Touto Dohodou se dále </w:t>
      </w:r>
      <w:r>
        <w:rPr>
          <w:rFonts w:ascii="Verdana" w:hAnsi="Verdana"/>
        </w:rPr>
        <w:t>určuje</w:t>
      </w:r>
      <w:r w:rsidRPr="0091080D">
        <w:rPr>
          <w:rFonts w:ascii="Verdana" w:hAnsi="Verdana"/>
        </w:rPr>
        <w:t xml:space="preserve"> konkrétní výše </w:t>
      </w:r>
      <w:r>
        <w:rPr>
          <w:rFonts w:ascii="Verdana" w:hAnsi="Verdana"/>
        </w:rPr>
        <w:t>P</w:t>
      </w:r>
      <w:r w:rsidRPr="0091080D">
        <w:rPr>
          <w:rFonts w:ascii="Verdana" w:hAnsi="Verdana"/>
        </w:rPr>
        <w:t>oplatku</w:t>
      </w:r>
      <w:r w:rsidR="00972748">
        <w:rPr>
          <w:rFonts w:ascii="Verdana" w:hAnsi="Verdana"/>
        </w:rPr>
        <w:t xml:space="preserve">, a to podle pravidel </w:t>
      </w:r>
      <w:r>
        <w:rPr>
          <w:rFonts w:ascii="Verdana" w:hAnsi="Verdana"/>
        </w:rPr>
        <w:t>stanoven</w:t>
      </w:r>
      <w:r w:rsidR="00972748">
        <w:rPr>
          <w:rFonts w:ascii="Verdana" w:hAnsi="Verdana"/>
        </w:rPr>
        <w:t>ých</w:t>
      </w:r>
      <w:r>
        <w:rPr>
          <w:rFonts w:ascii="Verdana" w:hAnsi="Verdana"/>
        </w:rPr>
        <w:t xml:space="preserve"> v příloze č. 3 v</w:t>
      </w:r>
      <w:r w:rsidRPr="000B5DE2">
        <w:rPr>
          <w:rFonts w:ascii="Verdana" w:hAnsi="Verdana"/>
        </w:rPr>
        <w:t>yhláš</w:t>
      </w:r>
      <w:r>
        <w:rPr>
          <w:rFonts w:ascii="Verdana" w:hAnsi="Verdana"/>
        </w:rPr>
        <w:t>ky</w:t>
      </w:r>
      <w:r w:rsidRPr="000B5DE2">
        <w:rPr>
          <w:rFonts w:ascii="Verdana" w:hAnsi="Verdana"/>
        </w:rPr>
        <w:t xml:space="preserve"> č. 571/2020 Sb.</w:t>
      </w:r>
      <w:r>
        <w:rPr>
          <w:rFonts w:ascii="Verdana" w:hAnsi="Verdana"/>
        </w:rPr>
        <w:t xml:space="preserve">, </w:t>
      </w:r>
      <w:r w:rsidRPr="000B5DE2">
        <w:rPr>
          <w:rFonts w:ascii="Verdana" w:hAnsi="Verdana"/>
        </w:rPr>
        <w:t>kterou se stanoví poplatky za poskytování a přístup k českým technickým normám a jiným technickým dokumentům</w:t>
      </w:r>
      <w:r>
        <w:rPr>
          <w:rFonts w:ascii="Verdana" w:hAnsi="Verdana"/>
        </w:rPr>
        <w:t>, ve znění pozdějších přepisů (dále jen „</w:t>
      </w:r>
      <w:r w:rsidRPr="002C544D">
        <w:rPr>
          <w:rFonts w:ascii="Verdana" w:hAnsi="Verdana"/>
          <w:b/>
          <w:bCs/>
        </w:rPr>
        <w:t>Vyhláška</w:t>
      </w:r>
      <w:r>
        <w:rPr>
          <w:rFonts w:ascii="Verdana" w:hAnsi="Verdana"/>
        </w:rPr>
        <w:t xml:space="preserve">“), jakož i další podrobnosti o </w:t>
      </w:r>
      <w:r w:rsidRPr="0091080D">
        <w:rPr>
          <w:rFonts w:ascii="Verdana" w:hAnsi="Verdana"/>
        </w:rPr>
        <w:t>způsob</w:t>
      </w:r>
      <w:r>
        <w:rPr>
          <w:rFonts w:ascii="Verdana" w:hAnsi="Verdana"/>
        </w:rPr>
        <w:t>u</w:t>
      </w:r>
      <w:r w:rsidRPr="0091080D">
        <w:rPr>
          <w:rFonts w:ascii="Verdana" w:hAnsi="Verdana"/>
        </w:rPr>
        <w:t xml:space="preserve"> jeho úhrady.</w:t>
      </w:r>
      <w:r>
        <w:rPr>
          <w:rFonts w:ascii="Verdana" w:hAnsi="Verdana"/>
        </w:rPr>
        <w:t xml:space="preserve"> </w:t>
      </w:r>
    </w:p>
    <w:p w14:paraId="0DD3DAD0" w14:textId="77777777" w:rsidR="00885C26" w:rsidRPr="0091080D" w:rsidRDefault="00885C26" w:rsidP="00C8374A">
      <w:pPr>
        <w:spacing w:after="120"/>
        <w:jc w:val="both"/>
        <w:rPr>
          <w:rFonts w:ascii="Verdana" w:hAnsi="Verdana"/>
        </w:rPr>
      </w:pPr>
    </w:p>
    <w:p w14:paraId="137E1D8E" w14:textId="77777777" w:rsidR="00885C26" w:rsidRPr="0091080D" w:rsidRDefault="00885C26" w:rsidP="001A7878">
      <w:pPr>
        <w:spacing w:after="0"/>
        <w:jc w:val="center"/>
        <w:rPr>
          <w:rFonts w:ascii="Verdana" w:hAnsi="Verdana"/>
          <w:b/>
        </w:rPr>
      </w:pPr>
      <w:r w:rsidRPr="0091080D">
        <w:rPr>
          <w:rFonts w:ascii="Verdana" w:hAnsi="Verdana"/>
          <w:b/>
        </w:rPr>
        <w:t>Čl. III</w:t>
      </w:r>
    </w:p>
    <w:p w14:paraId="684088B5" w14:textId="77777777" w:rsidR="00885C26" w:rsidRPr="0091080D" w:rsidRDefault="00885C26" w:rsidP="001A7878">
      <w:pPr>
        <w:spacing w:after="120"/>
        <w:jc w:val="center"/>
        <w:rPr>
          <w:rFonts w:ascii="Verdana" w:hAnsi="Verdana"/>
          <w:b/>
        </w:rPr>
      </w:pPr>
      <w:r w:rsidRPr="0091080D">
        <w:rPr>
          <w:rFonts w:ascii="Verdana" w:hAnsi="Verdana"/>
          <w:b/>
        </w:rPr>
        <w:t>Žádost</w:t>
      </w:r>
      <w:r w:rsidRPr="0091080D">
        <w:t xml:space="preserve"> </w:t>
      </w:r>
      <w:r w:rsidRPr="0091080D">
        <w:rPr>
          <w:rFonts w:ascii="Verdana" w:hAnsi="Verdana"/>
          <w:b/>
        </w:rPr>
        <w:t xml:space="preserve">o </w:t>
      </w:r>
      <w:r>
        <w:rPr>
          <w:rFonts w:ascii="Verdana" w:hAnsi="Verdana"/>
          <w:b/>
        </w:rPr>
        <w:t>Sponzorovaný přístup</w:t>
      </w:r>
    </w:p>
    <w:p w14:paraId="0EC96378" w14:textId="66C5603E" w:rsidR="00885C26" w:rsidRDefault="00885C26" w:rsidP="00610CA6">
      <w:pPr>
        <w:spacing w:after="120"/>
        <w:jc w:val="both"/>
        <w:rPr>
          <w:rFonts w:ascii="Verdana" w:hAnsi="Verdana"/>
        </w:rPr>
      </w:pPr>
      <w:r w:rsidRPr="0091080D">
        <w:rPr>
          <w:rFonts w:ascii="Verdana" w:hAnsi="Verdana"/>
        </w:rPr>
        <w:t xml:space="preserve">(1) </w:t>
      </w:r>
      <w:r>
        <w:rPr>
          <w:rFonts w:ascii="Verdana" w:hAnsi="Verdana"/>
        </w:rPr>
        <w:t xml:space="preserve">Žádost o Sponzorovaný přístup podává </w:t>
      </w:r>
      <w:r w:rsidRPr="0091080D">
        <w:rPr>
          <w:rFonts w:ascii="Verdana" w:hAnsi="Verdana"/>
        </w:rPr>
        <w:t xml:space="preserve">Žadatel </w:t>
      </w:r>
      <w:r>
        <w:rPr>
          <w:rFonts w:ascii="Verdana" w:hAnsi="Verdana"/>
        </w:rPr>
        <w:t>na formuláři „Ž</w:t>
      </w:r>
      <w:r w:rsidRPr="0091080D">
        <w:rPr>
          <w:rFonts w:ascii="Verdana" w:hAnsi="Verdana"/>
        </w:rPr>
        <w:t xml:space="preserve">ádost o </w:t>
      </w:r>
      <w:r>
        <w:rPr>
          <w:rFonts w:ascii="Verdana" w:hAnsi="Verdana"/>
        </w:rPr>
        <w:t>sponzorovaný přístup k</w:t>
      </w:r>
      <w:r w:rsidRPr="0091080D">
        <w:rPr>
          <w:rFonts w:ascii="Verdana" w:hAnsi="Verdana"/>
        </w:rPr>
        <w:t xml:space="preserve"> český</w:t>
      </w:r>
      <w:r>
        <w:rPr>
          <w:rFonts w:ascii="Verdana" w:hAnsi="Verdana"/>
        </w:rPr>
        <w:t>m</w:t>
      </w:r>
      <w:r w:rsidRPr="0091080D">
        <w:rPr>
          <w:rFonts w:ascii="Verdana" w:hAnsi="Verdana"/>
        </w:rPr>
        <w:t xml:space="preserve"> technický</w:t>
      </w:r>
      <w:r>
        <w:rPr>
          <w:rFonts w:ascii="Verdana" w:hAnsi="Verdana"/>
        </w:rPr>
        <w:t>m</w:t>
      </w:r>
      <w:r w:rsidRPr="0091080D">
        <w:rPr>
          <w:rFonts w:ascii="Verdana" w:hAnsi="Verdana"/>
        </w:rPr>
        <w:t xml:space="preserve"> norm</w:t>
      </w:r>
      <w:r>
        <w:rPr>
          <w:rFonts w:ascii="Verdana" w:hAnsi="Verdana"/>
        </w:rPr>
        <w:t>ám</w:t>
      </w:r>
      <w:r w:rsidRPr="0091080D">
        <w:rPr>
          <w:rFonts w:ascii="Verdana" w:hAnsi="Verdana"/>
        </w:rPr>
        <w:t xml:space="preserve"> a jiný</w:t>
      </w:r>
      <w:r>
        <w:rPr>
          <w:rFonts w:ascii="Verdana" w:hAnsi="Verdana"/>
        </w:rPr>
        <w:t>m</w:t>
      </w:r>
      <w:r w:rsidRPr="0091080D">
        <w:rPr>
          <w:rFonts w:ascii="Verdana" w:hAnsi="Verdana"/>
        </w:rPr>
        <w:t xml:space="preserve"> technický</w:t>
      </w:r>
      <w:r>
        <w:rPr>
          <w:rFonts w:ascii="Verdana" w:hAnsi="Verdana"/>
        </w:rPr>
        <w:t>m</w:t>
      </w:r>
      <w:r w:rsidRPr="0091080D">
        <w:rPr>
          <w:rFonts w:ascii="Verdana" w:hAnsi="Verdana"/>
        </w:rPr>
        <w:t xml:space="preserve"> dokumentů</w:t>
      </w:r>
      <w:r>
        <w:rPr>
          <w:rFonts w:ascii="Verdana" w:hAnsi="Verdana"/>
        </w:rPr>
        <w:t>m“</w:t>
      </w:r>
      <w:r w:rsidRPr="0091080D">
        <w:rPr>
          <w:rFonts w:ascii="Verdana" w:hAnsi="Verdana"/>
        </w:rPr>
        <w:t xml:space="preserve"> (dále jen „</w:t>
      </w:r>
      <w:r w:rsidRPr="0091080D">
        <w:rPr>
          <w:rFonts w:ascii="Verdana" w:hAnsi="Verdana"/>
          <w:b/>
          <w:bCs/>
        </w:rPr>
        <w:t>Žádost</w:t>
      </w:r>
      <w:r w:rsidRPr="0091080D">
        <w:rPr>
          <w:rFonts w:ascii="Verdana" w:hAnsi="Verdana"/>
        </w:rPr>
        <w:t>“)</w:t>
      </w:r>
      <w:r>
        <w:rPr>
          <w:rFonts w:ascii="Verdana" w:hAnsi="Verdana"/>
        </w:rPr>
        <w:t xml:space="preserve">. Řádně vyplněná </w:t>
      </w:r>
      <w:r w:rsidR="00972748">
        <w:rPr>
          <w:rFonts w:ascii="Verdana" w:hAnsi="Verdana"/>
        </w:rPr>
        <w:t>Ž</w:t>
      </w:r>
      <w:r>
        <w:rPr>
          <w:rFonts w:ascii="Verdana" w:hAnsi="Verdana"/>
        </w:rPr>
        <w:t xml:space="preserve">ádost se doručuje do datové schránky Agentury; </w:t>
      </w:r>
      <w:r w:rsidRPr="0091080D">
        <w:rPr>
          <w:rFonts w:ascii="Verdana" w:hAnsi="Verdana"/>
        </w:rPr>
        <w:t>formulář</w:t>
      </w:r>
      <w:r>
        <w:rPr>
          <w:rFonts w:ascii="Verdana" w:hAnsi="Verdana"/>
        </w:rPr>
        <w:t xml:space="preserve"> Žádosti poskytuje</w:t>
      </w:r>
      <w:r w:rsidRPr="0091080D">
        <w:rPr>
          <w:rFonts w:ascii="Verdana" w:hAnsi="Verdana"/>
        </w:rPr>
        <w:t xml:space="preserve"> Žadateli Agentura.</w:t>
      </w:r>
    </w:p>
    <w:p w14:paraId="5EF9B2A8" w14:textId="77777777" w:rsidR="00885C26" w:rsidRPr="0091080D" w:rsidRDefault="00885C26" w:rsidP="00610CA6">
      <w:pPr>
        <w:spacing w:after="120"/>
        <w:jc w:val="both"/>
        <w:rPr>
          <w:rFonts w:ascii="Verdana" w:hAnsi="Verdana"/>
        </w:rPr>
      </w:pPr>
      <w:r w:rsidRPr="0091080D">
        <w:rPr>
          <w:rFonts w:ascii="Verdana" w:hAnsi="Verdana"/>
        </w:rPr>
        <w:t>(</w:t>
      </w:r>
      <w:r>
        <w:rPr>
          <w:rFonts w:ascii="Verdana" w:hAnsi="Verdana"/>
        </w:rPr>
        <w:t>2</w:t>
      </w:r>
      <w:r w:rsidRPr="0091080D">
        <w:rPr>
          <w:rFonts w:ascii="Verdana" w:hAnsi="Verdana"/>
        </w:rPr>
        <w:t>) Nedílnou součástí Žádosti je „Seznam sponzorovaných českých technických norem a jiných technických dokumentů“, coby příloha č. 1 Žádosti (dále jen „</w:t>
      </w:r>
      <w:r w:rsidRPr="0091080D">
        <w:rPr>
          <w:rFonts w:ascii="Verdana" w:hAnsi="Verdana"/>
          <w:b/>
          <w:bCs/>
        </w:rPr>
        <w:t>Seznam</w:t>
      </w:r>
      <w:r w:rsidRPr="0091080D">
        <w:rPr>
          <w:rFonts w:ascii="Verdana" w:hAnsi="Verdana"/>
        </w:rPr>
        <w:t>“) a „Kvalifikovaný odhad počtu uživatelů sponzorovaných českých technických norem a jiných technických dokumentů“, coby příloha č. 2 Žádosti (dále jen „</w:t>
      </w:r>
      <w:r w:rsidRPr="0091080D">
        <w:rPr>
          <w:rFonts w:ascii="Verdana" w:hAnsi="Verdana"/>
          <w:b/>
          <w:bCs/>
        </w:rPr>
        <w:t>Kvalifikovaný odhad</w:t>
      </w:r>
      <w:r w:rsidRPr="0091080D">
        <w:rPr>
          <w:rFonts w:ascii="Verdana" w:hAnsi="Verdana"/>
        </w:rPr>
        <w:t>“).</w:t>
      </w:r>
    </w:p>
    <w:p w14:paraId="2C47BC7C" w14:textId="77777777" w:rsidR="00885C26" w:rsidRPr="0091080D" w:rsidRDefault="00885C26" w:rsidP="001A7878">
      <w:pPr>
        <w:spacing w:after="120"/>
        <w:jc w:val="both"/>
        <w:rPr>
          <w:rFonts w:ascii="Verdana" w:hAnsi="Verdana"/>
        </w:rPr>
      </w:pPr>
      <w:r w:rsidRPr="0091080D">
        <w:rPr>
          <w:rFonts w:ascii="Verdana" w:hAnsi="Verdana"/>
        </w:rPr>
        <w:lastRenderedPageBreak/>
        <w:t>(</w:t>
      </w:r>
      <w:r>
        <w:rPr>
          <w:rFonts w:ascii="Verdana" w:hAnsi="Verdana"/>
        </w:rPr>
        <w:t>3</w:t>
      </w:r>
      <w:r w:rsidRPr="0091080D">
        <w:rPr>
          <w:rFonts w:ascii="Verdana" w:hAnsi="Verdana"/>
        </w:rPr>
        <w:t xml:space="preserve">) Za správnost a úplnost údajů uvedených v Žádosti a jejích přílohách odpovídá Žadatel, není-li v Žádosti nebo v jejích přílohách uvedeno jinak. </w:t>
      </w:r>
    </w:p>
    <w:p w14:paraId="5716B8A3" w14:textId="6562BF97" w:rsidR="00885C26" w:rsidRPr="0091080D" w:rsidRDefault="00885C26" w:rsidP="001A7878">
      <w:pPr>
        <w:spacing w:after="120"/>
        <w:jc w:val="both"/>
        <w:rPr>
          <w:rFonts w:ascii="Verdana" w:hAnsi="Verdana"/>
        </w:rPr>
      </w:pPr>
      <w:r w:rsidRPr="0091080D">
        <w:rPr>
          <w:rFonts w:ascii="Verdana" w:hAnsi="Verdana"/>
        </w:rPr>
        <w:t>(</w:t>
      </w:r>
      <w:r>
        <w:rPr>
          <w:rFonts w:ascii="Verdana" w:hAnsi="Verdana"/>
        </w:rPr>
        <w:t>4</w:t>
      </w:r>
      <w:r w:rsidRPr="0091080D">
        <w:rPr>
          <w:rFonts w:ascii="Verdana" w:hAnsi="Verdana"/>
        </w:rPr>
        <w:t>) Nejsou-li Žádost nebo její přílohy vyplněny řádně, zejména pokud jde o správnou identifikaci Technických norem</w:t>
      </w:r>
      <w:r w:rsidR="005E2098">
        <w:rPr>
          <w:rFonts w:ascii="Verdana" w:hAnsi="Verdana"/>
        </w:rPr>
        <w:t>,</w:t>
      </w:r>
      <w:r>
        <w:rPr>
          <w:rFonts w:ascii="Verdana" w:hAnsi="Verdana"/>
        </w:rPr>
        <w:t xml:space="preserve"> je </w:t>
      </w:r>
      <w:r w:rsidRPr="0091080D">
        <w:rPr>
          <w:rFonts w:ascii="Verdana" w:hAnsi="Verdana"/>
        </w:rPr>
        <w:t xml:space="preserve">Agentura </w:t>
      </w:r>
      <w:r>
        <w:rPr>
          <w:rFonts w:ascii="Verdana" w:hAnsi="Verdana"/>
        </w:rPr>
        <w:t xml:space="preserve">oprávněna </w:t>
      </w:r>
      <w:r w:rsidRPr="0091080D">
        <w:rPr>
          <w:rFonts w:ascii="Verdana" w:hAnsi="Verdana"/>
        </w:rPr>
        <w:t xml:space="preserve">Žádost a její přílohy </w:t>
      </w:r>
      <w:r>
        <w:rPr>
          <w:rFonts w:ascii="Verdana" w:hAnsi="Verdana"/>
        </w:rPr>
        <w:t xml:space="preserve">vrátit </w:t>
      </w:r>
      <w:r w:rsidRPr="0091080D">
        <w:rPr>
          <w:rFonts w:ascii="Verdana" w:hAnsi="Verdana"/>
        </w:rPr>
        <w:t>zpět Žadateli k opravě</w:t>
      </w:r>
      <w:r>
        <w:rPr>
          <w:rFonts w:ascii="Verdana" w:hAnsi="Verdana"/>
        </w:rPr>
        <w:t>, a to ve lhůtě do pěti [5] pracovních dnů ode dne doručení Žádosti do datové schránky Agentury podle odstavce 1</w:t>
      </w:r>
      <w:r w:rsidRPr="0091080D">
        <w:rPr>
          <w:rFonts w:ascii="Verdana" w:hAnsi="Verdana"/>
        </w:rPr>
        <w:t>.</w:t>
      </w:r>
    </w:p>
    <w:p w14:paraId="1DB62C05" w14:textId="77777777" w:rsidR="00885C26" w:rsidRPr="0091080D" w:rsidRDefault="00885C26" w:rsidP="00C6393C">
      <w:pPr>
        <w:spacing w:after="120"/>
        <w:jc w:val="both"/>
        <w:rPr>
          <w:rFonts w:ascii="Verdana" w:hAnsi="Verdana"/>
        </w:rPr>
      </w:pPr>
      <w:r w:rsidRPr="0091080D">
        <w:rPr>
          <w:rFonts w:ascii="Verdana" w:hAnsi="Verdana"/>
        </w:rPr>
        <w:t>(</w:t>
      </w:r>
      <w:r>
        <w:rPr>
          <w:rFonts w:ascii="Verdana" w:hAnsi="Verdana"/>
        </w:rPr>
        <w:t>5</w:t>
      </w:r>
      <w:r w:rsidRPr="0091080D">
        <w:rPr>
          <w:rFonts w:ascii="Verdana" w:hAnsi="Verdana"/>
        </w:rPr>
        <w:t xml:space="preserve">) V řádně vyplněné Žádosti a jejích přílohách Agentura doplní údaje, u nichž je v Žádosti a jejích přílohách uvedeno, že je vyplňuje Agentura a do datové schránky Žadatele doručí takto doplněný Seznam a Kvalifikovaný odhad. </w:t>
      </w:r>
    </w:p>
    <w:p w14:paraId="70C37762" w14:textId="77777777" w:rsidR="00885C26" w:rsidRPr="0091080D" w:rsidRDefault="00885C26">
      <w:pPr>
        <w:spacing w:after="120"/>
        <w:jc w:val="both"/>
        <w:rPr>
          <w:rFonts w:ascii="Verdana" w:hAnsi="Verdana"/>
        </w:rPr>
      </w:pPr>
      <w:r w:rsidRPr="0091080D">
        <w:rPr>
          <w:rFonts w:ascii="Verdana" w:hAnsi="Verdana"/>
        </w:rPr>
        <w:t>(</w:t>
      </w:r>
      <w:r>
        <w:rPr>
          <w:rFonts w:ascii="Verdana" w:hAnsi="Verdana"/>
        </w:rPr>
        <w:t>6</w:t>
      </w:r>
      <w:r w:rsidRPr="0091080D">
        <w:rPr>
          <w:rFonts w:ascii="Verdana" w:hAnsi="Verdana"/>
        </w:rPr>
        <w:t>) Dnem, kdy Agentura doručí do datové schránky Žadatele Seznam a Kvalifikovaný odhad podle předchozího odstavce, se Žádost, včetně jejích příloh,</w:t>
      </w:r>
      <w:r>
        <w:rPr>
          <w:rFonts w:ascii="Verdana" w:hAnsi="Verdana"/>
        </w:rPr>
        <w:t xml:space="preserve"> pro účely této Dohody považuje za Smluvními stranami odsouhlasenou a závaznou.</w:t>
      </w:r>
    </w:p>
    <w:p w14:paraId="15C7D3F4" w14:textId="77777777" w:rsidR="00885C26" w:rsidRPr="0091080D" w:rsidRDefault="00885C26" w:rsidP="00890297">
      <w:pPr>
        <w:spacing w:after="120"/>
        <w:jc w:val="both"/>
        <w:rPr>
          <w:rFonts w:ascii="Verdana" w:hAnsi="Verdana"/>
        </w:rPr>
      </w:pPr>
      <w:r w:rsidRPr="0091080D">
        <w:rPr>
          <w:rFonts w:ascii="Verdana" w:hAnsi="Verdana"/>
        </w:rPr>
        <w:t>(</w:t>
      </w:r>
      <w:r>
        <w:rPr>
          <w:rFonts w:ascii="Verdana" w:hAnsi="Verdana"/>
        </w:rPr>
        <w:t>7</w:t>
      </w:r>
      <w:r w:rsidRPr="0091080D">
        <w:rPr>
          <w:rFonts w:ascii="Verdana" w:hAnsi="Verdana"/>
        </w:rPr>
        <w:t>) Žádost se st</w:t>
      </w:r>
      <w:r>
        <w:rPr>
          <w:rFonts w:ascii="Verdana" w:hAnsi="Verdana"/>
        </w:rPr>
        <w:t>ává</w:t>
      </w:r>
      <w:r w:rsidRPr="0091080D">
        <w:rPr>
          <w:rFonts w:ascii="Verdana" w:hAnsi="Verdana"/>
        </w:rPr>
        <w:t xml:space="preserve"> samostatnou obsahovou součástí této Dohody, coby její </w:t>
      </w:r>
      <w:r w:rsidRPr="0091080D">
        <w:rPr>
          <w:rFonts w:ascii="Verdana" w:hAnsi="Verdana"/>
          <w:b/>
          <w:bCs/>
        </w:rPr>
        <w:t xml:space="preserve">Příloha č. </w:t>
      </w:r>
      <w:smartTag w:uri="urn:schemas-microsoft-com:office:smarttags" w:element="metricconverter">
        <w:smartTagPr>
          <w:attr w:name="ProductID" w:val="1, a"/>
        </w:smartTagPr>
        <w:r w:rsidRPr="0091080D">
          <w:rPr>
            <w:rFonts w:ascii="Verdana" w:hAnsi="Verdana"/>
            <w:b/>
            <w:bCs/>
          </w:rPr>
          <w:t>1</w:t>
        </w:r>
        <w:r w:rsidRPr="0091080D">
          <w:rPr>
            <w:rFonts w:ascii="Verdana" w:hAnsi="Verdana"/>
          </w:rPr>
          <w:t>, a</w:t>
        </w:r>
      </w:smartTag>
      <w:r w:rsidRPr="0091080D">
        <w:rPr>
          <w:rFonts w:ascii="Verdana" w:hAnsi="Verdana"/>
        </w:rPr>
        <w:t xml:space="preserve"> to</w:t>
      </w:r>
    </w:p>
    <w:p w14:paraId="2E1AFA1A" w14:textId="77777777" w:rsidR="00885C26" w:rsidRPr="0091080D" w:rsidRDefault="00885C26" w:rsidP="00890297">
      <w:pPr>
        <w:spacing w:after="120"/>
        <w:jc w:val="both"/>
        <w:rPr>
          <w:rFonts w:ascii="Verdana" w:hAnsi="Verdana"/>
        </w:rPr>
      </w:pPr>
      <w:r w:rsidRPr="0091080D">
        <w:rPr>
          <w:rFonts w:ascii="Verdana" w:hAnsi="Verdana"/>
        </w:rPr>
        <w:t xml:space="preserve">a) dnem uvedeným v odstavci </w:t>
      </w:r>
      <w:r>
        <w:rPr>
          <w:rFonts w:ascii="Verdana" w:hAnsi="Verdana"/>
        </w:rPr>
        <w:t>6</w:t>
      </w:r>
      <w:r w:rsidRPr="0091080D">
        <w:rPr>
          <w:rFonts w:ascii="Verdana" w:hAnsi="Verdana"/>
        </w:rPr>
        <w:t>, byla-li v tento den již Dohoda platně uzavřena, nebo</w:t>
      </w:r>
    </w:p>
    <w:p w14:paraId="5BF995B4" w14:textId="77777777" w:rsidR="00885C26" w:rsidRPr="0091080D" w:rsidRDefault="00885C26" w:rsidP="00890297">
      <w:pPr>
        <w:spacing w:after="120"/>
        <w:jc w:val="both"/>
        <w:rPr>
          <w:rFonts w:ascii="Verdana" w:hAnsi="Verdana"/>
        </w:rPr>
      </w:pPr>
      <w:r w:rsidRPr="0091080D">
        <w:rPr>
          <w:rFonts w:ascii="Verdana" w:hAnsi="Verdana"/>
        </w:rPr>
        <w:t>b) dnem, kdy bude tato Dohoda uzavřena</w:t>
      </w:r>
      <w:r>
        <w:rPr>
          <w:rFonts w:ascii="Verdana" w:hAnsi="Verdana"/>
        </w:rPr>
        <w:t>.</w:t>
      </w:r>
    </w:p>
    <w:p w14:paraId="10F10790" w14:textId="77777777" w:rsidR="00885C26" w:rsidRPr="0091080D" w:rsidRDefault="00885C26" w:rsidP="00045058">
      <w:pPr>
        <w:spacing w:after="120"/>
        <w:jc w:val="both"/>
        <w:rPr>
          <w:rFonts w:ascii="Verdana" w:hAnsi="Verdana"/>
        </w:rPr>
      </w:pPr>
    </w:p>
    <w:p w14:paraId="09BBEBBE" w14:textId="77777777" w:rsidR="00885C26" w:rsidRPr="0091080D" w:rsidRDefault="00885C26" w:rsidP="004A0A88">
      <w:pPr>
        <w:spacing w:after="0"/>
        <w:jc w:val="center"/>
        <w:rPr>
          <w:rFonts w:ascii="Verdana" w:hAnsi="Verdana"/>
          <w:b/>
        </w:rPr>
      </w:pPr>
      <w:r w:rsidRPr="0091080D">
        <w:rPr>
          <w:rFonts w:ascii="Verdana" w:hAnsi="Verdana"/>
          <w:b/>
        </w:rPr>
        <w:t>Čl. IV</w:t>
      </w:r>
    </w:p>
    <w:p w14:paraId="094F95FE" w14:textId="77777777" w:rsidR="00885C26" w:rsidRDefault="00885C26" w:rsidP="00203EED">
      <w:pPr>
        <w:tabs>
          <w:tab w:val="center" w:pos="4536"/>
          <w:tab w:val="left" w:pos="7590"/>
        </w:tabs>
        <w:spacing w:after="120"/>
        <w:rPr>
          <w:rFonts w:ascii="Verdana" w:hAnsi="Verdana"/>
          <w:b/>
        </w:rPr>
      </w:pPr>
      <w:r>
        <w:rPr>
          <w:rFonts w:ascii="Verdana" w:hAnsi="Verdana"/>
          <w:b/>
        </w:rPr>
        <w:tab/>
      </w:r>
      <w:r w:rsidRPr="0091080D">
        <w:rPr>
          <w:rFonts w:ascii="Verdana" w:hAnsi="Verdana"/>
          <w:b/>
        </w:rPr>
        <w:t>Poplatek za Sponzorovaný přístup</w:t>
      </w:r>
      <w:r>
        <w:rPr>
          <w:rFonts w:ascii="Verdana" w:hAnsi="Verdana"/>
          <w:b/>
        </w:rPr>
        <w:tab/>
      </w:r>
    </w:p>
    <w:p w14:paraId="4D39ED11" w14:textId="77777777" w:rsidR="00885C26" w:rsidRDefault="00885C26" w:rsidP="00086D07">
      <w:pPr>
        <w:spacing w:after="120"/>
        <w:jc w:val="both"/>
        <w:rPr>
          <w:rFonts w:ascii="Verdana" w:hAnsi="Verdana"/>
        </w:rPr>
      </w:pPr>
      <w:r w:rsidRPr="0091080D">
        <w:rPr>
          <w:rFonts w:ascii="Verdana" w:hAnsi="Verdana"/>
        </w:rPr>
        <w:t xml:space="preserve">(1) </w:t>
      </w:r>
      <w:r>
        <w:rPr>
          <w:rFonts w:ascii="Verdana" w:hAnsi="Verdana"/>
        </w:rPr>
        <w:t>Poplatek za Sponzorovaný přístup se ve smyslu ustanovení § 6d odst. 3 Zákona určuje za období dvanáct [12] po sobě jdoucích kalendářních měsíců</w:t>
      </w:r>
      <w:r w:rsidRPr="002C544D">
        <w:rPr>
          <w:rFonts w:ascii="Verdana" w:hAnsi="Verdana"/>
        </w:rPr>
        <w:t xml:space="preserve"> na základě počtu zpřístupněných stran </w:t>
      </w:r>
      <w:r>
        <w:rPr>
          <w:rFonts w:ascii="Verdana" w:hAnsi="Verdana"/>
        </w:rPr>
        <w:t xml:space="preserve">Technických norem </w:t>
      </w:r>
      <w:r w:rsidRPr="002C544D">
        <w:rPr>
          <w:rFonts w:ascii="Verdana" w:hAnsi="Verdana"/>
        </w:rPr>
        <w:t>a předpokládaného počtu koncových uživatelů</w:t>
      </w:r>
      <w:r>
        <w:rPr>
          <w:rFonts w:ascii="Verdana" w:hAnsi="Verdana"/>
        </w:rPr>
        <w:t>, přičemž konkrétní výše Poplatku je stanovena v příloze č. 3 Vyhlášky.</w:t>
      </w:r>
    </w:p>
    <w:p w14:paraId="42487D11" w14:textId="3024118D" w:rsidR="00885C26" w:rsidRDefault="00885C26">
      <w:pPr>
        <w:spacing w:after="120"/>
        <w:jc w:val="both"/>
        <w:rPr>
          <w:rFonts w:ascii="Verdana" w:hAnsi="Verdana"/>
        </w:rPr>
      </w:pPr>
      <w:r>
        <w:rPr>
          <w:rFonts w:ascii="Verdana" w:hAnsi="Verdana"/>
        </w:rPr>
        <w:t xml:space="preserve">(2) Pro počet zpřístupněných stran Technických norem a předpokládaný počet koncových uživatelů vyplývajících ze Žádosti a jejích příloh se podle Přílohy č. 3 Vyhlášky za Sponzorovaný přístup podle této Dohody stanovuje Poplatek ve výši </w:t>
      </w:r>
      <w:r w:rsidR="00E87BED">
        <w:rPr>
          <w:rFonts w:ascii="Verdana" w:hAnsi="Verdana"/>
          <w:b/>
          <w:bCs/>
        </w:rPr>
        <w:t>20 520 000</w:t>
      </w:r>
      <w:r>
        <w:rPr>
          <w:rFonts w:ascii="Verdana" w:hAnsi="Verdana"/>
        </w:rPr>
        <w:t>, - Kč [slovy</w:t>
      </w:r>
      <w:r w:rsidR="00E87BED">
        <w:rPr>
          <w:rFonts w:ascii="Verdana" w:hAnsi="Verdana"/>
        </w:rPr>
        <w:t xml:space="preserve"> </w:t>
      </w:r>
      <w:r w:rsidR="00E87BED">
        <w:rPr>
          <w:rFonts w:ascii="Verdana" w:hAnsi="Verdana"/>
          <w:i/>
        </w:rPr>
        <w:t>dvacet milionů pět set dvacet tisíc korun českých</w:t>
      </w:r>
      <w:r>
        <w:rPr>
          <w:rFonts w:ascii="Verdana" w:hAnsi="Verdana"/>
        </w:rPr>
        <w:t xml:space="preserve">] za období dvanáct [12] po sobě jdoucích kalendářních měsíců. </w:t>
      </w:r>
    </w:p>
    <w:p w14:paraId="71F2D17C" w14:textId="77777777" w:rsidR="00885C26" w:rsidRDefault="00885C26">
      <w:pPr>
        <w:spacing w:after="120"/>
        <w:jc w:val="both"/>
        <w:rPr>
          <w:rFonts w:ascii="Verdana" w:hAnsi="Verdana"/>
        </w:rPr>
      </w:pPr>
      <w:r>
        <w:rPr>
          <w:rFonts w:ascii="Verdana" w:hAnsi="Verdana"/>
        </w:rPr>
        <w:t>(3) Období</w:t>
      </w:r>
      <w:r w:rsidRPr="00427659">
        <w:rPr>
          <w:rFonts w:ascii="Verdana" w:hAnsi="Verdana"/>
        </w:rPr>
        <w:t xml:space="preserve"> dvanáct po sobě jdoucích kalendářních měsíců </w:t>
      </w:r>
      <w:r>
        <w:rPr>
          <w:rFonts w:ascii="Verdana" w:hAnsi="Verdana"/>
        </w:rPr>
        <w:t xml:space="preserve">podle předchozího odstavce </w:t>
      </w:r>
      <w:r w:rsidRPr="00427659">
        <w:rPr>
          <w:rFonts w:ascii="Verdana" w:hAnsi="Verdana"/>
        </w:rPr>
        <w:t xml:space="preserve">počne </w:t>
      </w:r>
      <w:r>
        <w:rPr>
          <w:rFonts w:ascii="Verdana" w:hAnsi="Verdana"/>
        </w:rPr>
        <w:t>plynout</w:t>
      </w:r>
      <w:r w:rsidRPr="00427659">
        <w:rPr>
          <w:rFonts w:ascii="Verdana" w:hAnsi="Verdana"/>
        </w:rPr>
        <w:t xml:space="preserve"> prvním dnem kalendářního měsíce, který </w:t>
      </w:r>
      <w:r>
        <w:rPr>
          <w:rFonts w:ascii="Verdana" w:hAnsi="Verdana"/>
        </w:rPr>
        <w:t xml:space="preserve">nejblíže </w:t>
      </w:r>
      <w:r w:rsidRPr="00427659">
        <w:rPr>
          <w:rFonts w:ascii="Verdana" w:hAnsi="Verdana"/>
        </w:rPr>
        <w:t>následuje po dni</w:t>
      </w:r>
      <w:r>
        <w:rPr>
          <w:rFonts w:ascii="Verdana" w:hAnsi="Verdana"/>
        </w:rPr>
        <w:t>,</w:t>
      </w:r>
      <w:r w:rsidRPr="00427659">
        <w:rPr>
          <w:rFonts w:ascii="Verdana" w:hAnsi="Verdana"/>
        </w:rPr>
        <w:t xml:space="preserve"> v němž bude</w:t>
      </w:r>
      <w:r>
        <w:rPr>
          <w:rFonts w:ascii="Verdana" w:hAnsi="Verdana"/>
        </w:rPr>
        <w:t xml:space="preserve"> Žadatelem řádně a včas uhrazen Poplatek.</w:t>
      </w:r>
    </w:p>
    <w:p w14:paraId="0B5B79DC" w14:textId="77777777" w:rsidR="00885C26" w:rsidRPr="0091080D" w:rsidRDefault="00885C26">
      <w:pPr>
        <w:spacing w:after="120"/>
        <w:jc w:val="both"/>
        <w:rPr>
          <w:rFonts w:ascii="Verdana" w:hAnsi="Verdana"/>
        </w:rPr>
      </w:pPr>
      <w:r w:rsidRPr="0091080D">
        <w:rPr>
          <w:rFonts w:ascii="Verdana" w:hAnsi="Verdana"/>
        </w:rPr>
        <w:t>(</w:t>
      </w:r>
      <w:r>
        <w:rPr>
          <w:rFonts w:ascii="Verdana" w:hAnsi="Verdana"/>
        </w:rPr>
        <w:t>4</w:t>
      </w:r>
      <w:r w:rsidRPr="0091080D">
        <w:rPr>
          <w:rFonts w:ascii="Verdana" w:hAnsi="Verdana"/>
        </w:rPr>
        <w:t xml:space="preserve">) </w:t>
      </w:r>
      <w:r>
        <w:rPr>
          <w:rFonts w:ascii="Verdana" w:hAnsi="Verdana"/>
        </w:rPr>
        <w:t xml:space="preserve">Výzvu k uhrazení Poplatku </w:t>
      </w:r>
      <w:r w:rsidRPr="0091080D">
        <w:rPr>
          <w:rFonts w:ascii="Verdana" w:hAnsi="Verdana"/>
        </w:rPr>
        <w:t>doručí Agentura do datové schránky Žadatele.</w:t>
      </w:r>
    </w:p>
    <w:p w14:paraId="4F5EB17B" w14:textId="77777777" w:rsidR="00885C26" w:rsidRDefault="00885C26" w:rsidP="004A0A88">
      <w:pPr>
        <w:spacing w:after="120"/>
        <w:jc w:val="both"/>
        <w:rPr>
          <w:rFonts w:ascii="Verdana" w:hAnsi="Verdana"/>
        </w:rPr>
      </w:pPr>
      <w:r w:rsidRPr="0091080D">
        <w:rPr>
          <w:rFonts w:ascii="Verdana" w:hAnsi="Verdana"/>
        </w:rPr>
        <w:t>(</w:t>
      </w:r>
      <w:r>
        <w:rPr>
          <w:rFonts w:ascii="Verdana" w:hAnsi="Verdana"/>
        </w:rPr>
        <w:t>5</w:t>
      </w:r>
      <w:r w:rsidRPr="0091080D">
        <w:rPr>
          <w:rFonts w:ascii="Verdana" w:hAnsi="Verdana"/>
        </w:rPr>
        <w:t xml:space="preserve">) Poplatek je splatný do </w:t>
      </w:r>
      <w:r>
        <w:rPr>
          <w:rFonts w:ascii="Verdana" w:hAnsi="Verdana"/>
        </w:rPr>
        <w:t>třiceti [</w:t>
      </w:r>
      <w:r w:rsidRPr="0091080D">
        <w:rPr>
          <w:rFonts w:ascii="Verdana" w:hAnsi="Verdana"/>
        </w:rPr>
        <w:t>30</w:t>
      </w:r>
      <w:r>
        <w:rPr>
          <w:rFonts w:ascii="Verdana" w:hAnsi="Verdana"/>
        </w:rPr>
        <w:t>]</w:t>
      </w:r>
      <w:r w:rsidRPr="0091080D">
        <w:rPr>
          <w:rFonts w:ascii="Verdana" w:hAnsi="Verdana"/>
        </w:rPr>
        <w:t xml:space="preserve"> dnů ode dne účinnosti této Dohody</w:t>
      </w:r>
      <w:r>
        <w:rPr>
          <w:rFonts w:ascii="Verdana" w:hAnsi="Verdana"/>
        </w:rPr>
        <w:t>, tj. do třiceti [30] dnů ode dne doručení výzvy k uhrazení Poplatku do datové schránky Žadatele</w:t>
      </w:r>
      <w:r w:rsidRPr="0091080D">
        <w:rPr>
          <w:rFonts w:ascii="Verdana" w:hAnsi="Verdana"/>
        </w:rPr>
        <w:t xml:space="preserve">. </w:t>
      </w:r>
    </w:p>
    <w:p w14:paraId="7ECB9D3D" w14:textId="66CEA24A" w:rsidR="00885C26" w:rsidRDefault="00885C26" w:rsidP="004A0A88">
      <w:pPr>
        <w:spacing w:after="120"/>
        <w:jc w:val="both"/>
        <w:rPr>
          <w:rFonts w:ascii="Verdana" w:hAnsi="Verdana"/>
        </w:rPr>
      </w:pPr>
      <w:r w:rsidRPr="0091080D">
        <w:rPr>
          <w:rFonts w:ascii="Verdana" w:hAnsi="Verdana"/>
        </w:rPr>
        <w:t>(</w:t>
      </w:r>
      <w:r>
        <w:rPr>
          <w:rFonts w:ascii="Verdana" w:hAnsi="Verdana"/>
        </w:rPr>
        <w:t>6</w:t>
      </w:r>
      <w:r w:rsidRPr="0091080D">
        <w:rPr>
          <w:rFonts w:ascii="Verdana" w:hAnsi="Verdana"/>
        </w:rPr>
        <w:t xml:space="preserve">) Nezaplatí-li Žadatel Poplatek včas a ve správné výši, Agentura </w:t>
      </w:r>
      <w:r>
        <w:rPr>
          <w:rFonts w:ascii="Verdana" w:hAnsi="Verdana"/>
        </w:rPr>
        <w:t>Sponzorovaný přístup</w:t>
      </w:r>
      <w:r w:rsidRPr="0091080D">
        <w:rPr>
          <w:rFonts w:ascii="Verdana" w:hAnsi="Verdana"/>
        </w:rPr>
        <w:t xml:space="preserve"> podle této Dohody neumožní a poplatková povinnost zanikne. </w:t>
      </w:r>
    </w:p>
    <w:p w14:paraId="2034E699" w14:textId="0018F484" w:rsidR="00996034" w:rsidRDefault="00996034" w:rsidP="004A0A88">
      <w:pPr>
        <w:spacing w:after="120"/>
        <w:jc w:val="both"/>
        <w:rPr>
          <w:rFonts w:ascii="Verdana" w:hAnsi="Verdana"/>
        </w:rPr>
      </w:pPr>
    </w:p>
    <w:p w14:paraId="2E560F6F" w14:textId="77777777" w:rsidR="00100339" w:rsidRDefault="00100339" w:rsidP="004A0A88">
      <w:pPr>
        <w:spacing w:after="120"/>
        <w:jc w:val="both"/>
        <w:rPr>
          <w:rFonts w:ascii="Verdana" w:hAnsi="Verdana"/>
        </w:rPr>
      </w:pPr>
    </w:p>
    <w:p w14:paraId="3C5F7BE6" w14:textId="77777777" w:rsidR="00885C26" w:rsidRPr="0091080D" w:rsidRDefault="00885C26" w:rsidP="00783D72">
      <w:pPr>
        <w:spacing w:after="0"/>
        <w:jc w:val="center"/>
        <w:rPr>
          <w:rFonts w:ascii="Verdana" w:hAnsi="Verdana"/>
          <w:b/>
        </w:rPr>
      </w:pPr>
      <w:r w:rsidRPr="0091080D">
        <w:rPr>
          <w:rFonts w:ascii="Verdana" w:hAnsi="Verdana"/>
          <w:b/>
        </w:rPr>
        <w:t>Čl. V</w:t>
      </w:r>
    </w:p>
    <w:p w14:paraId="3620FBF9" w14:textId="77777777" w:rsidR="00885C26" w:rsidRPr="0091080D" w:rsidRDefault="00885C26" w:rsidP="00783D72">
      <w:pPr>
        <w:spacing w:after="120"/>
        <w:jc w:val="center"/>
        <w:rPr>
          <w:rFonts w:ascii="Verdana" w:hAnsi="Verdana"/>
          <w:b/>
        </w:rPr>
      </w:pPr>
      <w:r w:rsidRPr="0091080D">
        <w:rPr>
          <w:rFonts w:ascii="Verdana" w:hAnsi="Verdana"/>
          <w:b/>
        </w:rPr>
        <w:t>Zajištění Sponzorovaného přístupu</w:t>
      </w:r>
    </w:p>
    <w:p w14:paraId="2A6F5BFF" w14:textId="6D5D1081" w:rsidR="00885C26" w:rsidRPr="0091080D" w:rsidRDefault="00885C26" w:rsidP="00783D72">
      <w:pPr>
        <w:spacing w:after="120"/>
        <w:jc w:val="both"/>
        <w:rPr>
          <w:rFonts w:ascii="Verdana" w:hAnsi="Verdana"/>
        </w:rPr>
      </w:pPr>
      <w:r w:rsidRPr="0091080D">
        <w:rPr>
          <w:rFonts w:ascii="Verdana" w:hAnsi="Verdana"/>
        </w:rPr>
        <w:t xml:space="preserve">(1) </w:t>
      </w:r>
      <w:r w:rsidR="00996034">
        <w:rPr>
          <w:rFonts w:ascii="Verdana" w:hAnsi="Verdana"/>
        </w:rPr>
        <w:t xml:space="preserve">Sponzorovaný přístup bude zajištěn vždy v rámci období, za které byl řádně a včas uhrazen Poplatek. </w:t>
      </w:r>
      <w:r w:rsidRPr="0091080D">
        <w:rPr>
          <w:rFonts w:ascii="Verdana" w:hAnsi="Verdana"/>
        </w:rPr>
        <w:t xml:space="preserve">Sponzorovaný přístup podle této Dohody umožní Agentura koncovým uživatelům prostřednictvím </w:t>
      </w:r>
      <w:r>
        <w:rPr>
          <w:rFonts w:ascii="Verdana" w:hAnsi="Verdana"/>
        </w:rPr>
        <w:t>Portálu</w:t>
      </w:r>
      <w:r w:rsidRPr="0091080D">
        <w:rPr>
          <w:rFonts w:ascii="Verdana" w:hAnsi="Verdana"/>
        </w:rPr>
        <w:t xml:space="preserve"> na základě jejich registrace, splní-li řádně podmínky pro registraci, a to</w:t>
      </w:r>
      <w:r>
        <w:rPr>
          <w:rFonts w:ascii="Verdana" w:hAnsi="Verdana"/>
        </w:rPr>
        <w:t xml:space="preserve"> nejpozději k prvnímu dni období, za které byl uhrazen Poplatek.</w:t>
      </w:r>
    </w:p>
    <w:p w14:paraId="0D2905A1" w14:textId="264F1D93" w:rsidR="00885C26" w:rsidRPr="0091080D" w:rsidRDefault="00885C26" w:rsidP="00AC1D05">
      <w:pPr>
        <w:spacing w:after="120"/>
        <w:jc w:val="both"/>
        <w:rPr>
          <w:rFonts w:ascii="Verdana" w:hAnsi="Verdana"/>
        </w:rPr>
      </w:pPr>
      <w:r w:rsidRPr="0091080D">
        <w:rPr>
          <w:rFonts w:ascii="Verdana" w:hAnsi="Verdana"/>
        </w:rPr>
        <w:t xml:space="preserve">(2) </w:t>
      </w:r>
      <w:r>
        <w:rPr>
          <w:rFonts w:ascii="Verdana" w:hAnsi="Verdana"/>
        </w:rPr>
        <w:t>Portál</w:t>
      </w:r>
      <w:r w:rsidRPr="0091080D">
        <w:rPr>
          <w:rFonts w:ascii="Verdana" w:hAnsi="Verdana"/>
        </w:rPr>
        <w:t xml:space="preserve"> umožňuje </w:t>
      </w:r>
      <w:r w:rsidR="005E2098">
        <w:rPr>
          <w:rFonts w:ascii="Verdana" w:hAnsi="Verdana"/>
        </w:rPr>
        <w:t>zobrazení</w:t>
      </w:r>
      <w:r w:rsidR="005E2098" w:rsidRPr="0091080D">
        <w:rPr>
          <w:rFonts w:ascii="Verdana" w:hAnsi="Verdana"/>
        </w:rPr>
        <w:t xml:space="preserve"> </w:t>
      </w:r>
      <w:r w:rsidRPr="0091080D">
        <w:rPr>
          <w:rFonts w:ascii="Verdana" w:hAnsi="Verdana"/>
        </w:rPr>
        <w:t>Technických norem pouze z IP adres, kde je zemí původu Česká republika.</w:t>
      </w:r>
    </w:p>
    <w:p w14:paraId="79C9A99B" w14:textId="77777777" w:rsidR="00885C26" w:rsidRPr="0091080D" w:rsidRDefault="00885C26" w:rsidP="00AC1D05">
      <w:pPr>
        <w:spacing w:after="120"/>
        <w:jc w:val="both"/>
        <w:rPr>
          <w:rFonts w:ascii="Verdana" w:hAnsi="Verdana"/>
        </w:rPr>
      </w:pPr>
      <w:r w:rsidRPr="0091080D">
        <w:rPr>
          <w:rFonts w:ascii="Verdana" w:hAnsi="Verdana"/>
        </w:rPr>
        <w:t>(3) Technické normy jsou označeny vodoznakem s identifikačními údaji koncového uživatele a jsou zpřístupněny pouze pro čtení.</w:t>
      </w:r>
    </w:p>
    <w:p w14:paraId="487CA162" w14:textId="77777777" w:rsidR="00885C26" w:rsidRPr="0091080D" w:rsidRDefault="00885C26" w:rsidP="00AC1D05">
      <w:pPr>
        <w:spacing w:after="120"/>
        <w:jc w:val="both"/>
        <w:rPr>
          <w:rFonts w:ascii="Verdana" w:hAnsi="Verdana"/>
        </w:rPr>
      </w:pPr>
      <w:r w:rsidRPr="0091080D">
        <w:rPr>
          <w:rFonts w:ascii="Verdana" w:hAnsi="Verdana"/>
        </w:rPr>
        <w:t>(4) Technické normy nebo jejich části nesmějí být rozmnožovány a/nebo rozšiřovány bez souhlasu Agentury.</w:t>
      </w:r>
    </w:p>
    <w:p w14:paraId="70481307" w14:textId="77777777" w:rsidR="00885C26" w:rsidRPr="0091080D" w:rsidRDefault="00885C26" w:rsidP="00AC1D05">
      <w:pPr>
        <w:spacing w:after="120"/>
        <w:jc w:val="both"/>
        <w:rPr>
          <w:rFonts w:ascii="Verdana" w:hAnsi="Verdana"/>
        </w:rPr>
      </w:pPr>
      <w:r w:rsidRPr="0091080D">
        <w:rPr>
          <w:rFonts w:ascii="Verdana" w:hAnsi="Verdana"/>
        </w:rPr>
        <w:t xml:space="preserve">(5) Pokud tato Dohoda nestanoví jinak a/nebo to není v rozporu se smyslem a účelem této Dohody, aplikují se na zajištění Sponzorovaného přístupu přiměřeně „Podmínky používání </w:t>
      </w:r>
      <w:r>
        <w:rPr>
          <w:rFonts w:ascii="Verdana" w:hAnsi="Verdana"/>
        </w:rPr>
        <w:t>webového portálu Sponzorovaný přístup k ČSN</w:t>
      </w:r>
      <w:r w:rsidRPr="0091080D">
        <w:rPr>
          <w:rFonts w:ascii="Verdana" w:hAnsi="Verdana"/>
        </w:rPr>
        <w:t xml:space="preserve">“ tak, jak jsou v čase aktuálně zveřejněny na webové stránce </w:t>
      </w:r>
      <w:r w:rsidRPr="00F66876">
        <w:rPr>
          <w:rFonts w:ascii="Verdana" w:hAnsi="Verdana"/>
          <w:i/>
          <w:iCs/>
        </w:rPr>
        <w:t>https://sponzorpristup.agentura-cas.cz/</w:t>
      </w:r>
      <w:r w:rsidRPr="0091080D">
        <w:rPr>
          <w:rFonts w:ascii="Verdana" w:hAnsi="Verdana"/>
        </w:rPr>
        <w:t>.</w:t>
      </w:r>
      <w:r>
        <w:rPr>
          <w:rFonts w:ascii="Verdana" w:hAnsi="Verdana"/>
        </w:rPr>
        <w:t xml:space="preserve"> Žadatel prohlašuje, že se s těmito podmínkami, které tvoří samostatnou obsahovou součást této Dohody, coby její </w:t>
      </w:r>
      <w:r w:rsidRPr="008F1BD2">
        <w:rPr>
          <w:rFonts w:ascii="Verdana" w:hAnsi="Verdana"/>
          <w:b/>
          <w:bCs/>
        </w:rPr>
        <w:t>Příloha č. 2</w:t>
      </w:r>
      <w:r>
        <w:rPr>
          <w:rFonts w:ascii="Verdana" w:hAnsi="Verdana"/>
        </w:rPr>
        <w:t>, seznámil.</w:t>
      </w:r>
    </w:p>
    <w:p w14:paraId="180ED900" w14:textId="77777777" w:rsidR="00885C26" w:rsidRPr="0091080D" w:rsidRDefault="00885C26" w:rsidP="00AC1D05">
      <w:pPr>
        <w:spacing w:after="120"/>
        <w:jc w:val="both"/>
        <w:rPr>
          <w:rFonts w:ascii="Verdana" w:hAnsi="Verdana"/>
        </w:rPr>
      </w:pPr>
      <w:r w:rsidRPr="0091080D">
        <w:rPr>
          <w:rFonts w:ascii="Verdana" w:hAnsi="Verdana"/>
        </w:rPr>
        <w:t>(6) Místem plnění této Dohody je sídlo Agentury, nebylo-li Smluvními stranami dohodnuto jinak.</w:t>
      </w:r>
    </w:p>
    <w:p w14:paraId="0CA78662" w14:textId="77777777" w:rsidR="00885C26" w:rsidRPr="0091080D" w:rsidRDefault="00885C26" w:rsidP="000D0DE5">
      <w:pPr>
        <w:spacing w:after="120"/>
        <w:jc w:val="both"/>
        <w:rPr>
          <w:rFonts w:ascii="Verdana" w:hAnsi="Verdana"/>
        </w:rPr>
      </w:pPr>
      <w:r w:rsidRPr="0091080D">
        <w:rPr>
          <w:rFonts w:ascii="Verdana" w:hAnsi="Verdana"/>
        </w:rPr>
        <w:t xml:space="preserve"> </w:t>
      </w:r>
      <w:r w:rsidRPr="0091080D">
        <w:rPr>
          <w:rFonts w:ascii="Verdana" w:hAnsi="Verdana"/>
          <w:b/>
        </w:rPr>
        <w:t xml:space="preserve"> </w:t>
      </w:r>
    </w:p>
    <w:p w14:paraId="11DB059E" w14:textId="77777777" w:rsidR="00885C26" w:rsidRPr="0091080D" w:rsidRDefault="00885C26" w:rsidP="008D4C00">
      <w:pPr>
        <w:spacing w:after="0"/>
        <w:jc w:val="center"/>
        <w:rPr>
          <w:rFonts w:ascii="Verdana" w:hAnsi="Verdana"/>
          <w:b/>
        </w:rPr>
      </w:pPr>
      <w:r w:rsidRPr="0091080D">
        <w:rPr>
          <w:rFonts w:ascii="Verdana" w:hAnsi="Verdana"/>
          <w:b/>
        </w:rPr>
        <w:t>Čl. VI</w:t>
      </w:r>
    </w:p>
    <w:p w14:paraId="1A7331BA" w14:textId="77777777" w:rsidR="00885C26" w:rsidRPr="0091080D" w:rsidRDefault="00885C26" w:rsidP="008D4C00">
      <w:pPr>
        <w:spacing w:after="120"/>
        <w:jc w:val="center"/>
        <w:rPr>
          <w:rFonts w:ascii="Verdana" w:hAnsi="Verdana"/>
          <w:b/>
        </w:rPr>
      </w:pPr>
      <w:r w:rsidRPr="0091080D">
        <w:rPr>
          <w:rFonts w:ascii="Verdana" w:hAnsi="Verdana"/>
          <w:b/>
        </w:rPr>
        <w:t>Doba trvání Dohody</w:t>
      </w:r>
    </w:p>
    <w:p w14:paraId="5047704E" w14:textId="77777777" w:rsidR="00885C26" w:rsidRPr="0091080D" w:rsidRDefault="00885C26" w:rsidP="000D0DE5">
      <w:pPr>
        <w:spacing w:after="120"/>
        <w:jc w:val="both"/>
        <w:rPr>
          <w:rFonts w:ascii="Verdana" w:hAnsi="Verdana"/>
        </w:rPr>
      </w:pPr>
      <w:r w:rsidRPr="0091080D">
        <w:rPr>
          <w:rFonts w:ascii="Verdana" w:hAnsi="Verdana"/>
        </w:rPr>
        <w:t>(1) Tato Dohoda nabývá platnosti okamžikem, kdy návrh Dohody opatřený podpisem Žadatele dojde Agentuře.</w:t>
      </w:r>
    </w:p>
    <w:p w14:paraId="5FAC41F7" w14:textId="77777777" w:rsidR="00885C26" w:rsidRPr="0091080D" w:rsidRDefault="00885C26" w:rsidP="000D0DE5">
      <w:pPr>
        <w:spacing w:after="120"/>
        <w:jc w:val="both"/>
        <w:rPr>
          <w:rFonts w:ascii="Verdana" w:hAnsi="Verdana"/>
        </w:rPr>
      </w:pPr>
      <w:r w:rsidRPr="0091080D">
        <w:rPr>
          <w:rFonts w:ascii="Verdana" w:hAnsi="Verdana"/>
        </w:rPr>
        <w:t>(2) Tato Dohoda nabývá účinnosti dnem, kdy bude do datové schránky Žadatele doručen</w:t>
      </w:r>
      <w:r>
        <w:rPr>
          <w:rFonts w:ascii="Verdana" w:hAnsi="Verdana"/>
        </w:rPr>
        <w:t>a</w:t>
      </w:r>
      <w:r w:rsidRPr="0091080D">
        <w:rPr>
          <w:rFonts w:ascii="Verdana" w:hAnsi="Verdana"/>
        </w:rPr>
        <w:t xml:space="preserve"> </w:t>
      </w:r>
      <w:r>
        <w:rPr>
          <w:rFonts w:ascii="Verdana" w:hAnsi="Verdana"/>
        </w:rPr>
        <w:t>výzva k uhrazení poplatku [čl. IV odst. 4 této Dohody]</w:t>
      </w:r>
      <w:r w:rsidRPr="0091080D">
        <w:rPr>
          <w:rFonts w:ascii="Verdana" w:hAnsi="Verdana"/>
        </w:rPr>
        <w:t>.</w:t>
      </w:r>
    </w:p>
    <w:p w14:paraId="6E6B9491" w14:textId="35167678" w:rsidR="00885C26" w:rsidRDefault="00885C26" w:rsidP="008601F2">
      <w:pPr>
        <w:spacing w:after="120"/>
        <w:jc w:val="both"/>
        <w:rPr>
          <w:rFonts w:ascii="Verdana" w:hAnsi="Verdana"/>
        </w:rPr>
      </w:pPr>
      <w:r w:rsidRPr="0091080D">
        <w:rPr>
          <w:rFonts w:ascii="Verdana" w:hAnsi="Verdana"/>
        </w:rPr>
        <w:t xml:space="preserve">(3) Tato Dohoda se uzavírá na dobu určitou, a to </w:t>
      </w:r>
      <w:r>
        <w:rPr>
          <w:rFonts w:ascii="Verdana" w:hAnsi="Verdana"/>
        </w:rPr>
        <w:t>na období dvanáct [12] po sobě jdoucích kalendářních měsíců</w:t>
      </w:r>
      <w:r w:rsidR="00996034">
        <w:rPr>
          <w:rFonts w:ascii="Verdana" w:hAnsi="Verdana"/>
        </w:rPr>
        <w:t>, za které byl uhrazen Poplatek</w:t>
      </w:r>
      <w:r w:rsidR="00100339">
        <w:rPr>
          <w:rFonts w:ascii="Verdana" w:hAnsi="Verdana"/>
        </w:rPr>
        <w:t xml:space="preserve"> a zaniká uplynutím posledního dne tohoto období</w:t>
      </w:r>
      <w:r w:rsidR="00996034">
        <w:rPr>
          <w:rFonts w:ascii="Verdana" w:hAnsi="Verdana"/>
        </w:rPr>
        <w:t>.</w:t>
      </w:r>
      <w:r>
        <w:rPr>
          <w:rFonts w:ascii="Verdana" w:hAnsi="Verdana"/>
        </w:rPr>
        <w:t xml:space="preserve"> </w:t>
      </w:r>
    </w:p>
    <w:p w14:paraId="302F77D6" w14:textId="765DD7F4" w:rsidR="00885C26" w:rsidRDefault="00885C26" w:rsidP="000D0DE5">
      <w:pPr>
        <w:spacing w:after="120"/>
        <w:jc w:val="both"/>
        <w:rPr>
          <w:rFonts w:ascii="Verdana" w:hAnsi="Verdana"/>
        </w:rPr>
      </w:pPr>
      <w:r w:rsidRPr="0091080D">
        <w:rPr>
          <w:rFonts w:ascii="Verdana" w:hAnsi="Verdana"/>
        </w:rPr>
        <w:t>(</w:t>
      </w:r>
      <w:r>
        <w:rPr>
          <w:rFonts w:ascii="Verdana" w:hAnsi="Verdana"/>
        </w:rPr>
        <w:t>4</w:t>
      </w:r>
      <w:r w:rsidRPr="0091080D">
        <w:rPr>
          <w:rFonts w:ascii="Verdana" w:hAnsi="Verdana"/>
        </w:rPr>
        <w:t xml:space="preserve">) Tato Dohoda </w:t>
      </w:r>
      <w:r w:rsidR="00100339">
        <w:rPr>
          <w:rFonts w:ascii="Verdana" w:hAnsi="Verdana"/>
        </w:rPr>
        <w:t xml:space="preserve">dále </w:t>
      </w:r>
      <w:r w:rsidRPr="0091080D">
        <w:rPr>
          <w:rFonts w:ascii="Verdana" w:hAnsi="Verdana"/>
        </w:rPr>
        <w:t>zaniká:</w:t>
      </w:r>
    </w:p>
    <w:p w14:paraId="54AFEB5D" w14:textId="738904EC" w:rsidR="00CF2F7A" w:rsidRPr="0091080D" w:rsidRDefault="00CF2F7A" w:rsidP="000D0DE5">
      <w:pPr>
        <w:spacing w:after="120"/>
        <w:jc w:val="both"/>
        <w:rPr>
          <w:rFonts w:ascii="Verdana" w:hAnsi="Verdana"/>
        </w:rPr>
      </w:pPr>
      <w:r>
        <w:rPr>
          <w:rFonts w:ascii="Verdana" w:hAnsi="Verdana"/>
        </w:rPr>
        <w:t>a) písemnou dohodou Smluvních stran;</w:t>
      </w:r>
    </w:p>
    <w:p w14:paraId="39EE74D3" w14:textId="0130375C" w:rsidR="00885C26" w:rsidRPr="0091080D" w:rsidRDefault="00CF2F7A" w:rsidP="00996034">
      <w:pPr>
        <w:spacing w:after="120"/>
        <w:jc w:val="both"/>
        <w:rPr>
          <w:rFonts w:ascii="Verdana" w:hAnsi="Verdana"/>
        </w:rPr>
      </w:pPr>
      <w:r>
        <w:rPr>
          <w:rFonts w:ascii="Verdana" w:hAnsi="Verdana"/>
        </w:rPr>
        <w:t>b</w:t>
      </w:r>
      <w:r w:rsidR="00885C26" w:rsidRPr="0091080D">
        <w:rPr>
          <w:rFonts w:ascii="Verdana" w:hAnsi="Verdana"/>
        </w:rPr>
        <w:t>) z dalších důvodů uvedených ve Správním řádu;</w:t>
      </w:r>
    </w:p>
    <w:p w14:paraId="0C04A6E9" w14:textId="7195B0C5" w:rsidR="00885C26" w:rsidRDefault="00CF2F7A" w:rsidP="000D0DE5">
      <w:pPr>
        <w:spacing w:after="120"/>
        <w:jc w:val="both"/>
        <w:rPr>
          <w:rFonts w:ascii="Verdana" w:hAnsi="Verdana"/>
        </w:rPr>
      </w:pPr>
      <w:r>
        <w:rPr>
          <w:rFonts w:ascii="Verdana" w:hAnsi="Verdana"/>
        </w:rPr>
        <w:t>c</w:t>
      </w:r>
      <w:r w:rsidR="00885C26" w:rsidRPr="0091080D">
        <w:rPr>
          <w:rFonts w:ascii="Verdana" w:hAnsi="Verdana"/>
        </w:rPr>
        <w:t xml:space="preserve">) zánikem poplatkové povinnosti [čl. IV odst. </w:t>
      </w:r>
      <w:r w:rsidR="00885C26">
        <w:rPr>
          <w:rFonts w:ascii="Verdana" w:hAnsi="Verdana"/>
        </w:rPr>
        <w:t>6</w:t>
      </w:r>
      <w:r w:rsidR="00885C26" w:rsidRPr="0091080D">
        <w:rPr>
          <w:rFonts w:ascii="Verdana" w:hAnsi="Verdana"/>
        </w:rPr>
        <w:t xml:space="preserve"> této Dohody].</w:t>
      </w:r>
    </w:p>
    <w:p w14:paraId="2983ED78" w14:textId="28968CFB" w:rsidR="00885C26" w:rsidRDefault="00885C26" w:rsidP="00D422E9">
      <w:pPr>
        <w:spacing w:after="120"/>
        <w:jc w:val="both"/>
        <w:rPr>
          <w:rFonts w:ascii="Verdana" w:hAnsi="Verdana"/>
        </w:rPr>
      </w:pPr>
      <w:r>
        <w:rPr>
          <w:rFonts w:ascii="Verdana" w:hAnsi="Verdana"/>
        </w:rPr>
        <w:t>(5) Smluvní strany se zavazují, že nejpozději dva měsíce přede dnem uplynutím doby, na kterou byla tato Dohoda sjednána, zahájí jednání o uzavření nové dohody pro další bezprostředně navazující období, v němž má být Sponzorovaný přístup ve smyslu Zákona umožněn.</w:t>
      </w:r>
    </w:p>
    <w:p w14:paraId="5B3BB016" w14:textId="77777777" w:rsidR="00100339" w:rsidRDefault="00100339" w:rsidP="00D422E9">
      <w:pPr>
        <w:spacing w:after="120"/>
        <w:jc w:val="both"/>
        <w:rPr>
          <w:rFonts w:ascii="Verdana" w:hAnsi="Verdana"/>
        </w:rPr>
      </w:pPr>
    </w:p>
    <w:p w14:paraId="4539F09B" w14:textId="77777777" w:rsidR="00885C26" w:rsidRPr="0091080D" w:rsidRDefault="00885C26" w:rsidP="005C6055">
      <w:pPr>
        <w:spacing w:after="0"/>
        <w:jc w:val="center"/>
        <w:rPr>
          <w:rFonts w:ascii="Verdana" w:hAnsi="Verdana"/>
          <w:b/>
        </w:rPr>
      </w:pPr>
      <w:r w:rsidRPr="0091080D">
        <w:rPr>
          <w:rFonts w:ascii="Verdana" w:hAnsi="Verdana"/>
          <w:b/>
        </w:rPr>
        <w:t>Čl. VII</w:t>
      </w:r>
    </w:p>
    <w:p w14:paraId="5AD0463F" w14:textId="77777777" w:rsidR="00885C26" w:rsidRPr="0091080D" w:rsidRDefault="00885C26" w:rsidP="005C6055">
      <w:pPr>
        <w:spacing w:after="120"/>
        <w:jc w:val="center"/>
        <w:rPr>
          <w:rFonts w:ascii="Verdana" w:hAnsi="Verdana"/>
          <w:b/>
        </w:rPr>
      </w:pPr>
      <w:r w:rsidRPr="0091080D">
        <w:rPr>
          <w:rFonts w:ascii="Verdana" w:hAnsi="Verdana"/>
          <w:b/>
        </w:rPr>
        <w:t>Závěrečná ustanovení</w:t>
      </w:r>
    </w:p>
    <w:p w14:paraId="0323B3DC" w14:textId="77777777" w:rsidR="00885C26" w:rsidRPr="0091080D" w:rsidRDefault="00885C26" w:rsidP="000D0DE5">
      <w:pPr>
        <w:spacing w:after="120"/>
        <w:jc w:val="both"/>
        <w:rPr>
          <w:rFonts w:ascii="Verdana" w:hAnsi="Verdana"/>
        </w:rPr>
      </w:pPr>
      <w:r w:rsidRPr="0091080D">
        <w:rPr>
          <w:rFonts w:ascii="Verdana" w:hAnsi="Verdana"/>
        </w:rPr>
        <w:t>(1) V této Dohodě, pokud z kontextu jasně nevyplývá jinak, zahrnuje význam slova v jednotném čísle rovněž význam daného slova v množném čísle a naopak, význam slova vyjadřujícího určitý rod zahrnuje rovněž ostatní rody. Nadpisy jsou uváděny pouze pro přehlednost a nemají vliv na výklad této Dohody.</w:t>
      </w:r>
    </w:p>
    <w:p w14:paraId="0BB7B1A7" w14:textId="77777777" w:rsidR="00885C26" w:rsidRPr="0091080D" w:rsidRDefault="00885C26" w:rsidP="000D0DE5">
      <w:pPr>
        <w:spacing w:after="120"/>
        <w:jc w:val="both"/>
        <w:rPr>
          <w:rFonts w:ascii="Verdana" w:hAnsi="Verdana"/>
        </w:rPr>
      </w:pPr>
      <w:r w:rsidRPr="0091080D">
        <w:rPr>
          <w:rFonts w:ascii="Verdana" w:hAnsi="Verdana"/>
        </w:rPr>
        <w:t>(2) Tato Dohoda může být měněna pouze formou písemných vzestupně číslovaných dodatků odsouhlasených a podepsaných oběma Smluvními stranami.</w:t>
      </w:r>
    </w:p>
    <w:p w14:paraId="21270606" w14:textId="71E3CB89" w:rsidR="00885C26" w:rsidRDefault="00E87BED" w:rsidP="00AC6D4B">
      <w:pPr>
        <w:spacing w:after="120"/>
        <w:jc w:val="both"/>
        <w:rPr>
          <w:rFonts w:ascii="Verdana" w:hAnsi="Verdana"/>
        </w:rPr>
      </w:pPr>
      <w:r>
        <w:rPr>
          <w:rFonts w:ascii="Verdana" w:hAnsi="Verdana"/>
        </w:rPr>
        <w:t>(3) Tato Dohoda se vyhotovuje ve dvou</w:t>
      </w:r>
      <w:r w:rsidR="00885C26" w:rsidRPr="0091080D">
        <w:rPr>
          <w:rFonts w:ascii="Verdana" w:hAnsi="Verdana"/>
        </w:rPr>
        <w:t xml:space="preserve"> vyhotoveních s platností originálu, z nichž Žadatel obdrží </w:t>
      </w:r>
      <w:r>
        <w:rPr>
          <w:rFonts w:ascii="Verdana" w:hAnsi="Verdana"/>
        </w:rPr>
        <w:t xml:space="preserve">jedno a Agentura jedno </w:t>
      </w:r>
      <w:r w:rsidR="00885C26" w:rsidRPr="0091080D">
        <w:rPr>
          <w:rFonts w:ascii="Verdana" w:hAnsi="Verdana"/>
        </w:rPr>
        <w:t>vyhotovení.</w:t>
      </w:r>
    </w:p>
    <w:p w14:paraId="711EE10B" w14:textId="77777777" w:rsidR="00885C26" w:rsidRPr="0091080D" w:rsidRDefault="00885C26" w:rsidP="00AC6D4B">
      <w:pPr>
        <w:spacing w:after="120"/>
        <w:jc w:val="both"/>
        <w:rPr>
          <w:rFonts w:ascii="Verdana" w:hAnsi="Verdana"/>
        </w:rPr>
      </w:pPr>
      <w:r>
        <w:rPr>
          <w:rFonts w:ascii="Verdana" w:hAnsi="Verdana"/>
        </w:rPr>
        <w:t xml:space="preserve">(4) Předchozí odstavec se neaplikuje, jestliže je tato Dohoda uzavřena v elektronické podobě a zároveň je podepsána v souladu se zákonem </w:t>
      </w:r>
      <w:r w:rsidRPr="00AC6D4B">
        <w:rPr>
          <w:rFonts w:ascii="Verdana" w:hAnsi="Verdana"/>
        </w:rPr>
        <w:t>č. 297/2016 Sb.</w:t>
      </w:r>
      <w:r>
        <w:rPr>
          <w:rFonts w:ascii="Verdana" w:hAnsi="Verdana"/>
        </w:rPr>
        <w:t xml:space="preserve">, </w:t>
      </w:r>
      <w:r w:rsidRPr="00AC6D4B">
        <w:rPr>
          <w:rFonts w:ascii="Verdana" w:hAnsi="Verdana"/>
        </w:rPr>
        <w:t>o službách vytvářejících důvěru pro elektronické transakce</w:t>
      </w:r>
      <w:r>
        <w:rPr>
          <w:rFonts w:ascii="Verdana" w:hAnsi="Verdana"/>
        </w:rPr>
        <w:t>, ve znění pozdějších předpisů.</w:t>
      </w:r>
    </w:p>
    <w:p w14:paraId="48AC61E3" w14:textId="77777777" w:rsidR="00885C26" w:rsidRDefault="00885C26" w:rsidP="000D0DE5">
      <w:pPr>
        <w:spacing w:after="120"/>
        <w:jc w:val="both"/>
        <w:rPr>
          <w:rFonts w:ascii="Verdana" w:hAnsi="Verdana"/>
        </w:rPr>
      </w:pPr>
      <w:r w:rsidRPr="0091080D">
        <w:rPr>
          <w:rFonts w:ascii="Verdana" w:hAnsi="Verdana"/>
        </w:rPr>
        <w:t>(</w:t>
      </w:r>
      <w:r>
        <w:rPr>
          <w:rFonts w:ascii="Verdana" w:hAnsi="Verdana"/>
        </w:rPr>
        <w:t>5</w:t>
      </w:r>
      <w:r w:rsidRPr="0091080D">
        <w:rPr>
          <w:rFonts w:ascii="Verdana" w:hAnsi="Verdana"/>
        </w:rPr>
        <w:t>) Smluvní strany prohlašují, že tuto Dohodu uzavírají po vzájemném projednání, podle své pravé a svobodné vůle, určitě, vážně a srozumitelně, nikoliv v tísni a za nápadně nevýhodných podmínek. Na důkaz toho připojují své podpisy.</w:t>
      </w:r>
    </w:p>
    <w:p w14:paraId="18341F81" w14:textId="77777777" w:rsidR="00885C26" w:rsidRPr="0091080D" w:rsidRDefault="00885C26" w:rsidP="000D0DE5">
      <w:pPr>
        <w:spacing w:after="120"/>
        <w:jc w:val="both"/>
        <w:rPr>
          <w:rFonts w:ascii="Verdana" w:hAnsi="Verdana"/>
        </w:rPr>
      </w:pPr>
      <w:r>
        <w:rPr>
          <w:rFonts w:ascii="Verdana" w:hAnsi="Verdana"/>
        </w:rPr>
        <w:t>(6) Přílohy této Dohody jsou:</w:t>
      </w:r>
    </w:p>
    <w:p w14:paraId="22A949C5" w14:textId="77777777" w:rsidR="00885C26" w:rsidRDefault="00885C26" w:rsidP="000D0DE5">
      <w:pPr>
        <w:spacing w:after="120"/>
        <w:jc w:val="both"/>
        <w:rPr>
          <w:rFonts w:ascii="Verdana" w:hAnsi="Verdana"/>
        </w:rPr>
      </w:pPr>
      <w:r>
        <w:rPr>
          <w:rFonts w:ascii="Verdana" w:hAnsi="Verdana"/>
        </w:rPr>
        <w:t xml:space="preserve">a) Příloha č. 1: </w:t>
      </w:r>
      <w:r w:rsidRPr="0027545A">
        <w:rPr>
          <w:rFonts w:ascii="Verdana" w:hAnsi="Verdana"/>
        </w:rPr>
        <w:t>Žádost o zpřístupnění českých technických norem a jiných technických dokumentů, včetně příloh této žádosti</w:t>
      </w:r>
      <w:r>
        <w:rPr>
          <w:rFonts w:ascii="Verdana" w:hAnsi="Verdana"/>
        </w:rPr>
        <w:t>.</w:t>
      </w:r>
    </w:p>
    <w:p w14:paraId="537FBCFE" w14:textId="77777777" w:rsidR="00885C26" w:rsidRPr="0027545A" w:rsidRDefault="00885C26" w:rsidP="000D0DE5">
      <w:pPr>
        <w:spacing w:after="120"/>
        <w:jc w:val="both"/>
        <w:rPr>
          <w:rFonts w:ascii="Verdana" w:hAnsi="Verdana"/>
        </w:rPr>
      </w:pPr>
      <w:r>
        <w:rPr>
          <w:rFonts w:ascii="Verdana" w:hAnsi="Verdana"/>
        </w:rPr>
        <w:t xml:space="preserve">b) Příloha č. 2: </w:t>
      </w:r>
      <w:r w:rsidRPr="0027545A">
        <w:rPr>
          <w:rFonts w:ascii="Verdana" w:hAnsi="Verdana"/>
        </w:rPr>
        <w:t>Podmínky používání webového portálu Sponzorovaný přístup k ČSN</w:t>
      </w:r>
      <w:r>
        <w:rPr>
          <w:rFonts w:ascii="Verdana" w:hAnsi="Verdana"/>
        </w:rPr>
        <w:t>.</w:t>
      </w:r>
    </w:p>
    <w:p w14:paraId="66823F7A" w14:textId="77777777" w:rsidR="00885C26" w:rsidRPr="0091080D" w:rsidRDefault="00885C26" w:rsidP="005C6055">
      <w:pPr>
        <w:spacing w:after="120"/>
        <w:jc w:val="both"/>
        <w:rPr>
          <w:rFonts w:ascii="Verdana" w:hAnsi="Verdana"/>
        </w:rPr>
      </w:pPr>
    </w:p>
    <w:p w14:paraId="2DCA180B" w14:textId="57898A64" w:rsidR="00885C26" w:rsidRPr="0091080D" w:rsidRDefault="00885C26" w:rsidP="005C6055">
      <w:pPr>
        <w:spacing w:after="120"/>
        <w:jc w:val="both"/>
        <w:rPr>
          <w:rFonts w:ascii="Verdana" w:hAnsi="Verdana"/>
        </w:rPr>
      </w:pPr>
      <w:r w:rsidRPr="0091080D">
        <w:rPr>
          <w:rFonts w:ascii="Verdana" w:hAnsi="Verdana"/>
        </w:rPr>
        <w:t xml:space="preserve">V Praze dne </w:t>
      </w:r>
      <w:r w:rsidR="002E65C3">
        <w:rPr>
          <w:rFonts w:ascii="Verdana" w:hAnsi="Verdana"/>
        </w:rPr>
        <w:t xml:space="preserve">9. 6. </w:t>
      </w:r>
      <w:r w:rsidRPr="0091080D">
        <w:rPr>
          <w:rFonts w:ascii="Verdana" w:hAnsi="Verdana"/>
        </w:rPr>
        <w:t>202</w:t>
      </w:r>
      <w:r w:rsidR="002D664E">
        <w:rPr>
          <w:rFonts w:ascii="Verdana" w:hAnsi="Verdana"/>
        </w:rPr>
        <w:t>3</w:t>
      </w:r>
      <w:r w:rsidRPr="0091080D">
        <w:rPr>
          <w:rFonts w:ascii="Verdana" w:hAnsi="Verdana"/>
        </w:rPr>
        <w:tab/>
      </w:r>
      <w:r w:rsidRPr="0091080D">
        <w:rPr>
          <w:rFonts w:ascii="Verdana" w:hAnsi="Verdana"/>
        </w:rPr>
        <w:tab/>
      </w:r>
      <w:r w:rsidRPr="0091080D">
        <w:rPr>
          <w:rFonts w:ascii="Verdana" w:hAnsi="Verdana"/>
        </w:rPr>
        <w:tab/>
      </w:r>
      <w:r w:rsidRPr="0091080D">
        <w:rPr>
          <w:rFonts w:ascii="Verdana" w:hAnsi="Verdana"/>
        </w:rPr>
        <w:tab/>
        <w:t xml:space="preserve">V Praze </w:t>
      </w:r>
      <w:bookmarkStart w:id="0" w:name="_GoBack"/>
      <w:bookmarkEnd w:id="0"/>
      <w:r w:rsidR="00D60606" w:rsidRPr="0091080D">
        <w:rPr>
          <w:rFonts w:ascii="Verdana" w:hAnsi="Verdana"/>
        </w:rPr>
        <w:t xml:space="preserve">dne </w:t>
      </w:r>
      <w:r w:rsidR="00D60606">
        <w:rPr>
          <w:rFonts w:ascii="Verdana" w:hAnsi="Verdana"/>
        </w:rPr>
        <w:t>7.</w:t>
      </w:r>
      <w:r w:rsidRPr="0091080D">
        <w:rPr>
          <w:rFonts w:ascii="Verdana" w:hAnsi="Verdana"/>
        </w:rPr>
        <w:t xml:space="preserve"> </w:t>
      </w:r>
      <w:r w:rsidR="002E65C3">
        <w:rPr>
          <w:rFonts w:ascii="Verdana" w:hAnsi="Verdana"/>
        </w:rPr>
        <w:t>6</w:t>
      </w:r>
      <w:r w:rsidRPr="0091080D">
        <w:rPr>
          <w:rFonts w:ascii="Verdana" w:hAnsi="Verdana"/>
        </w:rPr>
        <w:t>. 202</w:t>
      </w:r>
      <w:r w:rsidR="002D664E">
        <w:rPr>
          <w:rFonts w:ascii="Verdana" w:hAnsi="Verdana"/>
        </w:rPr>
        <w:t>3</w:t>
      </w:r>
    </w:p>
    <w:p w14:paraId="3D0926FA" w14:textId="77777777" w:rsidR="00885C26" w:rsidRPr="0091080D" w:rsidRDefault="00885C26" w:rsidP="005C6055">
      <w:pPr>
        <w:spacing w:after="120"/>
        <w:jc w:val="both"/>
        <w:rPr>
          <w:rFonts w:ascii="Verdana" w:hAnsi="Verdana"/>
        </w:rPr>
      </w:pPr>
    </w:p>
    <w:p w14:paraId="23291B84" w14:textId="77777777" w:rsidR="00885C26" w:rsidRPr="0091080D" w:rsidRDefault="00885C26" w:rsidP="00D3108D">
      <w:pPr>
        <w:spacing w:after="120"/>
        <w:jc w:val="both"/>
        <w:rPr>
          <w:rFonts w:ascii="Verdana" w:hAnsi="Verdana"/>
        </w:rPr>
      </w:pPr>
      <w:r w:rsidRPr="0091080D">
        <w:rPr>
          <w:rFonts w:ascii="Verdana" w:hAnsi="Verdana"/>
        </w:rPr>
        <w:t xml:space="preserve">Agentura: </w:t>
      </w:r>
      <w:r w:rsidRPr="0091080D">
        <w:rPr>
          <w:rFonts w:ascii="Verdana" w:hAnsi="Verdana"/>
        </w:rPr>
        <w:tab/>
      </w:r>
      <w:r w:rsidRPr="0091080D">
        <w:rPr>
          <w:rFonts w:ascii="Verdana" w:hAnsi="Verdana"/>
        </w:rPr>
        <w:tab/>
      </w:r>
      <w:r w:rsidRPr="0091080D">
        <w:rPr>
          <w:rFonts w:ascii="Verdana" w:hAnsi="Verdana"/>
        </w:rPr>
        <w:tab/>
      </w:r>
      <w:r w:rsidRPr="0091080D">
        <w:rPr>
          <w:rFonts w:ascii="Verdana" w:hAnsi="Verdana"/>
        </w:rPr>
        <w:tab/>
      </w:r>
      <w:r w:rsidRPr="0091080D">
        <w:rPr>
          <w:rFonts w:ascii="Verdana" w:hAnsi="Verdana"/>
        </w:rPr>
        <w:tab/>
      </w:r>
      <w:r w:rsidRPr="0091080D">
        <w:rPr>
          <w:rFonts w:ascii="Verdana" w:hAnsi="Verdana"/>
        </w:rPr>
        <w:tab/>
        <w:t>Žadatel:</w:t>
      </w:r>
    </w:p>
    <w:p w14:paraId="7B11507F" w14:textId="77777777" w:rsidR="00885C26" w:rsidRPr="0091080D" w:rsidRDefault="00885C26" w:rsidP="00D3108D">
      <w:pPr>
        <w:spacing w:after="120"/>
        <w:jc w:val="both"/>
        <w:rPr>
          <w:rFonts w:ascii="Verdana" w:hAnsi="Verdana"/>
        </w:rPr>
      </w:pPr>
    </w:p>
    <w:p w14:paraId="624A0528" w14:textId="77777777" w:rsidR="00885C26" w:rsidRPr="0091080D" w:rsidRDefault="00885C26" w:rsidP="00D3108D">
      <w:pPr>
        <w:spacing w:after="120"/>
        <w:jc w:val="both"/>
        <w:rPr>
          <w:rFonts w:ascii="Verdana" w:hAnsi="Verdana"/>
        </w:rPr>
      </w:pPr>
    </w:p>
    <w:p w14:paraId="4CB4B476" w14:textId="77777777" w:rsidR="00885C26" w:rsidRPr="0091080D" w:rsidRDefault="00885C26" w:rsidP="00D3108D">
      <w:pPr>
        <w:spacing w:after="120"/>
        <w:jc w:val="both"/>
        <w:rPr>
          <w:rFonts w:ascii="Verdana" w:hAnsi="Verdana"/>
        </w:rPr>
      </w:pPr>
      <w:r w:rsidRPr="0091080D">
        <w:rPr>
          <w:rFonts w:ascii="Verdana" w:hAnsi="Verdana"/>
        </w:rPr>
        <w:t>__________________________</w:t>
      </w:r>
      <w:r w:rsidRPr="0091080D">
        <w:rPr>
          <w:rFonts w:ascii="Verdana" w:hAnsi="Verdana"/>
        </w:rPr>
        <w:tab/>
      </w:r>
      <w:r w:rsidRPr="0091080D">
        <w:rPr>
          <w:rFonts w:ascii="Verdana" w:hAnsi="Verdana"/>
        </w:rPr>
        <w:tab/>
        <w:t>________________________</w:t>
      </w:r>
    </w:p>
    <w:p w14:paraId="4B7BE00B" w14:textId="58B42862" w:rsidR="00885C26" w:rsidRPr="0091080D" w:rsidRDefault="00885C26" w:rsidP="00D3108D">
      <w:pPr>
        <w:spacing w:after="0"/>
        <w:jc w:val="both"/>
        <w:rPr>
          <w:rFonts w:ascii="Verdana" w:hAnsi="Verdana"/>
        </w:rPr>
      </w:pPr>
      <w:r w:rsidRPr="0091080D">
        <w:rPr>
          <w:rFonts w:ascii="Verdana" w:hAnsi="Verdana"/>
        </w:rPr>
        <w:t>Česká agentura pro standardizaci,</w:t>
      </w:r>
      <w:r w:rsidRPr="0091080D">
        <w:rPr>
          <w:rFonts w:ascii="Verdana" w:hAnsi="Verdana"/>
        </w:rPr>
        <w:tab/>
      </w:r>
      <w:r w:rsidRPr="0091080D">
        <w:rPr>
          <w:rFonts w:ascii="Verdana" w:hAnsi="Verdana"/>
        </w:rPr>
        <w:tab/>
      </w:r>
      <w:r w:rsidR="001E5605" w:rsidRPr="001E5605">
        <w:rPr>
          <w:rFonts w:ascii="Verdana" w:hAnsi="Verdana"/>
        </w:rPr>
        <w:t>Ministerstvo průmyslu a obchodu</w:t>
      </w:r>
    </w:p>
    <w:p w14:paraId="0F2E0C6C" w14:textId="77777777" w:rsidR="00C664D7" w:rsidRDefault="00885C26" w:rsidP="00D3108D">
      <w:pPr>
        <w:spacing w:after="0"/>
        <w:jc w:val="both"/>
        <w:rPr>
          <w:rFonts w:ascii="Verdana" w:hAnsi="Verdana"/>
        </w:rPr>
      </w:pPr>
      <w:r w:rsidRPr="0091080D">
        <w:rPr>
          <w:rFonts w:ascii="Verdana" w:hAnsi="Verdana"/>
        </w:rPr>
        <w:t>státní příspěvková organizace</w:t>
      </w:r>
      <w:r w:rsidRPr="0091080D">
        <w:rPr>
          <w:rFonts w:ascii="Verdana" w:hAnsi="Verdana"/>
        </w:rPr>
        <w:tab/>
      </w:r>
    </w:p>
    <w:p w14:paraId="6A4EE348" w14:textId="73333967" w:rsidR="00885C26" w:rsidRPr="0091080D" w:rsidRDefault="00885C26" w:rsidP="00D3108D">
      <w:pPr>
        <w:spacing w:after="0"/>
        <w:jc w:val="both"/>
        <w:rPr>
          <w:rFonts w:ascii="Verdana" w:hAnsi="Verdana"/>
        </w:rPr>
      </w:pPr>
      <w:r w:rsidRPr="0091080D">
        <w:rPr>
          <w:rFonts w:ascii="Verdana" w:hAnsi="Verdana"/>
        </w:rPr>
        <w:tab/>
        <w:t xml:space="preserve"> </w:t>
      </w:r>
    </w:p>
    <w:p w14:paraId="6F722076" w14:textId="77777777" w:rsidR="00885C26" w:rsidRPr="0091080D" w:rsidRDefault="00885C26" w:rsidP="00D3108D">
      <w:pPr>
        <w:spacing w:after="0"/>
        <w:jc w:val="both"/>
        <w:rPr>
          <w:rFonts w:ascii="Verdana" w:hAnsi="Verdana"/>
        </w:rPr>
      </w:pPr>
      <w:r w:rsidRPr="0091080D">
        <w:rPr>
          <w:rFonts w:ascii="Verdana" w:hAnsi="Verdana"/>
        </w:rPr>
        <w:t>zastoupená</w:t>
      </w:r>
      <w:r w:rsidRPr="0091080D">
        <w:rPr>
          <w:rFonts w:ascii="Verdana" w:hAnsi="Verdana"/>
        </w:rPr>
        <w:tab/>
      </w:r>
      <w:r w:rsidRPr="0091080D">
        <w:rPr>
          <w:rFonts w:ascii="Verdana" w:hAnsi="Verdana"/>
        </w:rPr>
        <w:tab/>
      </w:r>
      <w:r w:rsidRPr="0091080D">
        <w:rPr>
          <w:rFonts w:ascii="Verdana" w:hAnsi="Verdana"/>
        </w:rPr>
        <w:tab/>
      </w:r>
      <w:r w:rsidRPr="0091080D">
        <w:rPr>
          <w:rFonts w:ascii="Verdana" w:hAnsi="Verdana"/>
        </w:rPr>
        <w:tab/>
      </w:r>
      <w:r w:rsidRPr="0091080D">
        <w:rPr>
          <w:rFonts w:ascii="Verdana" w:hAnsi="Verdana"/>
        </w:rPr>
        <w:tab/>
      </w:r>
      <w:r w:rsidRPr="0091080D">
        <w:rPr>
          <w:rFonts w:ascii="Verdana" w:hAnsi="Verdana"/>
        </w:rPr>
        <w:tab/>
        <w:t>zastoupené</w:t>
      </w:r>
    </w:p>
    <w:p w14:paraId="085450DF" w14:textId="4F1EF8BD" w:rsidR="00885C26" w:rsidRPr="0091080D" w:rsidRDefault="00885C26" w:rsidP="00D3108D">
      <w:pPr>
        <w:spacing w:after="0"/>
        <w:jc w:val="both"/>
        <w:rPr>
          <w:rFonts w:ascii="Verdana" w:hAnsi="Verdana"/>
        </w:rPr>
      </w:pPr>
      <w:r w:rsidRPr="0091080D">
        <w:rPr>
          <w:rFonts w:ascii="Verdana" w:hAnsi="Verdana"/>
        </w:rPr>
        <w:t>Mgr. Zdeňkem Veselým</w:t>
      </w:r>
      <w:r w:rsidRPr="0091080D">
        <w:rPr>
          <w:rFonts w:ascii="Verdana" w:hAnsi="Verdana"/>
        </w:rPr>
        <w:tab/>
      </w:r>
      <w:r w:rsidRPr="0091080D">
        <w:rPr>
          <w:rFonts w:ascii="Verdana" w:hAnsi="Verdana"/>
        </w:rPr>
        <w:tab/>
      </w:r>
      <w:r w:rsidRPr="0091080D">
        <w:rPr>
          <w:rFonts w:ascii="Verdana" w:hAnsi="Verdana"/>
        </w:rPr>
        <w:tab/>
      </w:r>
      <w:r>
        <w:rPr>
          <w:rFonts w:ascii="Verdana" w:hAnsi="Verdana"/>
        </w:rPr>
        <w:tab/>
      </w:r>
      <w:r w:rsidR="001E5605">
        <w:rPr>
          <w:rFonts w:ascii="Verdana" w:hAnsi="Verdana"/>
        </w:rPr>
        <w:t xml:space="preserve">Ing. Lukášem </w:t>
      </w:r>
      <w:proofErr w:type="spellStart"/>
      <w:r w:rsidR="001E5605">
        <w:rPr>
          <w:rFonts w:ascii="Verdana" w:hAnsi="Verdana"/>
        </w:rPr>
        <w:t>Trskem</w:t>
      </w:r>
      <w:proofErr w:type="spellEnd"/>
    </w:p>
    <w:p w14:paraId="25AF342F" w14:textId="02F52C98" w:rsidR="00885C26" w:rsidRPr="0091080D" w:rsidRDefault="00885C26" w:rsidP="00D3108D">
      <w:pPr>
        <w:spacing w:after="0"/>
        <w:jc w:val="both"/>
        <w:rPr>
          <w:rFonts w:ascii="Verdana" w:hAnsi="Verdana"/>
        </w:rPr>
      </w:pPr>
      <w:r w:rsidRPr="0091080D">
        <w:rPr>
          <w:rFonts w:ascii="Verdana" w:hAnsi="Verdana"/>
        </w:rPr>
        <w:t>generálním ředitelem</w:t>
      </w:r>
      <w:r w:rsidRPr="0091080D">
        <w:rPr>
          <w:rFonts w:ascii="Verdana" w:hAnsi="Verdana"/>
        </w:rPr>
        <w:tab/>
      </w:r>
      <w:r w:rsidRPr="0091080D">
        <w:rPr>
          <w:rFonts w:ascii="Verdana" w:hAnsi="Verdana"/>
        </w:rPr>
        <w:tab/>
      </w:r>
      <w:r w:rsidRPr="0091080D">
        <w:rPr>
          <w:rFonts w:ascii="Verdana" w:hAnsi="Verdana"/>
        </w:rPr>
        <w:tab/>
      </w:r>
      <w:r w:rsidRPr="0091080D">
        <w:rPr>
          <w:rFonts w:ascii="Verdana" w:hAnsi="Verdana"/>
        </w:rPr>
        <w:tab/>
      </w:r>
      <w:r w:rsidR="001E5605">
        <w:rPr>
          <w:rFonts w:ascii="Verdana" w:hAnsi="Verdana"/>
        </w:rPr>
        <w:t xml:space="preserve">ředitelem Odboru řízení resortních </w:t>
      </w:r>
    </w:p>
    <w:p w14:paraId="1EDCC5B6" w14:textId="62D3820A" w:rsidR="00885C26" w:rsidRDefault="00885C26" w:rsidP="001E5605">
      <w:pPr>
        <w:spacing w:after="0"/>
        <w:jc w:val="both"/>
        <w:rPr>
          <w:rFonts w:ascii="Verdana" w:hAnsi="Verdana"/>
        </w:rPr>
      </w:pPr>
      <w:r w:rsidRPr="0091080D">
        <w:rPr>
          <w:rFonts w:ascii="Verdana" w:hAnsi="Verdana"/>
        </w:rPr>
        <w:tab/>
      </w:r>
      <w:r w:rsidRPr="0091080D">
        <w:rPr>
          <w:rFonts w:ascii="Verdana" w:hAnsi="Verdana"/>
        </w:rPr>
        <w:tab/>
      </w:r>
      <w:r w:rsidRPr="0091080D">
        <w:rPr>
          <w:rFonts w:ascii="Verdana" w:hAnsi="Verdana"/>
        </w:rPr>
        <w:tab/>
      </w:r>
      <w:r w:rsidRPr="0091080D">
        <w:rPr>
          <w:rFonts w:ascii="Verdana" w:hAnsi="Verdana"/>
        </w:rPr>
        <w:tab/>
      </w:r>
      <w:r w:rsidRPr="0091080D">
        <w:rPr>
          <w:rFonts w:ascii="Verdana" w:hAnsi="Verdana"/>
        </w:rPr>
        <w:tab/>
      </w:r>
      <w:r w:rsidRPr="0091080D">
        <w:rPr>
          <w:rFonts w:ascii="Verdana" w:hAnsi="Verdana"/>
        </w:rPr>
        <w:tab/>
      </w:r>
      <w:r w:rsidRPr="0091080D">
        <w:rPr>
          <w:rFonts w:ascii="Verdana" w:hAnsi="Verdana"/>
        </w:rPr>
        <w:tab/>
      </w:r>
      <w:r w:rsidR="001E5605">
        <w:rPr>
          <w:rFonts w:ascii="Verdana" w:hAnsi="Verdana"/>
        </w:rPr>
        <w:t>organizací</w:t>
      </w:r>
    </w:p>
    <w:p w14:paraId="16999B74" w14:textId="77777777" w:rsidR="00885C26" w:rsidRPr="00D3108D" w:rsidRDefault="00885C26" w:rsidP="0027545A">
      <w:pPr>
        <w:spacing w:after="120"/>
        <w:jc w:val="both"/>
      </w:pPr>
    </w:p>
    <w:sectPr w:rsidR="00885C26" w:rsidRPr="00D3108D" w:rsidSect="00E6700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FD415" w14:textId="77777777" w:rsidR="006421D3" w:rsidRDefault="006421D3">
      <w:r>
        <w:separator/>
      </w:r>
    </w:p>
  </w:endnote>
  <w:endnote w:type="continuationSeparator" w:id="0">
    <w:p w14:paraId="41752DD6" w14:textId="77777777" w:rsidR="006421D3" w:rsidRDefault="006421D3">
      <w:r>
        <w:continuationSeparator/>
      </w:r>
    </w:p>
  </w:endnote>
  <w:endnote w:type="continuationNotice" w:id="1">
    <w:p w14:paraId="1F33DDF1" w14:textId="77777777" w:rsidR="006421D3" w:rsidRDefault="006421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94753" w14:textId="77777777" w:rsidR="00885C26" w:rsidRPr="00637934" w:rsidRDefault="00885C26" w:rsidP="00637934">
    <w:pPr>
      <w:pStyle w:val="Zpat"/>
      <w:jc w:val="right"/>
      <w:rPr>
        <w:rFonts w:ascii="Verdana" w:hAnsi="Verdana"/>
      </w:rPr>
    </w:pPr>
    <w:r w:rsidRPr="00637934">
      <w:rPr>
        <w:rFonts w:ascii="Verdana" w:hAnsi="Verdana"/>
      </w:rPr>
      <w:t xml:space="preserve">Strana </w:t>
    </w:r>
    <w:r w:rsidRPr="00637934">
      <w:rPr>
        <w:rFonts w:ascii="Verdana" w:hAnsi="Verdana"/>
      </w:rPr>
      <w:fldChar w:fldCharType="begin"/>
    </w:r>
    <w:r w:rsidRPr="00637934">
      <w:rPr>
        <w:rFonts w:ascii="Verdana" w:hAnsi="Verdana"/>
      </w:rPr>
      <w:instrText xml:space="preserve"> PAGE </w:instrText>
    </w:r>
    <w:r w:rsidRPr="00637934">
      <w:rPr>
        <w:rFonts w:ascii="Verdana" w:hAnsi="Verdana"/>
      </w:rPr>
      <w:fldChar w:fldCharType="separate"/>
    </w:r>
    <w:r w:rsidR="002D664E">
      <w:rPr>
        <w:rFonts w:ascii="Verdana" w:hAnsi="Verdana"/>
        <w:noProof/>
      </w:rPr>
      <w:t>4</w:t>
    </w:r>
    <w:r w:rsidRPr="00637934">
      <w:rPr>
        <w:rFonts w:ascii="Verdana" w:hAnsi="Verdana"/>
      </w:rPr>
      <w:fldChar w:fldCharType="end"/>
    </w:r>
    <w:r w:rsidRPr="00637934">
      <w:rPr>
        <w:rFonts w:ascii="Verdana" w:hAnsi="Verdana"/>
      </w:rPr>
      <w:t xml:space="preserve"> (celkem </w:t>
    </w:r>
    <w:r w:rsidRPr="00637934">
      <w:rPr>
        <w:rFonts w:ascii="Verdana" w:hAnsi="Verdana"/>
      </w:rPr>
      <w:fldChar w:fldCharType="begin"/>
    </w:r>
    <w:r w:rsidRPr="00637934">
      <w:rPr>
        <w:rFonts w:ascii="Verdana" w:hAnsi="Verdana"/>
      </w:rPr>
      <w:instrText xml:space="preserve"> NUMPAGES </w:instrText>
    </w:r>
    <w:r w:rsidRPr="00637934">
      <w:rPr>
        <w:rFonts w:ascii="Verdana" w:hAnsi="Verdana"/>
      </w:rPr>
      <w:fldChar w:fldCharType="separate"/>
    </w:r>
    <w:r w:rsidR="002D664E">
      <w:rPr>
        <w:rFonts w:ascii="Verdana" w:hAnsi="Verdana"/>
        <w:noProof/>
      </w:rPr>
      <w:t>5</w:t>
    </w:r>
    <w:r w:rsidRPr="00637934">
      <w:rPr>
        <w:rFonts w:ascii="Verdana" w:hAnsi="Verdana"/>
      </w:rPr>
      <w:fldChar w:fldCharType="end"/>
    </w:r>
    <w:r w:rsidRPr="00637934">
      <w:rPr>
        <w:rFonts w:ascii="Verdana" w:hAnsi="Verdana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8E9674" w14:textId="77777777" w:rsidR="006421D3" w:rsidRDefault="006421D3">
      <w:r>
        <w:separator/>
      </w:r>
    </w:p>
  </w:footnote>
  <w:footnote w:type="continuationSeparator" w:id="0">
    <w:p w14:paraId="1706C1DD" w14:textId="77777777" w:rsidR="006421D3" w:rsidRDefault="006421D3">
      <w:r>
        <w:continuationSeparator/>
      </w:r>
    </w:p>
  </w:footnote>
  <w:footnote w:type="continuationNotice" w:id="1">
    <w:p w14:paraId="571B4676" w14:textId="77777777" w:rsidR="006421D3" w:rsidRDefault="006421D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095F4" w14:textId="3257F153" w:rsidR="00885C26" w:rsidRDefault="00885C26" w:rsidP="004C2073">
    <w:pPr>
      <w:pStyle w:val="Zhlav"/>
      <w:spacing w:after="0"/>
      <w:jc w:val="right"/>
      <w:rPr>
        <w:rFonts w:ascii="Verdana" w:hAnsi="Verdana"/>
        <w:sz w:val="16"/>
        <w:szCs w:val="16"/>
      </w:rPr>
    </w:pPr>
    <w:bookmarkStart w:id="1" w:name="_Hlk62244772"/>
    <w:r>
      <w:rPr>
        <w:rFonts w:ascii="Verdana" w:hAnsi="Verdana"/>
        <w:sz w:val="16"/>
        <w:szCs w:val="16"/>
      </w:rPr>
      <w:t>D</w:t>
    </w:r>
    <w:r w:rsidRPr="0029444D">
      <w:rPr>
        <w:rFonts w:ascii="Verdana" w:hAnsi="Verdana"/>
        <w:sz w:val="16"/>
        <w:szCs w:val="16"/>
      </w:rPr>
      <w:t>ohod</w:t>
    </w:r>
    <w:r>
      <w:rPr>
        <w:rFonts w:ascii="Verdana" w:hAnsi="Verdana"/>
        <w:sz w:val="16"/>
        <w:szCs w:val="16"/>
      </w:rPr>
      <w:t>a</w:t>
    </w:r>
    <w:r w:rsidRPr="0029444D">
      <w:rPr>
        <w:rFonts w:ascii="Verdana" w:hAnsi="Verdana"/>
        <w:sz w:val="16"/>
        <w:szCs w:val="16"/>
      </w:rPr>
      <w:t xml:space="preserve"> o sponzorovaném přístupu k českým technickým normám a jiným technickým dokumentům</w:t>
    </w:r>
    <w:r>
      <w:rPr>
        <w:rFonts w:ascii="Verdana" w:hAnsi="Verdana"/>
        <w:sz w:val="16"/>
        <w:szCs w:val="16"/>
      </w:rPr>
      <w:t>_v0</w:t>
    </w:r>
    <w:r w:rsidR="00C22DFA">
      <w:rPr>
        <w:rFonts w:ascii="Verdana" w:hAnsi="Verdana"/>
        <w:sz w:val="16"/>
        <w:szCs w:val="16"/>
      </w:rPr>
      <w:t>4</w:t>
    </w:r>
  </w:p>
  <w:bookmarkEnd w:id="1"/>
  <w:p w14:paraId="12D58962" w14:textId="15D3F5B6" w:rsidR="00885C26" w:rsidRPr="004C2073" w:rsidRDefault="00885C26" w:rsidP="004C2073">
    <w:pPr>
      <w:pStyle w:val="Zhlav"/>
      <w:spacing w:after="0"/>
      <w:jc w:val="right"/>
      <w:rPr>
        <w:rFonts w:ascii="Verdana" w:hAnsi="Verdana"/>
        <w:sz w:val="16"/>
        <w:szCs w:val="16"/>
      </w:rPr>
    </w:pPr>
  </w:p>
  <w:p w14:paraId="250442FB" w14:textId="1A5799C4" w:rsidR="00885C26" w:rsidRPr="004C2073" w:rsidRDefault="00885C26" w:rsidP="00045058">
    <w:pPr>
      <w:pStyle w:val="Zhlav"/>
      <w:spacing w:after="240"/>
      <w:jc w:val="right"/>
      <w:rPr>
        <w:rFonts w:ascii="Verdana" w:hAnsi="Verdan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02480"/>
    <w:multiLevelType w:val="hybridMultilevel"/>
    <w:tmpl w:val="68B422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03DC7"/>
    <w:multiLevelType w:val="multilevel"/>
    <w:tmpl w:val="F4C6FDAC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21D63EB1"/>
    <w:multiLevelType w:val="hybridMultilevel"/>
    <w:tmpl w:val="AD5C2836"/>
    <w:lvl w:ilvl="0" w:tplc="FACAD65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55C3E"/>
    <w:multiLevelType w:val="hybridMultilevel"/>
    <w:tmpl w:val="FA74D9C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10401"/>
    <w:multiLevelType w:val="hybridMultilevel"/>
    <w:tmpl w:val="DCEA877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92B37"/>
    <w:multiLevelType w:val="hybridMultilevel"/>
    <w:tmpl w:val="314206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E6B09"/>
    <w:multiLevelType w:val="hybridMultilevel"/>
    <w:tmpl w:val="041CF7D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7D612A"/>
    <w:multiLevelType w:val="hybridMultilevel"/>
    <w:tmpl w:val="A93E2A8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3664AF"/>
    <w:multiLevelType w:val="hybridMultilevel"/>
    <w:tmpl w:val="2308438C"/>
    <w:lvl w:ilvl="0" w:tplc="D4566E26">
      <w:start w:val="1"/>
      <w:numFmt w:val="decimal"/>
      <w:lvlText w:val="(%1)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D6F5AAE"/>
    <w:multiLevelType w:val="hybridMultilevel"/>
    <w:tmpl w:val="0520061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B663E"/>
    <w:multiLevelType w:val="hybridMultilevel"/>
    <w:tmpl w:val="484044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4CB5B02"/>
    <w:multiLevelType w:val="hybridMultilevel"/>
    <w:tmpl w:val="6E3668E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75407A6D"/>
    <w:multiLevelType w:val="hybridMultilevel"/>
    <w:tmpl w:val="F00E120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5D2E75"/>
    <w:multiLevelType w:val="hybridMultilevel"/>
    <w:tmpl w:val="E130B48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893726E"/>
    <w:multiLevelType w:val="hybridMultilevel"/>
    <w:tmpl w:val="0FFEF6C4"/>
    <w:lvl w:ilvl="0" w:tplc="988A9664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BE71AAC"/>
    <w:multiLevelType w:val="multilevel"/>
    <w:tmpl w:val="99549DAA"/>
    <w:lvl w:ilvl="0">
      <w:start w:val="4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6" w15:restartNumberingAfterBreak="0">
    <w:nsid w:val="7BFF4AAA"/>
    <w:multiLevelType w:val="hybridMultilevel"/>
    <w:tmpl w:val="5C32619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7DFD24F4"/>
    <w:multiLevelType w:val="hybridMultilevel"/>
    <w:tmpl w:val="D0387F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D6386F"/>
    <w:multiLevelType w:val="hybridMultilevel"/>
    <w:tmpl w:val="7ECAB1F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7"/>
  </w:num>
  <w:num w:numId="4">
    <w:abstractNumId w:val="7"/>
  </w:num>
  <w:num w:numId="5">
    <w:abstractNumId w:val="5"/>
  </w:num>
  <w:num w:numId="6">
    <w:abstractNumId w:val="0"/>
  </w:num>
  <w:num w:numId="7">
    <w:abstractNumId w:val="2"/>
  </w:num>
  <w:num w:numId="8">
    <w:abstractNumId w:val="9"/>
  </w:num>
  <w:num w:numId="9">
    <w:abstractNumId w:val="1"/>
  </w:num>
  <w:num w:numId="10">
    <w:abstractNumId w:val="11"/>
  </w:num>
  <w:num w:numId="11">
    <w:abstractNumId w:val="16"/>
  </w:num>
  <w:num w:numId="12">
    <w:abstractNumId w:val="13"/>
  </w:num>
  <w:num w:numId="13">
    <w:abstractNumId w:val="15"/>
  </w:num>
  <w:num w:numId="14">
    <w:abstractNumId w:val="18"/>
  </w:num>
  <w:num w:numId="15">
    <w:abstractNumId w:val="12"/>
  </w:num>
  <w:num w:numId="16">
    <w:abstractNumId w:val="6"/>
  </w:num>
  <w:num w:numId="17">
    <w:abstractNumId w:val="4"/>
  </w:num>
  <w:num w:numId="18">
    <w:abstractNumId w:val="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QxNjA3trA0NTAyM7dU0lEKTi0uzszPAykwrQUAAlxaESwAAAA="/>
  </w:docVars>
  <w:rsids>
    <w:rsidRoot w:val="00336059"/>
    <w:rsid w:val="00004B52"/>
    <w:rsid w:val="0000676C"/>
    <w:rsid w:val="000101CC"/>
    <w:rsid w:val="0001088C"/>
    <w:rsid w:val="00017FFA"/>
    <w:rsid w:val="000221D5"/>
    <w:rsid w:val="0003472E"/>
    <w:rsid w:val="00045058"/>
    <w:rsid w:val="0005419B"/>
    <w:rsid w:val="00055700"/>
    <w:rsid w:val="00057D81"/>
    <w:rsid w:val="0006691B"/>
    <w:rsid w:val="00071342"/>
    <w:rsid w:val="000716AB"/>
    <w:rsid w:val="00073755"/>
    <w:rsid w:val="0007514B"/>
    <w:rsid w:val="00085BF4"/>
    <w:rsid w:val="00086D07"/>
    <w:rsid w:val="0008769F"/>
    <w:rsid w:val="000974F8"/>
    <w:rsid w:val="000A0EC6"/>
    <w:rsid w:val="000A4597"/>
    <w:rsid w:val="000A66C2"/>
    <w:rsid w:val="000B5DE2"/>
    <w:rsid w:val="000C2CE3"/>
    <w:rsid w:val="000D0DE5"/>
    <w:rsid w:val="000D7B7C"/>
    <w:rsid w:val="000E14FD"/>
    <w:rsid w:val="000E4347"/>
    <w:rsid w:val="000E5D9B"/>
    <w:rsid w:val="000F1759"/>
    <w:rsid w:val="000F1D91"/>
    <w:rsid w:val="000F5340"/>
    <w:rsid w:val="000F6F19"/>
    <w:rsid w:val="00100339"/>
    <w:rsid w:val="00102D9C"/>
    <w:rsid w:val="001034B6"/>
    <w:rsid w:val="00116782"/>
    <w:rsid w:val="00122EDB"/>
    <w:rsid w:val="00125697"/>
    <w:rsid w:val="00125AD9"/>
    <w:rsid w:val="001435DD"/>
    <w:rsid w:val="0014593D"/>
    <w:rsid w:val="00151384"/>
    <w:rsid w:val="00155BEA"/>
    <w:rsid w:val="00156D4B"/>
    <w:rsid w:val="0016012B"/>
    <w:rsid w:val="0016235A"/>
    <w:rsid w:val="001763DC"/>
    <w:rsid w:val="00176E52"/>
    <w:rsid w:val="0018097B"/>
    <w:rsid w:val="0019562B"/>
    <w:rsid w:val="001A2140"/>
    <w:rsid w:val="001A7878"/>
    <w:rsid w:val="001C02D5"/>
    <w:rsid w:val="001C112B"/>
    <w:rsid w:val="001C1CB3"/>
    <w:rsid w:val="001C2289"/>
    <w:rsid w:val="001D082F"/>
    <w:rsid w:val="001D33B1"/>
    <w:rsid w:val="001D73C6"/>
    <w:rsid w:val="001E28A6"/>
    <w:rsid w:val="001E5605"/>
    <w:rsid w:val="001F4F2C"/>
    <w:rsid w:val="0020384E"/>
    <w:rsid w:val="002039B6"/>
    <w:rsid w:val="00203EED"/>
    <w:rsid w:val="002122E7"/>
    <w:rsid w:val="002141D8"/>
    <w:rsid w:val="00223A10"/>
    <w:rsid w:val="002269F9"/>
    <w:rsid w:val="0023778C"/>
    <w:rsid w:val="0024409D"/>
    <w:rsid w:val="00246D2D"/>
    <w:rsid w:val="00252E5B"/>
    <w:rsid w:val="00274489"/>
    <w:rsid w:val="0027545A"/>
    <w:rsid w:val="00292E53"/>
    <w:rsid w:val="002937D1"/>
    <w:rsid w:val="0029444D"/>
    <w:rsid w:val="002A0147"/>
    <w:rsid w:val="002A275A"/>
    <w:rsid w:val="002B71CE"/>
    <w:rsid w:val="002B7BA4"/>
    <w:rsid w:val="002C1F53"/>
    <w:rsid w:val="002C544D"/>
    <w:rsid w:val="002C7B92"/>
    <w:rsid w:val="002D417C"/>
    <w:rsid w:val="002D664E"/>
    <w:rsid w:val="002E65C3"/>
    <w:rsid w:val="002F18A7"/>
    <w:rsid w:val="002F45DD"/>
    <w:rsid w:val="0032363C"/>
    <w:rsid w:val="003246E5"/>
    <w:rsid w:val="0032530D"/>
    <w:rsid w:val="00326748"/>
    <w:rsid w:val="00327BF9"/>
    <w:rsid w:val="00336059"/>
    <w:rsid w:val="003548A6"/>
    <w:rsid w:val="003641AE"/>
    <w:rsid w:val="00375CF2"/>
    <w:rsid w:val="003825E1"/>
    <w:rsid w:val="00393427"/>
    <w:rsid w:val="00395489"/>
    <w:rsid w:val="003A189E"/>
    <w:rsid w:val="003A3E87"/>
    <w:rsid w:val="003C3319"/>
    <w:rsid w:val="003C6B0D"/>
    <w:rsid w:val="003E1B62"/>
    <w:rsid w:val="003E22F0"/>
    <w:rsid w:val="003E7880"/>
    <w:rsid w:val="003F03A8"/>
    <w:rsid w:val="004011A9"/>
    <w:rsid w:val="00403653"/>
    <w:rsid w:val="00426A7D"/>
    <w:rsid w:val="00427659"/>
    <w:rsid w:val="00445110"/>
    <w:rsid w:val="00455EC2"/>
    <w:rsid w:val="00470160"/>
    <w:rsid w:val="00490B23"/>
    <w:rsid w:val="00494BDD"/>
    <w:rsid w:val="004A0A88"/>
    <w:rsid w:val="004A4C3F"/>
    <w:rsid w:val="004A53EB"/>
    <w:rsid w:val="004B2BA4"/>
    <w:rsid w:val="004B4721"/>
    <w:rsid w:val="004C2073"/>
    <w:rsid w:val="004E24A4"/>
    <w:rsid w:val="00500365"/>
    <w:rsid w:val="0050340F"/>
    <w:rsid w:val="005157B3"/>
    <w:rsid w:val="00515951"/>
    <w:rsid w:val="00525231"/>
    <w:rsid w:val="00525752"/>
    <w:rsid w:val="0054424C"/>
    <w:rsid w:val="005461AF"/>
    <w:rsid w:val="00551B6D"/>
    <w:rsid w:val="00561B55"/>
    <w:rsid w:val="00582BDE"/>
    <w:rsid w:val="00583EA3"/>
    <w:rsid w:val="00585C80"/>
    <w:rsid w:val="00591DD7"/>
    <w:rsid w:val="0059598F"/>
    <w:rsid w:val="005A24EF"/>
    <w:rsid w:val="005A728A"/>
    <w:rsid w:val="005B0F05"/>
    <w:rsid w:val="005B2610"/>
    <w:rsid w:val="005B3B2A"/>
    <w:rsid w:val="005B5F4A"/>
    <w:rsid w:val="005C1548"/>
    <w:rsid w:val="005C6055"/>
    <w:rsid w:val="005E2098"/>
    <w:rsid w:val="005E42A1"/>
    <w:rsid w:val="005E6544"/>
    <w:rsid w:val="005E78E4"/>
    <w:rsid w:val="005F3DD5"/>
    <w:rsid w:val="00603054"/>
    <w:rsid w:val="00606A68"/>
    <w:rsid w:val="00610085"/>
    <w:rsid w:val="00610959"/>
    <w:rsid w:val="00610CA6"/>
    <w:rsid w:val="006138F7"/>
    <w:rsid w:val="006140F0"/>
    <w:rsid w:val="00617631"/>
    <w:rsid w:val="006249A2"/>
    <w:rsid w:val="00631234"/>
    <w:rsid w:val="00637934"/>
    <w:rsid w:val="006421D3"/>
    <w:rsid w:val="006434DE"/>
    <w:rsid w:val="00660BEF"/>
    <w:rsid w:val="00671434"/>
    <w:rsid w:val="00671EA7"/>
    <w:rsid w:val="00695361"/>
    <w:rsid w:val="006A0EE2"/>
    <w:rsid w:val="006A1566"/>
    <w:rsid w:val="006B481A"/>
    <w:rsid w:val="006B51FF"/>
    <w:rsid w:val="006E022B"/>
    <w:rsid w:val="006E0F85"/>
    <w:rsid w:val="006E3860"/>
    <w:rsid w:val="006E4B8F"/>
    <w:rsid w:val="006F1783"/>
    <w:rsid w:val="006F76D7"/>
    <w:rsid w:val="00716EF0"/>
    <w:rsid w:val="0072269C"/>
    <w:rsid w:val="00725A6C"/>
    <w:rsid w:val="007316C5"/>
    <w:rsid w:val="007462A9"/>
    <w:rsid w:val="00747895"/>
    <w:rsid w:val="00754842"/>
    <w:rsid w:val="00782DD4"/>
    <w:rsid w:val="00783D72"/>
    <w:rsid w:val="007864D7"/>
    <w:rsid w:val="00787913"/>
    <w:rsid w:val="00794005"/>
    <w:rsid w:val="00796B44"/>
    <w:rsid w:val="007B07FF"/>
    <w:rsid w:val="007C287B"/>
    <w:rsid w:val="007D005A"/>
    <w:rsid w:val="007D596E"/>
    <w:rsid w:val="007F74B0"/>
    <w:rsid w:val="007F7D80"/>
    <w:rsid w:val="00804663"/>
    <w:rsid w:val="008170A5"/>
    <w:rsid w:val="00817113"/>
    <w:rsid w:val="008240A2"/>
    <w:rsid w:val="0083095A"/>
    <w:rsid w:val="00835454"/>
    <w:rsid w:val="0083594C"/>
    <w:rsid w:val="00843701"/>
    <w:rsid w:val="008601F2"/>
    <w:rsid w:val="00864AF8"/>
    <w:rsid w:val="00880DDF"/>
    <w:rsid w:val="00883E05"/>
    <w:rsid w:val="00885C26"/>
    <w:rsid w:val="00890297"/>
    <w:rsid w:val="00892A61"/>
    <w:rsid w:val="008A6166"/>
    <w:rsid w:val="008B4E85"/>
    <w:rsid w:val="008B5C53"/>
    <w:rsid w:val="008B744F"/>
    <w:rsid w:val="008C6125"/>
    <w:rsid w:val="008D4C00"/>
    <w:rsid w:val="008F1BD2"/>
    <w:rsid w:val="0091080D"/>
    <w:rsid w:val="009205E1"/>
    <w:rsid w:val="00930CE9"/>
    <w:rsid w:val="0094045B"/>
    <w:rsid w:val="009409A3"/>
    <w:rsid w:val="00947949"/>
    <w:rsid w:val="00954597"/>
    <w:rsid w:val="0096644C"/>
    <w:rsid w:val="00972748"/>
    <w:rsid w:val="00972C8C"/>
    <w:rsid w:val="0097547B"/>
    <w:rsid w:val="00976386"/>
    <w:rsid w:val="009770BB"/>
    <w:rsid w:val="00984993"/>
    <w:rsid w:val="00996034"/>
    <w:rsid w:val="009B0E3F"/>
    <w:rsid w:val="009B456A"/>
    <w:rsid w:val="009B4A29"/>
    <w:rsid w:val="009C389A"/>
    <w:rsid w:val="009E33CF"/>
    <w:rsid w:val="009E4F30"/>
    <w:rsid w:val="009F6FEA"/>
    <w:rsid w:val="00A03394"/>
    <w:rsid w:val="00A16A63"/>
    <w:rsid w:val="00A17A86"/>
    <w:rsid w:val="00A21282"/>
    <w:rsid w:val="00A2382B"/>
    <w:rsid w:val="00A25EF3"/>
    <w:rsid w:val="00A2641F"/>
    <w:rsid w:val="00A26487"/>
    <w:rsid w:val="00A4751C"/>
    <w:rsid w:val="00A53F31"/>
    <w:rsid w:val="00A63837"/>
    <w:rsid w:val="00A77AD3"/>
    <w:rsid w:val="00A80628"/>
    <w:rsid w:val="00A8706D"/>
    <w:rsid w:val="00A94027"/>
    <w:rsid w:val="00AA7824"/>
    <w:rsid w:val="00AC1D05"/>
    <w:rsid w:val="00AC5898"/>
    <w:rsid w:val="00AC6D4B"/>
    <w:rsid w:val="00AE3126"/>
    <w:rsid w:val="00AF0AAC"/>
    <w:rsid w:val="00AF21B5"/>
    <w:rsid w:val="00AF2FAE"/>
    <w:rsid w:val="00B00CEB"/>
    <w:rsid w:val="00B24271"/>
    <w:rsid w:val="00B333F0"/>
    <w:rsid w:val="00B34EF5"/>
    <w:rsid w:val="00B35CA9"/>
    <w:rsid w:val="00B36850"/>
    <w:rsid w:val="00B42EA3"/>
    <w:rsid w:val="00B44F9B"/>
    <w:rsid w:val="00B4576B"/>
    <w:rsid w:val="00B50CF7"/>
    <w:rsid w:val="00B5324D"/>
    <w:rsid w:val="00B725C0"/>
    <w:rsid w:val="00B76681"/>
    <w:rsid w:val="00B83E4A"/>
    <w:rsid w:val="00BA6097"/>
    <w:rsid w:val="00BC4FD8"/>
    <w:rsid w:val="00BD26A1"/>
    <w:rsid w:val="00BD6860"/>
    <w:rsid w:val="00BD7C95"/>
    <w:rsid w:val="00BF785B"/>
    <w:rsid w:val="00C04F67"/>
    <w:rsid w:val="00C17358"/>
    <w:rsid w:val="00C22DFA"/>
    <w:rsid w:val="00C242EB"/>
    <w:rsid w:val="00C24C00"/>
    <w:rsid w:val="00C344DE"/>
    <w:rsid w:val="00C3788D"/>
    <w:rsid w:val="00C40B09"/>
    <w:rsid w:val="00C51766"/>
    <w:rsid w:val="00C52753"/>
    <w:rsid w:val="00C54BA0"/>
    <w:rsid w:val="00C6393C"/>
    <w:rsid w:val="00C664D7"/>
    <w:rsid w:val="00C763AE"/>
    <w:rsid w:val="00C81E98"/>
    <w:rsid w:val="00C8374A"/>
    <w:rsid w:val="00CA1BEF"/>
    <w:rsid w:val="00CB06E1"/>
    <w:rsid w:val="00CB2077"/>
    <w:rsid w:val="00CC13B9"/>
    <w:rsid w:val="00CC1BC6"/>
    <w:rsid w:val="00CC4A48"/>
    <w:rsid w:val="00CD017F"/>
    <w:rsid w:val="00CD51FB"/>
    <w:rsid w:val="00CE56EC"/>
    <w:rsid w:val="00CE6D4A"/>
    <w:rsid w:val="00CF2F7A"/>
    <w:rsid w:val="00CF6595"/>
    <w:rsid w:val="00D151DD"/>
    <w:rsid w:val="00D15CA7"/>
    <w:rsid w:val="00D24BF8"/>
    <w:rsid w:val="00D3108D"/>
    <w:rsid w:val="00D31C34"/>
    <w:rsid w:val="00D36341"/>
    <w:rsid w:val="00D401CE"/>
    <w:rsid w:val="00D422E9"/>
    <w:rsid w:val="00D474DF"/>
    <w:rsid w:val="00D60606"/>
    <w:rsid w:val="00D65088"/>
    <w:rsid w:val="00D67D88"/>
    <w:rsid w:val="00D7373A"/>
    <w:rsid w:val="00D74C55"/>
    <w:rsid w:val="00D82461"/>
    <w:rsid w:val="00D85E53"/>
    <w:rsid w:val="00DB1945"/>
    <w:rsid w:val="00DB3117"/>
    <w:rsid w:val="00DB3D1A"/>
    <w:rsid w:val="00DB6CE2"/>
    <w:rsid w:val="00DF163B"/>
    <w:rsid w:val="00DF72B6"/>
    <w:rsid w:val="00E04CC9"/>
    <w:rsid w:val="00E1445B"/>
    <w:rsid w:val="00E2229E"/>
    <w:rsid w:val="00E23204"/>
    <w:rsid w:val="00E319D6"/>
    <w:rsid w:val="00E328B9"/>
    <w:rsid w:val="00E34240"/>
    <w:rsid w:val="00E4294C"/>
    <w:rsid w:val="00E45370"/>
    <w:rsid w:val="00E464F8"/>
    <w:rsid w:val="00E60CDC"/>
    <w:rsid w:val="00E6351F"/>
    <w:rsid w:val="00E67008"/>
    <w:rsid w:val="00E81346"/>
    <w:rsid w:val="00E87BED"/>
    <w:rsid w:val="00E94F1A"/>
    <w:rsid w:val="00E95F4C"/>
    <w:rsid w:val="00EB0405"/>
    <w:rsid w:val="00EB4E7C"/>
    <w:rsid w:val="00EB5FAE"/>
    <w:rsid w:val="00EC6877"/>
    <w:rsid w:val="00EE3106"/>
    <w:rsid w:val="00EF0EBC"/>
    <w:rsid w:val="00EF1C00"/>
    <w:rsid w:val="00F21816"/>
    <w:rsid w:val="00F3547E"/>
    <w:rsid w:val="00F4225A"/>
    <w:rsid w:val="00F51D84"/>
    <w:rsid w:val="00F520E4"/>
    <w:rsid w:val="00F52C61"/>
    <w:rsid w:val="00F6363A"/>
    <w:rsid w:val="00F66876"/>
    <w:rsid w:val="00F70994"/>
    <w:rsid w:val="00F72DBC"/>
    <w:rsid w:val="00F91681"/>
    <w:rsid w:val="00FB0598"/>
    <w:rsid w:val="00FD0073"/>
    <w:rsid w:val="00FE3371"/>
    <w:rsid w:val="00FE3E83"/>
    <w:rsid w:val="00FE5FF7"/>
    <w:rsid w:val="00FF06E5"/>
    <w:rsid w:val="00FF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648A9A7"/>
  <w15:docId w15:val="{F1392DFF-ECB3-40BB-83A1-E1B53870B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67008"/>
    <w:pPr>
      <w:spacing w:after="160" w:line="259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E2229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63793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D85E53"/>
    <w:rPr>
      <w:rFonts w:cs="Times New Roman"/>
      <w:lang w:eastAsia="en-US"/>
    </w:rPr>
  </w:style>
  <w:style w:type="paragraph" w:styleId="Zpat">
    <w:name w:val="footer"/>
    <w:basedOn w:val="Normln"/>
    <w:link w:val="ZpatChar"/>
    <w:uiPriority w:val="99"/>
    <w:rsid w:val="0063793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D85E53"/>
    <w:rPr>
      <w:rFonts w:cs="Times New Roman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4A4C3F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4A4C3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4A4C3F"/>
    <w:rPr>
      <w:rFonts w:cs="Times New Roman"/>
      <w:sz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A4C3F"/>
    <w:rPr>
      <w:b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4A4C3F"/>
    <w:rPr>
      <w:rFonts w:cs="Times New Roman"/>
      <w:b/>
      <w:sz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4A4C3F"/>
    <w:pPr>
      <w:spacing w:after="0" w:line="240" w:lineRule="auto"/>
    </w:pPr>
    <w:rPr>
      <w:rFonts w:ascii="Segoe UI" w:hAnsi="Segoe UI"/>
      <w:sz w:val="18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A4C3F"/>
    <w:rPr>
      <w:rFonts w:ascii="Segoe UI" w:hAnsi="Segoe UI" w:cs="Times New Roman"/>
      <w:sz w:val="18"/>
      <w:lang w:eastAsia="en-US"/>
    </w:rPr>
  </w:style>
  <w:style w:type="paragraph" w:styleId="Revize">
    <w:name w:val="Revision"/>
    <w:hidden/>
    <w:uiPriority w:val="99"/>
    <w:semiHidden/>
    <w:rsid w:val="0003472E"/>
    <w:rPr>
      <w:lang w:eastAsia="en-US"/>
    </w:rPr>
  </w:style>
  <w:style w:type="character" w:styleId="Hypertextovodkaz">
    <w:name w:val="Hyperlink"/>
    <w:basedOn w:val="Standardnpsmoodstavce"/>
    <w:uiPriority w:val="99"/>
    <w:rsid w:val="00455EC2"/>
    <w:rPr>
      <w:rFonts w:cs="Times New Roman"/>
      <w:color w:val="0000FF"/>
      <w:u w:val="single"/>
    </w:rPr>
  </w:style>
  <w:style w:type="character" w:customStyle="1" w:styleId="Nevyeenzmnka1">
    <w:name w:val="Nevyřešená zmínka1"/>
    <w:uiPriority w:val="99"/>
    <w:semiHidden/>
    <w:rsid w:val="00455E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79D9FAC5.dotm</Template>
  <TotalTime>1</TotalTime>
  <Pages>5</Pages>
  <Words>1427</Words>
  <Characters>8454</Characters>
  <Application>Microsoft Office Word</Application>
  <DocSecurity>4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/>
  <LinksUpToDate>false</LinksUpToDate>
  <CharactersWithSpaces>9862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Tereza Bártová</dc:creator>
  <cp:keywords/>
  <dc:description/>
  <cp:lastModifiedBy>Kadlecová Hana</cp:lastModifiedBy>
  <cp:revision>2</cp:revision>
  <cp:lastPrinted>2023-05-26T04:36:00Z</cp:lastPrinted>
  <dcterms:created xsi:type="dcterms:W3CDTF">2023-06-19T10:53:00Z</dcterms:created>
  <dcterms:modified xsi:type="dcterms:W3CDTF">2023-06-19T10:53:00Z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7904761d72252e52c7bf2cedbd44aa1653213c4db4f69b50ea1b3e87bcc9a686</vt:lpwstr>
  </property>
</Properties>
</file>