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ED1BC" w14:textId="1B0CF722" w:rsidR="00E95956" w:rsidRPr="00FE538D" w:rsidRDefault="008A70A5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E538D">
        <w:rPr>
          <w:rFonts w:ascii="Arial" w:hAnsi="Arial" w:cs="Arial"/>
          <w:b/>
          <w:sz w:val="32"/>
          <w:szCs w:val="32"/>
        </w:rPr>
        <w:t xml:space="preserve">SMLOUVA O ZPRACOVÁNÍ </w:t>
      </w:r>
      <w:r w:rsidR="007D3C59">
        <w:rPr>
          <w:rFonts w:ascii="Arial" w:hAnsi="Arial" w:cs="Arial"/>
          <w:b/>
          <w:sz w:val="32"/>
          <w:szCs w:val="32"/>
        </w:rPr>
        <w:t xml:space="preserve">PODKLADOVÝCH MATERIÁLŮ </w:t>
      </w:r>
      <w:r w:rsidR="000F5885">
        <w:rPr>
          <w:rFonts w:ascii="Arial" w:hAnsi="Arial" w:cs="Arial"/>
          <w:b/>
          <w:sz w:val="32"/>
          <w:szCs w:val="32"/>
        </w:rPr>
        <w:t xml:space="preserve">ZEJMÉNA </w:t>
      </w:r>
      <w:r w:rsidR="00325416">
        <w:rPr>
          <w:rFonts w:ascii="Arial" w:hAnsi="Arial" w:cs="Arial"/>
          <w:b/>
          <w:sz w:val="32"/>
          <w:szCs w:val="32"/>
        </w:rPr>
        <w:t xml:space="preserve">PRO </w:t>
      </w:r>
      <w:r w:rsidR="00621B43">
        <w:rPr>
          <w:rFonts w:ascii="Arial" w:hAnsi="Arial" w:cs="Arial"/>
          <w:b/>
          <w:sz w:val="32"/>
          <w:szCs w:val="32"/>
        </w:rPr>
        <w:t>KRÁTKODOBÉ KONCEPCE PODPORY AUDIOVIZE V LETECH 2025, 2026 A 2027</w:t>
      </w:r>
    </w:p>
    <w:p w14:paraId="1BF0DAB6" w14:textId="77777777" w:rsidR="008A70A5" w:rsidRPr="00FE538D" w:rsidRDefault="008A70A5">
      <w:pPr>
        <w:rPr>
          <w:rFonts w:ascii="Arial" w:hAnsi="Arial" w:cs="Arial"/>
          <w:sz w:val="19"/>
          <w:szCs w:val="19"/>
        </w:rPr>
      </w:pPr>
      <w:r w:rsidRPr="00FE538D">
        <w:rPr>
          <w:rFonts w:ascii="Arial" w:hAnsi="Arial" w:cs="Arial"/>
          <w:sz w:val="19"/>
          <w:szCs w:val="19"/>
        </w:rPr>
        <w:t xml:space="preserve">uzavřená níže uvedeného dne, měsíce a roku podle </w:t>
      </w:r>
      <w:r w:rsidRPr="00434753">
        <w:rPr>
          <w:rFonts w:ascii="Arial" w:hAnsi="Arial" w:cs="Arial"/>
          <w:sz w:val="19"/>
          <w:szCs w:val="19"/>
        </w:rPr>
        <w:t xml:space="preserve">ustanovení § </w:t>
      </w:r>
      <w:r w:rsidR="0032179C" w:rsidRPr="00434753">
        <w:rPr>
          <w:rFonts w:ascii="Arial" w:hAnsi="Arial" w:cs="Arial"/>
          <w:sz w:val="19"/>
          <w:szCs w:val="19"/>
        </w:rPr>
        <w:t xml:space="preserve">2586 </w:t>
      </w:r>
      <w:proofErr w:type="spellStart"/>
      <w:r w:rsidR="00DB6DC5" w:rsidRPr="00434753">
        <w:rPr>
          <w:rFonts w:ascii="Arial" w:hAnsi="Arial" w:cs="Arial"/>
          <w:sz w:val="19"/>
          <w:szCs w:val="19"/>
        </w:rPr>
        <w:t>an</w:t>
      </w:r>
      <w:proofErr w:type="spellEnd"/>
      <w:r w:rsidR="00DB6DC5" w:rsidRPr="00434753">
        <w:rPr>
          <w:rFonts w:ascii="Arial" w:hAnsi="Arial" w:cs="Arial"/>
          <w:sz w:val="19"/>
          <w:szCs w:val="19"/>
        </w:rPr>
        <w:t xml:space="preserve">. </w:t>
      </w:r>
      <w:r w:rsidRPr="00434753">
        <w:rPr>
          <w:rFonts w:ascii="Arial" w:hAnsi="Arial" w:cs="Arial"/>
          <w:sz w:val="19"/>
          <w:szCs w:val="19"/>
        </w:rPr>
        <w:t>zákona č</w:t>
      </w:r>
      <w:r w:rsidRPr="00FE538D">
        <w:rPr>
          <w:rFonts w:ascii="Arial" w:hAnsi="Arial" w:cs="Arial"/>
          <w:sz w:val="19"/>
          <w:szCs w:val="19"/>
        </w:rPr>
        <w:t>. 89/2012 Sb., občanský zákoník, v platném znění, mezi:</w:t>
      </w:r>
    </w:p>
    <w:p w14:paraId="0203418D" w14:textId="77777777" w:rsidR="008A70A5" w:rsidRPr="00FE538D" w:rsidRDefault="008A70A5" w:rsidP="008A70A5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FE538D">
        <w:rPr>
          <w:rFonts w:ascii="Arial" w:hAnsi="Arial" w:cs="Arial"/>
          <w:b/>
          <w:sz w:val="19"/>
          <w:szCs w:val="19"/>
        </w:rPr>
        <w:t xml:space="preserve">Státní fond kinematografie </w:t>
      </w:r>
    </w:p>
    <w:p w14:paraId="51F671FF" w14:textId="77777777" w:rsidR="008A70A5" w:rsidRPr="00FE538D" w:rsidRDefault="008A70A5" w:rsidP="008A70A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E538D">
        <w:rPr>
          <w:rFonts w:ascii="Arial" w:hAnsi="Arial" w:cs="Arial"/>
          <w:sz w:val="19"/>
          <w:szCs w:val="19"/>
        </w:rPr>
        <w:t xml:space="preserve">IČO: 01454455 </w:t>
      </w:r>
    </w:p>
    <w:p w14:paraId="7680312E" w14:textId="77777777" w:rsidR="008A70A5" w:rsidRPr="00FE538D" w:rsidRDefault="008A70A5" w:rsidP="008A70A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E538D">
        <w:rPr>
          <w:rFonts w:ascii="Arial" w:hAnsi="Arial" w:cs="Arial"/>
          <w:sz w:val="19"/>
          <w:szCs w:val="19"/>
        </w:rPr>
        <w:t>DIČ: CZ 01454455</w:t>
      </w:r>
    </w:p>
    <w:p w14:paraId="2EEBB7FC" w14:textId="77777777" w:rsidR="008A70A5" w:rsidRPr="00FE538D" w:rsidRDefault="008A70A5" w:rsidP="008A70A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E538D">
        <w:rPr>
          <w:rFonts w:ascii="Arial" w:hAnsi="Arial" w:cs="Arial"/>
          <w:sz w:val="19"/>
          <w:szCs w:val="19"/>
        </w:rPr>
        <w:t>Sídlo: Dukelských hrdinů 47, 170 00 Praha 7, zapsaný v OR MS v Praze, oddíl A, vložka 76076</w:t>
      </w:r>
    </w:p>
    <w:p w14:paraId="23FE0535" w14:textId="77777777" w:rsidR="008A70A5" w:rsidRPr="00FE538D" w:rsidRDefault="008A70A5" w:rsidP="008A70A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E538D">
        <w:rPr>
          <w:rFonts w:ascii="Arial" w:hAnsi="Arial" w:cs="Arial"/>
          <w:sz w:val="19"/>
          <w:szCs w:val="19"/>
        </w:rPr>
        <w:t>Jednající: Mgr. Helenou Bezděk Fraňkovou, ředitelkou</w:t>
      </w:r>
    </w:p>
    <w:p w14:paraId="631A80BE" w14:textId="77777777" w:rsidR="008A70A5" w:rsidRPr="00FE538D" w:rsidRDefault="008A70A5" w:rsidP="008A70A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E538D">
        <w:rPr>
          <w:rFonts w:ascii="Arial" w:hAnsi="Arial" w:cs="Arial"/>
          <w:sz w:val="19"/>
          <w:szCs w:val="19"/>
        </w:rPr>
        <w:t>(dále jen „objednatel“)</w:t>
      </w:r>
    </w:p>
    <w:p w14:paraId="0AC9E599" w14:textId="77777777" w:rsidR="008A70A5" w:rsidRPr="00FE538D" w:rsidRDefault="008A70A5" w:rsidP="008A70A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E79D99F" w14:textId="77777777" w:rsidR="008A70A5" w:rsidRPr="00FE538D" w:rsidRDefault="008A70A5" w:rsidP="008A70A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E538D">
        <w:rPr>
          <w:rFonts w:ascii="Arial" w:hAnsi="Arial" w:cs="Arial"/>
          <w:sz w:val="19"/>
          <w:szCs w:val="19"/>
        </w:rPr>
        <w:t>a</w:t>
      </w:r>
    </w:p>
    <w:p w14:paraId="239EAE10" w14:textId="77777777" w:rsidR="008A70A5" w:rsidRPr="00FE538D" w:rsidRDefault="008A70A5" w:rsidP="008A70A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198854B0" w14:textId="451B27B9" w:rsidR="008A70A5" w:rsidRPr="00FE538D" w:rsidRDefault="008412A8" w:rsidP="008A70A5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EEIP, a.s.</w:t>
      </w:r>
    </w:p>
    <w:p w14:paraId="1E25923F" w14:textId="7FEC5598" w:rsidR="008A70A5" w:rsidRPr="00FE538D" w:rsidRDefault="008A70A5" w:rsidP="008A70A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E538D">
        <w:rPr>
          <w:rFonts w:ascii="Arial" w:hAnsi="Arial" w:cs="Arial"/>
          <w:sz w:val="19"/>
          <w:szCs w:val="19"/>
        </w:rPr>
        <w:t xml:space="preserve">IČO: </w:t>
      </w:r>
      <w:r w:rsidR="008412A8" w:rsidRPr="008412A8">
        <w:rPr>
          <w:rFonts w:ascii="Arial" w:hAnsi="Arial" w:cs="Arial"/>
          <w:sz w:val="19"/>
          <w:szCs w:val="19"/>
        </w:rPr>
        <w:t>15891534</w:t>
      </w:r>
    </w:p>
    <w:p w14:paraId="2268381B" w14:textId="3DFB3B27" w:rsidR="006E182D" w:rsidRPr="00FE538D" w:rsidRDefault="006E182D" w:rsidP="008A70A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E538D">
        <w:rPr>
          <w:rFonts w:ascii="Arial" w:hAnsi="Arial" w:cs="Arial"/>
          <w:sz w:val="19"/>
          <w:szCs w:val="19"/>
        </w:rPr>
        <w:t xml:space="preserve">DIČ: </w:t>
      </w:r>
      <w:r w:rsidR="008412A8" w:rsidRPr="008412A8">
        <w:rPr>
          <w:rFonts w:ascii="Arial" w:hAnsi="Arial" w:cs="Arial"/>
          <w:sz w:val="19"/>
          <w:szCs w:val="19"/>
        </w:rPr>
        <w:t>CZ15891534</w:t>
      </w:r>
    </w:p>
    <w:p w14:paraId="2C0062AE" w14:textId="466DE905" w:rsidR="00BA4033" w:rsidRPr="00FE538D" w:rsidRDefault="006E182D" w:rsidP="008A70A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E538D">
        <w:rPr>
          <w:rFonts w:ascii="Arial" w:hAnsi="Arial" w:cs="Arial"/>
          <w:sz w:val="19"/>
          <w:szCs w:val="19"/>
        </w:rPr>
        <w:t xml:space="preserve">Sídlo: </w:t>
      </w:r>
      <w:r w:rsidR="008412A8">
        <w:rPr>
          <w:rFonts w:ascii="Arial" w:hAnsi="Arial" w:cs="Arial"/>
          <w:sz w:val="19"/>
          <w:szCs w:val="19"/>
        </w:rPr>
        <w:t>Šeříková 618/4, 150 00 Praha 5</w:t>
      </w:r>
    </w:p>
    <w:p w14:paraId="25D685C7" w14:textId="6797AE4E" w:rsidR="006E182D" w:rsidRPr="008412A8" w:rsidRDefault="006E182D" w:rsidP="008A70A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8412A8">
        <w:rPr>
          <w:rFonts w:ascii="Arial" w:hAnsi="Arial" w:cs="Arial"/>
          <w:sz w:val="19"/>
          <w:szCs w:val="19"/>
        </w:rPr>
        <w:t xml:space="preserve">Jednající: </w:t>
      </w:r>
      <w:r w:rsidR="008412A8" w:rsidRPr="008412A8">
        <w:rPr>
          <w:rFonts w:ascii="Arial" w:hAnsi="Arial" w:cs="Arial"/>
          <w:sz w:val="19"/>
          <w:szCs w:val="19"/>
        </w:rPr>
        <w:t>Ditou Tesárkovou, předsedkyní představenstva</w:t>
      </w:r>
    </w:p>
    <w:p w14:paraId="31D6F198" w14:textId="3890C0CF" w:rsidR="006E182D" w:rsidRPr="00343D19" w:rsidRDefault="006E182D" w:rsidP="008A70A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343D19">
        <w:rPr>
          <w:rFonts w:ascii="Arial" w:hAnsi="Arial" w:cs="Arial"/>
          <w:sz w:val="19"/>
          <w:szCs w:val="19"/>
        </w:rPr>
        <w:t xml:space="preserve">Bankovní spojení: </w:t>
      </w:r>
    </w:p>
    <w:p w14:paraId="1DFF26F1" w14:textId="5A586847" w:rsidR="006E182D" w:rsidRPr="00FE538D" w:rsidRDefault="006E182D" w:rsidP="008A70A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343D19">
        <w:rPr>
          <w:rFonts w:ascii="Arial" w:hAnsi="Arial" w:cs="Arial"/>
          <w:sz w:val="19"/>
          <w:szCs w:val="19"/>
        </w:rPr>
        <w:t>Číslo účtu</w:t>
      </w:r>
      <w:r w:rsidR="00D64ECF" w:rsidRPr="00343D19">
        <w:rPr>
          <w:rFonts w:ascii="Arial" w:hAnsi="Arial" w:cs="Arial"/>
          <w:sz w:val="19"/>
          <w:szCs w:val="19"/>
        </w:rPr>
        <w:t xml:space="preserve">: </w:t>
      </w:r>
    </w:p>
    <w:p w14:paraId="6085B368" w14:textId="77777777" w:rsidR="006E182D" w:rsidRPr="00FE538D" w:rsidRDefault="006E182D" w:rsidP="008A70A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E538D">
        <w:rPr>
          <w:rFonts w:ascii="Arial" w:hAnsi="Arial" w:cs="Arial"/>
          <w:sz w:val="19"/>
          <w:szCs w:val="19"/>
        </w:rPr>
        <w:t>(dále jen „dodavatel“)</w:t>
      </w:r>
    </w:p>
    <w:p w14:paraId="04407E0B" w14:textId="77777777" w:rsidR="006E182D" w:rsidRPr="00FE538D" w:rsidRDefault="006E182D" w:rsidP="008A70A5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E538D">
        <w:rPr>
          <w:rFonts w:ascii="Arial" w:hAnsi="Arial" w:cs="Arial"/>
          <w:sz w:val="19"/>
          <w:szCs w:val="19"/>
        </w:rPr>
        <w:t>(společně jako „smluvní strany“)</w:t>
      </w:r>
    </w:p>
    <w:p w14:paraId="393016A2" w14:textId="77777777" w:rsidR="008A70A5" w:rsidRPr="00FE538D" w:rsidRDefault="008A70A5">
      <w:pPr>
        <w:rPr>
          <w:rFonts w:ascii="Arial" w:hAnsi="Arial" w:cs="Arial"/>
          <w:sz w:val="18"/>
          <w:szCs w:val="18"/>
        </w:rPr>
      </w:pPr>
    </w:p>
    <w:p w14:paraId="04E105E5" w14:textId="77777777" w:rsidR="00EB7223" w:rsidRPr="00FE538D" w:rsidRDefault="00EB7223" w:rsidP="00EB7223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 w:rsidRPr="00FE538D">
        <w:rPr>
          <w:rFonts w:ascii="Arial" w:hAnsi="Arial" w:cs="Arial"/>
          <w:b/>
          <w:sz w:val="18"/>
          <w:szCs w:val="18"/>
        </w:rPr>
        <w:t>Úvodní ustanovení</w:t>
      </w:r>
    </w:p>
    <w:p w14:paraId="47ABC8C8" w14:textId="77777777" w:rsidR="00EB7223" w:rsidRPr="00FE538D" w:rsidRDefault="00831FCA" w:rsidP="006A5D4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>Objednatel konstatuje, že:</w:t>
      </w:r>
    </w:p>
    <w:p w14:paraId="2442690A" w14:textId="77777777" w:rsidR="000954E3" w:rsidRPr="00FE538D" w:rsidRDefault="000954E3" w:rsidP="006A5D4A">
      <w:pPr>
        <w:pStyle w:val="Odstavecseseznamem"/>
        <w:ind w:left="792"/>
        <w:jc w:val="both"/>
        <w:rPr>
          <w:rFonts w:ascii="Arial" w:hAnsi="Arial" w:cs="Arial"/>
          <w:sz w:val="18"/>
          <w:szCs w:val="18"/>
        </w:rPr>
      </w:pPr>
    </w:p>
    <w:p w14:paraId="7B762F85" w14:textId="77777777" w:rsidR="00DF0E02" w:rsidRPr="00343D19" w:rsidRDefault="00DF0E02" w:rsidP="00343D19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DF0E02">
        <w:rPr>
          <w:rFonts w:ascii="Arial" w:hAnsi="Arial" w:cs="Arial"/>
          <w:sz w:val="18"/>
          <w:szCs w:val="18"/>
        </w:rPr>
        <w:t>V souladu s Legislativním plánem prací Vlády ČR na rok 2023 (</w:t>
      </w:r>
      <w:hyperlink r:id="rId6" w:history="1">
        <w:r w:rsidRPr="00DF0E02">
          <w:rPr>
            <w:rStyle w:val="Hypertextovodkaz"/>
            <w:rFonts w:ascii="Arial" w:hAnsi="Arial" w:cs="Arial"/>
            <w:sz w:val="18"/>
            <w:szCs w:val="18"/>
          </w:rPr>
          <w:t>https://www.vlada.cz/cz/media-centrum/dulezite-dokumenty/plan-legislativnich-praci-vlady-na-rok-2023-201936/</w:t>
        </w:r>
      </w:hyperlink>
      <w:r w:rsidRPr="00DF0E02">
        <w:rPr>
          <w:rFonts w:ascii="Arial" w:hAnsi="Arial" w:cs="Arial"/>
          <w:sz w:val="18"/>
          <w:szCs w:val="18"/>
        </w:rPr>
        <w:t>) předloží ministerstvo kultury novelu zákona č. 496/2012 Sb.,</w:t>
      </w:r>
      <w:r w:rsidRPr="00343D19">
        <w:rPr>
          <w:rFonts w:ascii="Arial" w:hAnsi="Arial" w:cs="Arial"/>
          <w:sz w:val="18"/>
          <w:szCs w:val="18"/>
        </w:rPr>
        <w:t xml:space="preserve"> </w:t>
      </w:r>
      <w:r w:rsidRPr="00DF0E02">
        <w:rPr>
          <w:rFonts w:ascii="Arial" w:hAnsi="Arial" w:cs="Arial"/>
          <w:sz w:val="18"/>
          <w:szCs w:val="18"/>
        </w:rPr>
        <w:t>o audiovizuálních dílech a podpoře kinematografie a o změně některých zákonů (zákon o audiovizi)</w:t>
      </w:r>
    </w:p>
    <w:p w14:paraId="0009F815" w14:textId="77777777" w:rsidR="00DF0E02" w:rsidRPr="00DF0E02" w:rsidRDefault="00DF0E02" w:rsidP="00343D19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DF0E02">
        <w:rPr>
          <w:rFonts w:ascii="Arial" w:hAnsi="Arial" w:cs="Arial"/>
          <w:sz w:val="18"/>
          <w:szCs w:val="18"/>
        </w:rPr>
        <w:t xml:space="preserve">V souvislosti s novelou předmětného zákona bude realizována transformace Státního fondu kinematografie na Státní fond audiovize. </w:t>
      </w:r>
    </w:p>
    <w:p w14:paraId="197EED5C" w14:textId="77777777" w:rsidR="00DF0E02" w:rsidRPr="00DF0E02" w:rsidRDefault="00DF0E02" w:rsidP="00343D19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DF0E02">
        <w:rPr>
          <w:rFonts w:ascii="Arial" w:hAnsi="Arial" w:cs="Arial"/>
          <w:sz w:val="18"/>
          <w:szCs w:val="18"/>
        </w:rPr>
        <w:t>Z uvedeného důvodu je nutné realizovat podrobnou evaluaci činností Státního fondu kinematografie, tedy systematické posouzení doposud nastavených procesů, se zaměřením na sběr, analýzu, interpretaci, syntézu a efektivitu nastavených schémat veřejné podpory. Cílem je získat zpětnou vazbu, která přinese podklady pro aktualizaci současných procesů a návrhy na jejich aktualizace a změny, včetně konceptu a výstupů pro budoucí novelu Statutu Fondu jako podzákonného předpisu a z něj vyplývající Koncepce.</w:t>
      </w:r>
    </w:p>
    <w:p w14:paraId="18AAC93B" w14:textId="77777777" w:rsidR="0047162C" w:rsidRPr="0047162C" w:rsidRDefault="0047162C" w:rsidP="0047162C">
      <w:pPr>
        <w:jc w:val="both"/>
        <w:rPr>
          <w:rFonts w:ascii="Arial" w:hAnsi="Arial" w:cs="Arial"/>
          <w:sz w:val="18"/>
          <w:szCs w:val="18"/>
        </w:rPr>
      </w:pPr>
    </w:p>
    <w:p w14:paraId="21F771EB" w14:textId="77777777" w:rsidR="004B33CC" w:rsidRPr="00FE538D" w:rsidRDefault="004B33CC" w:rsidP="004B33CC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 w:rsidRPr="00FE538D">
        <w:rPr>
          <w:rFonts w:ascii="Arial" w:hAnsi="Arial" w:cs="Arial"/>
          <w:b/>
          <w:sz w:val="18"/>
          <w:szCs w:val="18"/>
        </w:rPr>
        <w:t>Předmět smlouvy</w:t>
      </w:r>
    </w:p>
    <w:p w14:paraId="2CDA137F" w14:textId="77777777" w:rsidR="004B33CC" w:rsidRPr="00FE538D" w:rsidRDefault="0012663A" w:rsidP="006A5D4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>Předmětem této smlouvy je závazek dodavatele poskytnout objednateli plnění spočívající v:</w:t>
      </w:r>
    </w:p>
    <w:p w14:paraId="452AC1C8" w14:textId="60360DEC" w:rsidR="0012663A" w:rsidRPr="00FE538D" w:rsidRDefault="0012663A" w:rsidP="006A5D4A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>Vy</w:t>
      </w:r>
      <w:r w:rsidR="0047162C">
        <w:rPr>
          <w:rFonts w:ascii="Arial" w:hAnsi="Arial" w:cs="Arial"/>
          <w:sz w:val="18"/>
          <w:szCs w:val="18"/>
        </w:rPr>
        <w:t xml:space="preserve">pracování </w:t>
      </w:r>
      <w:r w:rsidR="005B5164" w:rsidRPr="005B5164">
        <w:rPr>
          <w:rFonts w:ascii="Arial" w:hAnsi="Arial" w:cs="Arial"/>
          <w:sz w:val="18"/>
          <w:szCs w:val="18"/>
        </w:rPr>
        <w:t>podkladov</w:t>
      </w:r>
      <w:r w:rsidR="007D3C59">
        <w:rPr>
          <w:rFonts w:ascii="Arial" w:hAnsi="Arial" w:cs="Arial"/>
          <w:sz w:val="18"/>
          <w:szCs w:val="18"/>
        </w:rPr>
        <w:t>ých</w:t>
      </w:r>
      <w:r w:rsidR="005B5164" w:rsidRPr="005B5164">
        <w:rPr>
          <w:rFonts w:ascii="Arial" w:hAnsi="Arial" w:cs="Arial"/>
          <w:sz w:val="18"/>
          <w:szCs w:val="18"/>
        </w:rPr>
        <w:t xml:space="preserve"> </w:t>
      </w:r>
      <w:r w:rsidR="007D3C59">
        <w:rPr>
          <w:rFonts w:ascii="Arial" w:hAnsi="Arial" w:cs="Arial"/>
          <w:sz w:val="18"/>
          <w:szCs w:val="18"/>
        </w:rPr>
        <w:t>materiálů</w:t>
      </w:r>
      <w:r w:rsidR="005B5164" w:rsidRPr="005B5164">
        <w:rPr>
          <w:rFonts w:ascii="Arial" w:hAnsi="Arial" w:cs="Arial"/>
          <w:sz w:val="18"/>
          <w:szCs w:val="18"/>
        </w:rPr>
        <w:t xml:space="preserve"> </w:t>
      </w:r>
      <w:r w:rsidR="008D0181">
        <w:rPr>
          <w:rFonts w:ascii="Arial" w:hAnsi="Arial" w:cs="Arial"/>
          <w:sz w:val="18"/>
          <w:szCs w:val="18"/>
        </w:rPr>
        <w:t xml:space="preserve">zejména </w:t>
      </w:r>
      <w:r w:rsidR="005B5164" w:rsidRPr="005B5164">
        <w:rPr>
          <w:rFonts w:ascii="Arial" w:hAnsi="Arial" w:cs="Arial"/>
          <w:sz w:val="18"/>
          <w:szCs w:val="18"/>
        </w:rPr>
        <w:t>pro krátkodobé koncepce podpory audiovize v letech 2025, 2026 a 2027</w:t>
      </w:r>
      <w:r w:rsidR="002D122E" w:rsidRPr="00FE538D">
        <w:rPr>
          <w:rFonts w:ascii="Arial" w:hAnsi="Arial" w:cs="Arial"/>
          <w:sz w:val="18"/>
          <w:szCs w:val="18"/>
        </w:rPr>
        <w:t>,</w:t>
      </w:r>
    </w:p>
    <w:p w14:paraId="34EB35A9" w14:textId="38D9A2B4" w:rsidR="00DD6166" w:rsidRPr="0047162C" w:rsidRDefault="00D133D8" w:rsidP="0047162C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>D</w:t>
      </w:r>
      <w:r w:rsidR="002D122E" w:rsidRPr="00FE538D">
        <w:rPr>
          <w:rFonts w:ascii="Arial" w:hAnsi="Arial" w:cs="Arial"/>
          <w:sz w:val="18"/>
          <w:szCs w:val="18"/>
        </w:rPr>
        <w:t xml:space="preserve">oporučení pro objednatele o směřování novely </w:t>
      </w:r>
      <w:r w:rsidR="0047162C">
        <w:rPr>
          <w:rFonts w:ascii="Arial" w:hAnsi="Arial" w:cs="Arial"/>
          <w:sz w:val="18"/>
          <w:szCs w:val="18"/>
        </w:rPr>
        <w:t>zákona o audiovizi.</w:t>
      </w:r>
    </w:p>
    <w:p w14:paraId="3E766505" w14:textId="77777777" w:rsidR="002D122E" w:rsidRPr="00FE538D" w:rsidRDefault="002D122E" w:rsidP="006A5D4A">
      <w:pPr>
        <w:pStyle w:val="Odstavecseseznamem"/>
        <w:ind w:left="1224"/>
        <w:jc w:val="both"/>
        <w:rPr>
          <w:rFonts w:ascii="Arial" w:hAnsi="Arial" w:cs="Arial"/>
          <w:sz w:val="18"/>
          <w:szCs w:val="18"/>
        </w:rPr>
      </w:pPr>
    </w:p>
    <w:p w14:paraId="3F22856F" w14:textId="3E674C83" w:rsidR="00DD6166" w:rsidRPr="009E22D6" w:rsidRDefault="002D122E" w:rsidP="00475169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9E22D6">
        <w:rPr>
          <w:rFonts w:ascii="Arial" w:hAnsi="Arial" w:cs="Arial"/>
          <w:sz w:val="18"/>
          <w:szCs w:val="18"/>
        </w:rPr>
        <w:t>Pro naplnění předmětu smlouvy dle předchozího odstavce se dodavatel zavazuje poskytnout objednateli následující výstupy plnění:</w:t>
      </w:r>
    </w:p>
    <w:p w14:paraId="21D6942E" w14:textId="38C5ECF8" w:rsidR="008838E5" w:rsidRPr="008838E5" w:rsidRDefault="008838E5" w:rsidP="008838E5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8838E5">
        <w:rPr>
          <w:rFonts w:ascii="Arial" w:hAnsi="Arial" w:cs="Arial"/>
          <w:sz w:val="18"/>
          <w:szCs w:val="18"/>
        </w:rPr>
        <w:t xml:space="preserve">evaluace dosavadního systému podpory především s ohledem na hodnotící a rozhodovací proces a dosažení cílů </w:t>
      </w:r>
      <w:r>
        <w:rPr>
          <w:rFonts w:ascii="Arial" w:hAnsi="Arial" w:cs="Arial"/>
          <w:sz w:val="18"/>
          <w:szCs w:val="18"/>
        </w:rPr>
        <w:t>dlouhodobých koncepcí (dále jen „DK“)</w:t>
      </w:r>
      <w:r w:rsidRPr="008838E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838E5">
        <w:rPr>
          <w:rFonts w:ascii="Arial" w:hAnsi="Arial" w:cs="Arial"/>
          <w:sz w:val="18"/>
          <w:szCs w:val="18"/>
        </w:rPr>
        <w:t xml:space="preserve">2015 </w:t>
      </w:r>
      <w:r>
        <w:rPr>
          <w:rFonts w:ascii="Arial" w:hAnsi="Arial" w:cs="Arial"/>
          <w:sz w:val="18"/>
          <w:szCs w:val="18"/>
        </w:rPr>
        <w:t>–</w:t>
      </w:r>
      <w:r w:rsidRPr="008838E5">
        <w:rPr>
          <w:rFonts w:ascii="Arial" w:hAnsi="Arial" w:cs="Arial"/>
          <w:sz w:val="18"/>
          <w:szCs w:val="18"/>
        </w:rPr>
        <w:t xml:space="preserve"> 2022</w:t>
      </w:r>
      <w:proofErr w:type="gramEnd"/>
      <w:r>
        <w:rPr>
          <w:rFonts w:ascii="Arial" w:hAnsi="Arial" w:cs="Arial"/>
          <w:sz w:val="18"/>
          <w:szCs w:val="18"/>
        </w:rPr>
        <w:t>,</w:t>
      </w:r>
    </w:p>
    <w:p w14:paraId="3FFF780F" w14:textId="67EEA677" w:rsidR="008838E5" w:rsidRPr="008838E5" w:rsidRDefault="008838E5" w:rsidP="008838E5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8838E5">
        <w:rPr>
          <w:rFonts w:ascii="Arial" w:hAnsi="Arial" w:cs="Arial"/>
          <w:sz w:val="18"/>
          <w:szCs w:val="18"/>
        </w:rPr>
        <w:t xml:space="preserve">evaluace dopadů selektivní podpory v rámci audiovizuálního průmyslu v letech </w:t>
      </w:r>
      <w:proofErr w:type="gramStart"/>
      <w:r w:rsidRPr="008838E5">
        <w:rPr>
          <w:rFonts w:ascii="Arial" w:hAnsi="Arial" w:cs="Arial"/>
          <w:sz w:val="18"/>
          <w:szCs w:val="18"/>
        </w:rPr>
        <w:t xml:space="preserve">2015 </w:t>
      </w:r>
      <w:r>
        <w:rPr>
          <w:rFonts w:ascii="Arial" w:hAnsi="Arial" w:cs="Arial"/>
          <w:sz w:val="18"/>
          <w:szCs w:val="18"/>
        </w:rPr>
        <w:t>–</w:t>
      </w:r>
      <w:r w:rsidRPr="008838E5">
        <w:rPr>
          <w:rFonts w:ascii="Arial" w:hAnsi="Arial" w:cs="Arial"/>
          <w:sz w:val="18"/>
          <w:szCs w:val="18"/>
        </w:rPr>
        <w:t xml:space="preserve"> 2022</w:t>
      </w:r>
      <w:proofErr w:type="gramEnd"/>
      <w:r>
        <w:rPr>
          <w:rFonts w:ascii="Arial" w:hAnsi="Arial" w:cs="Arial"/>
          <w:sz w:val="18"/>
          <w:szCs w:val="18"/>
        </w:rPr>
        <w:t>,</w:t>
      </w:r>
    </w:p>
    <w:p w14:paraId="46ADBF00" w14:textId="0776D280" w:rsidR="008838E5" w:rsidRPr="008838E5" w:rsidRDefault="008838E5" w:rsidP="008838E5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8838E5">
        <w:rPr>
          <w:rFonts w:ascii="Arial" w:hAnsi="Arial" w:cs="Arial"/>
          <w:sz w:val="18"/>
          <w:szCs w:val="18"/>
        </w:rPr>
        <w:t xml:space="preserve">evaluace vlastní činnosti kanceláře </w:t>
      </w:r>
      <w:r>
        <w:rPr>
          <w:rFonts w:ascii="Arial" w:hAnsi="Arial" w:cs="Arial"/>
          <w:sz w:val="18"/>
          <w:szCs w:val="18"/>
        </w:rPr>
        <w:t>objednatele,</w:t>
      </w:r>
    </w:p>
    <w:p w14:paraId="12853DE4" w14:textId="387AC40E" w:rsidR="008838E5" w:rsidRPr="008838E5" w:rsidRDefault="008838E5" w:rsidP="008838E5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8838E5">
        <w:rPr>
          <w:rFonts w:ascii="Arial" w:hAnsi="Arial" w:cs="Arial"/>
          <w:sz w:val="18"/>
          <w:szCs w:val="18"/>
        </w:rPr>
        <w:t xml:space="preserve">analýza možného propojení DK, </w:t>
      </w:r>
      <w:r>
        <w:rPr>
          <w:rFonts w:ascii="Arial" w:hAnsi="Arial" w:cs="Arial"/>
          <w:sz w:val="18"/>
          <w:szCs w:val="18"/>
        </w:rPr>
        <w:t>krátkodobé koncepce (dále jen „KK“)</w:t>
      </w:r>
      <w:r w:rsidRPr="008838E5">
        <w:rPr>
          <w:rFonts w:ascii="Arial" w:hAnsi="Arial" w:cs="Arial"/>
          <w:sz w:val="18"/>
          <w:szCs w:val="18"/>
        </w:rPr>
        <w:t xml:space="preserve"> a hodnotícího procesu</w:t>
      </w:r>
      <w:r>
        <w:rPr>
          <w:rFonts w:ascii="Arial" w:hAnsi="Arial" w:cs="Arial"/>
          <w:sz w:val="18"/>
          <w:szCs w:val="18"/>
        </w:rPr>
        <w:t>,</w:t>
      </w:r>
    </w:p>
    <w:p w14:paraId="1CA413F8" w14:textId="42319E12" w:rsidR="008838E5" w:rsidRPr="008838E5" w:rsidRDefault="008838E5" w:rsidP="008838E5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8838E5">
        <w:rPr>
          <w:rFonts w:ascii="Arial" w:hAnsi="Arial" w:cs="Arial"/>
          <w:sz w:val="18"/>
          <w:szCs w:val="18"/>
        </w:rPr>
        <w:t>strategie rozdělení alokací do jednotlivých KK v letech 2025, 2026, 2027</w:t>
      </w:r>
      <w:r>
        <w:rPr>
          <w:rFonts w:ascii="Arial" w:hAnsi="Arial" w:cs="Arial"/>
          <w:sz w:val="18"/>
          <w:szCs w:val="18"/>
        </w:rPr>
        <w:t>,</w:t>
      </w:r>
    </w:p>
    <w:p w14:paraId="2F23A6CA" w14:textId="2C1764DD" w:rsidR="002D122E" w:rsidRDefault="008838E5" w:rsidP="008838E5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8838E5">
        <w:rPr>
          <w:rFonts w:ascii="Arial" w:hAnsi="Arial" w:cs="Arial"/>
          <w:sz w:val="18"/>
          <w:szCs w:val="18"/>
        </w:rPr>
        <w:t>strategie rozdělení alokací do jednotlivých výzev</w:t>
      </w:r>
      <w:r>
        <w:rPr>
          <w:rFonts w:ascii="Arial" w:hAnsi="Arial" w:cs="Arial"/>
          <w:sz w:val="18"/>
          <w:szCs w:val="18"/>
        </w:rPr>
        <w:t xml:space="preserve"> podpory kinematografie,</w:t>
      </w:r>
    </w:p>
    <w:p w14:paraId="09A1F629" w14:textId="5102402C" w:rsidR="008838E5" w:rsidRPr="008838E5" w:rsidRDefault="008838E5" w:rsidP="008838E5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8838E5">
        <w:rPr>
          <w:rFonts w:ascii="Arial" w:hAnsi="Arial" w:cs="Arial"/>
          <w:sz w:val="18"/>
          <w:szCs w:val="18"/>
        </w:rPr>
        <w:t xml:space="preserve">návrh implementace cílů DK (dle analýzy </w:t>
      </w:r>
      <w:r>
        <w:rPr>
          <w:rFonts w:ascii="Arial" w:hAnsi="Arial" w:cs="Arial"/>
          <w:sz w:val="18"/>
          <w:szCs w:val="18"/>
        </w:rPr>
        <w:t>Univerzity Karlovy</w:t>
      </w:r>
      <w:r w:rsidRPr="008838E5">
        <w:rPr>
          <w:rFonts w:ascii="Arial" w:hAnsi="Arial" w:cs="Arial"/>
          <w:sz w:val="18"/>
          <w:szCs w:val="18"/>
        </w:rPr>
        <w:t>) do KK, výzev a formulářů</w:t>
      </w:r>
      <w:r>
        <w:rPr>
          <w:rFonts w:ascii="Arial" w:hAnsi="Arial" w:cs="Arial"/>
          <w:sz w:val="18"/>
          <w:szCs w:val="18"/>
        </w:rPr>
        <w:t>,</w:t>
      </w:r>
    </w:p>
    <w:p w14:paraId="256D455C" w14:textId="63A2A932" w:rsidR="008838E5" w:rsidRPr="008838E5" w:rsidRDefault="008838E5" w:rsidP="008838E5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8838E5">
        <w:rPr>
          <w:rFonts w:ascii="Arial" w:hAnsi="Arial" w:cs="Arial"/>
          <w:sz w:val="18"/>
          <w:szCs w:val="18"/>
        </w:rPr>
        <w:lastRenderedPageBreak/>
        <w:t xml:space="preserve">návrh hodnotících kritérií (TRT) a formulářových sad pro jednotlivé výzvy v rámci KK 2025 (kino, </w:t>
      </w:r>
      <w:proofErr w:type="spellStart"/>
      <w:r w:rsidRPr="008838E5">
        <w:rPr>
          <w:rFonts w:ascii="Arial" w:hAnsi="Arial" w:cs="Arial"/>
          <w:sz w:val="18"/>
          <w:szCs w:val="18"/>
        </w:rPr>
        <w:t>small</w:t>
      </w:r>
      <w:proofErr w:type="spellEnd"/>
      <w:r w:rsidRPr="008838E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38E5">
        <w:rPr>
          <w:rFonts w:ascii="Arial" w:hAnsi="Arial" w:cs="Arial"/>
          <w:sz w:val="18"/>
          <w:szCs w:val="18"/>
        </w:rPr>
        <w:t>screen</w:t>
      </w:r>
      <w:proofErr w:type="spellEnd"/>
      <w:r w:rsidRPr="008838E5">
        <w:rPr>
          <w:rFonts w:ascii="Arial" w:hAnsi="Arial" w:cs="Arial"/>
          <w:sz w:val="18"/>
          <w:szCs w:val="18"/>
        </w:rPr>
        <w:t>, infrastru</w:t>
      </w:r>
      <w:r>
        <w:rPr>
          <w:rFonts w:ascii="Arial" w:hAnsi="Arial" w:cs="Arial"/>
          <w:sz w:val="18"/>
          <w:szCs w:val="18"/>
        </w:rPr>
        <w:t>ktura</w:t>
      </w:r>
      <w:r w:rsidRPr="008838E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,</w:t>
      </w:r>
    </w:p>
    <w:p w14:paraId="3ECC37C2" w14:textId="4C98F3C1" w:rsidR="008838E5" w:rsidRDefault="008838E5" w:rsidP="008838E5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8838E5">
        <w:rPr>
          <w:rFonts w:ascii="Arial" w:hAnsi="Arial" w:cs="Arial"/>
          <w:sz w:val="18"/>
          <w:szCs w:val="18"/>
        </w:rPr>
        <w:t>konzultace propojení návrhu hodnotících kritérií a formulářových sad s aplikací PORT</w:t>
      </w:r>
      <w:r>
        <w:rPr>
          <w:rFonts w:ascii="Arial" w:hAnsi="Arial" w:cs="Arial"/>
          <w:sz w:val="18"/>
          <w:szCs w:val="18"/>
        </w:rPr>
        <w:t>,</w:t>
      </w:r>
    </w:p>
    <w:p w14:paraId="4B2B2BCA" w14:textId="3B83DBED" w:rsidR="008838E5" w:rsidRPr="008838E5" w:rsidRDefault="008838E5" w:rsidP="008838E5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8838E5">
        <w:rPr>
          <w:rFonts w:ascii="Arial" w:hAnsi="Arial" w:cs="Arial"/>
          <w:sz w:val="18"/>
          <w:szCs w:val="18"/>
        </w:rPr>
        <w:t>průběžné vyhodnocení aktuálního stavu systému pobídek</w:t>
      </w:r>
      <w:r>
        <w:rPr>
          <w:rFonts w:ascii="Arial" w:hAnsi="Arial" w:cs="Arial"/>
          <w:sz w:val="18"/>
          <w:szCs w:val="18"/>
        </w:rPr>
        <w:t>.</w:t>
      </w:r>
    </w:p>
    <w:p w14:paraId="05C24F1B" w14:textId="77777777" w:rsidR="00DD6166" w:rsidRPr="00FE538D" w:rsidRDefault="00DD6166" w:rsidP="006A5D4A">
      <w:pPr>
        <w:pStyle w:val="Odstavecseseznamem"/>
        <w:ind w:left="1224"/>
        <w:jc w:val="both"/>
        <w:rPr>
          <w:rFonts w:ascii="Arial" w:hAnsi="Arial" w:cs="Arial"/>
          <w:sz w:val="18"/>
          <w:szCs w:val="18"/>
        </w:rPr>
      </w:pPr>
    </w:p>
    <w:p w14:paraId="0A61695F" w14:textId="77777777" w:rsidR="009D2591" w:rsidRPr="00FE538D" w:rsidRDefault="009D2591" w:rsidP="006A5D4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>Předmětem této smlouvy je dále závazek objednatele zaplatit dodavateli za jeho činnost dle odst. 2.1 a 2.2 (dále jen „plnění“) sjednanou odměnu.</w:t>
      </w:r>
    </w:p>
    <w:p w14:paraId="56141B95" w14:textId="77777777" w:rsidR="009D2591" w:rsidRPr="00FE538D" w:rsidRDefault="009D2591" w:rsidP="006A5D4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>Dodavatel bude poskytovat plnění na základě pokynů, úkolů a zadání objednatele. Osobou pověřenou k předávání těchto zadání a převzetí výsledků a výstupů činností dodavatele, pokud v konkrétním případě nebude uvedeno jinak, je ředitelka Státního fondu kinematografie.</w:t>
      </w:r>
    </w:p>
    <w:p w14:paraId="5C72F433" w14:textId="77777777" w:rsidR="00D779A1" w:rsidRPr="00FE538D" w:rsidRDefault="00D779A1" w:rsidP="00D779A1">
      <w:pPr>
        <w:pStyle w:val="Odstavecseseznamem"/>
        <w:ind w:left="1224"/>
        <w:rPr>
          <w:rFonts w:ascii="Arial" w:hAnsi="Arial" w:cs="Arial"/>
          <w:sz w:val="18"/>
          <w:szCs w:val="18"/>
        </w:rPr>
      </w:pPr>
    </w:p>
    <w:p w14:paraId="410F36E6" w14:textId="77777777" w:rsidR="004469DA" w:rsidRPr="00FE538D" w:rsidRDefault="004469DA" w:rsidP="004469DA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 w:rsidRPr="00FE538D">
        <w:rPr>
          <w:rFonts w:ascii="Arial" w:hAnsi="Arial" w:cs="Arial"/>
          <w:b/>
          <w:sz w:val="18"/>
          <w:szCs w:val="18"/>
        </w:rPr>
        <w:t>Práva a povinnosti smluvních stran</w:t>
      </w:r>
    </w:p>
    <w:p w14:paraId="7FB9DE62" w14:textId="77777777" w:rsidR="004469DA" w:rsidRPr="00FE538D" w:rsidRDefault="004469DA" w:rsidP="006A5D4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>Dodavatel:</w:t>
      </w:r>
    </w:p>
    <w:p w14:paraId="189544B9" w14:textId="77777777" w:rsidR="004469DA" w:rsidRPr="00FE538D" w:rsidRDefault="004469DA" w:rsidP="006A5D4A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>prohlašuje, že disponuje potřebnými odbornými znalostmi a schopnostmi pro poskytování plnění podle této smlouvy,</w:t>
      </w:r>
    </w:p>
    <w:p w14:paraId="317A2F12" w14:textId="77777777" w:rsidR="004469DA" w:rsidRPr="00FE538D" w:rsidRDefault="004469DA" w:rsidP="006A5D4A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 xml:space="preserve">je povinen k plnění předmětu smlouvy důsledně využívat všechny zákonné prostředky a uplatňovat vše, co podle svého odborného přesvědčení a příkazů objednatele považuje za prospěšné, </w:t>
      </w:r>
    </w:p>
    <w:p w14:paraId="376C926B" w14:textId="77777777" w:rsidR="004469DA" w:rsidRPr="00FE538D" w:rsidRDefault="004469DA" w:rsidP="006A5D4A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>se zavazuje, že služby ani výsledky své činnosti podle této smlouvy neposkytne bez písemného souhlasu objednatele dalším subjektům,</w:t>
      </w:r>
    </w:p>
    <w:p w14:paraId="5B39D448" w14:textId="77777777" w:rsidR="004469DA" w:rsidRPr="00FE538D" w:rsidRDefault="004469DA" w:rsidP="006A5D4A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>je povinen se účastnit pracovních schůzek, a to převážně v online formě, s objednatelem nebo s objednatelem pověřenými osobami, a to za účelem projednání postupů souvisejících s poskytováním plnění,</w:t>
      </w:r>
    </w:p>
    <w:p w14:paraId="5491BDF3" w14:textId="7FA0DC0B" w:rsidR="004469DA" w:rsidRPr="00FE538D" w:rsidRDefault="004469DA" w:rsidP="006A5D4A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>je povinen chránit zájmy objednatele, zejména upozornit objednatele na veškerá nebezpečí škod, která jsou mu známa a která souvisejí s poskytováním plnění,</w:t>
      </w:r>
    </w:p>
    <w:p w14:paraId="7630ED6A" w14:textId="77777777" w:rsidR="004469DA" w:rsidRPr="00FE538D" w:rsidRDefault="004469DA" w:rsidP="006A5D4A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>se zavazuje, že při plnění předmětu této smlouvy neporuší práva třetích osob, která těmto osobám mohou plynout z práv k duševnímu vlastnictví, zejména z autorských práv a práv průmyslového vlastnictví, v případě, že objednateli vzniknou v důsledku uplatnění takových práv třetích osob vůči objednateli náklady, výdaje, škody, majetková nebo nemajetková újma, pak se zavaz</w:t>
      </w:r>
      <w:r w:rsidR="000941D7" w:rsidRPr="00FE538D">
        <w:rPr>
          <w:rFonts w:ascii="Arial" w:hAnsi="Arial" w:cs="Arial"/>
          <w:sz w:val="18"/>
          <w:szCs w:val="18"/>
        </w:rPr>
        <w:t>uje k jejich úhradě v plné výši,</w:t>
      </w:r>
    </w:p>
    <w:p w14:paraId="4E10E90D" w14:textId="3A026669" w:rsidR="000941D7" w:rsidRPr="00FE538D" w:rsidRDefault="000941D7" w:rsidP="006A5D4A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>se zavazuje zachovávat mlčenlivost o všech skutečnostech, o kterých se v souvislosti s plněním na základě smlouvy dozví,</w:t>
      </w:r>
    </w:p>
    <w:p w14:paraId="79C98723" w14:textId="62E92D9E" w:rsidR="004469DA" w:rsidRPr="00FE538D" w:rsidRDefault="000941D7" w:rsidP="006A5D4A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 xml:space="preserve">se zavazuje, že informace, které získal </w:t>
      </w:r>
      <w:r w:rsidR="00AF7597">
        <w:rPr>
          <w:rFonts w:ascii="Arial" w:hAnsi="Arial" w:cs="Arial"/>
          <w:sz w:val="18"/>
          <w:szCs w:val="18"/>
        </w:rPr>
        <w:t>při plnění předmětu této</w:t>
      </w:r>
      <w:r w:rsidRPr="00FE538D">
        <w:rPr>
          <w:rFonts w:ascii="Arial" w:hAnsi="Arial" w:cs="Arial"/>
          <w:sz w:val="18"/>
          <w:szCs w:val="18"/>
        </w:rPr>
        <w:t xml:space="preserve"> smlouvy, nevyužije ke svému osobnímu prospěchu.</w:t>
      </w:r>
    </w:p>
    <w:p w14:paraId="43524DBD" w14:textId="77777777" w:rsidR="00D133D8" w:rsidRPr="00FE538D" w:rsidRDefault="00D133D8" w:rsidP="006A5D4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>Objednatel:</w:t>
      </w:r>
    </w:p>
    <w:p w14:paraId="477D2799" w14:textId="1815D095" w:rsidR="00034971" w:rsidRPr="00FE538D" w:rsidRDefault="00034971" w:rsidP="006A5D4A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>j</w:t>
      </w:r>
      <w:r w:rsidR="00D133D8" w:rsidRPr="00FE538D">
        <w:rPr>
          <w:rFonts w:ascii="Arial" w:hAnsi="Arial" w:cs="Arial"/>
          <w:sz w:val="18"/>
          <w:szCs w:val="18"/>
        </w:rPr>
        <w:t>e povinen poskytovat potřebná dostupná data a informace, která dodavatel nezbytně potře</w:t>
      </w:r>
      <w:r w:rsidRPr="00FE538D">
        <w:rPr>
          <w:rFonts w:ascii="Arial" w:hAnsi="Arial" w:cs="Arial"/>
          <w:sz w:val="18"/>
          <w:szCs w:val="18"/>
        </w:rPr>
        <w:t>buje k plnění předmětu smlouvy</w:t>
      </w:r>
      <w:r w:rsidR="007B6201">
        <w:rPr>
          <w:rFonts w:ascii="Arial" w:hAnsi="Arial" w:cs="Arial"/>
          <w:sz w:val="18"/>
          <w:szCs w:val="18"/>
        </w:rPr>
        <w:t>,</w:t>
      </w:r>
    </w:p>
    <w:p w14:paraId="2764ED8D" w14:textId="77777777" w:rsidR="00D133D8" w:rsidRPr="00FE538D" w:rsidRDefault="00034971" w:rsidP="006A5D4A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 xml:space="preserve">je povinen </w:t>
      </w:r>
      <w:r w:rsidR="00D133D8" w:rsidRPr="00FE538D">
        <w:rPr>
          <w:rFonts w:ascii="Arial" w:hAnsi="Arial" w:cs="Arial"/>
          <w:sz w:val="18"/>
          <w:szCs w:val="18"/>
        </w:rPr>
        <w:t xml:space="preserve">informovat </w:t>
      </w:r>
      <w:r w:rsidRPr="00FE538D">
        <w:rPr>
          <w:rFonts w:ascii="Arial" w:hAnsi="Arial" w:cs="Arial"/>
          <w:sz w:val="18"/>
          <w:szCs w:val="18"/>
        </w:rPr>
        <w:t>dodavatele</w:t>
      </w:r>
      <w:r w:rsidR="00D133D8" w:rsidRPr="00FE538D">
        <w:rPr>
          <w:rFonts w:ascii="Arial" w:hAnsi="Arial" w:cs="Arial"/>
          <w:sz w:val="18"/>
          <w:szCs w:val="18"/>
        </w:rPr>
        <w:t xml:space="preserve"> o všech důležitých skutečnostech a změnách, které by mohly mít vli</w:t>
      </w:r>
      <w:r w:rsidRPr="00FE538D">
        <w:rPr>
          <w:rFonts w:ascii="Arial" w:hAnsi="Arial" w:cs="Arial"/>
          <w:sz w:val="18"/>
          <w:szCs w:val="18"/>
        </w:rPr>
        <w:t>v na realizaci předmětu smlouvy,</w:t>
      </w:r>
    </w:p>
    <w:p w14:paraId="65FA134F" w14:textId="77777777" w:rsidR="00D133D8" w:rsidRPr="00FE538D" w:rsidRDefault="00D133D8" w:rsidP="006A5D4A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 xml:space="preserve">má právo se rozhodnout, že některá data, informace či podklady </w:t>
      </w:r>
      <w:r w:rsidR="00034971" w:rsidRPr="00FE538D">
        <w:rPr>
          <w:rFonts w:ascii="Arial" w:hAnsi="Arial" w:cs="Arial"/>
          <w:sz w:val="18"/>
          <w:szCs w:val="18"/>
        </w:rPr>
        <w:t>dodavateli</w:t>
      </w:r>
      <w:r w:rsidRPr="00FE538D">
        <w:rPr>
          <w:rFonts w:ascii="Arial" w:hAnsi="Arial" w:cs="Arial"/>
          <w:sz w:val="18"/>
          <w:szCs w:val="18"/>
        </w:rPr>
        <w:t xml:space="preserve"> nepředá, v t</w:t>
      </w:r>
      <w:r w:rsidR="00034971" w:rsidRPr="00FE538D">
        <w:rPr>
          <w:rFonts w:ascii="Arial" w:hAnsi="Arial" w:cs="Arial"/>
          <w:sz w:val="18"/>
          <w:szCs w:val="18"/>
        </w:rPr>
        <w:t>akovém případě o</w:t>
      </w:r>
      <w:r w:rsidRPr="00FE538D">
        <w:rPr>
          <w:rFonts w:ascii="Arial" w:hAnsi="Arial" w:cs="Arial"/>
          <w:sz w:val="18"/>
          <w:szCs w:val="18"/>
        </w:rPr>
        <w:t xml:space="preserve">bjednatel není oprávněn nárokovat vady poskytnutého plnění ani škody vzniklé v důsledku toho, že </w:t>
      </w:r>
      <w:r w:rsidR="00034971" w:rsidRPr="00FE538D">
        <w:rPr>
          <w:rFonts w:ascii="Arial" w:hAnsi="Arial" w:cs="Arial"/>
          <w:sz w:val="18"/>
          <w:szCs w:val="18"/>
        </w:rPr>
        <w:t>dodavatel</w:t>
      </w:r>
      <w:r w:rsidRPr="00FE538D">
        <w:rPr>
          <w:rFonts w:ascii="Arial" w:hAnsi="Arial" w:cs="Arial"/>
          <w:sz w:val="18"/>
          <w:szCs w:val="18"/>
        </w:rPr>
        <w:t xml:space="preserve"> nemohl přihlédnout při plnění této smlouvy k datům, in</w:t>
      </w:r>
      <w:r w:rsidR="00034971" w:rsidRPr="00FE538D">
        <w:rPr>
          <w:rFonts w:ascii="Arial" w:hAnsi="Arial" w:cs="Arial"/>
          <w:sz w:val="18"/>
          <w:szCs w:val="18"/>
        </w:rPr>
        <w:t>formacím a podkladům, které mu o</w:t>
      </w:r>
      <w:r w:rsidRPr="00FE538D">
        <w:rPr>
          <w:rFonts w:ascii="Arial" w:hAnsi="Arial" w:cs="Arial"/>
          <w:sz w:val="18"/>
          <w:szCs w:val="18"/>
        </w:rPr>
        <w:t>bjednatel nepředal.</w:t>
      </w:r>
    </w:p>
    <w:p w14:paraId="45C3BCC7" w14:textId="77777777" w:rsidR="00A474DF" w:rsidRPr="00FE538D" w:rsidRDefault="00A474DF" w:rsidP="006A5D4A">
      <w:pPr>
        <w:pStyle w:val="Odstavecseseznamem"/>
        <w:ind w:left="1224"/>
        <w:jc w:val="both"/>
        <w:rPr>
          <w:rFonts w:ascii="Arial" w:hAnsi="Arial" w:cs="Arial"/>
          <w:sz w:val="18"/>
          <w:szCs w:val="18"/>
        </w:rPr>
      </w:pPr>
    </w:p>
    <w:p w14:paraId="012DFA89" w14:textId="77777777" w:rsidR="00D44FE8" w:rsidRPr="00FE538D" w:rsidRDefault="00D44FE8" w:rsidP="006A5D4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 w:rsidRPr="00FE538D">
        <w:rPr>
          <w:rFonts w:ascii="Arial" w:hAnsi="Arial" w:cs="Arial"/>
          <w:b/>
          <w:sz w:val="18"/>
          <w:szCs w:val="18"/>
        </w:rPr>
        <w:t>Cena a platební podmínky</w:t>
      </w:r>
    </w:p>
    <w:p w14:paraId="5BF0FDE2" w14:textId="017CCC0A" w:rsidR="00D44FE8" w:rsidRDefault="00D44FE8" w:rsidP="006A5D4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 xml:space="preserve">Objednatel se zavazuje za poskytování plnění dle této smlouvy zaplatit dodavateli smluvní odměnu ve výši </w:t>
      </w:r>
      <w:proofErr w:type="gramStart"/>
      <w:r w:rsidR="007A5B5A" w:rsidRPr="00343D19">
        <w:rPr>
          <w:rFonts w:ascii="Arial" w:hAnsi="Arial" w:cs="Arial"/>
          <w:sz w:val="18"/>
          <w:szCs w:val="18"/>
        </w:rPr>
        <w:t>1.500.000,</w:t>
      </w:r>
      <w:r w:rsidR="00255F4F" w:rsidRPr="00343D19">
        <w:rPr>
          <w:rFonts w:ascii="Arial" w:hAnsi="Arial" w:cs="Arial"/>
          <w:sz w:val="18"/>
          <w:szCs w:val="18"/>
        </w:rPr>
        <w:t>-</w:t>
      </w:r>
      <w:proofErr w:type="gramEnd"/>
      <w:r w:rsidR="00255F4F" w:rsidRPr="00343D19">
        <w:rPr>
          <w:rFonts w:ascii="Arial" w:hAnsi="Arial" w:cs="Arial"/>
          <w:sz w:val="18"/>
          <w:szCs w:val="18"/>
        </w:rPr>
        <w:t xml:space="preserve"> </w:t>
      </w:r>
      <w:r w:rsidR="00771605">
        <w:rPr>
          <w:rFonts w:ascii="Arial" w:hAnsi="Arial" w:cs="Arial"/>
          <w:sz w:val="18"/>
          <w:szCs w:val="18"/>
        </w:rPr>
        <w:t>včetně</w:t>
      </w:r>
      <w:r w:rsidR="00255F4F" w:rsidRPr="00343D19">
        <w:rPr>
          <w:rFonts w:ascii="Arial" w:hAnsi="Arial" w:cs="Arial"/>
          <w:sz w:val="18"/>
          <w:szCs w:val="18"/>
        </w:rPr>
        <w:t xml:space="preserve"> DPH, </w:t>
      </w:r>
      <w:r w:rsidRPr="0030568F">
        <w:rPr>
          <w:rFonts w:ascii="Arial" w:hAnsi="Arial" w:cs="Arial"/>
          <w:sz w:val="18"/>
          <w:szCs w:val="18"/>
        </w:rPr>
        <w:t>která</w:t>
      </w:r>
      <w:r w:rsidRPr="00FE538D">
        <w:rPr>
          <w:rFonts w:ascii="Arial" w:hAnsi="Arial" w:cs="Arial"/>
          <w:sz w:val="18"/>
          <w:szCs w:val="18"/>
        </w:rPr>
        <w:t xml:space="preserve"> zahrnuje veškeré náklady dodavatele přímo či nepřímo související s poskytnutím předmětu plnění v rozsahu vyplývajícím ze smlouvy, včetně veškerých vedlejších nákladů, které je dodavatel nucen vynaložit k včasnému a řádnému plnění veškerých svých závazků vyplývajících z této smlouvy.</w:t>
      </w:r>
      <w:r w:rsidR="00255F4F" w:rsidRPr="008516BE">
        <w:rPr>
          <w:rFonts w:ascii="Arial" w:hAnsi="Arial" w:cs="Arial"/>
          <w:sz w:val="18"/>
          <w:szCs w:val="18"/>
        </w:rPr>
        <w:t xml:space="preserve"> </w:t>
      </w:r>
      <w:r w:rsidR="008516BE" w:rsidRPr="008516BE">
        <w:rPr>
          <w:rFonts w:ascii="Arial" w:hAnsi="Arial" w:cs="Arial"/>
          <w:sz w:val="18"/>
          <w:szCs w:val="18"/>
        </w:rPr>
        <w:t>Ke smluvní odměně bude připočtena DPH podle aktuálního znění příslušného právního předpisu</w:t>
      </w:r>
      <w:r w:rsidR="004C6A70">
        <w:rPr>
          <w:rFonts w:ascii="Arial" w:hAnsi="Arial" w:cs="Arial"/>
          <w:sz w:val="18"/>
          <w:szCs w:val="18"/>
        </w:rPr>
        <w:t>.</w:t>
      </w:r>
    </w:p>
    <w:p w14:paraId="31C9B137" w14:textId="77777777" w:rsidR="00FB7AB6" w:rsidRDefault="00FB7AB6" w:rsidP="006A5D4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Fakturace smluvní odměny proběhne ve dvou fázích:</w:t>
      </w:r>
    </w:p>
    <w:p w14:paraId="25296A5D" w14:textId="14C10EFF" w:rsidR="00FB7AB6" w:rsidRDefault="00FB7AB6" w:rsidP="00343D19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 dni 31.12.2023 provede dodavatel dílčí fakturaci služeb poskytnutých do tohoto data, a to na základě průběžné zprávy o plnění předmětu této smlouvy</w:t>
      </w:r>
      <w:r w:rsidR="00343D19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2D56D68" w14:textId="66A59485" w:rsidR="00FB7AB6" w:rsidRPr="00FE538D" w:rsidRDefault="00694920" w:rsidP="00343D19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Konečná</w:t>
      </w:r>
      <w:r w:rsidR="00FB7AB6">
        <w:rPr>
          <w:rFonts w:ascii="Arial" w:hAnsi="Arial" w:cs="Arial"/>
          <w:sz w:val="18"/>
          <w:szCs w:val="18"/>
        </w:rPr>
        <w:t xml:space="preserve"> faktura </w:t>
      </w:r>
      <w:r>
        <w:rPr>
          <w:rFonts w:ascii="Arial" w:hAnsi="Arial" w:cs="Arial"/>
          <w:sz w:val="18"/>
          <w:szCs w:val="18"/>
        </w:rPr>
        <w:t>bude vystavena nejpozději do 15 dní po předložení finální verze všech výstupů.</w:t>
      </w:r>
    </w:p>
    <w:p w14:paraId="4748B612" w14:textId="4D691491" w:rsidR="00D44FE8" w:rsidRPr="00FE538D" w:rsidRDefault="00D44FE8" w:rsidP="006A5D4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>Cena za řá</w:t>
      </w:r>
      <w:r w:rsidR="003B70FD" w:rsidRPr="00FE538D">
        <w:rPr>
          <w:rFonts w:ascii="Arial" w:hAnsi="Arial" w:cs="Arial"/>
          <w:sz w:val="18"/>
          <w:szCs w:val="18"/>
        </w:rPr>
        <w:t>dně a včas zpracované plnění předmětu smlouvy</w:t>
      </w:r>
      <w:r w:rsidRPr="00FE538D">
        <w:rPr>
          <w:rFonts w:ascii="Arial" w:hAnsi="Arial" w:cs="Arial"/>
          <w:sz w:val="18"/>
          <w:szCs w:val="18"/>
        </w:rPr>
        <w:t xml:space="preserve"> bude </w:t>
      </w:r>
      <w:r w:rsidR="003B70FD" w:rsidRPr="00FE538D">
        <w:rPr>
          <w:rFonts w:ascii="Arial" w:hAnsi="Arial" w:cs="Arial"/>
          <w:sz w:val="18"/>
          <w:szCs w:val="18"/>
        </w:rPr>
        <w:t>dodavateli uhrazena o</w:t>
      </w:r>
      <w:r w:rsidRPr="00FE538D">
        <w:rPr>
          <w:rFonts w:ascii="Arial" w:hAnsi="Arial" w:cs="Arial"/>
          <w:sz w:val="18"/>
          <w:szCs w:val="18"/>
        </w:rPr>
        <w:t xml:space="preserve">bjednatelem převodem na číslo bankovního účtu </w:t>
      </w:r>
      <w:r w:rsidR="003B70FD" w:rsidRPr="00FE538D">
        <w:rPr>
          <w:rFonts w:ascii="Arial" w:hAnsi="Arial" w:cs="Arial"/>
          <w:sz w:val="18"/>
          <w:szCs w:val="18"/>
        </w:rPr>
        <w:t>dodavatele</w:t>
      </w:r>
      <w:r w:rsidRPr="00FE538D">
        <w:rPr>
          <w:rFonts w:ascii="Arial" w:hAnsi="Arial" w:cs="Arial"/>
          <w:sz w:val="18"/>
          <w:szCs w:val="18"/>
        </w:rPr>
        <w:t xml:space="preserve"> uvedeného v záhlaví této smlouvy na základě daňového dokladu vystaveného </w:t>
      </w:r>
      <w:r w:rsidR="003B70FD" w:rsidRPr="00FE538D">
        <w:rPr>
          <w:rFonts w:ascii="Arial" w:hAnsi="Arial" w:cs="Arial"/>
          <w:sz w:val="18"/>
          <w:szCs w:val="18"/>
        </w:rPr>
        <w:t>dodavatelem</w:t>
      </w:r>
      <w:r w:rsidRPr="00FE538D">
        <w:rPr>
          <w:rFonts w:ascii="Arial" w:hAnsi="Arial" w:cs="Arial"/>
          <w:sz w:val="18"/>
          <w:szCs w:val="18"/>
        </w:rPr>
        <w:t>.</w:t>
      </w:r>
    </w:p>
    <w:p w14:paraId="4B7DB637" w14:textId="69EAB306" w:rsidR="00D44FE8" w:rsidRPr="00FE538D" w:rsidRDefault="00D44FE8" w:rsidP="006A5D4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>Splatnost faktur</w:t>
      </w:r>
      <w:r w:rsidR="00585452" w:rsidRPr="00FE538D">
        <w:rPr>
          <w:rFonts w:ascii="Arial" w:hAnsi="Arial" w:cs="Arial"/>
          <w:sz w:val="18"/>
          <w:szCs w:val="18"/>
        </w:rPr>
        <w:t xml:space="preserve">y je </w:t>
      </w:r>
      <w:r w:rsidR="00DA4D8E" w:rsidRPr="00FE538D">
        <w:rPr>
          <w:rFonts w:ascii="Arial" w:hAnsi="Arial" w:cs="Arial"/>
          <w:sz w:val="18"/>
          <w:szCs w:val="18"/>
        </w:rPr>
        <w:t>14</w:t>
      </w:r>
      <w:r w:rsidRPr="00FE538D">
        <w:rPr>
          <w:rFonts w:ascii="Arial" w:hAnsi="Arial" w:cs="Arial"/>
          <w:sz w:val="18"/>
          <w:szCs w:val="18"/>
        </w:rPr>
        <w:t xml:space="preserve"> dnů o</w:t>
      </w:r>
      <w:r w:rsidR="00585452" w:rsidRPr="00FE538D">
        <w:rPr>
          <w:rFonts w:ascii="Arial" w:hAnsi="Arial" w:cs="Arial"/>
          <w:sz w:val="18"/>
          <w:szCs w:val="18"/>
        </w:rPr>
        <w:t>d prokazatelného doručení jejího originálu o</w:t>
      </w:r>
      <w:r w:rsidRPr="00FE538D">
        <w:rPr>
          <w:rFonts w:ascii="Arial" w:hAnsi="Arial" w:cs="Arial"/>
          <w:sz w:val="18"/>
          <w:szCs w:val="18"/>
        </w:rPr>
        <w:t>bjednateli, a to na adresu sídla objednatele.</w:t>
      </w:r>
    </w:p>
    <w:p w14:paraId="30C4487A" w14:textId="77777777" w:rsidR="00D44FE8" w:rsidRPr="00FE538D" w:rsidRDefault="00585452" w:rsidP="006A5D4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>Cena</w:t>
      </w:r>
      <w:r w:rsidR="00D44FE8" w:rsidRPr="00FE538D">
        <w:rPr>
          <w:rFonts w:ascii="Arial" w:hAnsi="Arial" w:cs="Arial"/>
          <w:sz w:val="18"/>
          <w:szCs w:val="18"/>
        </w:rPr>
        <w:t xml:space="preserve"> se považuje za uhrazenou dnem odep</w:t>
      </w:r>
      <w:r w:rsidRPr="00FE538D">
        <w:rPr>
          <w:rFonts w:ascii="Arial" w:hAnsi="Arial" w:cs="Arial"/>
          <w:sz w:val="18"/>
          <w:szCs w:val="18"/>
        </w:rPr>
        <w:t>sání fakturované částky z účtu o</w:t>
      </w:r>
      <w:r w:rsidR="00D44FE8" w:rsidRPr="00FE538D">
        <w:rPr>
          <w:rFonts w:ascii="Arial" w:hAnsi="Arial" w:cs="Arial"/>
          <w:sz w:val="18"/>
          <w:szCs w:val="18"/>
        </w:rPr>
        <w:t xml:space="preserve">bjednatele ve prospěch účtu </w:t>
      </w:r>
      <w:r w:rsidRPr="00FE538D">
        <w:rPr>
          <w:rFonts w:ascii="Arial" w:hAnsi="Arial" w:cs="Arial"/>
          <w:sz w:val="18"/>
          <w:szCs w:val="18"/>
        </w:rPr>
        <w:t>dodavatele</w:t>
      </w:r>
      <w:r w:rsidR="00D44FE8" w:rsidRPr="00FE538D">
        <w:rPr>
          <w:rFonts w:ascii="Arial" w:hAnsi="Arial" w:cs="Arial"/>
          <w:sz w:val="18"/>
          <w:szCs w:val="18"/>
        </w:rPr>
        <w:t xml:space="preserve">. </w:t>
      </w:r>
    </w:p>
    <w:p w14:paraId="751D4AC1" w14:textId="77777777" w:rsidR="00D44FE8" w:rsidRDefault="00D44FE8" w:rsidP="006A5D4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lastRenderedPageBreak/>
        <w:t>V případě, že daňový doklad nebude obsahovat náležitosti dle pří</w:t>
      </w:r>
      <w:r w:rsidR="001B085C" w:rsidRPr="00FE538D">
        <w:rPr>
          <w:rFonts w:ascii="Arial" w:hAnsi="Arial" w:cs="Arial"/>
          <w:sz w:val="18"/>
          <w:szCs w:val="18"/>
        </w:rPr>
        <w:t>slušných právních předpisů, je objednatel oprávněn jej</w:t>
      </w:r>
      <w:r w:rsidRPr="00FE538D">
        <w:rPr>
          <w:rFonts w:ascii="Arial" w:hAnsi="Arial" w:cs="Arial"/>
          <w:sz w:val="18"/>
          <w:szCs w:val="18"/>
        </w:rPr>
        <w:t xml:space="preserve"> zaslat zpět </w:t>
      </w:r>
      <w:r w:rsidR="001B085C" w:rsidRPr="00FE538D">
        <w:rPr>
          <w:rFonts w:ascii="Arial" w:hAnsi="Arial" w:cs="Arial"/>
          <w:sz w:val="18"/>
          <w:szCs w:val="18"/>
        </w:rPr>
        <w:t>dodavateli</w:t>
      </w:r>
      <w:r w:rsidRPr="00FE538D">
        <w:rPr>
          <w:rFonts w:ascii="Arial" w:hAnsi="Arial" w:cs="Arial"/>
          <w:sz w:val="18"/>
          <w:szCs w:val="18"/>
        </w:rPr>
        <w:t xml:space="preserve"> k opravě. Do doby, než bude </w:t>
      </w:r>
      <w:r w:rsidR="001B085C" w:rsidRPr="00FE538D">
        <w:rPr>
          <w:rFonts w:ascii="Arial" w:hAnsi="Arial" w:cs="Arial"/>
          <w:sz w:val="18"/>
          <w:szCs w:val="18"/>
        </w:rPr>
        <w:t>dodavatelem zaslán o</w:t>
      </w:r>
      <w:r w:rsidRPr="00FE538D">
        <w:rPr>
          <w:rFonts w:ascii="Arial" w:hAnsi="Arial" w:cs="Arial"/>
          <w:sz w:val="18"/>
          <w:szCs w:val="18"/>
        </w:rPr>
        <w:t xml:space="preserve">bjednateli řádně opravený daňový doklad, </w:t>
      </w:r>
      <w:r w:rsidR="001B085C" w:rsidRPr="00FE538D">
        <w:rPr>
          <w:rFonts w:ascii="Arial" w:hAnsi="Arial" w:cs="Arial"/>
          <w:sz w:val="18"/>
          <w:szCs w:val="18"/>
        </w:rPr>
        <w:t>o</w:t>
      </w:r>
      <w:r w:rsidRPr="00FE538D">
        <w:rPr>
          <w:rFonts w:ascii="Arial" w:hAnsi="Arial" w:cs="Arial"/>
          <w:sz w:val="18"/>
          <w:szCs w:val="18"/>
        </w:rPr>
        <w:t xml:space="preserve">bjednatel neproplatí </w:t>
      </w:r>
      <w:r w:rsidR="001B085C" w:rsidRPr="00FE538D">
        <w:rPr>
          <w:rFonts w:ascii="Arial" w:hAnsi="Arial" w:cs="Arial"/>
          <w:sz w:val="18"/>
          <w:szCs w:val="18"/>
        </w:rPr>
        <w:t>dodavateli</w:t>
      </w:r>
      <w:r w:rsidRPr="00FE538D">
        <w:rPr>
          <w:rFonts w:ascii="Arial" w:hAnsi="Arial" w:cs="Arial"/>
          <w:sz w:val="18"/>
          <w:szCs w:val="18"/>
        </w:rPr>
        <w:t xml:space="preserve"> sjednanou cenu.</w:t>
      </w:r>
    </w:p>
    <w:p w14:paraId="7FC9D787" w14:textId="77777777" w:rsidR="00D44FE8" w:rsidRPr="00FE538D" w:rsidRDefault="001B085C" w:rsidP="006A5D4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>Dodavatel</w:t>
      </w:r>
      <w:r w:rsidR="00D44FE8" w:rsidRPr="00FE538D">
        <w:rPr>
          <w:rFonts w:ascii="Arial" w:hAnsi="Arial" w:cs="Arial"/>
          <w:sz w:val="18"/>
          <w:szCs w:val="18"/>
        </w:rPr>
        <w:t xml:space="preserve"> je podle ustanovení § 2 písm. e) zákona č. 320/2001 Sb., o finanční kontrole ve veřejné správě a o změně některých zákonů (zákon o finanční kontrole), v platném znění, osobou povinnou spolupůsobit při výkonu finanční kontroly prováděné v souvislosti s úhradou zboží nebo služeb z veřejných výdajů.</w:t>
      </w:r>
    </w:p>
    <w:p w14:paraId="7D5E5B56" w14:textId="77777777" w:rsidR="00DD6166" w:rsidRPr="00FE538D" w:rsidRDefault="00DD6166" w:rsidP="006A5D4A">
      <w:pPr>
        <w:jc w:val="both"/>
        <w:rPr>
          <w:rFonts w:ascii="Arial" w:hAnsi="Arial" w:cs="Arial"/>
          <w:sz w:val="18"/>
          <w:szCs w:val="18"/>
        </w:rPr>
      </w:pPr>
    </w:p>
    <w:p w14:paraId="27E2F7D7" w14:textId="77777777" w:rsidR="00B80EF4" w:rsidRPr="00FE538D" w:rsidRDefault="00B80EF4" w:rsidP="006A5D4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 w:rsidRPr="00FE538D">
        <w:rPr>
          <w:rFonts w:ascii="Arial" w:hAnsi="Arial" w:cs="Arial"/>
          <w:b/>
          <w:sz w:val="18"/>
          <w:szCs w:val="18"/>
        </w:rPr>
        <w:t>Místo, termín a způsob odevzdání plnění</w:t>
      </w:r>
    </w:p>
    <w:p w14:paraId="494AC7D9" w14:textId="77777777" w:rsidR="00B80EF4" w:rsidRPr="00FE538D" w:rsidRDefault="00B80EF4" w:rsidP="006A5D4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>Místem plnění je sídlo objednatele: Státní fond kinematografie, Dukelských hrdinů 530/47, 170 00 Praha 7.</w:t>
      </w:r>
    </w:p>
    <w:p w14:paraId="54E1BA61" w14:textId="77777777" w:rsidR="00B80EF4" w:rsidRPr="00FE538D" w:rsidRDefault="00D82EAD" w:rsidP="006A5D4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>Smluvní strany stanovují následující harmonogram plnění předmětu smlouvy:</w:t>
      </w:r>
    </w:p>
    <w:p w14:paraId="72B80050" w14:textId="77777777" w:rsidR="00D82EAD" w:rsidRPr="00FE538D" w:rsidRDefault="00D82EAD" w:rsidP="006A5D4A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>začátek projektu, zahájení plnění – bezprostředně po nabytí účinnosti této smlouvy</w:t>
      </w:r>
    </w:p>
    <w:p w14:paraId="3D27BC7D" w14:textId="2B98C783" w:rsidR="009C7403" w:rsidRPr="00343D19" w:rsidRDefault="00D82EAD" w:rsidP="00343D19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343D19">
        <w:rPr>
          <w:rFonts w:ascii="Arial" w:hAnsi="Arial" w:cs="Arial"/>
          <w:sz w:val="18"/>
          <w:szCs w:val="18"/>
        </w:rPr>
        <w:t>předložení finální verze všech výstupů –</w:t>
      </w:r>
      <w:r w:rsidR="0028777D" w:rsidRPr="00343D19">
        <w:rPr>
          <w:rFonts w:ascii="Arial" w:hAnsi="Arial" w:cs="Arial"/>
          <w:sz w:val="18"/>
          <w:szCs w:val="18"/>
        </w:rPr>
        <w:t xml:space="preserve"> </w:t>
      </w:r>
      <w:r w:rsidR="00DF0E02" w:rsidRPr="00343D19">
        <w:rPr>
          <w:rFonts w:ascii="Arial" w:hAnsi="Arial" w:cs="Arial"/>
          <w:sz w:val="18"/>
          <w:szCs w:val="18"/>
        </w:rPr>
        <w:t>30.6.2024.</w:t>
      </w:r>
    </w:p>
    <w:p w14:paraId="40D7C683" w14:textId="6515C016" w:rsidR="007341BD" w:rsidRPr="00FE538D" w:rsidRDefault="007341BD" w:rsidP="006A5D4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>Dodavatel je povinen odevzdat plnění objednateli formou emailu</w:t>
      </w:r>
      <w:r w:rsidR="0032179C" w:rsidRPr="00FE538D">
        <w:rPr>
          <w:rFonts w:ascii="Arial" w:hAnsi="Arial" w:cs="Arial"/>
          <w:sz w:val="18"/>
          <w:szCs w:val="18"/>
        </w:rPr>
        <w:t xml:space="preserve"> na adresu</w:t>
      </w:r>
      <w:r w:rsidR="00832D3C">
        <w:rPr>
          <w:rFonts w:ascii="Arial" w:hAnsi="Arial" w:cs="Arial"/>
          <w:sz w:val="18"/>
          <w:szCs w:val="18"/>
        </w:rPr>
        <w:t xml:space="preserve"> , </w:t>
      </w:r>
      <w:r w:rsidR="00FF4AFC" w:rsidRPr="00FE538D">
        <w:rPr>
          <w:rFonts w:ascii="Arial" w:hAnsi="Arial" w:cs="Arial"/>
          <w:sz w:val="18"/>
          <w:szCs w:val="18"/>
        </w:rPr>
        <w:t>v kopii na adresu</w:t>
      </w:r>
      <w:r w:rsidR="00F33CA8" w:rsidRPr="00FE538D">
        <w:rPr>
          <w:rFonts w:ascii="Arial" w:hAnsi="Arial" w:cs="Arial"/>
          <w:sz w:val="18"/>
          <w:szCs w:val="18"/>
        </w:rPr>
        <w:t xml:space="preserve">. </w:t>
      </w:r>
      <w:r w:rsidR="0032179C" w:rsidRPr="00FE538D">
        <w:rPr>
          <w:rFonts w:ascii="Arial" w:hAnsi="Arial" w:cs="Arial"/>
          <w:sz w:val="18"/>
          <w:szCs w:val="18"/>
        </w:rPr>
        <w:t xml:space="preserve"> </w:t>
      </w:r>
    </w:p>
    <w:p w14:paraId="30E76BAE" w14:textId="77777777" w:rsidR="00DD6166" w:rsidRPr="00FE538D" w:rsidRDefault="00DD6166" w:rsidP="006A5D4A">
      <w:pPr>
        <w:pStyle w:val="Odstavecseseznamem"/>
        <w:ind w:left="792"/>
        <w:jc w:val="both"/>
        <w:rPr>
          <w:rFonts w:ascii="Arial" w:hAnsi="Arial" w:cs="Arial"/>
          <w:sz w:val="18"/>
          <w:szCs w:val="18"/>
        </w:rPr>
      </w:pPr>
    </w:p>
    <w:p w14:paraId="391AAEC1" w14:textId="77777777" w:rsidR="00215C06" w:rsidRPr="00FE538D" w:rsidRDefault="00215C06" w:rsidP="006A5D4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 w:rsidRPr="00FE538D">
        <w:rPr>
          <w:rFonts w:ascii="Arial" w:hAnsi="Arial" w:cs="Arial"/>
          <w:b/>
          <w:sz w:val="18"/>
          <w:szCs w:val="18"/>
        </w:rPr>
        <w:t>Platnost a doba trvání smlouvy</w:t>
      </w:r>
    </w:p>
    <w:p w14:paraId="4FAEF2F6" w14:textId="77777777" w:rsidR="00215C06" w:rsidRPr="00FE538D" w:rsidRDefault="00215C06" w:rsidP="006A5D4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>Tato smlouva nabývá platnosti dnem jejího podpisu oběma smluvními stranami a účinnosti dnem uveřejnění v Registru smluv.</w:t>
      </w:r>
    </w:p>
    <w:p w14:paraId="05ABA0D6" w14:textId="1C8C1727" w:rsidR="00215C06" w:rsidRPr="00FE538D" w:rsidRDefault="00215C06" w:rsidP="006A5D4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>Smlouva se uzavírá na dobu určitou, a to do doby</w:t>
      </w:r>
      <w:r w:rsidR="00E03748" w:rsidRPr="00FE538D">
        <w:rPr>
          <w:rFonts w:ascii="Arial" w:hAnsi="Arial" w:cs="Arial"/>
          <w:sz w:val="18"/>
          <w:szCs w:val="18"/>
        </w:rPr>
        <w:t xml:space="preserve"> vypořádání veškerých závazků plynoucích pro smluvní strany z této smlouvy, zejm. dle čl. 2 a 5.2 smlouv</w:t>
      </w:r>
      <w:r w:rsidR="00DF0E02">
        <w:rPr>
          <w:rFonts w:ascii="Arial" w:hAnsi="Arial" w:cs="Arial"/>
          <w:sz w:val="18"/>
          <w:szCs w:val="18"/>
        </w:rPr>
        <w:t>y.</w:t>
      </w:r>
    </w:p>
    <w:p w14:paraId="2445E093" w14:textId="77777777" w:rsidR="00DD6166" w:rsidRPr="00FE538D" w:rsidRDefault="00DD6166" w:rsidP="006A5D4A">
      <w:pPr>
        <w:pStyle w:val="Odstavecseseznamem"/>
        <w:ind w:left="792"/>
        <w:jc w:val="both"/>
        <w:rPr>
          <w:rFonts w:ascii="Arial" w:hAnsi="Arial" w:cs="Arial"/>
          <w:sz w:val="18"/>
          <w:szCs w:val="18"/>
        </w:rPr>
      </w:pPr>
    </w:p>
    <w:p w14:paraId="27C52F09" w14:textId="77777777" w:rsidR="00020C64" w:rsidRPr="00FE538D" w:rsidRDefault="00020C64" w:rsidP="006A5D4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 w:rsidRPr="00FE538D">
        <w:rPr>
          <w:rFonts w:ascii="Arial" w:hAnsi="Arial" w:cs="Arial"/>
          <w:b/>
          <w:sz w:val="18"/>
          <w:szCs w:val="18"/>
        </w:rPr>
        <w:t>Závěrečná ustanovení</w:t>
      </w:r>
    </w:p>
    <w:p w14:paraId="52AA389F" w14:textId="77777777" w:rsidR="00DD11F0" w:rsidRPr="00FE538D" w:rsidRDefault="00DD11F0" w:rsidP="006A5D4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>Vztahy založené touto smlouvou se řídí právním řádem České republiky, zejména občanským zákoníkem.</w:t>
      </w:r>
    </w:p>
    <w:p w14:paraId="674B091F" w14:textId="77777777" w:rsidR="00020C64" w:rsidRPr="00FE538D" w:rsidRDefault="00020C64" w:rsidP="006A5D4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 xml:space="preserve">Tuto smlouvu lze měnit na základě dohody smluvních stran formou číslovaných dodatků podepsaných oprávněnými zástupci smluvních stran. </w:t>
      </w:r>
    </w:p>
    <w:p w14:paraId="44A9D08A" w14:textId="77777777" w:rsidR="00020C64" w:rsidRPr="00FE538D" w:rsidRDefault="00020C64" w:rsidP="006A5D4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 xml:space="preserve">Nastanou-li skutečnosti, které jedné nebo oběma smluvním stranám částečně nebo úplně znemožní plnění jejích povinností podle této smlouvy, jsou smluvní strany povinny se o tom bez zbytečného odkladu písemně informovat. </w:t>
      </w:r>
    </w:p>
    <w:p w14:paraId="41B215A6" w14:textId="77777777" w:rsidR="00DD11F0" w:rsidRPr="00FE538D" w:rsidRDefault="005A092D" w:rsidP="006A5D4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>S</w:t>
      </w:r>
      <w:r w:rsidR="00BA4033" w:rsidRPr="00FE538D">
        <w:rPr>
          <w:rFonts w:ascii="Arial" w:hAnsi="Arial" w:cs="Arial"/>
          <w:sz w:val="18"/>
          <w:szCs w:val="18"/>
        </w:rPr>
        <w:t>mluvní strany berou</w:t>
      </w:r>
      <w:r w:rsidR="00DD11F0" w:rsidRPr="00FE538D">
        <w:rPr>
          <w:rFonts w:ascii="Arial" w:hAnsi="Arial" w:cs="Arial"/>
          <w:sz w:val="18"/>
          <w:szCs w:val="18"/>
        </w:rPr>
        <w:t xml:space="preserve"> na vědomí a vyjadřuj</w:t>
      </w:r>
      <w:r w:rsidR="00BA4033" w:rsidRPr="00FE538D">
        <w:rPr>
          <w:rFonts w:ascii="Arial" w:hAnsi="Arial" w:cs="Arial"/>
          <w:sz w:val="18"/>
          <w:szCs w:val="18"/>
        </w:rPr>
        <w:t>í</w:t>
      </w:r>
      <w:r w:rsidR="00DD11F0" w:rsidRPr="00FE538D">
        <w:rPr>
          <w:rFonts w:ascii="Arial" w:hAnsi="Arial" w:cs="Arial"/>
          <w:sz w:val="18"/>
          <w:szCs w:val="18"/>
        </w:rPr>
        <w:t xml:space="preserve"> tímto svůj souhlas s uveřejněním této smlouvy v celém rozsahu, včetně příloh a případných dodatků, v souladu s požadavky vyplývajícími ze zákona č. 340/2015 Sb., o zvláštních podmínkách účinnosti některých smluv, uveřejňování těchto smluv a o registru smluv, ve znění pozdějších předpisů.</w:t>
      </w:r>
      <w:r w:rsidR="00BA4033" w:rsidRPr="00FE538D">
        <w:rPr>
          <w:rFonts w:ascii="Arial" w:hAnsi="Arial" w:cs="Arial"/>
          <w:sz w:val="18"/>
          <w:szCs w:val="18"/>
        </w:rPr>
        <w:t xml:space="preserve"> Smluvní strany se do</w:t>
      </w:r>
      <w:r w:rsidRPr="00FE538D">
        <w:rPr>
          <w:rFonts w:ascii="Arial" w:hAnsi="Arial" w:cs="Arial"/>
          <w:sz w:val="18"/>
          <w:szCs w:val="18"/>
        </w:rPr>
        <w:t>hodly</w:t>
      </w:r>
      <w:r w:rsidR="00BA4033" w:rsidRPr="00FE538D">
        <w:rPr>
          <w:rFonts w:ascii="Arial" w:hAnsi="Arial" w:cs="Arial"/>
          <w:sz w:val="18"/>
          <w:szCs w:val="18"/>
        </w:rPr>
        <w:t>, že uveřejnění této smlouvy zajistí dodavatel.</w:t>
      </w:r>
    </w:p>
    <w:p w14:paraId="67F56123" w14:textId="77777777" w:rsidR="00020C64" w:rsidRPr="00FE538D" w:rsidRDefault="00020C64" w:rsidP="006A5D4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 xml:space="preserve">Tato smlouva je vyhotovena ve </w:t>
      </w:r>
      <w:r w:rsidR="00C77E57" w:rsidRPr="00FE538D">
        <w:rPr>
          <w:rFonts w:ascii="Arial" w:hAnsi="Arial" w:cs="Arial"/>
          <w:sz w:val="18"/>
          <w:szCs w:val="18"/>
        </w:rPr>
        <w:t xml:space="preserve">třech </w:t>
      </w:r>
      <w:r w:rsidRPr="00FE538D">
        <w:rPr>
          <w:rFonts w:ascii="Arial" w:hAnsi="Arial" w:cs="Arial"/>
          <w:sz w:val="18"/>
          <w:szCs w:val="18"/>
        </w:rPr>
        <w:t xml:space="preserve">stejnopisech, z nich </w:t>
      </w:r>
      <w:r w:rsidR="00BC0625" w:rsidRPr="00FE538D">
        <w:rPr>
          <w:rFonts w:ascii="Arial" w:hAnsi="Arial" w:cs="Arial"/>
          <w:sz w:val="18"/>
          <w:szCs w:val="18"/>
        </w:rPr>
        <w:t>o</w:t>
      </w:r>
      <w:r w:rsidR="00C77E57" w:rsidRPr="00FE538D">
        <w:rPr>
          <w:rFonts w:ascii="Arial" w:hAnsi="Arial" w:cs="Arial"/>
          <w:sz w:val="18"/>
          <w:szCs w:val="18"/>
        </w:rPr>
        <w:t xml:space="preserve">bjednatel </w:t>
      </w:r>
      <w:r w:rsidRPr="00FE538D">
        <w:rPr>
          <w:rFonts w:ascii="Arial" w:hAnsi="Arial" w:cs="Arial"/>
          <w:sz w:val="18"/>
          <w:szCs w:val="18"/>
        </w:rPr>
        <w:t>obdrží po jednom originálu</w:t>
      </w:r>
      <w:r w:rsidR="00BC0625" w:rsidRPr="00FE538D">
        <w:rPr>
          <w:rFonts w:ascii="Arial" w:hAnsi="Arial" w:cs="Arial"/>
          <w:sz w:val="18"/>
          <w:szCs w:val="18"/>
        </w:rPr>
        <w:t xml:space="preserve"> a d</w:t>
      </w:r>
      <w:r w:rsidR="00C77E57" w:rsidRPr="00FE538D">
        <w:rPr>
          <w:rFonts w:ascii="Arial" w:hAnsi="Arial" w:cs="Arial"/>
          <w:sz w:val="18"/>
          <w:szCs w:val="18"/>
        </w:rPr>
        <w:t>odavatel obdrží dva originály</w:t>
      </w:r>
      <w:r w:rsidRPr="00FE538D">
        <w:rPr>
          <w:rFonts w:ascii="Arial" w:hAnsi="Arial" w:cs="Arial"/>
          <w:sz w:val="18"/>
          <w:szCs w:val="18"/>
        </w:rPr>
        <w:t xml:space="preserve">. </w:t>
      </w:r>
    </w:p>
    <w:p w14:paraId="4B9C61C4" w14:textId="77777777" w:rsidR="00D5547F" w:rsidRPr="00FE538D" w:rsidRDefault="00D5547F" w:rsidP="006A5D4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495F852D" w14:textId="77777777" w:rsidR="00A90085" w:rsidRPr="00FE538D" w:rsidRDefault="00A90085" w:rsidP="00A90085">
      <w:pPr>
        <w:rPr>
          <w:rFonts w:ascii="Arial" w:hAnsi="Arial" w:cs="Arial"/>
          <w:sz w:val="18"/>
          <w:szCs w:val="18"/>
        </w:rPr>
      </w:pPr>
    </w:p>
    <w:p w14:paraId="7084FB8B" w14:textId="77777777" w:rsidR="006A5D4A" w:rsidRPr="00FE538D" w:rsidRDefault="006A5D4A" w:rsidP="00A90085">
      <w:pPr>
        <w:rPr>
          <w:rFonts w:ascii="Arial" w:hAnsi="Arial" w:cs="Arial"/>
          <w:sz w:val="18"/>
          <w:szCs w:val="18"/>
        </w:rPr>
      </w:pPr>
    </w:p>
    <w:p w14:paraId="38B2E86D" w14:textId="77777777" w:rsidR="006A5D4A" w:rsidRPr="00FE538D" w:rsidRDefault="006A5D4A" w:rsidP="00A90085">
      <w:pPr>
        <w:rPr>
          <w:rFonts w:ascii="Arial" w:hAnsi="Arial" w:cs="Arial"/>
          <w:sz w:val="18"/>
          <w:szCs w:val="18"/>
        </w:rPr>
      </w:pPr>
    </w:p>
    <w:p w14:paraId="428B6AD9" w14:textId="1301F0A6" w:rsidR="00A90085" w:rsidRPr="00FE538D" w:rsidRDefault="00A90085" w:rsidP="00A90085">
      <w:pPr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>V Praze dne _____________</w:t>
      </w:r>
      <w:r w:rsidRPr="00FE538D">
        <w:rPr>
          <w:rFonts w:ascii="Arial" w:hAnsi="Arial" w:cs="Arial"/>
          <w:sz w:val="18"/>
          <w:szCs w:val="18"/>
        </w:rPr>
        <w:tab/>
      </w:r>
      <w:r w:rsidRPr="00FE538D">
        <w:rPr>
          <w:rFonts w:ascii="Arial" w:hAnsi="Arial" w:cs="Arial"/>
          <w:sz w:val="18"/>
          <w:szCs w:val="18"/>
        </w:rPr>
        <w:tab/>
      </w:r>
      <w:r w:rsidRPr="00FE538D">
        <w:rPr>
          <w:rFonts w:ascii="Arial" w:hAnsi="Arial" w:cs="Arial"/>
          <w:sz w:val="18"/>
          <w:szCs w:val="18"/>
        </w:rPr>
        <w:tab/>
      </w:r>
      <w:r w:rsidRPr="00FE538D">
        <w:rPr>
          <w:rFonts w:ascii="Arial" w:hAnsi="Arial" w:cs="Arial"/>
          <w:sz w:val="18"/>
          <w:szCs w:val="18"/>
        </w:rPr>
        <w:tab/>
      </w:r>
      <w:r w:rsidRPr="00FE538D">
        <w:rPr>
          <w:rFonts w:ascii="Arial" w:hAnsi="Arial" w:cs="Arial"/>
          <w:sz w:val="18"/>
          <w:szCs w:val="18"/>
        </w:rPr>
        <w:tab/>
        <w:t>V</w:t>
      </w:r>
      <w:r w:rsidR="00BC0625" w:rsidRPr="00FE538D">
        <w:rPr>
          <w:rFonts w:ascii="Arial" w:hAnsi="Arial" w:cs="Arial"/>
          <w:sz w:val="18"/>
          <w:szCs w:val="18"/>
        </w:rPr>
        <w:t> </w:t>
      </w:r>
      <w:r w:rsidR="00AF5AF9">
        <w:rPr>
          <w:rFonts w:ascii="Arial" w:hAnsi="Arial" w:cs="Arial"/>
          <w:sz w:val="18"/>
          <w:szCs w:val="18"/>
        </w:rPr>
        <w:t>Praze</w:t>
      </w:r>
      <w:r w:rsidR="00BC0625" w:rsidRPr="00FE538D">
        <w:rPr>
          <w:rFonts w:ascii="Arial" w:hAnsi="Arial" w:cs="Arial"/>
          <w:sz w:val="18"/>
          <w:szCs w:val="18"/>
        </w:rPr>
        <w:t xml:space="preserve"> </w:t>
      </w:r>
      <w:r w:rsidRPr="00FE538D">
        <w:rPr>
          <w:rFonts w:ascii="Arial" w:hAnsi="Arial" w:cs="Arial"/>
          <w:sz w:val="18"/>
          <w:szCs w:val="18"/>
        </w:rPr>
        <w:t>dne _____________</w:t>
      </w:r>
    </w:p>
    <w:p w14:paraId="798EEB15" w14:textId="77777777" w:rsidR="00A90085" w:rsidRPr="00FE538D" w:rsidRDefault="00A90085" w:rsidP="00A90085">
      <w:pPr>
        <w:rPr>
          <w:rFonts w:ascii="Arial" w:hAnsi="Arial" w:cs="Arial"/>
          <w:sz w:val="18"/>
          <w:szCs w:val="18"/>
        </w:rPr>
      </w:pPr>
    </w:p>
    <w:p w14:paraId="7ADD862D" w14:textId="77777777" w:rsidR="006A5D4A" w:rsidRPr="00FE538D" w:rsidRDefault="006A5D4A" w:rsidP="00A90085">
      <w:pPr>
        <w:rPr>
          <w:rFonts w:ascii="Arial" w:hAnsi="Arial" w:cs="Arial"/>
          <w:sz w:val="18"/>
          <w:szCs w:val="18"/>
        </w:rPr>
      </w:pPr>
    </w:p>
    <w:p w14:paraId="1F716ECD" w14:textId="77777777" w:rsidR="006A5D4A" w:rsidRPr="00FE538D" w:rsidRDefault="006A5D4A" w:rsidP="00A90085">
      <w:pPr>
        <w:rPr>
          <w:rFonts w:ascii="Arial" w:hAnsi="Arial" w:cs="Arial"/>
          <w:sz w:val="18"/>
          <w:szCs w:val="18"/>
        </w:rPr>
      </w:pPr>
    </w:p>
    <w:p w14:paraId="5DB46B17" w14:textId="77777777" w:rsidR="00A90085" w:rsidRPr="00FE538D" w:rsidRDefault="00A90085" w:rsidP="00A90085">
      <w:pPr>
        <w:rPr>
          <w:rFonts w:ascii="Arial" w:hAnsi="Arial" w:cs="Arial"/>
          <w:sz w:val="18"/>
          <w:szCs w:val="18"/>
        </w:rPr>
      </w:pPr>
    </w:p>
    <w:p w14:paraId="6D7D292B" w14:textId="4BF6BC66" w:rsidR="00BA4033" w:rsidRPr="00FE538D" w:rsidRDefault="00A90085" w:rsidP="00A90085">
      <w:pPr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b/>
          <w:sz w:val="18"/>
          <w:szCs w:val="18"/>
        </w:rPr>
        <w:t>Státní fond kinematografie</w:t>
      </w:r>
      <w:r w:rsidRPr="00FE538D">
        <w:rPr>
          <w:rFonts w:ascii="Arial" w:hAnsi="Arial" w:cs="Arial"/>
          <w:sz w:val="18"/>
          <w:szCs w:val="18"/>
        </w:rPr>
        <w:tab/>
      </w:r>
      <w:r w:rsidRPr="00FE538D">
        <w:rPr>
          <w:rFonts w:ascii="Arial" w:hAnsi="Arial" w:cs="Arial"/>
          <w:sz w:val="18"/>
          <w:szCs w:val="18"/>
        </w:rPr>
        <w:tab/>
      </w:r>
      <w:r w:rsidRPr="00FE538D">
        <w:rPr>
          <w:rFonts w:ascii="Arial" w:hAnsi="Arial" w:cs="Arial"/>
          <w:sz w:val="18"/>
          <w:szCs w:val="18"/>
        </w:rPr>
        <w:tab/>
      </w:r>
      <w:r w:rsidRPr="00FE538D">
        <w:rPr>
          <w:rFonts w:ascii="Arial" w:hAnsi="Arial" w:cs="Arial"/>
          <w:sz w:val="18"/>
          <w:szCs w:val="18"/>
        </w:rPr>
        <w:tab/>
      </w:r>
      <w:r w:rsidRPr="00FE538D">
        <w:rPr>
          <w:rFonts w:ascii="Arial" w:hAnsi="Arial" w:cs="Arial"/>
          <w:sz w:val="18"/>
          <w:szCs w:val="18"/>
        </w:rPr>
        <w:tab/>
      </w:r>
      <w:r w:rsidR="009E5D17">
        <w:rPr>
          <w:rFonts w:ascii="Arial" w:hAnsi="Arial" w:cs="Arial"/>
          <w:b/>
          <w:sz w:val="18"/>
          <w:szCs w:val="18"/>
        </w:rPr>
        <w:t>EEIP, a.s.</w:t>
      </w:r>
      <w:r w:rsidRPr="00FE538D">
        <w:rPr>
          <w:rFonts w:ascii="Arial" w:hAnsi="Arial" w:cs="Arial"/>
          <w:sz w:val="18"/>
          <w:szCs w:val="18"/>
        </w:rPr>
        <w:br/>
        <w:t>Mgr. Helena Bezděk Fraňková</w:t>
      </w:r>
      <w:r w:rsidR="00980F53" w:rsidRPr="00FE538D">
        <w:rPr>
          <w:rFonts w:ascii="Arial" w:hAnsi="Arial" w:cs="Arial"/>
          <w:sz w:val="18"/>
          <w:szCs w:val="18"/>
        </w:rPr>
        <w:tab/>
      </w:r>
      <w:r w:rsidR="00980F53" w:rsidRPr="00FE538D">
        <w:rPr>
          <w:rFonts w:ascii="Arial" w:hAnsi="Arial" w:cs="Arial"/>
          <w:sz w:val="18"/>
          <w:szCs w:val="18"/>
        </w:rPr>
        <w:tab/>
      </w:r>
      <w:r w:rsidR="00980F53" w:rsidRPr="00FE538D">
        <w:rPr>
          <w:rFonts w:ascii="Arial" w:hAnsi="Arial" w:cs="Arial"/>
          <w:sz w:val="18"/>
          <w:szCs w:val="18"/>
        </w:rPr>
        <w:tab/>
      </w:r>
      <w:r w:rsidR="00980F53" w:rsidRPr="00FE538D">
        <w:rPr>
          <w:rFonts w:ascii="Arial" w:hAnsi="Arial" w:cs="Arial"/>
          <w:sz w:val="18"/>
          <w:szCs w:val="18"/>
        </w:rPr>
        <w:tab/>
      </w:r>
      <w:r w:rsidR="00980F53" w:rsidRPr="00FE538D">
        <w:rPr>
          <w:rFonts w:ascii="Arial" w:hAnsi="Arial" w:cs="Arial"/>
          <w:sz w:val="18"/>
          <w:szCs w:val="18"/>
        </w:rPr>
        <w:tab/>
      </w:r>
      <w:r w:rsidR="009E5D17">
        <w:rPr>
          <w:rFonts w:ascii="Arial" w:hAnsi="Arial" w:cs="Arial"/>
          <w:sz w:val="18"/>
          <w:szCs w:val="18"/>
        </w:rPr>
        <w:t>Dita Tesárková</w:t>
      </w:r>
    </w:p>
    <w:p w14:paraId="75A15253" w14:textId="0BC8FCD0" w:rsidR="00D82EAD" w:rsidRPr="00BC16A9" w:rsidRDefault="00BA4033" w:rsidP="00A90085">
      <w:pPr>
        <w:rPr>
          <w:rFonts w:ascii="Arial" w:hAnsi="Arial" w:cs="Arial"/>
          <w:sz w:val="18"/>
          <w:szCs w:val="18"/>
        </w:rPr>
      </w:pPr>
      <w:r w:rsidRPr="00FE538D">
        <w:rPr>
          <w:rFonts w:ascii="Arial" w:hAnsi="Arial" w:cs="Arial"/>
          <w:sz w:val="18"/>
          <w:szCs w:val="18"/>
        </w:rPr>
        <w:t xml:space="preserve">ředitelka </w:t>
      </w:r>
      <w:r w:rsidRPr="00FE538D">
        <w:rPr>
          <w:rFonts w:ascii="Arial" w:hAnsi="Arial" w:cs="Arial"/>
          <w:sz w:val="18"/>
          <w:szCs w:val="18"/>
        </w:rPr>
        <w:tab/>
      </w:r>
      <w:r w:rsidRPr="00FE538D">
        <w:rPr>
          <w:rFonts w:ascii="Arial" w:hAnsi="Arial" w:cs="Arial"/>
          <w:sz w:val="18"/>
          <w:szCs w:val="18"/>
        </w:rPr>
        <w:tab/>
      </w:r>
      <w:r w:rsidRPr="00FE538D">
        <w:rPr>
          <w:rFonts w:ascii="Arial" w:hAnsi="Arial" w:cs="Arial"/>
          <w:sz w:val="18"/>
          <w:szCs w:val="18"/>
        </w:rPr>
        <w:tab/>
      </w:r>
      <w:r w:rsidRPr="00FE538D">
        <w:rPr>
          <w:rFonts w:ascii="Arial" w:hAnsi="Arial" w:cs="Arial"/>
          <w:sz w:val="18"/>
          <w:szCs w:val="18"/>
        </w:rPr>
        <w:tab/>
      </w:r>
      <w:r w:rsidRPr="00FE538D">
        <w:rPr>
          <w:rFonts w:ascii="Arial" w:hAnsi="Arial" w:cs="Arial"/>
          <w:sz w:val="18"/>
          <w:szCs w:val="18"/>
        </w:rPr>
        <w:tab/>
      </w:r>
      <w:r w:rsidRPr="00FE538D">
        <w:rPr>
          <w:rFonts w:ascii="Arial" w:hAnsi="Arial" w:cs="Arial"/>
          <w:sz w:val="18"/>
          <w:szCs w:val="18"/>
        </w:rPr>
        <w:tab/>
      </w:r>
      <w:r w:rsidRPr="00FE538D">
        <w:rPr>
          <w:rFonts w:ascii="Arial" w:hAnsi="Arial" w:cs="Arial"/>
          <w:sz w:val="18"/>
          <w:szCs w:val="18"/>
        </w:rPr>
        <w:tab/>
      </w:r>
      <w:r w:rsidR="009E5D17">
        <w:rPr>
          <w:rFonts w:ascii="Arial" w:hAnsi="Arial" w:cs="Arial"/>
          <w:sz w:val="18"/>
          <w:szCs w:val="18"/>
        </w:rPr>
        <w:t>předsedkyně představenstva</w:t>
      </w:r>
    </w:p>
    <w:sectPr w:rsidR="00D82EAD" w:rsidRPr="00BC1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1FAD"/>
    <w:multiLevelType w:val="hybridMultilevel"/>
    <w:tmpl w:val="8A8A5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948F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BF53AFA"/>
    <w:multiLevelType w:val="hybridMultilevel"/>
    <w:tmpl w:val="7AAE0762"/>
    <w:lvl w:ilvl="0" w:tplc="A62C5B12">
      <w:start w:val="1"/>
      <w:numFmt w:val="decimal"/>
      <w:lvlText w:val="%1)"/>
      <w:lvlJc w:val="left"/>
      <w:pPr>
        <w:ind w:left="502" w:hanging="360"/>
      </w:pPr>
    </w:lvl>
    <w:lvl w:ilvl="1" w:tplc="4CF6036A" w:tentative="1">
      <w:start w:val="1"/>
      <w:numFmt w:val="lowerLetter"/>
      <w:lvlText w:val="%2."/>
      <w:lvlJc w:val="left"/>
      <w:pPr>
        <w:ind w:left="1440" w:hanging="360"/>
      </w:pPr>
    </w:lvl>
    <w:lvl w:ilvl="2" w:tplc="5FE8BD2E" w:tentative="1">
      <w:start w:val="1"/>
      <w:numFmt w:val="lowerRoman"/>
      <w:lvlText w:val="%3."/>
      <w:lvlJc w:val="right"/>
      <w:pPr>
        <w:ind w:left="2160" w:hanging="180"/>
      </w:pPr>
    </w:lvl>
    <w:lvl w:ilvl="3" w:tplc="296ED580" w:tentative="1">
      <w:start w:val="1"/>
      <w:numFmt w:val="decimal"/>
      <w:lvlText w:val="%4."/>
      <w:lvlJc w:val="left"/>
      <w:pPr>
        <w:ind w:left="2880" w:hanging="360"/>
      </w:pPr>
    </w:lvl>
    <w:lvl w:ilvl="4" w:tplc="509E466E" w:tentative="1">
      <w:start w:val="1"/>
      <w:numFmt w:val="lowerLetter"/>
      <w:lvlText w:val="%5."/>
      <w:lvlJc w:val="left"/>
      <w:pPr>
        <w:ind w:left="3600" w:hanging="360"/>
      </w:pPr>
    </w:lvl>
    <w:lvl w:ilvl="5" w:tplc="5A7EE558" w:tentative="1">
      <w:start w:val="1"/>
      <w:numFmt w:val="lowerRoman"/>
      <w:lvlText w:val="%6."/>
      <w:lvlJc w:val="right"/>
      <w:pPr>
        <w:ind w:left="4320" w:hanging="180"/>
      </w:pPr>
    </w:lvl>
    <w:lvl w:ilvl="6" w:tplc="028ADF1C" w:tentative="1">
      <w:start w:val="1"/>
      <w:numFmt w:val="decimal"/>
      <w:lvlText w:val="%7."/>
      <w:lvlJc w:val="left"/>
      <w:pPr>
        <w:ind w:left="5040" w:hanging="360"/>
      </w:pPr>
    </w:lvl>
    <w:lvl w:ilvl="7" w:tplc="CA28D504" w:tentative="1">
      <w:start w:val="1"/>
      <w:numFmt w:val="lowerLetter"/>
      <w:lvlText w:val="%8."/>
      <w:lvlJc w:val="left"/>
      <w:pPr>
        <w:ind w:left="5760" w:hanging="360"/>
      </w:pPr>
    </w:lvl>
    <w:lvl w:ilvl="8" w:tplc="B0647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43B3"/>
    <w:multiLevelType w:val="hybridMultilevel"/>
    <w:tmpl w:val="5B0E9F54"/>
    <w:lvl w:ilvl="0" w:tplc="09AAF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A5"/>
    <w:rsid w:val="0001472D"/>
    <w:rsid w:val="00020C64"/>
    <w:rsid w:val="00027714"/>
    <w:rsid w:val="00032C36"/>
    <w:rsid w:val="00034971"/>
    <w:rsid w:val="00051B96"/>
    <w:rsid w:val="000941D7"/>
    <w:rsid w:val="000954E3"/>
    <w:rsid w:val="000F5885"/>
    <w:rsid w:val="0012663A"/>
    <w:rsid w:val="00137DCA"/>
    <w:rsid w:val="001A2C81"/>
    <w:rsid w:val="001B085C"/>
    <w:rsid w:val="001D2418"/>
    <w:rsid w:val="00215C06"/>
    <w:rsid w:val="00246424"/>
    <w:rsid w:val="00255F4F"/>
    <w:rsid w:val="0028598D"/>
    <w:rsid w:val="0028777D"/>
    <w:rsid w:val="002D122E"/>
    <w:rsid w:val="002E05EB"/>
    <w:rsid w:val="0030568F"/>
    <w:rsid w:val="0032179C"/>
    <w:rsid w:val="00325416"/>
    <w:rsid w:val="00343D19"/>
    <w:rsid w:val="00347566"/>
    <w:rsid w:val="00354446"/>
    <w:rsid w:val="00355CF1"/>
    <w:rsid w:val="003708FF"/>
    <w:rsid w:val="00384A71"/>
    <w:rsid w:val="003B70FD"/>
    <w:rsid w:val="00434753"/>
    <w:rsid w:val="004469DA"/>
    <w:rsid w:val="00465783"/>
    <w:rsid w:val="0047162C"/>
    <w:rsid w:val="004B33CC"/>
    <w:rsid w:val="004C6A70"/>
    <w:rsid w:val="004D66B9"/>
    <w:rsid w:val="004F39B1"/>
    <w:rsid w:val="00520A2C"/>
    <w:rsid w:val="00536B24"/>
    <w:rsid w:val="00580213"/>
    <w:rsid w:val="00585452"/>
    <w:rsid w:val="005A092D"/>
    <w:rsid w:val="005A3719"/>
    <w:rsid w:val="005B5164"/>
    <w:rsid w:val="00621B43"/>
    <w:rsid w:val="00681136"/>
    <w:rsid w:val="00694920"/>
    <w:rsid w:val="006A5D4A"/>
    <w:rsid w:val="006E182D"/>
    <w:rsid w:val="007341BD"/>
    <w:rsid w:val="00752986"/>
    <w:rsid w:val="00756C53"/>
    <w:rsid w:val="00762A28"/>
    <w:rsid w:val="00771605"/>
    <w:rsid w:val="007A5B5A"/>
    <w:rsid w:val="007A6FFF"/>
    <w:rsid w:val="007B6201"/>
    <w:rsid w:val="007D3C59"/>
    <w:rsid w:val="00831FCA"/>
    <w:rsid w:val="00832D3C"/>
    <w:rsid w:val="008412A8"/>
    <w:rsid w:val="008516BE"/>
    <w:rsid w:val="008838E5"/>
    <w:rsid w:val="00891800"/>
    <w:rsid w:val="008A70A5"/>
    <w:rsid w:val="008D0181"/>
    <w:rsid w:val="008E160A"/>
    <w:rsid w:val="008F6C3C"/>
    <w:rsid w:val="00921696"/>
    <w:rsid w:val="00980F53"/>
    <w:rsid w:val="009C7403"/>
    <w:rsid w:val="009D2591"/>
    <w:rsid w:val="009E09B6"/>
    <w:rsid w:val="009E22D6"/>
    <w:rsid w:val="009E5D17"/>
    <w:rsid w:val="00A049C2"/>
    <w:rsid w:val="00A474DF"/>
    <w:rsid w:val="00A90085"/>
    <w:rsid w:val="00AF5AF9"/>
    <w:rsid w:val="00AF7597"/>
    <w:rsid w:val="00B80EF4"/>
    <w:rsid w:val="00BA4033"/>
    <w:rsid w:val="00BC0625"/>
    <w:rsid w:val="00BC16A9"/>
    <w:rsid w:val="00BC5BB3"/>
    <w:rsid w:val="00BD7D13"/>
    <w:rsid w:val="00C46BDD"/>
    <w:rsid w:val="00C70566"/>
    <w:rsid w:val="00C77E57"/>
    <w:rsid w:val="00D133D8"/>
    <w:rsid w:val="00D1356D"/>
    <w:rsid w:val="00D44FE8"/>
    <w:rsid w:val="00D5547F"/>
    <w:rsid w:val="00D64ECF"/>
    <w:rsid w:val="00D779A1"/>
    <w:rsid w:val="00D82EAD"/>
    <w:rsid w:val="00D91E60"/>
    <w:rsid w:val="00DA4D8E"/>
    <w:rsid w:val="00DA5EAA"/>
    <w:rsid w:val="00DB6DC5"/>
    <w:rsid w:val="00DD11F0"/>
    <w:rsid w:val="00DD6166"/>
    <w:rsid w:val="00DF0E02"/>
    <w:rsid w:val="00E03748"/>
    <w:rsid w:val="00E517F5"/>
    <w:rsid w:val="00E61707"/>
    <w:rsid w:val="00E95956"/>
    <w:rsid w:val="00EB7223"/>
    <w:rsid w:val="00F33CA8"/>
    <w:rsid w:val="00FB7AB6"/>
    <w:rsid w:val="00FE538D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D3AA"/>
  <w15:docId w15:val="{D058DB3E-BFEE-4852-892C-2FD9D8F1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22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31F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31FCA"/>
    <w:pPr>
      <w:spacing w:after="0" w:line="240" w:lineRule="auto"/>
    </w:pPr>
    <w:rPr>
      <w:rFonts w:ascii="Arial" w:hAnsi="Arial"/>
      <w:color w:val="221E1F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31FCA"/>
    <w:rPr>
      <w:rFonts w:ascii="Arial" w:hAnsi="Arial"/>
      <w:color w:val="221E1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FC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B33CC"/>
    <w:pPr>
      <w:spacing w:after="0" w:line="240" w:lineRule="auto"/>
    </w:pPr>
    <w:rPr>
      <w:rFonts w:ascii="Arial" w:hAnsi="Arial"/>
      <w:color w:val="221E1F"/>
      <w:sz w:val="19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4FE8"/>
    <w:pPr>
      <w:spacing w:after="160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4FE8"/>
    <w:rPr>
      <w:rFonts w:ascii="Arial" w:hAnsi="Arial"/>
      <w:b/>
      <w:bCs/>
      <w:color w:val="221E1F"/>
      <w:sz w:val="20"/>
      <w:szCs w:val="20"/>
    </w:rPr>
  </w:style>
  <w:style w:type="paragraph" w:customStyle="1" w:styleId="uroven3">
    <w:name w:val="uroven 3"/>
    <w:basedOn w:val="Normln"/>
    <w:qFormat/>
    <w:rsid w:val="00D82EAD"/>
    <w:pPr>
      <w:numPr>
        <w:ilvl w:val="2"/>
        <w:numId w:val="4"/>
      </w:numPr>
      <w:tabs>
        <w:tab w:val="left" w:pos="227"/>
      </w:tabs>
      <w:spacing w:after="0" w:line="240" w:lineRule="exact"/>
      <w:ind w:left="760" w:hanging="136"/>
      <w:contextualSpacing/>
    </w:pPr>
    <w:rPr>
      <w:rFonts w:ascii="Arial" w:hAnsi="Arial"/>
      <w:color w:val="221E1F"/>
      <w:sz w:val="19"/>
    </w:rPr>
  </w:style>
  <w:style w:type="paragraph" w:customStyle="1" w:styleId="uroven2">
    <w:name w:val="uroven 2"/>
    <w:basedOn w:val="slovanseznam"/>
    <w:qFormat/>
    <w:rsid w:val="00D82EAD"/>
    <w:pPr>
      <w:numPr>
        <w:ilvl w:val="1"/>
      </w:numPr>
      <w:tabs>
        <w:tab w:val="left" w:pos="215"/>
        <w:tab w:val="num" w:pos="360"/>
      </w:tabs>
      <w:spacing w:after="0" w:line="240" w:lineRule="exact"/>
      <w:ind w:left="555" w:hanging="215"/>
    </w:pPr>
    <w:rPr>
      <w:rFonts w:ascii="Arial" w:hAnsi="Arial"/>
      <w:color w:val="221E1F"/>
      <w:sz w:val="19"/>
    </w:rPr>
  </w:style>
  <w:style w:type="paragraph" w:customStyle="1" w:styleId="uroven1">
    <w:name w:val="uroven 1"/>
    <w:basedOn w:val="Normln"/>
    <w:qFormat/>
    <w:rsid w:val="00D82EAD"/>
    <w:pPr>
      <w:numPr>
        <w:numId w:val="4"/>
      </w:numPr>
      <w:tabs>
        <w:tab w:val="left" w:pos="340"/>
      </w:tabs>
      <w:spacing w:after="0" w:line="240" w:lineRule="exact"/>
      <w:ind w:left="340" w:hanging="340"/>
    </w:pPr>
    <w:rPr>
      <w:rFonts w:ascii="Arial" w:hAnsi="Arial"/>
      <w:color w:val="221E1F"/>
      <w:sz w:val="19"/>
    </w:rPr>
  </w:style>
  <w:style w:type="paragraph" w:customStyle="1" w:styleId="uroven4">
    <w:name w:val="uroven 4"/>
    <w:basedOn w:val="uroven3"/>
    <w:next w:val="uroven5"/>
    <w:qFormat/>
    <w:locked/>
    <w:rsid w:val="00D82EAD"/>
    <w:pPr>
      <w:numPr>
        <w:ilvl w:val="3"/>
      </w:numPr>
      <w:ind w:left="993" w:hanging="142"/>
    </w:pPr>
  </w:style>
  <w:style w:type="paragraph" w:customStyle="1" w:styleId="uroven5">
    <w:name w:val="uroven 5"/>
    <w:basedOn w:val="uroven4"/>
    <w:qFormat/>
    <w:locked/>
    <w:rsid w:val="00D82EAD"/>
    <w:pPr>
      <w:numPr>
        <w:ilvl w:val="5"/>
      </w:numPr>
      <w:ind w:left="1219" w:hanging="142"/>
    </w:pPr>
  </w:style>
  <w:style w:type="paragraph" w:styleId="slovanseznam">
    <w:name w:val="List Number"/>
    <w:basedOn w:val="Normln"/>
    <w:uiPriority w:val="99"/>
    <w:semiHidden/>
    <w:unhideWhenUsed/>
    <w:rsid w:val="00D82EAD"/>
    <w:pPr>
      <w:ind w:left="360" w:hanging="360"/>
      <w:contextualSpacing/>
    </w:pPr>
  </w:style>
  <w:style w:type="character" w:styleId="Hypertextovodkaz">
    <w:name w:val="Hyperlink"/>
    <w:basedOn w:val="Standardnpsmoodstavce"/>
    <w:uiPriority w:val="99"/>
    <w:unhideWhenUsed/>
    <w:rsid w:val="0032179C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7D3C59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0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lada.cz/cz/media-centrum/dulezite-dokumenty/plan-legislativnich-praci-vlady-na-rok-2023-20193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9CC5E-2E12-494D-85AA-4226788B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1405</Words>
  <Characters>8290</Characters>
  <Application>Microsoft Office Word</Application>
  <DocSecurity>4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Ivanovová</dc:creator>
  <cp:lastModifiedBy>Ivana Němečková</cp:lastModifiedBy>
  <cp:revision>2</cp:revision>
  <dcterms:created xsi:type="dcterms:W3CDTF">2023-06-19T12:14:00Z</dcterms:created>
  <dcterms:modified xsi:type="dcterms:W3CDTF">2023-06-19T12:14:00Z</dcterms:modified>
</cp:coreProperties>
</file>