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8EEC620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F632D">
        <w:rPr>
          <w:b/>
          <w:bCs/>
          <w:sz w:val="22"/>
        </w:rPr>
        <w:t>2</w:t>
      </w:r>
      <w:r w:rsidR="00FE7B1C">
        <w:rPr>
          <w:b/>
          <w:bCs/>
          <w:sz w:val="22"/>
        </w:rPr>
        <w:t>39</w:t>
      </w:r>
      <w:r w:rsidR="001F632D">
        <w:rPr>
          <w:b/>
          <w:bCs/>
          <w:sz w:val="22"/>
        </w:rPr>
        <w:t>/</w:t>
      </w:r>
      <w:r w:rsidR="00FE7B1C">
        <w:rPr>
          <w:b/>
          <w:bCs/>
          <w:sz w:val="22"/>
        </w:rPr>
        <w:t>6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440D74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40D74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7E586320" w:rsidR="006738C7" w:rsidRPr="00363B9B" w:rsidRDefault="00102906" w:rsidP="006738C7">
            <w:pPr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D6068B6" w:rsidR="006738C7" w:rsidRPr="00FE5664" w:rsidRDefault="00FE7B1C" w:rsidP="006738C7">
            <w:pPr>
              <w:jc w:val="center"/>
            </w:pPr>
            <w:r>
              <w:t>5.6.2023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14C2558B" w:rsidR="006738C7" w:rsidRPr="00FE5664" w:rsidRDefault="00102906" w:rsidP="006738C7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B2337E8" w:rsidR="006738C7" w:rsidRPr="00363B9B" w:rsidRDefault="00FE7B1C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108816,64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9153CAC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FE7B1C">
        <w:rPr>
          <w:b/>
          <w:bCs/>
          <w:sz w:val="22"/>
        </w:rPr>
        <w:t>131668,13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212D3D37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 xml:space="preserve">Dne: </w:t>
      </w:r>
      <w:r w:rsidR="00FE7B1C">
        <w:rPr>
          <w:sz w:val="22"/>
        </w:rPr>
        <w:t>2.6.2023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0B2A" w14:textId="77777777" w:rsidR="00D37C50" w:rsidRDefault="00D37C50">
      <w:r>
        <w:separator/>
      </w:r>
    </w:p>
  </w:endnote>
  <w:endnote w:type="continuationSeparator" w:id="0">
    <w:p w14:paraId="544EBD95" w14:textId="77777777" w:rsidR="00D37C50" w:rsidRDefault="00D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2E2A" w14:textId="77777777" w:rsidR="00D37C50" w:rsidRDefault="00D37C50">
      <w:r>
        <w:separator/>
      </w:r>
    </w:p>
  </w:footnote>
  <w:footnote w:type="continuationSeparator" w:id="0">
    <w:p w14:paraId="5D2776E3" w14:textId="77777777" w:rsidR="00D37C50" w:rsidRDefault="00D3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102906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37C50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2023-06-16T11:37:00Z</cp:lastPrinted>
  <dcterms:created xsi:type="dcterms:W3CDTF">2023-06-16T11:37:00Z</dcterms:created>
  <dcterms:modified xsi:type="dcterms:W3CDTF">2023-06-19T06:44:00Z</dcterms:modified>
</cp:coreProperties>
</file>