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6F03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color w:val="FFFFFF"/>
          <w:sz w:val="16"/>
          <w:szCs w:val="16"/>
        </w:rPr>
      </w:pPr>
      <w:bookmarkStart w:id="0" w:name="_gt0ap8g0r5fx" w:colFirst="0" w:colLast="0"/>
      <w:bookmarkEnd w:id="0"/>
    </w:p>
    <w:p w14:paraId="5C136F04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bookmarkStart w:id="1" w:name="_ulb22k1ghrps" w:colFirst="0" w:colLast="0"/>
      <w:bookmarkEnd w:id="1"/>
      <w:r>
        <w:rPr>
          <w:rFonts w:ascii="Open Sans" w:eastAsia="Open Sans" w:hAnsi="Open Sans" w:cs="Open Sans"/>
          <w:sz w:val="16"/>
          <w:szCs w:val="16"/>
        </w:rPr>
        <w:t>označení smlouvy: SUVFZ2337</w:t>
      </w:r>
    </w:p>
    <w:p w14:paraId="5C136F05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bookmarkStart w:id="2" w:name="_ke2kpi9967og" w:colFirst="0" w:colLast="0"/>
      <w:bookmarkEnd w:id="2"/>
      <w:r>
        <w:rPr>
          <w:rFonts w:ascii="Open Sans" w:eastAsia="Open Sans" w:hAnsi="Open Sans" w:cs="Open Sans"/>
          <w:sz w:val="16"/>
          <w:szCs w:val="16"/>
        </w:rPr>
        <w:t>Smetanova Litomyšl, o.p.s.</w:t>
      </w:r>
    </w:p>
    <w:p w14:paraId="5C136F06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b/>
          <w:sz w:val="18"/>
          <w:szCs w:val="18"/>
        </w:rPr>
      </w:pPr>
      <w:bookmarkStart w:id="3" w:name="_rbzsd8qlqvdt" w:colFirst="0" w:colLast="0"/>
      <w:bookmarkEnd w:id="3"/>
    </w:p>
    <w:p w14:paraId="5C136F07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6"/>
          <w:szCs w:val="16"/>
        </w:rPr>
        <w:t>účinkující:</w:t>
      </w:r>
    </w:p>
    <w:p w14:paraId="5C136F08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02124"/>
          <w:sz w:val="16"/>
          <w:szCs w:val="16"/>
        </w:rPr>
        <w:t>Spolek Dekkadancers 2nd generation z.s.</w:t>
      </w:r>
    </w:p>
    <w:p w14:paraId="5C136F09" w14:textId="3FAD44F0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se sídlem / trvale bytem: </w:t>
      </w:r>
      <w:r>
        <w:rPr>
          <w:rFonts w:ascii="Open Sans" w:eastAsia="Open Sans" w:hAnsi="Open Sans" w:cs="Open Sans"/>
          <w:color w:val="202124"/>
          <w:sz w:val="16"/>
          <w:szCs w:val="16"/>
        </w:rPr>
        <w:t>Čs. armády 276/3, Bubeneč, 160 00, Praha 6</w:t>
      </w:r>
    </w:p>
    <w:p w14:paraId="5C136F0A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IČO: </w:t>
      </w:r>
      <w:r>
        <w:rPr>
          <w:rFonts w:ascii="Open Sans" w:eastAsia="Open Sans" w:hAnsi="Open Sans" w:cs="Open Sans"/>
          <w:color w:val="202124"/>
          <w:sz w:val="16"/>
          <w:szCs w:val="16"/>
        </w:rPr>
        <w:t>108 34 915</w:t>
      </w:r>
    </w:p>
    <w:p w14:paraId="5C136F0B" w14:textId="5D6E518A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jednající: </w:t>
      </w:r>
      <w:r w:rsidR="0081769D">
        <w:rPr>
          <w:rFonts w:ascii="Open Sans" w:eastAsia="Open Sans" w:hAnsi="Open Sans" w:cs="Open Sans"/>
          <w:sz w:val="16"/>
          <w:szCs w:val="16"/>
        </w:rPr>
        <w:t>Xxx Xxxxx</w:t>
      </w:r>
      <w:r>
        <w:rPr>
          <w:rFonts w:ascii="Open Sans" w:eastAsia="Open Sans" w:hAnsi="Open Sans" w:cs="Open Sans"/>
          <w:sz w:val="16"/>
          <w:szCs w:val="16"/>
        </w:rPr>
        <w:t>, předseda spolku</w:t>
      </w:r>
    </w:p>
    <w:p w14:paraId="5C136F0C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číslo účtu: </w:t>
      </w:r>
      <w:r>
        <w:rPr>
          <w:rFonts w:ascii="Open Sans" w:eastAsia="Open Sans" w:hAnsi="Open Sans" w:cs="Open Sans"/>
          <w:color w:val="202124"/>
          <w:sz w:val="16"/>
          <w:szCs w:val="16"/>
        </w:rPr>
        <w:t>5634683002/5500</w:t>
      </w:r>
    </w:p>
    <w:p w14:paraId="5C136F0D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0E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0F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jedné a</w:t>
      </w:r>
    </w:p>
    <w:p w14:paraId="5C136F10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11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pořadatel: </w:t>
      </w:r>
    </w:p>
    <w:p w14:paraId="5C136F12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Smetanova Litomyšl, o.p.s.</w:t>
      </w:r>
    </w:p>
    <w:p w14:paraId="5C136F13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Jiráskova 133, PSČ 570 01 Litomyšl</w:t>
      </w:r>
    </w:p>
    <w:p w14:paraId="5C136F14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IČO: 259 182 06    DIČ: CZ25918206</w:t>
      </w:r>
    </w:p>
    <w:p w14:paraId="5C136F15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jednající: Jan Pikna, ředitel</w:t>
      </w:r>
    </w:p>
    <w:p w14:paraId="5C136F16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bankovní spojení: Komerční banka, a.s., Svitavy</w:t>
      </w:r>
    </w:p>
    <w:p w14:paraId="5C136F17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číslo účtu: 30834591/0100</w:t>
      </w:r>
    </w:p>
    <w:p w14:paraId="5C136F18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19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druhé, společně dále jen „smluvní strany“</w:t>
      </w:r>
    </w:p>
    <w:p w14:paraId="5C136F1A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uzavírají níže uvedeného dne, měsíce a roku podle zákona č. 89/2012 Sb., občanský zákoník tuto</w:t>
      </w:r>
    </w:p>
    <w:p w14:paraId="5C136F1B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b/>
        </w:rPr>
      </w:pPr>
    </w:p>
    <w:p w14:paraId="5C136F1C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Smlouvu o uměleckém vystoupení</w:t>
      </w:r>
    </w:p>
    <w:p w14:paraId="5C136F1D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(dále také jen „smlouva“)</w:t>
      </w:r>
    </w:p>
    <w:p w14:paraId="5C136F1E" w14:textId="77777777" w:rsidR="00856B4F" w:rsidRDefault="00856B4F">
      <w:pPr>
        <w:spacing w:line="240" w:lineRule="auto"/>
        <w:rPr>
          <w:rFonts w:ascii="Open Sans" w:eastAsia="Open Sans" w:hAnsi="Open Sans" w:cs="Open Sans"/>
          <w:b/>
        </w:rPr>
      </w:pPr>
    </w:p>
    <w:p w14:paraId="5C136F1F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I.</w:t>
      </w:r>
    </w:p>
    <w:p w14:paraId="5C136F20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Předmět smlouvy</w:t>
      </w:r>
    </w:p>
    <w:p w14:paraId="5C136F21" w14:textId="55DA54A1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Předmětem této smlouvy je provedení Uměleckého vystoupení (dále jen “vystoupení</w:t>
      </w:r>
      <w:r w:rsidR="000746C1">
        <w:rPr>
          <w:rFonts w:ascii="Open Sans" w:eastAsia="Open Sans" w:hAnsi="Open Sans" w:cs="Open Sans"/>
          <w:sz w:val="16"/>
          <w:szCs w:val="16"/>
        </w:rPr>
        <w:t>”) účinkujícím</w:t>
      </w:r>
      <w:r>
        <w:rPr>
          <w:rFonts w:ascii="Open Sans" w:eastAsia="Open Sans" w:hAnsi="Open Sans" w:cs="Open Sans"/>
          <w:sz w:val="16"/>
          <w:szCs w:val="16"/>
        </w:rPr>
        <w:t xml:space="preserve"> pro pořadatele za podmínek sjednaných v této smlouvě.</w:t>
      </w:r>
    </w:p>
    <w:p w14:paraId="5C136F22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5C136F23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II.</w:t>
      </w:r>
    </w:p>
    <w:p w14:paraId="5C136F24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Základní informace:</w:t>
      </w:r>
    </w:p>
    <w:p w14:paraId="5C136F25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5C136F26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proofErr w:type="gramStart"/>
      <w:r>
        <w:rPr>
          <w:rFonts w:ascii="Open Sans" w:eastAsia="Open Sans" w:hAnsi="Open Sans" w:cs="Open Sans"/>
          <w:b/>
          <w:sz w:val="16"/>
          <w:szCs w:val="16"/>
        </w:rPr>
        <w:t>Vystoupení:  Dekkadancers</w:t>
      </w:r>
      <w:proofErr w:type="gramEnd"/>
      <w:r>
        <w:rPr>
          <w:rFonts w:ascii="Open Sans" w:eastAsia="Open Sans" w:hAnsi="Open Sans" w:cs="Open Sans"/>
          <w:b/>
          <w:sz w:val="16"/>
          <w:szCs w:val="16"/>
        </w:rPr>
        <w:t>- Řbitov nápadů</w:t>
      </w:r>
    </w:p>
    <w:p w14:paraId="5C136F27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5C136F28" w14:textId="77777777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Akce: </w:t>
      </w:r>
      <w:r>
        <w:rPr>
          <w:rFonts w:ascii="Open Sans" w:eastAsia="Open Sans" w:hAnsi="Open Sans" w:cs="Open Sans"/>
          <w:sz w:val="16"/>
          <w:szCs w:val="16"/>
        </w:rPr>
        <w:t>Festivalové zahrady Smetanovy Litomyšle</w:t>
      </w:r>
    </w:p>
    <w:p w14:paraId="5C136F29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5C136F2A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Termín konání vystoupení:</w:t>
      </w:r>
      <w:r>
        <w:rPr>
          <w:rFonts w:ascii="Open Sans" w:eastAsia="Open Sans" w:hAnsi="Open Sans" w:cs="Open Sans"/>
          <w:sz w:val="16"/>
          <w:szCs w:val="16"/>
        </w:rPr>
        <w:t xml:space="preserve"> 2.7. 2023</w:t>
      </w:r>
    </w:p>
    <w:p w14:paraId="5C136F2B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5C136F2C" w14:textId="77777777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Příjezd</w:t>
      </w:r>
      <w:r>
        <w:rPr>
          <w:rFonts w:ascii="Open Sans" w:eastAsia="Open Sans" w:hAnsi="Open Sans" w:cs="Open Sans"/>
          <w:sz w:val="16"/>
          <w:szCs w:val="16"/>
        </w:rPr>
        <w:t>: 11:30</w:t>
      </w:r>
    </w:p>
    <w:p w14:paraId="5C136F2D" w14:textId="77777777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Stavba: 12:00-13:00</w:t>
      </w:r>
    </w:p>
    <w:p w14:paraId="5C136F2E" w14:textId="77777777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Zvuková zkouška:</w:t>
      </w:r>
      <w:r>
        <w:rPr>
          <w:rFonts w:ascii="Open Sans" w:eastAsia="Open Sans" w:hAnsi="Open Sans" w:cs="Open Sans"/>
          <w:sz w:val="16"/>
          <w:szCs w:val="16"/>
        </w:rPr>
        <w:t xml:space="preserve"> 13:00-13:30</w:t>
      </w:r>
    </w:p>
    <w:p w14:paraId="5C136F2F" w14:textId="77777777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Prostorová zkouška (bez zvuku):</w:t>
      </w:r>
      <w:r>
        <w:rPr>
          <w:rFonts w:ascii="Open Sans" w:eastAsia="Open Sans" w:hAnsi="Open Sans" w:cs="Open Sans"/>
          <w:sz w:val="16"/>
          <w:szCs w:val="16"/>
        </w:rPr>
        <w:t xml:space="preserve"> 13:30-16:45</w:t>
      </w:r>
    </w:p>
    <w:p w14:paraId="5C136F30" w14:textId="77777777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Čas vystoupení:</w:t>
      </w:r>
      <w:r>
        <w:rPr>
          <w:rFonts w:ascii="Open Sans" w:eastAsia="Open Sans" w:hAnsi="Open Sans" w:cs="Open Sans"/>
          <w:sz w:val="16"/>
          <w:szCs w:val="16"/>
        </w:rPr>
        <w:t xml:space="preserve"> 16:45-17:30</w:t>
      </w:r>
    </w:p>
    <w:p w14:paraId="5C136F31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Délka vystoupení: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45min</w:t>
      </w:r>
      <w:proofErr w:type="gramEnd"/>
    </w:p>
    <w:p w14:paraId="5C136F32" w14:textId="77777777" w:rsidR="00856B4F" w:rsidRDefault="00856B4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5C136F33" w14:textId="77777777" w:rsidR="00856B4F" w:rsidRDefault="00000000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Open Sans" w:eastAsia="Open Sans" w:hAnsi="Open Sans" w:cs="Open Sans"/>
          <w:b/>
          <w:sz w:val="16"/>
          <w:szCs w:val="16"/>
        </w:rPr>
        <w:t>Místo konání vystoupení:</w:t>
      </w:r>
      <w:r>
        <w:rPr>
          <w:rFonts w:ascii="Open Sans" w:eastAsia="Open Sans" w:hAnsi="Open Sans" w:cs="Open Sans"/>
          <w:sz w:val="16"/>
          <w:szCs w:val="16"/>
        </w:rPr>
        <w:t xml:space="preserve"> Klášterní zahrady </w:t>
      </w:r>
      <w:proofErr w:type="gramStart"/>
      <w:r>
        <w:rPr>
          <w:rFonts w:ascii="Open Sans" w:eastAsia="Open Sans" w:hAnsi="Open Sans" w:cs="Open Sans"/>
          <w:sz w:val="16"/>
          <w:szCs w:val="16"/>
        </w:rPr>
        <w:t xml:space="preserve">Litomyšl  </w:t>
      </w:r>
      <w:r>
        <w:rPr>
          <w:rFonts w:ascii="Calibri" w:eastAsia="Calibri" w:hAnsi="Calibri" w:cs="Calibri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sz w:val="18"/>
          <w:szCs w:val="18"/>
        </w:rPr>
        <w:t>open air)</w:t>
      </w:r>
    </w:p>
    <w:p w14:paraId="5C136F34" w14:textId="77777777" w:rsidR="00856B4F" w:rsidRDefault="00856B4F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C136F35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Kontakty účinkujícího:</w:t>
      </w:r>
    </w:p>
    <w:p w14:paraId="5C136F36" w14:textId="39923181" w:rsidR="00856B4F" w:rsidRDefault="00000000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Jednáním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sz w:val="16"/>
          <w:szCs w:val="16"/>
        </w:rPr>
        <w:t xml:space="preserve">za účinkujícího </w:t>
      </w:r>
      <w:r>
        <w:rPr>
          <w:rFonts w:ascii="Open Sans" w:eastAsia="Open Sans" w:hAnsi="Open Sans" w:cs="Open Sans"/>
          <w:sz w:val="16"/>
          <w:szCs w:val="16"/>
        </w:rPr>
        <w:t xml:space="preserve">je pověřen </w:t>
      </w:r>
      <w:r w:rsidR="000746C1">
        <w:rPr>
          <w:rFonts w:ascii="Open Sans" w:eastAsia="Open Sans" w:hAnsi="Open Sans" w:cs="Open Sans"/>
          <w:sz w:val="16"/>
          <w:szCs w:val="16"/>
        </w:rPr>
        <w:t>Xxx Xxxxx</w:t>
      </w:r>
      <w:r>
        <w:rPr>
          <w:rFonts w:ascii="Open Sans" w:eastAsia="Open Sans" w:hAnsi="Open Sans" w:cs="Open Sans"/>
          <w:sz w:val="16"/>
          <w:szCs w:val="16"/>
        </w:rPr>
        <w:t xml:space="preserve"> (tel: +</w:t>
      </w:r>
      <w:r w:rsidR="000746C1">
        <w:rPr>
          <w:rFonts w:ascii="Open Sans" w:eastAsia="Open Sans" w:hAnsi="Open Sans" w:cs="Open Sans"/>
          <w:sz w:val="16"/>
          <w:szCs w:val="16"/>
        </w:rPr>
        <w:t>xxxxxx</w:t>
      </w:r>
      <w:r>
        <w:rPr>
          <w:rFonts w:ascii="Open Sans" w:eastAsia="Open Sans" w:hAnsi="Open Sans" w:cs="Open Sans"/>
          <w:sz w:val="16"/>
          <w:szCs w:val="16"/>
        </w:rPr>
        <w:t xml:space="preserve">, email: </w:t>
      </w:r>
      <w:r w:rsidR="005E69C0">
        <w:rPr>
          <w:rFonts w:ascii="Open Sans" w:eastAsia="Open Sans" w:hAnsi="Open Sans" w:cs="Open Sans"/>
          <w:sz w:val="16"/>
          <w:szCs w:val="16"/>
        </w:rPr>
        <w:t>x</w:t>
      </w:r>
      <w:hyperlink r:id="rId7" w:history="1">
        <w:r w:rsidR="005E69C0" w:rsidRPr="005D2F5B">
          <w:rPr>
            <w:rStyle w:val="Hypertextovodkaz"/>
            <w:rFonts w:ascii="Open Sans" w:eastAsia="Open Sans" w:hAnsi="Open Sans" w:cs="Open Sans"/>
            <w:sz w:val="16"/>
            <w:szCs w:val="16"/>
          </w:rPr>
          <w:t>xxxxxxxxx</w:t>
        </w:r>
      </w:hyperlink>
      <w:r>
        <w:rPr>
          <w:rFonts w:ascii="Open Sans" w:eastAsia="Open Sans" w:hAnsi="Open Sans" w:cs="Open Sans"/>
          <w:sz w:val="16"/>
          <w:szCs w:val="16"/>
        </w:rPr>
        <w:t xml:space="preserve">), za produkci: </w:t>
      </w:r>
      <w:r w:rsidR="005E69C0">
        <w:rPr>
          <w:rFonts w:ascii="Open Sans" w:eastAsia="Open Sans" w:hAnsi="Open Sans" w:cs="Open Sans"/>
          <w:sz w:val="16"/>
          <w:szCs w:val="16"/>
        </w:rPr>
        <w:t>Xxx Xxxxxx</w:t>
      </w:r>
      <w:r>
        <w:rPr>
          <w:rFonts w:ascii="Open Sans" w:eastAsia="Open Sans" w:hAnsi="Open Sans" w:cs="Open Sans"/>
          <w:sz w:val="16"/>
          <w:szCs w:val="16"/>
        </w:rPr>
        <w:t xml:space="preserve"> (tel: </w:t>
      </w:r>
      <w:r w:rsidR="005E69C0">
        <w:rPr>
          <w:rFonts w:ascii="Open Sans" w:eastAsia="Open Sans" w:hAnsi="Open Sans" w:cs="Open Sans"/>
          <w:sz w:val="16"/>
          <w:szCs w:val="16"/>
        </w:rPr>
        <w:t>xxxxxxxx</w:t>
      </w:r>
      <w:r>
        <w:rPr>
          <w:rFonts w:ascii="Open Sans" w:eastAsia="Open Sans" w:hAnsi="Open Sans" w:cs="Open Sans"/>
          <w:sz w:val="16"/>
          <w:szCs w:val="16"/>
        </w:rPr>
        <w:t xml:space="preserve">, email: </w:t>
      </w:r>
      <w:r w:rsidR="005E69C0">
        <w:rPr>
          <w:rFonts w:ascii="Open Sans" w:eastAsia="Open Sans" w:hAnsi="Open Sans" w:cs="Open Sans"/>
          <w:sz w:val="16"/>
          <w:szCs w:val="16"/>
        </w:rPr>
        <w:t>xxxxxxxx)</w:t>
      </w:r>
    </w:p>
    <w:p w14:paraId="5C136F37" w14:textId="053070CC" w:rsidR="00856B4F" w:rsidRDefault="00000000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Kontaktní osoba</w:t>
      </w:r>
      <w:r>
        <w:rPr>
          <w:rFonts w:ascii="Open Sans" w:eastAsia="Open Sans" w:hAnsi="Open Sans" w:cs="Open Sans"/>
          <w:b/>
          <w:sz w:val="16"/>
          <w:szCs w:val="16"/>
        </w:rPr>
        <w:t xml:space="preserve"> v místě konání akce </w:t>
      </w:r>
      <w:r w:rsidR="00FD012D">
        <w:rPr>
          <w:rFonts w:ascii="Open Sans" w:eastAsia="Open Sans" w:hAnsi="Open Sans" w:cs="Open Sans"/>
          <w:sz w:val="16"/>
          <w:szCs w:val="16"/>
        </w:rPr>
        <w:t>Xxx Xxxxxx</w:t>
      </w:r>
      <w:r>
        <w:rPr>
          <w:rFonts w:ascii="Open Sans" w:eastAsia="Open Sans" w:hAnsi="Open Sans" w:cs="Open Sans"/>
          <w:sz w:val="16"/>
          <w:szCs w:val="16"/>
        </w:rPr>
        <w:t xml:space="preserve"> (tel: </w:t>
      </w:r>
      <w:r w:rsidR="00FD012D">
        <w:rPr>
          <w:rFonts w:ascii="Open Sans" w:eastAsia="Open Sans" w:hAnsi="Open Sans" w:cs="Open Sans"/>
          <w:sz w:val="16"/>
          <w:szCs w:val="16"/>
        </w:rPr>
        <w:t>xxxxxxxx</w:t>
      </w:r>
      <w:r>
        <w:rPr>
          <w:rFonts w:ascii="Open Sans" w:eastAsia="Open Sans" w:hAnsi="Open Sans" w:cs="Open Sans"/>
          <w:sz w:val="16"/>
          <w:szCs w:val="16"/>
        </w:rPr>
        <w:t xml:space="preserve">, email: </w:t>
      </w:r>
      <w:hyperlink r:id="rId8">
        <w:r w:rsidR="00FD012D">
          <w:rPr>
            <w:rFonts w:ascii="Open Sans" w:eastAsia="Open Sans" w:hAnsi="Open Sans" w:cs="Open Sans"/>
            <w:color w:val="1155CC"/>
            <w:sz w:val="16"/>
            <w:szCs w:val="16"/>
            <w:u w:val="single"/>
          </w:rPr>
          <w:t>xxxxxxxxxx</w:t>
        </w:r>
        <w:r w:rsidR="00DA3EAF">
          <w:rPr>
            <w:rFonts w:ascii="Open Sans" w:eastAsia="Open Sans" w:hAnsi="Open Sans" w:cs="Open Sans"/>
            <w:color w:val="1155CC"/>
            <w:sz w:val="16"/>
            <w:szCs w:val="16"/>
            <w:u w:val="single"/>
          </w:rPr>
          <w:t>)</w:t>
        </w:r>
      </w:hyperlink>
      <w:r>
        <w:rPr>
          <w:rFonts w:ascii="Open Sans" w:eastAsia="Open Sans" w:hAnsi="Open Sans" w:cs="Open Sans"/>
          <w:sz w:val="16"/>
          <w:szCs w:val="16"/>
        </w:rPr>
        <w:t xml:space="preserve"> </w:t>
      </w:r>
    </w:p>
    <w:p w14:paraId="5C136F38" w14:textId="77777777" w:rsidR="00856B4F" w:rsidRDefault="00856B4F">
      <w:pPr>
        <w:spacing w:line="240" w:lineRule="auto"/>
        <w:ind w:left="3600"/>
        <w:rPr>
          <w:rFonts w:ascii="Open Sans" w:eastAsia="Open Sans" w:hAnsi="Open Sans" w:cs="Open Sans"/>
          <w:b/>
          <w:sz w:val="16"/>
          <w:szCs w:val="16"/>
        </w:rPr>
      </w:pPr>
    </w:p>
    <w:p w14:paraId="5C136F39" w14:textId="77777777" w:rsidR="00856B4F" w:rsidRDefault="00856B4F">
      <w:pPr>
        <w:spacing w:line="240" w:lineRule="auto"/>
        <w:ind w:left="2160" w:firstLine="720"/>
        <w:rPr>
          <w:rFonts w:ascii="Open Sans" w:eastAsia="Open Sans" w:hAnsi="Open Sans" w:cs="Open Sans"/>
          <w:sz w:val="16"/>
          <w:szCs w:val="16"/>
        </w:rPr>
      </w:pPr>
    </w:p>
    <w:p w14:paraId="5C136F3A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5C136F3B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lastRenderedPageBreak/>
        <w:t>Kontakty pořadatele:</w:t>
      </w:r>
    </w:p>
    <w:p w14:paraId="5C136F3C" w14:textId="74A8A9BE" w:rsidR="00856B4F" w:rsidRDefault="00000000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Jednáním za pořadatele </w:t>
      </w:r>
      <w:r>
        <w:rPr>
          <w:rFonts w:ascii="Open Sans" w:eastAsia="Open Sans" w:hAnsi="Open Sans" w:cs="Open Sans"/>
          <w:sz w:val="16"/>
          <w:szCs w:val="16"/>
        </w:rPr>
        <w:t xml:space="preserve">je pověřena produkční: </w:t>
      </w:r>
      <w:r w:rsidR="00F34CDF">
        <w:rPr>
          <w:rFonts w:ascii="Open Sans" w:eastAsia="Open Sans" w:hAnsi="Open Sans" w:cs="Open Sans"/>
          <w:sz w:val="16"/>
          <w:szCs w:val="16"/>
        </w:rPr>
        <w:t>Xxx Xxxxxx</w:t>
      </w:r>
      <w:r>
        <w:rPr>
          <w:rFonts w:ascii="Open Sans" w:eastAsia="Open Sans" w:hAnsi="Open Sans" w:cs="Open Sans"/>
          <w:sz w:val="16"/>
          <w:szCs w:val="16"/>
        </w:rPr>
        <w:t xml:space="preserve"> (+</w:t>
      </w:r>
      <w:r w:rsidR="00F34CDF">
        <w:rPr>
          <w:rFonts w:ascii="Open Sans" w:eastAsia="Open Sans" w:hAnsi="Open Sans" w:cs="Open Sans"/>
          <w:sz w:val="16"/>
          <w:szCs w:val="16"/>
        </w:rPr>
        <w:t>xxxxxxxx</w:t>
      </w:r>
      <w:r>
        <w:rPr>
          <w:rFonts w:ascii="Open Sans" w:eastAsia="Open Sans" w:hAnsi="Open Sans" w:cs="Open Sans"/>
          <w:sz w:val="16"/>
          <w:szCs w:val="16"/>
        </w:rPr>
        <w:t xml:space="preserve">, </w:t>
      </w:r>
      <w:r w:rsidR="00F34CDF">
        <w:rPr>
          <w:rFonts w:ascii="Open Sans" w:eastAsia="Open Sans" w:hAnsi="Open Sans" w:cs="Open Sans"/>
          <w:sz w:val="16"/>
          <w:szCs w:val="16"/>
        </w:rPr>
        <w:t>xxxxxxxxxxxxxx</w:t>
      </w:r>
      <w:r>
        <w:rPr>
          <w:rFonts w:ascii="Open Sans" w:eastAsia="Open Sans" w:hAnsi="Open Sans" w:cs="Open Sans"/>
          <w:sz w:val="16"/>
          <w:szCs w:val="16"/>
        </w:rPr>
        <w:t>)</w:t>
      </w:r>
    </w:p>
    <w:p w14:paraId="5C136F3D" w14:textId="1ADE7FF9" w:rsidR="00856B4F" w:rsidRDefault="00000000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Kontaktní osobou </w:t>
      </w:r>
      <w:r>
        <w:rPr>
          <w:rFonts w:ascii="Open Sans" w:eastAsia="Open Sans" w:hAnsi="Open Sans" w:cs="Open Sans"/>
          <w:b/>
          <w:sz w:val="16"/>
          <w:szCs w:val="16"/>
        </w:rPr>
        <w:t>v místě konání akce</w:t>
      </w:r>
      <w:r>
        <w:rPr>
          <w:rFonts w:ascii="Open Sans" w:eastAsia="Open Sans" w:hAnsi="Open Sans" w:cs="Open Sans"/>
          <w:sz w:val="16"/>
          <w:szCs w:val="16"/>
        </w:rPr>
        <w:t xml:space="preserve"> vedoucí produkce Festivalových zahrad </w:t>
      </w:r>
      <w:r w:rsidR="00711457">
        <w:rPr>
          <w:rFonts w:ascii="Open Sans" w:eastAsia="Open Sans" w:hAnsi="Open Sans" w:cs="Open Sans"/>
          <w:sz w:val="16"/>
          <w:szCs w:val="16"/>
        </w:rPr>
        <w:t>Xxx Xxxxx</w:t>
      </w:r>
      <w:r>
        <w:rPr>
          <w:rFonts w:ascii="Open Sans" w:eastAsia="Open Sans" w:hAnsi="Open Sans" w:cs="Open Sans"/>
          <w:sz w:val="16"/>
          <w:szCs w:val="16"/>
        </w:rPr>
        <w:t xml:space="preserve"> (</w:t>
      </w:r>
      <w:r w:rsidR="00711457">
        <w:rPr>
          <w:rFonts w:ascii="Open Sans" w:eastAsia="Open Sans" w:hAnsi="Open Sans" w:cs="Open Sans"/>
          <w:sz w:val="16"/>
          <w:szCs w:val="16"/>
        </w:rPr>
        <w:t>xxxxxxxxx</w:t>
      </w:r>
      <w:r>
        <w:rPr>
          <w:rFonts w:ascii="Open Sans" w:eastAsia="Open Sans" w:hAnsi="Open Sans" w:cs="Open Sans"/>
          <w:sz w:val="16"/>
          <w:szCs w:val="16"/>
        </w:rPr>
        <w:t xml:space="preserve">, </w:t>
      </w:r>
      <w:r w:rsidR="00711457">
        <w:rPr>
          <w:rFonts w:ascii="Open Sans" w:eastAsia="Open Sans" w:hAnsi="Open Sans" w:cs="Open Sans"/>
          <w:sz w:val="16"/>
          <w:szCs w:val="16"/>
        </w:rPr>
        <w:t>xxxxxxxxxxxx</w:t>
      </w:r>
      <w:r>
        <w:rPr>
          <w:rFonts w:ascii="Open Sans" w:eastAsia="Open Sans" w:hAnsi="Open Sans" w:cs="Open Sans"/>
          <w:sz w:val="16"/>
          <w:szCs w:val="16"/>
        </w:rPr>
        <w:t>)</w:t>
      </w:r>
    </w:p>
    <w:p w14:paraId="5C136F3E" w14:textId="4CB627EC" w:rsidR="00856B4F" w:rsidRDefault="00000000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Kontaktní osobou pro</w:t>
      </w:r>
      <w:r>
        <w:rPr>
          <w:rFonts w:ascii="Open Sans" w:eastAsia="Open Sans" w:hAnsi="Open Sans" w:cs="Open Sans"/>
          <w:b/>
          <w:sz w:val="16"/>
          <w:szCs w:val="16"/>
        </w:rPr>
        <w:t xml:space="preserve"> technické záležitosti </w:t>
      </w:r>
      <w:r>
        <w:rPr>
          <w:rFonts w:ascii="Open Sans" w:eastAsia="Open Sans" w:hAnsi="Open Sans" w:cs="Open Sans"/>
          <w:sz w:val="16"/>
          <w:szCs w:val="16"/>
        </w:rPr>
        <w:t xml:space="preserve">je vedoucí umělecké techniky </w:t>
      </w:r>
      <w:r w:rsidR="00711457">
        <w:rPr>
          <w:rFonts w:ascii="Open Sans" w:eastAsia="Open Sans" w:hAnsi="Open Sans" w:cs="Open Sans"/>
          <w:sz w:val="16"/>
          <w:szCs w:val="16"/>
        </w:rPr>
        <w:t>Xxx Xxxxxxx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  <w:r w:rsidR="00711457">
        <w:rPr>
          <w:rFonts w:ascii="Open Sans" w:eastAsia="Open Sans" w:hAnsi="Open Sans" w:cs="Open Sans"/>
          <w:sz w:val="16"/>
          <w:szCs w:val="16"/>
        </w:rPr>
        <w:t>(xxxxxxxx</w:t>
      </w:r>
      <w:r>
        <w:rPr>
          <w:rFonts w:ascii="Open Sans" w:eastAsia="Open Sans" w:hAnsi="Open Sans" w:cs="Open Sans"/>
          <w:sz w:val="16"/>
          <w:szCs w:val="16"/>
        </w:rPr>
        <w:t>)</w:t>
      </w:r>
    </w:p>
    <w:p w14:paraId="5C136F3F" w14:textId="411C8C65" w:rsidR="00856B4F" w:rsidRDefault="00000000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Kontaktní osobou pro</w:t>
      </w:r>
      <w:r>
        <w:rPr>
          <w:rFonts w:ascii="Open Sans" w:eastAsia="Open Sans" w:hAnsi="Open Sans" w:cs="Open Sans"/>
          <w:b/>
          <w:sz w:val="16"/>
          <w:szCs w:val="16"/>
        </w:rPr>
        <w:t xml:space="preserve"> zvuk </w:t>
      </w:r>
      <w:r>
        <w:rPr>
          <w:rFonts w:ascii="Open Sans" w:eastAsia="Open Sans" w:hAnsi="Open Sans" w:cs="Open Sans"/>
          <w:sz w:val="16"/>
          <w:szCs w:val="16"/>
        </w:rPr>
        <w:t xml:space="preserve">je vedoucí zvukař </w:t>
      </w:r>
      <w:r w:rsidR="00711457">
        <w:rPr>
          <w:rFonts w:ascii="Open Sans" w:eastAsia="Open Sans" w:hAnsi="Open Sans" w:cs="Open Sans"/>
          <w:sz w:val="16"/>
          <w:szCs w:val="16"/>
        </w:rPr>
        <w:t>Xxx Xxxxxx</w:t>
      </w: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(+</w:t>
      </w:r>
      <w:r w:rsidR="00711457">
        <w:rPr>
          <w:rFonts w:ascii="Open Sans" w:eastAsia="Open Sans" w:hAnsi="Open Sans" w:cs="Open Sans"/>
          <w:sz w:val="16"/>
          <w:szCs w:val="16"/>
        </w:rPr>
        <w:t>xxxxxxxxx</w:t>
      </w:r>
      <w:r>
        <w:rPr>
          <w:rFonts w:ascii="Open Sans" w:eastAsia="Open Sans" w:hAnsi="Open Sans" w:cs="Open Sans"/>
          <w:sz w:val="16"/>
          <w:szCs w:val="16"/>
        </w:rPr>
        <w:t>)</w:t>
      </w:r>
    </w:p>
    <w:p w14:paraId="5C136F40" w14:textId="77777777" w:rsidR="00856B4F" w:rsidRDefault="00000000">
      <w:pPr>
        <w:spacing w:line="240" w:lineRule="auto"/>
        <w:ind w:firstLine="720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br/>
      </w:r>
      <w:r>
        <w:rPr>
          <w:rFonts w:ascii="Open Sans" w:eastAsia="Open Sans" w:hAnsi="Open Sans" w:cs="Open Sans"/>
          <w:b/>
          <w:sz w:val="16"/>
          <w:szCs w:val="16"/>
        </w:rPr>
        <w:t xml:space="preserve">Počet osob v přijíždějící výpravě 6 z toho účinkujících 5 </w:t>
      </w:r>
    </w:p>
    <w:p w14:paraId="5C136F41" w14:textId="77777777" w:rsidR="00856B4F" w:rsidRDefault="00000000" w:rsidP="00D60862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Počet přijíždějících aut + typy aut (osobní, dodávka/autobus/kamion): 1 dodávka</w:t>
      </w:r>
    </w:p>
    <w:p w14:paraId="5C136F42" w14:textId="77777777" w:rsidR="00856B4F" w:rsidRDefault="00856B4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5C136F43" w14:textId="77777777" w:rsidR="00856B4F" w:rsidRDefault="00856B4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5C136F44" w14:textId="77777777" w:rsidR="00856B4F" w:rsidRDefault="00000000">
      <w:pPr>
        <w:spacing w:line="240" w:lineRule="auto"/>
        <w:ind w:left="2692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Mimosmluvní dohody a praktické provozní záležitosti </w:t>
      </w:r>
      <w:proofErr w:type="gramStart"/>
      <w:r>
        <w:rPr>
          <w:rFonts w:ascii="Open Sans" w:eastAsia="Open Sans" w:hAnsi="Open Sans" w:cs="Open Sans"/>
          <w:b/>
          <w:sz w:val="16"/>
          <w:szCs w:val="16"/>
        </w:rPr>
        <w:t>řeší</w:t>
      </w:r>
      <w:proofErr w:type="gramEnd"/>
      <w:r>
        <w:rPr>
          <w:rFonts w:ascii="Open Sans" w:eastAsia="Open Sans" w:hAnsi="Open Sans" w:cs="Open Sans"/>
          <w:b/>
          <w:sz w:val="16"/>
          <w:szCs w:val="16"/>
        </w:rPr>
        <w:t xml:space="preserve"> Produkční list. </w:t>
      </w:r>
    </w:p>
    <w:p w14:paraId="5C136F45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5C136F46" w14:textId="77777777" w:rsidR="00856B4F" w:rsidRDefault="00856B4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5C136F47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III.</w:t>
      </w:r>
    </w:p>
    <w:p w14:paraId="5C136F48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Odměna a způsob platby</w:t>
      </w:r>
    </w:p>
    <w:p w14:paraId="5C136F49" w14:textId="77777777" w:rsidR="00856B4F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Odměna účinkujícího za provedení vystoupení, sjednaná dohodou smluvních stran, činí</w:t>
      </w:r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  <w:proofErr w:type="gramStart"/>
      <w:r>
        <w:rPr>
          <w:rFonts w:ascii="Open Sans" w:eastAsia="Open Sans" w:hAnsi="Open Sans" w:cs="Open Sans"/>
          <w:b/>
          <w:sz w:val="16"/>
          <w:szCs w:val="16"/>
        </w:rPr>
        <w:t>60.000,-</w:t>
      </w:r>
      <w:proofErr w:type="gramEnd"/>
      <w:r>
        <w:rPr>
          <w:rFonts w:ascii="Open Sans" w:eastAsia="Open Sans" w:hAnsi="Open Sans" w:cs="Open Sans"/>
          <w:b/>
          <w:sz w:val="16"/>
          <w:szCs w:val="16"/>
        </w:rPr>
        <w:t xml:space="preserve">Kč slovy: šedesát tisíc korun českých </w:t>
      </w:r>
    </w:p>
    <w:p w14:paraId="5C136F4A" w14:textId="77777777" w:rsidR="00856B4F" w:rsidRDefault="00000000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Pokud není sjednáno jinak, tato odměna je konečná a již zahrnuje všechny náklady související s provedením uměleckého vystoupení (např. cestovné, moderování, zvukaře.) Pořadatel zajistí pouze propagaci vystoupení dle jeho uvážení. Daň z této odměny uhradí účinkující. </w:t>
      </w:r>
    </w:p>
    <w:p w14:paraId="5C136F4B" w14:textId="77777777" w:rsidR="00856B4F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Smluvní strany se dohodly že odměna za vystoupení bude pořadatelem zaplacena účinkujícímu </w:t>
      </w:r>
    </w:p>
    <w:p w14:paraId="5C136F4C" w14:textId="77777777" w:rsidR="00856B4F" w:rsidRDefault="0000000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bankovním převodem do 30 dnů od provedení uměleckého vystoupení.</w:t>
      </w:r>
    </w:p>
    <w:p w14:paraId="5C136F4D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5C136F4E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IV.</w:t>
      </w:r>
    </w:p>
    <w:p w14:paraId="5C136F4F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Práva a povinnosti smluvních stran</w:t>
      </w:r>
    </w:p>
    <w:p w14:paraId="5C136F50" w14:textId="77777777" w:rsidR="00856B4F" w:rsidRDefault="00000000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Účinkující se zavazuje </w:t>
      </w:r>
    </w:p>
    <w:p w14:paraId="5C136F51" w14:textId="77777777" w:rsidR="00856B4F" w:rsidRDefault="00000000">
      <w:pPr>
        <w:numPr>
          <w:ilvl w:val="1"/>
          <w:numId w:val="5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provést umělecké vystoupení v souladu s touto smlouvou, dorazit na místo včas a ve stavu</w:t>
      </w:r>
      <w:r>
        <w:rPr>
          <w:rFonts w:ascii="Open Sans" w:eastAsia="Open Sans" w:hAnsi="Open Sans" w:cs="Open Sans"/>
          <w:sz w:val="16"/>
          <w:szCs w:val="16"/>
        </w:rPr>
        <w:br/>
        <w:t>umožňujícím provedení uměleckého vystoupení v nejvyšší kvalitě.</w:t>
      </w:r>
    </w:p>
    <w:p w14:paraId="5C136F52" w14:textId="77777777" w:rsidR="00856B4F" w:rsidRDefault="00000000">
      <w:pPr>
        <w:numPr>
          <w:ilvl w:val="1"/>
          <w:numId w:val="5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písemně upozornit pořadatele na veškeré rozhodné skutečnosti týkající se uměleckého vystoupení, které by mohly mít vliv na jeho provádění (např. nemoc), a to bez zbytečného odkladu poté, co se o těchto skutečnostech dozví.</w:t>
      </w:r>
    </w:p>
    <w:p w14:paraId="5C136F53" w14:textId="77777777" w:rsidR="00856B4F" w:rsidRDefault="00000000">
      <w:pPr>
        <w:numPr>
          <w:ilvl w:val="1"/>
          <w:numId w:val="5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Dodat pořadateli playlist vystoupení, (popř. seznam nahrávek užitých v rámci vystoupení), propagační foto, videa a texty za účelem využití k propagaci akce. Pokud se smluvní strany nedohodnou jinak, budou tyto materiály dodány bezprostředně po podpisu smlouvy.</w:t>
      </w:r>
    </w:p>
    <w:p w14:paraId="5C136F54" w14:textId="77777777" w:rsidR="00856B4F" w:rsidRDefault="00000000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Pořadatel se zavazuje </w:t>
      </w:r>
    </w:p>
    <w:p w14:paraId="5C136F55" w14:textId="77777777" w:rsidR="00856B4F" w:rsidRDefault="00000000">
      <w:pPr>
        <w:numPr>
          <w:ilvl w:val="1"/>
          <w:numId w:val="5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zajistit účinkujícímu podmínky umožňující řádné provedení sjednaného uměleckého vystoupení, zejména pak:</w:t>
      </w:r>
    </w:p>
    <w:p w14:paraId="5C136F56" w14:textId="77777777" w:rsidR="00856B4F" w:rsidRDefault="00000000">
      <w:pPr>
        <w:numPr>
          <w:ilvl w:val="2"/>
          <w:numId w:val="5"/>
        </w:numPr>
        <w:spacing w:line="240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>ozvučení dle dodaného stage planu</w:t>
      </w:r>
    </w:p>
    <w:p w14:paraId="5C136F57" w14:textId="77777777" w:rsidR="00856B4F" w:rsidRDefault="00000000">
      <w:pPr>
        <w:numPr>
          <w:ilvl w:val="1"/>
          <w:numId w:val="5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zaplatit účinkujícímu sjednanou odměnu za provedení uměleckého vystoupení v souladu s čl. IV. této smlouvy.</w:t>
      </w:r>
    </w:p>
    <w:p w14:paraId="5C136F58" w14:textId="77777777" w:rsidR="00856B4F" w:rsidRDefault="00000000">
      <w:pPr>
        <w:numPr>
          <w:ilvl w:val="0"/>
          <w:numId w:val="5"/>
        </w:numPr>
        <w:shd w:val="clear" w:color="auto" w:fill="FFFFFF"/>
        <w:spacing w:line="240" w:lineRule="auto"/>
        <w:ind w:left="3118" w:hanging="425"/>
        <w:rPr>
          <w:rFonts w:ascii="Open Sans" w:eastAsia="Open Sans" w:hAnsi="Open Sans" w:cs="Open Sans"/>
          <w:color w:val="222222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>Pořadatel je oprávněn při propagaci festivalu na plakátech, v tisku či internetové reklamě použít jméno účinkujícího a fotografie účinkujících či scén z předmětného vystoupení.</w:t>
      </w:r>
    </w:p>
    <w:p w14:paraId="5C136F59" w14:textId="77777777" w:rsidR="00856B4F" w:rsidRDefault="00000000">
      <w:pPr>
        <w:numPr>
          <w:ilvl w:val="0"/>
          <w:numId w:val="5"/>
        </w:numPr>
        <w:shd w:val="clear" w:color="auto" w:fill="FFFFFF"/>
        <w:spacing w:line="240" w:lineRule="auto"/>
        <w:ind w:left="3118" w:hanging="425"/>
        <w:rPr>
          <w:rFonts w:ascii="Open Sans" w:eastAsia="Open Sans" w:hAnsi="Open Sans" w:cs="Open Sans"/>
          <w:color w:val="222222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>Pořada</w:t>
      </w:r>
      <w:r>
        <w:rPr>
          <w:rFonts w:ascii="Open Sans" w:eastAsia="Open Sans" w:hAnsi="Open Sans" w:cs="Open Sans"/>
          <w:color w:val="222222"/>
          <w:sz w:val="16"/>
          <w:szCs w:val="16"/>
          <w:highlight w:val="white"/>
        </w:rPr>
        <w:t>tel je oprávněn pořídit fotografickou a video dokumentaci uměleckého vystoupení pro svůj archiv a další použití v oblasti propagace.</w:t>
      </w:r>
    </w:p>
    <w:p w14:paraId="5C136F5A" w14:textId="77777777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ab/>
      </w:r>
    </w:p>
    <w:p w14:paraId="5C136F5B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V.</w:t>
      </w:r>
    </w:p>
    <w:p w14:paraId="5C136F5C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Odstoupení od smlouvy</w:t>
      </w:r>
    </w:p>
    <w:p w14:paraId="5C136F5D" w14:textId="77777777" w:rsidR="00856B4F" w:rsidRDefault="00000000">
      <w:pPr>
        <w:numPr>
          <w:ilvl w:val="0"/>
          <w:numId w:val="6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Každá ze smluvních stran je oprávněna od této smlouvy odstoupit v případě, že protistrana závažně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poruší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některou ze svých povinností dle této smlouvy.</w:t>
      </w:r>
    </w:p>
    <w:p w14:paraId="5C136F5E" w14:textId="77777777" w:rsidR="00856B4F" w:rsidRDefault="00000000">
      <w:pPr>
        <w:numPr>
          <w:ilvl w:val="0"/>
          <w:numId w:val="6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Smluvní strany berou na vědomí, že důvodem k odstoupení od smlouvy může být i zásah vyšší moci specifikovaný v čl. VII. této smlouvy. </w:t>
      </w:r>
    </w:p>
    <w:p w14:paraId="5C136F5F" w14:textId="77777777" w:rsidR="00856B4F" w:rsidRDefault="00000000">
      <w:pPr>
        <w:numPr>
          <w:ilvl w:val="0"/>
          <w:numId w:val="6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Projev odstoupení musí být učiněn písemně a musí být doručen druhé smluvní straně. </w:t>
      </w:r>
    </w:p>
    <w:p w14:paraId="5C136F60" w14:textId="77777777" w:rsidR="00856B4F" w:rsidRDefault="00856B4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5C136F61" w14:textId="77777777" w:rsidR="00856B4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VI.</w:t>
      </w:r>
    </w:p>
    <w:p w14:paraId="5C136F62" w14:textId="77777777" w:rsidR="00856B4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Vyšší moc</w:t>
      </w:r>
    </w:p>
    <w:p w14:paraId="5C136F63" w14:textId="77777777" w:rsidR="00856B4F" w:rsidRDefault="00000000">
      <w:pPr>
        <w:numPr>
          <w:ilvl w:val="0"/>
          <w:numId w:val="7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berou na vědomí, že z důvodu zásahu vyšší moci se plnění ze smlouvy může stát dočasně nemožným nebo zcela nemožným.</w:t>
      </w:r>
    </w:p>
    <w:p w14:paraId="5C136F64" w14:textId="77777777" w:rsidR="00856B4F" w:rsidRDefault="00000000">
      <w:pPr>
        <w:numPr>
          <w:ilvl w:val="0"/>
          <w:numId w:val="7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lastRenderedPageBreak/>
        <w:t xml:space="preserve">Pro účely smlouvy se za okolnosti vyšší moci, které mohou mít vliv na účel smlouvy považují mimořádné, objektivně neodvratitelné okolnosti, znemožňující splnění povinnosti dle této smlouvy jako např.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živelné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pohromy, epidemie, karantény, stávky, válka, mobilizace, povstání nebo jiné nepředvídané a neodvratitelné události. </w:t>
      </w:r>
    </w:p>
    <w:p w14:paraId="5C136F65" w14:textId="77777777" w:rsidR="00856B4F" w:rsidRDefault="00000000">
      <w:pPr>
        <w:numPr>
          <w:ilvl w:val="0"/>
          <w:numId w:val="7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Smluvní strana, u níž dojde k okolnosti vyšší moci a bude se chtít na vyšší moc odvolat v souvislosti s plněním této smlouvy, je povinna neprodleně uvědomit druhou smluvní stranu o vzniku této skutečnosti. Výlučně pro tento případ může být uvědomění učiněno prostřednictvím e-mailu, telefonu či jiného prostředku běžné komunikace mezi smluvními stranami. </w:t>
      </w:r>
    </w:p>
    <w:p w14:paraId="5C136F66" w14:textId="77777777" w:rsidR="00856B4F" w:rsidRDefault="00000000">
      <w:pPr>
        <w:numPr>
          <w:ilvl w:val="0"/>
          <w:numId w:val="7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Povinnosti smluvních stran dané touto smlouvou se po dobu trvání okolnosti vyšší moci přerušují. Je-li to s ohledem na předmět plnění možné, smluvní strany se dohodnou na odpovídající změně této smlouvy ve vztahu k předmětu, ceně a době plnění, a to písemným dodatkem k této smlouvě. Jedná-li se o jednorázové plnění, které z důvodu vyšší moci nelze uskutečnit, je tímto smlouva ukončena a smluvní strany jsou povinny si vrátit dosud poskytnutá plnění, např. zálohy aj., přičemž v takovém případě žádná ze smluvních stran nemá právo na jakoukoliv náhradu.</w:t>
      </w:r>
    </w:p>
    <w:p w14:paraId="5C136F67" w14:textId="77777777" w:rsidR="00856B4F" w:rsidRDefault="00000000">
      <w:pPr>
        <w:numPr>
          <w:ilvl w:val="0"/>
          <w:numId w:val="7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Vzhledem k místu konání akce (open air) může být jako zásah vyšší moci vnímána i nepřízeň počasí. Je-li tato skutečnost oznámena účinkujícímu v dostatečném předstihu před začátkem vystoupení, proběhne odstoupení bez jakýchkoliv nároků na finanční úhradu vynaložených nákladů a škody. Toto oznámení může být učiněno telefonicky či e-mailem. </w:t>
      </w:r>
    </w:p>
    <w:p w14:paraId="5C136F68" w14:textId="77777777" w:rsidR="00856B4F" w:rsidRDefault="00856B4F">
      <w:pPr>
        <w:spacing w:line="240" w:lineRule="auto"/>
        <w:rPr>
          <w:rFonts w:ascii="Open Sans" w:eastAsia="Open Sans" w:hAnsi="Open Sans" w:cs="Open Sans"/>
          <w:b/>
          <w:sz w:val="16"/>
          <w:szCs w:val="16"/>
          <w:shd w:val="clear" w:color="auto" w:fill="F4CCCC"/>
        </w:rPr>
      </w:pPr>
    </w:p>
    <w:p w14:paraId="5C136F69" w14:textId="77777777" w:rsidR="00856B4F" w:rsidRDefault="00856B4F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</w:p>
    <w:p w14:paraId="5C136F6A" w14:textId="77777777" w:rsidR="00856B4F" w:rsidRDefault="00000000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VII.</w:t>
      </w:r>
    </w:p>
    <w:p w14:paraId="5C136F6B" w14:textId="77777777" w:rsidR="00856B4F" w:rsidRDefault="00000000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Závěrečná ustanovení</w:t>
      </w:r>
    </w:p>
    <w:p w14:paraId="5C136F6C" w14:textId="77777777" w:rsidR="00856B4F" w:rsidRDefault="00000000">
      <w:pPr>
        <w:numPr>
          <w:ilvl w:val="0"/>
          <w:numId w:val="4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 xml:space="preserve">Podléhá-li tato smlouva zákonu č. 340/2015 Sb., ve znění pozdějších předpisů, nabývá platnosti uzavřením a účinnosti uveřejněním v registru smluv. V opačném případě </w:t>
      </w:r>
      <w:r>
        <w:rPr>
          <w:rFonts w:ascii="Open Sans" w:eastAsia="Open Sans" w:hAnsi="Open Sans" w:cs="Open Sans"/>
          <w:sz w:val="16"/>
          <w:szCs w:val="16"/>
        </w:rPr>
        <w:t xml:space="preserve">nabývá platnosti a účinnosti dnem jejího podpisu oběma smluvními stranami. </w:t>
      </w:r>
      <w:r>
        <w:rPr>
          <w:rFonts w:ascii="Open Sans" w:eastAsia="Open Sans" w:hAnsi="Open Sans" w:cs="Open Sans"/>
          <w:color w:val="222222"/>
          <w:sz w:val="16"/>
          <w:szCs w:val="16"/>
        </w:rPr>
        <w:t xml:space="preserve">Uveřejnění této smlouvy v registru smluv zajistí organizátor. </w:t>
      </w:r>
    </w:p>
    <w:p w14:paraId="5C136F6D" w14:textId="77777777" w:rsidR="00856B4F" w:rsidRDefault="00000000">
      <w:pPr>
        <w:numPr>
          <w:ilvl w:val="0"/>
          <w:numId w:val="4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Účinkující souhlasí, aby organizátor zpracovával jeho osobní údaje v souladu se zákonem č. 101/2000 Sb. o ochraně osobních údajů a změnou některých zákonů, ve znění pozdějších předpisů, a v souladu s Obecným nařízením a ochranou osobních údajů (2016/679).</w:t>
      </w:r>
    </w:p>
    <w:p w14:paraId="5C136F6E" w14:textId="77777777" w:rsidR="00856B4F" w:rsidRDefault="00000000">
      <w:pPr>
        <w:numPr>
          <w:ilvl w:val="0"/>
          <w:numId w:val="4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Smlouva byla vyhotovena ve dvou stejnopisech, z nichž každá smluvní strana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obdrží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po jednom vyhotovení.</w:t>
      </w:r>
    </w:p>
    <w:p w14:paraId="5C136F6F" w14:textId="77777777" w:rsidR="00856B4F" w:rsidRDefault="00000000">
      <w:pPr>
        <w:numPr>
          <w:ilvl w:val="0"/>
          <w:numId w:val="4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 případ, že by se kterékoli ustanovení této smlouvy stalo neplatným nebo neúčinným, nebude tím dotčena platnost nebo účinnost této smlouvy. V takovém případě se smluvní strany zavazují nahradit neplatné nebo neúčinné ustanovení této smlouvy ustanovením platným a účinným, kterým bude přípustným způsobem dosaženo cíle sledovaného neplatným nebo neúčinným ustanovením.</w:t>
      </w:r>
    </w:p>
    <w:p w14:paraId="5C136F70" w14:textId="77777777" w:rsidR="00856B4F" w:rsidRDefault="00000000">
      <w:pPr>
        <w:numPr>
          <w:ilvl w:val="0"/>
          <w:numId w:val="4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  <w:highlight w:val="white"/>
        </w:rPr>
        <w:t>Práva a povinnosti touto smlouvou neupravené se řídí příslušnými ustanoveními zákona č. 89/2012 Sb., občanského zákoníku, ve znění pozdějších předpisů a zákona č. 121/2000 Sb., o právu autorském, o právech souvisejících s právem autorským a o změně některých zákonů (autorský zákon), ve znění pozdějších předpisů.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</w:p>
    <w:p w14:paraId="5C136F71" w14:textId="77777777" w:rsidR="00856B4F" w:rsidRDefault="00000000">
      <w:pPr>
        <w:numPr>
          <w:ilvl w:val="0"/>
          <w:numId w:val="4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5C136F72" w14:textId="77777777" w:rsidR="00856B4F" w:rsidRDefault="00856B4F">
      <w:pPr>
        <w:spacing w:line="240" w:lineRule="auto"/>
        <w:ind w:left="720" w:right="-716"/>
        <w:rPr>
          <w:rFonts w:ascii="Open Sans" w:eastAsia="Open Sans" w:hAnsi="Open Sans" w:cs="Open Sans"/>
          <w:sz w:val="16"/>
          <w:szCs w:val="16"/>
        </w:rPr>
      </w:pPr>
    </w:p>
    <w:p w14:paraId="5C136F73" w14:textId="77777777" w:rsidR="00856B4F" w:rsidRDefault="00856B4F">
      <w:pPr>
        <w:spacing w:line="240" w:lineRule="auto"/>
        <w:ind w:left="3118" w:right="-716" w:hanging="425"/>
        <w:rPr>
          <w:rFonts w:ascii="Open Sans" w:eastAsia="Open Sans" w:hAnsi="Open Sans" w:cs="Open Sans"/>
          <w:sz w:val="16"/>
          <w:szCs w:val="16"/>
        </w:rPr>
      </w:pPr>
    </w:p>
    <w:p w14:paraId="5C136F74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75" w14:textId="77777777" w:rsidR="00856B4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V …………………………………    dne ................      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V Litomyšli dne................................</w:t>
      </w:r>
    </w:p>
    <w:p w14:paraId="5C136F76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77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78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79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7A" w14:textId="77777777" w:rsidR="00856B4F" w:rsidRDefault="00856B4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5C136F7B" w14:textId="77777777" w:rsidR="00856B4F" w:rsidRDefault="00000000">
      <w:pPr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...................................................................  </w:t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              ...................................................................</w:t>
      </w:r>
    </w:p>
    <w:p w14:paraId="5C136F7C" w14:textId="77777777" w:rsidR="00856B4F" w:rsidRDefault="00000000">
      <w:pPr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                     Účinkující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          </w:t>
      </w:r>
      <w:r>
        <w:rPr>
          <w:rFonts w:ascii="Open Sans" w:eastAsia="Open Sans" w:hAnsi="Open Sans" w:cs="Open Sans"/>
          <w:sz w:val="16"/>
          <w:szCs w:val="16"/>
        </w:rPr>
        <w:tab/>
        <w:t xml:space="preserve">    Pořadatel</w:t>
      </w:r>
      <w:r>
        <w:br w:type="page"/>
      </w:r>
    </w:p>
    <w:sectPr w:rsidR="00856B4F">
      <w:headerReference w:type="default" r:id="rId9"/>
      <w:footerReference w:type="default" r:id="rId10"/>
      <w:pgSz w:w="11909" w:h="16834"/>
      <w:pgMar w:top="1700" w:right="1133" w:bottom="1700" w:left="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A7F0" w14:textId="77777777" w:rsidR="000A1BB7" w:rsidRDefault="000A1BB7">
      <w:pPr>
        <w:spacing w:line="240" w:lineRule="auto"/>
      </w:pPr>
      <w:r>
        <w:separator/>
      </w:r>
    </w:p>
  </w:endnote>
  <w:endnote w:type="continuationSeparator" w:id="0">
    <w:p w14:paraId="27BA0203" w14:textId="77777777" w:rsidR="000A1BB7" w:rsidRDefault="000A1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6F7E" w14:textId="77777777" w:rsidR="00856B4F" w:rsidRDefault="00000000">
    <w:pPr>
      <w:ind w:left="-1133" w:firstLine="413"/>
      <w:jc w:val="center"/>
    </w:pPr>
    <w:r>
      <w:t xml:space="preserve">         </w:t>
    </w:r>
    <w:r>
      <w:rPr>
        <w:noProof/>
      </w:rPr>
      <w:drawing>
        <wp:inline distT="114300" distB="114300" distL="114300" distR="114300" wp14:anchorId="5C136F81" wp14:editId="5C136F82">
          <wp:extent cx="6840000" cy="1384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3B3B" w14:textId="77777777" w:rsidR="000A1BB7" w:rsidRDefault="000A1BB7">
      <w:pPr>
        <w:spacing w:line="240" w:lineRule="auto"/>
      </w:pPr>
      <w:r>
        <w:separator/>
      </w:r>
    </w:p>
  </w:footnote>
  <w:footnote w:type="continuationSeparator" w:id="0">
    <w:p w14:paraId="52FA693E" w14:textId="77777777" w:rsidR="000A1BB7" w:rsidRDefault="000A1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6F7D" w14:textId="77777777" w:rsidR="00856B4F" w:rsidRDefault="00000000">
    <w:pPr>
      <w:ind w:right="-716"/>
    </w:pPr>
    <w:r>
      <w:rPr>
        <w:noProof/>
      </w:rPr>
      <w:drawing>
        <wp:anchor distT="114300" distB="114300" distL="0" distR="114300" simplePos="0" relativeHeight="251658240" behindDoc="0" locked="0" layoutInCell="1" hidden="0" allowOverlap="1" wp14:anchorId="5C136F7F" wp14:editId="5C136F80">
          <wp:simplePos x="0" y="0"/>
          <wp:positionH relativeFrom="column">
            <wp:posOffset>19050</wp:posOffset>
          </wp:positionH>
          <wp:positionV relativeFrom="paragraph">
            <wp:posOffset>114300</wp:posOffset>
          </wp:positionV>
          <wp:extent cx="1562100" cy="9167813"/>
          <wp:effectExtent l="0" t="0" r="0" b="0"/>
          <wp:wrapSquare wrapText="bothSides" distT="114300" distB="114300" distL="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9167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256"/>
    <w:multiLevelType w:val="multilevel"/>
    <w:tmpl w:val="AE9E94F4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111047B5"/>
    <w:multiLevelType w:val="multilevel"/>
    <w:tmpl w:val="5170B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26AF8"/>
    <w:multiLevelType w:val="multilevel"/>
    <w:tmpl w:val="E0A81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firstLine="2184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84D94"/>
    <w:multiLevelType w:val="multilevel"/>
    <w:tmpl w:val="DF404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C675B0"/>
    <w:multiLevelType w:val="multilevel"/>
    <w:tmpl w:val="7946E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956044"/>
    <w:multiLevelType w:val="multilevel"/>
    <w:tmpl w:val="C0CAB51C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7A403462"/>
    <w:multiLevelType w:val="multilevel"/>
    <w:tmpl w:val="A30C9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335153">
    <w:abstractNumId w:val="5"/>
  </w:num>
  <w:num w:numId="2" w16cid:durableId="1738359335">
    <w:abstractNumId w:val="1"/>
  </w:num>
  <w:num w:numId="3" w16cid:durableId="1278759932">
    <w:abstractNumId w:val="0"/>
  </w:num>
  <w:num w:numId="4" w16cid:durableId="1999113435">
    <w:abstractNumId w:val="3"/>
  </w:num>
  <w:num w:numId="5" w16cid:durableId="1675297704">
    <w:abstractNumId w:val="2"/>
  </w:num>
  <w:num w:numId="6" w16cid:durableId="1889222961">
    <w:abstractNumId w:val="6"/>
  </w:num>
  <w:num w:numId="7" w16cid:durableId="1240603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4F"/>
    <w:rsid w:val="000746C1"/>
    <w:rsid w:val="000A1BB7"/>
    <w:rsid w:val="005E69C0"/>
    <w:rsid w:val="00711457"/>
    <w:rsid w:val="0081769D"/>
    <w:rsid w:val="00856B4F"/>
    <w:rsid w:val="00B869DA"/>
    <w:rsid w:val="00D60862"/>
    <w:rsid w:val="00DA3EAF"/>
    <w:rsid w:val="00F34CDF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6F03"/>
  <w15:docId w15:val="{EEC41FD4-CB5D-445F-B1AD-1063F6E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E69C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@dekkadancer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Flachová</cp:lastModifiedBy>
  <cp:revision>10</cp:revision>
  <dcterms:created xsi:type="dcterms:W3CDTF">2023-06-17T13:05:00Z</dcterms:created>
  <dcterms:modified xsi:type="dcterms:W3CDTF">2023-06-17T13:12:00Z</dcterms:modified>
</cp:coreProperties>
</file>