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5A97" w14:textId="77777777" w:rsidR="004613DB" w:rsidRDefault="00000000">
      <w:pPr>
        <w:widowControl w:val="0"/>
        <w:pBdr>
          <w:top w:val="nil"/>
          <w:left w:val="nil"/>
          <w:bottom w:val="nil"/>
          <w:right w:val="nil"/>
          <w:between w:val="nil"/>
        </w:pBdr>
        <w:spacing w:line="276" w:lineRule="auto"/>
        <w:ind w:left="0" w:hanging="2"/>
      </w:pPr>
      <w:r>
        <w:pict w14:anchorId="1D705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1D705A98" w14:textId="77777777" w:rsidR="004613DB" w:rsidRDefault="00000000">
      <w:pPr>
        <w:pBdr>
          <w:top w:val="nil"/>
          <w:left w:val="nil"/>
          <w:bottom w:val="nil"/>
          <w:right w:val="nil"/>
          <w:between w:val="nil"/>
        </w:pBdr>
        <w:spacing w:line="240" w:lineRule="auto"/>
        <w:ind w:left="0" w:hanging="2"/>
        <w:jc w:val="center"/>
        <w:rPr>
          <w:b/>
          <w:color w:val="000000"/>
          <w:sz w:val="22"/>
          <w:szCs w:val="22"/>
        </w:rPr>
      </w:pPr>
      <w:r>
        <w:rPr>
          <w:b/>
          <w:color w:val="000000"/>
          <w:sz w:val="22"/>
          <w:szCs w:val="22"/>
        </w:rPr>
        <w:t xml:space="preserve"> </w:t>
      </w:r>
    </w:p>
    <w:p w14:paraId="1D705A99" w14:textId="77777777" w:rsidR="004613DB" w:rsidRDefault="00000000">
      <w:pPr>
        <w:pBdr>
          <w:top w:val="nil"/>
          <w:left w:val="nil"/>
          <w:bottom w:val="nil"/>
          <w:right w:val="nil"/>
          <w:between w:val="nil"/>
        </w:pBdr>
        <w:spacing w:line="240" w:lineRule="auto"/>
        <w:ind w:left="0" w:hanging="2"/>
        <w:jc w:val="center"/>
        <w:rPr>
          <w:b/>
          <w:color w:val="000000"/>
          <w:sz w:val="28"/>
          <w:szCs w:val="28"/>
          <w:u w:val="single"/>
        </w:rPr>
      </w:pPr>
      <w:r>
        <w:rPr>
          <w:b/>
          <w:color w:val="000000"/>
        </w:rPr>
        <w:object w:dxaOrig="2461" w:dyaOrig="1741" w14:anchorId="1D705B7F">
          <v:shape id="_x0000_s0" o:spid="_x0000_i1025" type="#_x0000_t75" style="width:123pt;height:87pt;visibility:visible" o:ole="">
            <v:imagedata r:id="rId8" o:title=""/>
            <v:path o:extrusionok="t"/>
          </v:shape>
          <o:OLEObject Type="Embed" ProgID="Word.Picture.8" ShapeID="_x0000_s0" DrawAspect="Content" ObjectID="_1748518603" r:id="rId9"/>
        </w:object>
      </w:r>
    </w:p>
    <w:p w14:paraId="1D705A9A" w14:textId="77777777" w:rsidR="004613DB" w:rsidRDefault="00000000">
      <w:pPr>
        <w:pBdr>
          <w:top w:val="nil"/>
          <w:left w:val="nil"/>
          <w:bottom w:val="nil"/>
          <w:right w:val="nil"/>
          <w:between w:val="nil"/>
        </w:pBdr>
        <w:spacing w:line="240" w:lineRule="auto"/>
        <w:ind w:left="1" w:hanging="3"/>
        <w:jc w:val="center"/>
        <w:rPr>
          <w:b/>
          <w:color w:val="000000"/>
          <w:sz w:val="28"/>
          <w:szCs w:val="28"/>
        </w:rPr>
      </w:pPr>
      <w:r>
        <w:rPr>
          <w:b/>
          <w:color w:val="000000"/>
          <w:sz w:val="28"/>
          <w:szCs w:val="28"/>
        </w:rPr>
        <w:t>Smlouva o zajištění uměleckého vystoupení</w:t>
      </w:r>
    </w:p>
    <w:p w14:paraId="1D705A9B" w14:textId="77777777" w:rsidR="004613DB" w:rsidRDefault="004613DB">
      <w:pPr>
        <w:pBdr>
          <w:top w:val="nil"/>
          <w:left w:val="nil"/>
          <w:bottom w:val="nil"/>
          <w:right w:val="nil"/>
          <w:between w:val="nil"/>
        </w:pBdr>
        <w:spacing w:line="240" w:lineRule="auto"/>
        <w:ind w:left="1" w:hanging="3"/>
        <w:jc w:val="both"/>
        <w:rPr>
          <w:color w:val="000000"/>
          <w:sz w:val="28"/>
          <w:szCs w:val="28"/>
        </w:rPr>
      </w:pPr>
    </w:p>
    <w:p w14:paraId="1D705A9C" w14:textId="77777777" w:rsidR="004613DB" w:rsidRDefault="00000000">
      <w:pPr>
        <w:pBdr>
          <w:top w:val="nil"/>
          <w:left w:val="nil"/>
          <w:bottom w:val="nil"/>
          <w:right w:val="nil"/>
          <w:between w:val="nil"/>
        </w:pBdr>
        <w:spacing w:line="240" w:lineRule="auto"/>
        <w:ind w:left="0" w:hanging="2"/>
        <w:jc w:val="center"/>
        <w:rPr>
          <w:color w:val="000000"/>
          <w:sz w:val="22"/>
          <w:szCs w:val="22"/>
        </w:rPr>
      </w:pPr>
      <w:r>
        <w:rPr>
          <w:color w:val="000000"/>
          <w:sz w:val="22"/>
          <w:szCs w:val="22"/>
        </w:rPr>
        <w:t>uzavřená podle zákona č. 89/2012 Sb., občanský zákoník, ve znění pozdějších předpisů mezi těmito smluvními stranami:</w:t>
      </w:r>
    </w:p>
    <w:p w14:paraId="1D705A9D" w14:textId="77777777" w:rsidR="004613DB" w:rsidRDefault="004613DB">
      <w:pPr>
        <w:pBdr>
          <w:top w:val="nil"/>
          <w:left w:val="nil"/>
          <w:bottom w:val="nil"/>
          <w:right w:val="nil"/>
          <w:between w:val="nil"/>
        </w:pBdr>
        <w:spacing w:line="240" w:lineRule="auto"/>
        <w:ind w:left="0" w:hanging="2"/>
        <w:jc w:val="both"/>
        <w:rPr>
          <w:color w:val="000000"/>
          <w:sz w:val="22"/>
          <w:szCs w:val="22"/>
        </w:rPr>
      </w:pPr>
    </w:p>
    <w:p w14:paraId="1D705A9E" w14:textId="77777777" w:rsidR="004613DB" w:rsidRDefault="00000000">
      <w:pPr>
        <w:pBdr>
          <w:top w:val="nil"/>
          <w:left w:val="nil"/>
          <w:bottom w:val="nil"/>
          <w:right w:val="nil"/>
          <w:between w:val="nil"/>
        </w:pBdr>
        <w:spacing w:line="240" w:lineRule="auto"/>
        <w:ind w:left="0" w:hanging="2"/>
        <w:jc w:val="both"/>
        <w:rPr>
          <w:color w:val="000000"/>
          <w:sz w:val="22"/>
          <w:szCs w:val="22"/>
        </w:rPr>
      </w:pPr>
      <w:r>
        <w:rPr>
          <w:b/>
          <w:color w:val="000000"/>
          <w:sz w:val="22"/>
          <w:szCs w:val="22"/>
        </w:rPr>
        <w:t>SUPRAPHON a. s.</w:t>
      </w:r>
    </w:p>
    <w:p w14:paraId="1D705A9F" w14:textId="77777777" w:rsidR="004613DB" w:rsidRDefault="00000000">
      <w:pPr>
        <w:pBdr>
          <w:top w:val="nil"/>
          <w:left w:val="nil"/>
          <w:bottom w:val="nil"/>
          <w:right w:val="nil"/>
          <w:between w:val="nil"/>
        </w:pBdr>
        <w:spacing w:line="240" w:lineRule="auto"/>
        <w:ind w:left="0" w:hanging="2"/>
        <w:jc w:val="both"/>
        <w:rPr>
          <w:color w:val="000000"/>
          <w:sz w:val="22"/>
          <w:szCs w:val="22"/>
        </w:rPr>
      </w:pPr>
      <w:r>
        <w:rPr>
          <w:color w:val="000000"/>
          <w:sz w:val="22"/>
          <w:szCs w:val="22"/>
        </w:rPr>
        <w:t>se sídlem Palackého 740/1, 112 99 Praha 1</w:t>
      </w:r>
    </w:p>
    <w:p w14:paraId="1D705AA0" w14:textId="77777777" w:rsidR="004613DB" w:rsidRDefault="00000000">
      <w:pPr>
        <w:pBdr>
          <w:top w:val="nil"/>
          <w:left w:val="nil"/>
          <w:bottom w:val="nil"/>
          <w:right w:val="nil"/>
          <w:between w:val="nil"/>
        </w:pBdr>
        <w:spacing w:line="240" w:lineRule="auto"/>
        <w:ind w:left="0" w:hanging="2"/>
        <w:jc w:val="both"/>
        <w:rPr>
          <w:color w:val="000000"/>
          <w:sz w:val="22"/>
          <w:szCs w:val="22"/>
        </w:rPr>
      </w:pPr>
      <w:r>
        <w:rPr>
          <w:color w:val="000000"/>
          <w:sz w:val="22"/>
          <w:szCs w:val="22"/>
        </w:rPr>
        <w:t>IČ: 48038725; DIČ: CZ48038725</w:t>
      </w:r>
    </w:p>
    <w:p w14:paraId="1D705AA1" w14:textId="77777777" w:rsidR="004613DB" w:rsidRDefault="00000000">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zapsaná v obchodním rejstříku vedeném Městským soudem v Praze, </w:t>
      </w:r>
      <w:proofErr w:type="spellStart"/>
      <w:r>
        <w:rPr>
          <w:color w:val="000000"/>
          <w:sz w:val="22"/>
          <w:szCs w:val="22"/>
        </w:rPr>
        <w:t>sp</w:t>
      </w:r>
      <w:proofErr w:type="spellEnd"/>
      <w:r>
        <w:rPr>
          <w:color w:val="000000"/>
          <w:sz w:val="22"/>
          <w:szCs w:val="22"/>
        </w:rPr>
        <w:t>. zn. B 9167</w:t>
      </w:r>
    </w:p>
    <w:p w14:paraId="1D705AA2" w14:textId="05880211" w:rsidR="004613DB" w:rsidRDefault="00000000">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kterou zastupuje prokurista </w:t>
      </w:r>
      <w:proofErr w:type="spellStart"/>
      <w:r w:rsidR="00440929">
        <w:rPr>
          <w:color w:val="000000"/>
          <w:sz w:val="22"/>
          <w:szCs w:val="22"/>
        </w:rPr>
        <w:t>Xxx</w:t>
      </w:r>
      <w:proofErr w:type="spellEnd"/>
      <w:r w:rsidR="00440929">
        <w:rPr>
          <w:color w:val="000000"/>
          <w:sz w:val="22"/>
          <w:szCs w:val="22"/>
        </w:rPr>
        <w:t xml:space="preserve"> </w:t>
      </w:r>
      <w:proofErr w:type="spellStart"/>
      <w:r w:rsidR="00440929">
        <w:rPr>
          <w:color w:val="000000"/>
          <w:sz w:val="22"/>
          <w:szCs w:val="22"/>
        </w:rPr>
        <w:t>Xxxxx</w:t>
      </w:r>
      <w:proofErr w:type="spellEnd"/>
    </w:p>
    <w:p w14:paraId="1D705AA3" w14:textId="77777777" w:rsidR="004613DB" w:rsidRDefault="00000000">
      <w:pPr>
        <w:pBdr>
          <w:top w:val="nil"/>
          <w:left w:val="nil"/>
          <w:bottom w:val="nil"/>
          <w:right w:val="nil"/>
          <w:between w:val="nil"/>
        </w:pBdr>
        <w:spacing w:line="240" w:lineRule="auto"/>
        <w:ind w:left="0" w:hanging="2"/>
        <w:jc w:val="both"/>
        <w:rPr>
          <w:color w:val="000000"/>
          <w:sz w:val="22"/>
          <w:szCs w:val="22"/>
        </w:rPr>
      </w:pPr>
      <w:r>
        <w:rPr>
          <w:color w:val="000000"/>
          <w:sz w:val="22"/>
          <w:szCs w:val="22"/>
        </w:rPr>
        <w:t>(na jedné straně; dále jen „Agentura“)</w:t>
      </w:r>
    </w:p>
    <w:p w14:paraId="1D705AA4" w14:textId="77777777" w:rsidR="004613DB" w:rsidRDefault="004613DB">
      <w:pPr>
        <w:pBdr>
          <w:top w:val="nil"/>
          <w:left w:val="nil"/>
          <w:bottom w:val="nil"/>
          <w:right w:val="nil"/>
          <w:between w:val="nil"/>
        </w:pBdr>
        <w:spacing w:line="240" w:lineRule="auto"/>
        <w:ind w:left="0" w:hanging="2"/>
        <w:rPr>
          <w:color w:val="000000"/>
          <w:sz w:val="22"/>
          <w:szCs w:val="22"/>
        </w:rPr>
      </w:pPr>
    </w:p>
    <w:p w14:paraId="1D705AA5" w14:textId="77777777" w:rsidR="004613DB"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a</w:t>
      </w:r>
    </w:p>
    <w:p w14:paraId="1D705AA6" w14:textId="77777777" w:rsidR="004613DB" w:rsidRDefault="004613DB">
      <w:pPr>
        <w:pBdr>
          <w:top w:val="nil"/>
          <w:left w:val="nil"/>
          <w:bottom w:val="nil"/>
          <w:right w:val="nil"/>
          <w:between w:val="nil"/>
        </w:pBdr>
        <w:spacing w:line="240" w:lineRule="auto"/>
        <w:ind w:left="0" w:hanging="2"/>
        <w:rPr>
          <w:color w:val="000000"/>
          <w:sz w:val="22"/>
          <w:szCs w:val="22"/>
        </w:rPr>
      </w:pPr>
    </w:p>
    <w:p w14:paraId="1D705AA7" w14:textId="77777777" w:rsidR="004613DB" w:rsidRDefault="00000000">
      <w:pPr>
        <w:pBdr>
          <w:top w:val="nil"/>
          <w:left w:val="nil"/>
          <w:bottom w:val="nil"/>
          <w:right w:val="nil"/>
          <w:between w:val="nil"/>
        </w:pBdr>
        <w:spacing w:line="240" w:lineRule="auto"/>
        <w:ind w:left="0" w:hanging="2"/>
        <w:rPr>
          <w:color w:val="000000"/>
          <w:sz w:val="22"/>
          <w:szCs w:val="22"/>
        </w:rPr>
      </w:pPr>
      <w:r>
        <w:rPr>
          <w:sz w:val="22"/>
          <w:szCs w:val="22"/>
        </w:rPr>
        <w:t>Smetanova Litomyšl, o.p.s.</w:t>
      </w:r>
    </w:p>
    <w:p w14:paraId="1D705AA8" w14:textId="77777777" w:rsidR="004613DB" w:rsidRDefault="00000000">
      <w:pPr>
        <w:pBdr>
          <w:top w:val="nil"/>
          <w:left w:val="nil"/>
          <w:bottom w:val="nil"/>
          <w:right w:val="nil"/>
          <w:between w:val="nil"/>
        </w:pBdr>
        <w:spacing w:line="240" w:lineRule="auto"/>
        <w:ind w:left="0" w:hanging="2"/>
        <w:rPr>
          <w:color w:val="000000"/>
          <w:sz w:val="28"/>
          <w:szCs w:val="28"/>
        </w:rPr>
      </w:pPr>
      <w:r>
        <w:rPr>
          <w:sz w:val="22"/>
          <w:szCs w:val="22"/>
        </w:rPr>
        <w:t>Jiráskova 133, PSČ 570 01 Litomyšl</w:t>
      </w:r>
    </w:p>
    <w:p w14:paraId="1D705AA9" w14:textId="77777777" w:rsidR="004613DB" w:rsidRDefault="00000000">
      <w:pPr>
        <w:pBdr>
          <w:top w:val="nil"/>
          <w:left w:val="nil"/>
          <w:bottom w:val="nil"/>
          <w:right w:val="nil"/>
          <w:between w:val="nil"/>
        </w:pBdr>
        <w:spacing w:line="240" w:lineRule="auto"/>
        <w:ind w:left="0" w:hanging="2"/>
        <w:rPr>
          <w:sz w:val="28"/>
          <w:szCs w:val="28"/>
        </w:rPr>
      </w:pPr>
      <w:r>
        <w:rPr>
          <w:sz w:val="22"/>
          <w:szCs w:val="22"/>
        </w:rPr>
        <w:t>IČO: 259 182 06    DIČ: CZ25918206</w:t>
      </w:r>
    </w:p>
    <w:p w14:paraId="1D705AAA" w14:textId="77777777" w:rsidR="004613DB"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zapsána v obchodní</w:t>
      </w:r>
      <w:r>
        <w:rPr>
          <w:sz w:val="22"/>
          <w:szCs w:val="22"/>
        </w:rPr>
        <w:t>m rejstříku</w:t>
      </w:r>
      <w:r>
        <w:rPr>
          <w:color w:val="000000"/>
          <w:sz w:val="22"/>
          <w:szCs w:val="22"/>
        </w:rPr>
        <w:t xml:space="preserve">: Spisová značka </w:t>
      </w:r>
      <w:r>
        <w:rPr>
          <w:color w:val="333333"/>
          <w:sz w:val="22"/>
          <w:szCs w:val="22"/>
        </w:rPr>
        <w:t>O 49 vedená u Krajského soudu v Hradci Králové</w:t>
      </w:r>
    </w:p>
    <w:p w14:paraId="1D705AAB" w14:textId="77777777" w:rsidR="004613DB"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kterou zastupuje: Jan Pikna, ře</w:t>
      </w:r>
      <w:r>
        <w:rPr>
          <w:sz w:val="22"/>
          <w:szCs w:val="22"/>
        </w:rPr>
        <w:t>ditel</w:t>
      </w:r>
    </w:p>
    <w:p w14:paraId="1D705AAC" w14:textId="77777777" w:rsidR="004613DB"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(na druhé straně; dále jen „Pořadatel“)</w:t>
      </w:r>
    </w:p>
    <w:p w14:paraId="1D705AAD" w14:textId="77777777" w:rsidR="004613DB" w:rsidRDefault="004613DB">
      <w:pPr>
        <w:pBdr>
          <w:top w:val="nil"/>
          <w:left w:val="nil"/>
          <w:bottom w:val="nil"/>
          <w:right w:val="nil"/>
          <w:between w:val="nil"/>
        </w:pBdr>
        <w:spacing w:line="240" w:lineRule="auto"/>
        <w:ind w:left="0" w:hanging="2"/>
        <w:rPr>
          <w:color w:val="000000"/>
          <w:sz w:val="22"/>
          <w:szCs w:val="22"/>
        </w:rPr>
      </w:pPr>
    </w:p>
    <w:p w14:paraId="1D705AAE" w14:textId="77777777" w:rsidR="004613DB" w:rsidRDefault="004613DB">
      <w:pPr>
        <w:pBdr>
          <w:top w:val="nil"/>
          <w:left w:val="nil"/>
          <w:bottom w:val="nil"/>
          <w:right w:val="nil"/>
          <w:between w:val="nil"/>
        </w:pBdr>
        <w:spacing w:line="240" w:lineRule="auto"/>
        <w:ind w:left="0" w:hanging="2"/>
        <w:jc w:val="center"/>
        <w:rPr>
          <w:color w:val="000000"/>
          <w:sz w:val="22"/>
          <w:szCs w:val="22"/>
        </w:rPr>
      </w:pPr>
    </w:p>
    <w:p w14:paraId="1D705AAF" w14:textId="77777777" w:rsidR="004613DB" w:rsidRDefault="00000000">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w:t>
      </w:r>
    </w:p>
    <w:p w14:paraId="1D705AB0" w14:textId="77777777" w:rsidR="004613DB" w:rsidRDefault="00000000">
      <w:pPr>
        <w:pBdr>
          <w:top w:val="nil"/>
          <w:left w:val="nil"/>
          <w:bottom w:val="nil"/>
          <w:right w:val="nil"/>
          <w:between w:val="nil"/>
        </w:pBdr>
        <w:spacing w:line="240" w:lineRule="auto"/>
        <w:ind w:left="0" w:hanging="2"/>
        <w:jc w:val="center"/>
        <w:rPr>
          <w:color w:val="000000"/>
          <w:sz w:val="22"/>
          <w:szCs w:val="22"/>
        </w:rPr>
      </w:pPr>
      <w:r>
        <w:rPr>
          <w:b/>
          <w:color w:val="000000"/>
          <w:sz w:val="22"/>
          <w:szCs w:val="22"/>
        </w:rPr>
        <w:t>Předmět smlouvy</w:t>
      </w:r>
    </w:p>
    <w:p w14:paraId="1D705AB1" w14:textId="77777777" w:rsidR="004613DB" w:rsidRDefault="004613DB">
      <w:pPr>
        <w:pBdr>
          <w:top w:val="nil"/>
          <w:left w:val="nil"/>
          <w:bottom w:val="nil"/>
          <w:right w:val="nil"/>
          <w:between w:val="nil"/>
        </w:pBdr>
        <w:spacing w:line="240" w:lineRule="auto"/>
        <w:ind w:left="0" w:right="-142" w:hanging="2"/>
        <w:jc w:val="both"/>
        <w:rPr>
          <w:color w:val="000000"/>
          <w:sz w:val="22"/>
          <w:szCs w:val="22"/>
        </w:rPr>
      </w:pPr>
    </w:p>
    <w:p w14:paraId="1D705AB2" w14:textId="77777777" w:rsidR="004613DB" w:rsidRDefault="00000000">
      <w:pPr>
        <w:numPr>
          <w:ilvl w:val="0"/>
          <w:numId w:val="1"/>
        </w:num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 xml:space="preserve">Předmětem této smlouvy je závazek Agentury zajistit na vlastní účet a na vlastní odpovědnost pro Pořadatele účast Umělce a provedení uměleckého vystoupení Umělcem při akci pořádané Pořadatelem dle specifikací níže sjednaných a závazek Pořadatele za to Agentuře zaplatit sjednanou cenu zahrnující též odměnu Umělce. </w:t>
      </w:r>
    </w:p>
    <w:p w14:paraId="1D705AB3" w14:textId="77777777" w:rsidR="004613DB" w:rsidRDefault="004613DB">
      <w:pPr>
        <w:pBdr>
          <w:top w:val="nil"/>
          <w:left w:val="nil"/>
          <w:bottom w:val="nil"/>
          <w:right w:val="nil"/>
          <w:between w:val="nil"/>
        </w:pBdr>
        <w:spacing w:line="240" w:lineRule="auto"/>
        <w:ind w:left="0" w:right="-142" w:hanging="2"/>
        <w:jc w:val="both"/>
        <w:rPr>
          <w:color w:val="000000"/>
          <w:sz w:val="22"/>
          <w:szCs w:val="22"/>
        </w:rPr>
      </w:pPr>
    </w:p>
    <w:p w14:paraId="1D705AB4" w14:textId="77777777" w:rsidR="004613DB" w:rsidRDefault="00000000">
      <w:pPr>
        <w:numPr>
          <w:ilvl w:val="0"/>
          <w:numId w:val="1"/>
        </w:num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Specifikace Umělce a podrobností týkajících se jeho vystoupení zajištěného pro Pořadatele Agenturou podle této smlouvy (dále jen „Vystoupení“) v rámci akce pořádané Pořadatelem (dále jen „Akce“) je obsažena v následující tabulce:</w:t>
      </w:r>
    </w:p>
    <w:p w14:paraId="1D705AB5" w14:textId="77777777" w:rsidR="004613DB" w:rsidRDefault="004613DB">
      <w:pPr>
        <w:pBdr>
          <w:top w:val="nil"/>
          <w:left w:val="nil"/>
          <w:bottom w:val="nil"/>
          <w:right w:val="nil"/>
          <w:between w:val="nil"/>
        </w:pBdr>
        <w:spacing w:line="240" w:lineRule="auto"/>
        <w:ind w:left="0" w:hanging="2"/>
        <w:rPr>
          <w:color w:val="000000"/>
          <w:sz w:val="22"/>
          <w:szCs w:val="22"/>
        </w:rPr>
      </w:pPr>
    </w:p>
    <w:tbl>
      <w:tblPr>
        <w:tblStyle w:val="a"/>
        <w:tblW w:w="907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3969"/>
      </w:tblGrid>
      <w:tr w:rsidR="004613DB" w14:paraId="1D705AB8" w14:textId="77777777">
        <w:tc>
          <w:tcPr>
            <w:tcW w:w="5103" w:type="dxa"/>
          </w:tcPr>
          <w:p w14:paraId="1D705AB6"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Umělec</w:t>
            </w:r>
          </w:p>
        </w:tc>
        <w:tc>
          <w:tcPr>
            <w:tcW w:w="3969" w:type="dxa"/>
          </w:tcPr>
          <w:p w14:paraId="1D705AB7"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 xml:space="preserve">Igor </w:t>
            </w:r>
            <w:proofErr w:type="spellStart"/>
            <w:r>
              <w:rPr>
                <w:color w:val="000000"/>
                <w:sz w:val="22"/>
                <w:szCs w:val="22"/>
              </w:rPr>
              <w:t>Orozovič</w:t>
            </w:r>
            <w:proofErr w:type="spellEnd"/>
            <w:r>
              <w:rPr>
                <w:color w:val="000000"/>
                <w:sz w:val="22"/>
                <w:szCs w:val="22"/>
              </w:rPr>
              <w:t xml:space="preserve"> &amp; CO.</w:t>
            </w:r>
          </w:p>
        </w:tc>
      </w:tr>
      <w:tr w:rsidR="004613DB" w14:paraId="1D705ABB" w14:textId="77777777">
        <w:tc>
          <w:tcPr>
            <w:tcW w:w="5103" w:type="dxa"/>
          </w:tcPr>
          <w:p w14:paraId="1D705AB9"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 xml:space="preserve">Datum, hodina a délka konání Vystoupení </w:t>
            </w:r>
          </w:p>
        </w:tc>
        <w:tc>
          <w:tcPr>
            <w:tcW w:w="3969" w:type="dxa"/>
          </w:tcPr>
          <w:p w14:paraId="1D705ABA"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 xml:space="preserve">23.6.2023, </w:t>
            </w:r>
            <w:r>
              <w:rPr>
                <w:sz w:val="22"/>
                <w:szCs w:val="22"/>
              </w:rPr>
              <w:t xml:space="preserve">19:00 - </w:t>
            </w:r>
            <w:r>
              <w:rPr>
                <w:color w:val="000000"/>
                <w:sz w:val="22"/>
                <w:szCs w:val="22"/>
              </w:rPr>
              <w:t>20:00, délka 60 min.</w:t>
            </w:r>
          </w:p>
        </w:tc>
      </w:tr>
      <w:tr w:rsidR="004613DB" w14:paraId="1D705ABE" w14:textId="77777777">
        <w:tc>
          <w:tcPr>
            <w:tcW w:w="5103" w:type="dxa"/>
          </w:tcPr>
          <w:p w14:paraId="1D705ABC"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Místo konání Vystoupení</w:t>
            </w:r>
          </w:p>
        </w:tc>
        <w:tc>
          <w:tcPr>
            <w:tcW w:w="3969" w:type="dxa"/>
          </w:tcPr>
          <w:p w14:paraId="1D705ABD" w14:textId="77777777" w:rsidR="004613DB" w:rsidRDefault="00000000">
            <w:pPr>
              <w:ind w:left="0" w:hanging="2"/>
              <w:rPr>
                <w:color w:val="000000"/>
                <w:sz w:val="22"/>
                <w:szCs w:val="22"/>
              </w:rPr>
            </w:pPr>
            <w:r>
              <w:rPr>
                <w:sz w:val="22"/>
                <w:szCs w:val="22"/>
              </w:rPr>
              <w:t xml:space="preserve">Klášterní zahrady </w:t>
            </w:r>
            <w:proofErr w:type="gramStart"/>
            <w:r>
              <w:rPr>
                <w:sz w:val="22"/>
                <w:szCs w:val="22"/>
              </w:rPr>
              <w:t>Litomyšl  (</w:t>
            </w:r>
            <w:proofErr w:type="gramEnd"/>
            <w:r>
              <w:rPr>
                <w:sz w:val="22"/>
                <w:szCs w:val="22"/>
              </w:rPr>
              <w:t>open air)</w:t>
            </w:r>
          </w:p>
        </w:tc>
      </w:tr>
      <w:tr w:rsidR="004613DB" w14:paraId="1D705AC1" w14:textId="77777777">
        <w:tc>
          <w:tcPr>
            <w:tcW w:w="5103" w:type="dxa"/>
          </w:tcPr>
          <w:p w14:paraId="1D705ABF"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 xml:space="preserve">Čas příjezdu Umělce do místa konání Vystoupení </w:t>
            </w:r>
          </w:p>
        </w:tc>
        <w:tc>
          <w:tcPr>
            <w:tcW w:w="3969" w:type="dxa"/>
          </w:tcPr>
          <w:p w14:paraId="1D705AC0"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sz w:val="22"/>
                <w:szCs w:val="22"/>
              </w:rPr>
              <w:t>17:00 - 17:30</w:t>
            </w:r>
          </w:p>
        </w:tc>
      </w:tr>
      <w:tr w:rsidR="004613DB" w14:paraId="1D705AC4" w14:textId="77777777">
        <w:tc>
          <w:tcPr>
            <w:tcW w:w="5103" w:type="dxa"/>
          </w:tcPr>
          <w:p w14:paraId="1D705AC2" w14:textId="77777777" w:rsidR="004613DB" w:rsidRDefault="00000000">
            <w:pPr>
              <w:ind w:left="0" w:right="-142" w:hanging="2"/>
              <w:jc w:val="both"/>
              <w:rPr>
                <w:sz w:val="22"/>
                <w:szCs w:val="22"/>
              </w:rPr>
            </w:pPr>
            <w:r>
              <w:rPr>
                <w:sz w:val="22"/>
                <w:szCs w:val="22"/>
              </w:rPr>
              <w:t>Čas stavby Umělce</w:t>
            </w:r>
          </w:p>
        </w:tc>
        <w:tc>
          <w:tcPr>
            <w:tcW w:w="3969" w:type="dxa"/>
          </w:tcPr>
          <w:p w14:paraId="1D705AC3" w14:textId="77777777" w:rsidR="004613DB" w:rsidRDefault="00000000">
            <w:pPr>
              <w:ind w:left="0" w:right="-142" w:hanging="2"/>
              <w:jc w:val="both"/>
              <w:rPr>
                <w:sz w:val="22"/>
                <w:szCs w:val="22"/>
              </w:rPr>
            </w:pPr>
            <w:r>
              <w:rPr>
                <w:sz w:val="22"/>
                <w:szCs w:val="22"/>
              </w:rPr>
              <w:t>17:30 - 18:00</w:t>
            </w:r>
          </w:p>
        </w:tc>
      </w:tr>
      <w:tr w:rsidR="004613DB" w14:paraId="1D705AC7" w14:textId="77777777">
        <w:tc>
          <w:tcPr>
            <w:tcW w:w="5103" w:type="dxa"/>
          </w:tcPr>
          <w:p w14:paraId="1D705AC5"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Čas zvukové zkoušky Umělce</w:t>
            </w:r>
          </w:p>
        </w:tc>
        <w:tc>
          <w:tcPr>
            <w:tcW w:w="3969" w:type="dxa"/>
          </w:tcPr>
          <w:p w14:paraId="1D705AC6"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sz w:val="22"/>
                <w:szCs w:val="22"/>
              </w:rPr>
              <w:t>18:30 - 19:00</w:t>
            </w:r>
          </w:p>
        </w:tc>
      </w:tr>
      <w:tr w:rsidR="004613DB" w14:paraId="1D705ACA" w14:textId="77777777">
        <w:tc>
          <w:tcPr>
            <w:tcW w:w="5103" w:type="dxa"/>
          </w:tcPr>
          <w:p w14:paraId="1D705AC8"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 xml:space="preserve">Povaha / název Akce </w:t>
            </w:r>
          </w:p>
        </w:tc>
        <w:tc>
          <w:tcPr>
            <w:tcW w:w="3969" w:type="dxa"/>
          </w:tcPr>
          <w:p w14:paraId="1D705AC9"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Festivalové zahrady Smetanovy Litomyšle</w:t>
            </w:r>
          </w:p>
        </w:tc>
      </w:tr>
      <w:tr w:rsidR="004613DB" w14:paraId="1D705ACD" w14:textId="77777777">
        <w:tc>
          <w:tcPr>
            <w:tcW w:w="5103" w:type="dxa"/>
          </w:tcPr>
          <w:p w14:paraId="1D705ACB"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 xml:space="preserve">Povaha Vystoupení </w:t>
            </w:r>
            <w:r>
              <w:rPr>
                <w:i/>
                <w:color w:val="000000"/>
                <w:sz w:val="22"/>
                <w:szCs w:val="22"/>
              </w:rPr>
              <w:t>(vybrat variantu)</w:t>
            </w:r>
          </w:p>
        </w:tc>
        <w:tc>
          <w:tcPr>
            <w:tcW w:w="3969" w:type="dxa"/>
          </w:tcPr>
          <w:p w14:paraId="1D705ACC"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Živé vystoupení kapely</w:t>
            </w:r>
          </w:p>
        </w:tc>
      </w:tr>
    </w:tbl>
    <w:p w14:paraId="1D705ACE" w14:textId="77777777" w:rsidR="004613DB" w:rsidRDefault="004613DB">
      <w:pPr>
        <w:pBdr>
          <w:top w:val="nil"/>
          <w:left w:val="nil"/>
          <w:bottom w:val="nil"/>
          <w:right w:val="nil"/>
          <w:between w:val="nil"/>
        </w:pBdr>
        <w:spacing w:line="240" w:lineRule="auto"/>
        <w:ind w:left="0" w:hanging="2"/>
        <w:rPr>
          <w:color w:val="000000"/>
          <w:sz w:val="22"/>
          <w:szCs w:val="22"/>
        </w:rPr>
      </w:pPr>
    </w:p>
    <w:p w14:paraId="1D705ACF" w14:textId="77777777" w:rsidR="004613DB" w:rsidRDefault="00000000">
      <w:pPr>
        <w:numPr>
          <w:ilvl w:val="0"/>
          <w:numId w:val="1"/>
        </w:num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 xml:space="preserve">Pro účely plnění této smlouvy strany specifikují své kontaktní osoby způsobilé k operativní komunikaci a oprávněné jednat jménem stran ve věcech plnění této smlouvy a jejich kontaktní údaje: </w:t>
      </w:r>
    </w:p>
    <w:p w14:paraId="1D705AD0" w14:textId="77777777" w:rsidR="004613DB" w:rsidRDefault="004613DB">
      <w:pPr>
        <w:pBdr>
          <w:top w:val="nil"/>
          <w:left w:val="nil"/>
          <w:bottom w:val="nil"/>
          <w:right w:val="nil"/>
          <w:between w:val="nil"/>
        </w:pBdr>
        <w:spacing w:line="240" w:lineRule="auto"/>
        <w:ind w:left="0" w:right="-142" w:hanging="2"/>
        <w:jc w:val="both"/>
        <w:rPr>
          <w:sz w:val="22"/>
          <w:szCs w:val="22"/>
          <w:highlight w:val="yellow"/>
        </w:rPr>
      </w:pPr>
    </w:p>
    <w:tbl>
      <w:tblPr>
        <w:tblStyle w:val="a0"/>
        <w:tblW w:w="882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3717"/>
      </w:tblGrid>
      <w:tr w:rsidR="004613DB" w14:paraId="1D705AD3" w14:textId="77777777">
        <w:tc>
          <w:tcPr>
            <w:tcW w:w="5103" w:type="dxa"/>
          </w:tcPr>
          <w:p w14:paraId="1D705AD1" w14:textId="77777777" w:rsidR="004613DB" w:rsidRDefault="00000000">
            <w:pPr>
              <w:pBdr>
                <w:top w:val="nil"/>
                <w:left w:val="nil"/>
                <w:bottom w:val="nil"/>
                <w:right w:val="nil"/>
                <w:between w:val="nil"/>
              </w:pBdr>
              <w:spacing w:line="240" w:lineRule="auto"/>
              <w:ind w:left="0" w:right="-142" w:hanging="2"/>
              <w:jc w:val="both"/>
              <w:rPr>
                <w:sz w:val="22"/>
                <w:szCs w:val="22"/>
              </w:rPr>
            </w:pPr>
            <w:r>
              <w:rPr>
                <w:sz w:val="22"/>
                <w:szCs w:val="22"/>
              </w:rPr>
              <w:t>Zástupce Pořadatele pro organizační věci</w:t>
            </w:r>
          </w:p>
        </w:tc>
        <w:tc>
          <w:tcPr>
            <w:tcW w:w="3717" w:type="dxa"/>
          </w:tcPr>
          <w:p w14:paraId="1D705AD2" w14:textId="6C64A38B" w:rsidR="004613DB" w:rsidRDefault="00440929">
            <w:pPr>
              <w:pBdr>
                <w:top w:val="nil"/>
                <w:left w:val="nil"/>
                <w:bottom w:val="nil"/>
                <w:right w:val="nil"/>
                <w:between w:val="nil"/>
              </w:pBdr>
              <w:spacing w:line="240" w:lineRule="auto"/>
              <w:ind w:left="0" w:right="-142" w:hanging="2"/>
              <w:jc w:val="both"/>
              <w:rPr>
                <w:sz w:val="22"/>
                <w:szCs w:val="22"/>
              </w:rPr>
            </w:pPr>
            <w:proofErr w:type="spellStart"/>
            <w:r>
              <w:rPr>
                <w:sz w:val="22"/>
                <w:szCs w:val="22"/>
              </w:rPr>
              <w:t>Xxx</w:t>
            </w:r>
            <w:proofErr w:type="spellEnd"/>
            <w:r>
              <w:rPr>
                <w:sz w:val="22"/>
                <w:szCs w:val="22"/>
              </w:rPr>
              <w:t xml:space="preserve"> </w:t>
            </w:r>
            <w:proofErr w:type="spellStart"/>
            <w:r>
              <w:rPr>
                <w:sz w:val="22"/>
                <w:szCs w:val="22"/>
              </w:rPr>
              <w:t>Xxxxx</w:t>
            </w:r>
            <w:proofErr w:type="spellEnd"/>
          </w:p>
        </w:tc>
      </w:tr>
      <w:tr w:rsidR="004613DB" w14:paraId="1D705AD6" w14:textId="77777777">
        <w:tc>
          <w:tcPr>
            <w:tcW w:w="5103" w:type="dxa"/>
          </w:tcPr>
          <w:p w14:paraId="1D705AD4" w14:textId="77777777" w:rsidR="004613DB" w:rsidRDefault="00000000">
            <w:pPr>
              <w:pBdr>
                <w:top w:val="nil"/>
                <w:left w:val="nil"/>
                <w:bottom w:val="nil"/>
                <w:right w:val="nil"/>
                <w:between w:val="nil"/>
              </w:pBdr>
              <w:spacing w:line="240" w:lineRule="auto"/>
              <w:ind w:left="0" w:right="-142" w:hanging="2"/>
              <w:jc w:val="both"/>
              <w:rPr>
                <w:sz w:val="22"/>
                <w:szCs w:val="22"/>
              </w:rPr>
            </w:pPr>
            <w:r>
              <w:rPr>
                <w:sz w:val="22"/>
                <w:szCs w:val="22"/>
              </w:rPr>
              <w:lastRenderedPageBreak/>
              <w:t>Telefon / e-mail</w:t>
            </w:r>
          </w:p>
        </w:tc>
        <w:tc>
          <w:tcPr>
            <w:tcW w:w="3717" w:type="dxa"/>
          </w:tcPr>
          <w:p w14:paraId="1D705AD5" w14:textId="35DBD4CF" w:rsidR="004613DB" w:rsidRDefault="00440929">
            <w:pPr>
              <w:pBdr>
                <w:top w:val="nil"/>
                <w:left w:val="nil"/>
                <w:bottom w:val="nil"/>
                <w:right w:val="nil"/>
                <w:between w:val="nil"/>
              </w:pBdr>
              <w:spacing w:line="240" w:lineRule="auto"/>
              <w:ind w:left="0" w:right="-142" w:hanging="2"/>
              <w:jc w:val="both"/>
              <w:rPr>
                <w:sz w:val="22"/>
                <w:szCs w:val="22"/>
              </w:rPr>
            </w:pPr>
            <w:proofErr w:type="spellStart"/>
            <w:r>
              <w:rPr>
                <w:sz w:val="22"/>
                <w:szCs w:val="22"/>
              </w:rPr>
              <w:t>xxxxxxxxx</w:t>
            </w:r>
            <w:proofErr w:type="spellEnd"/>
          </w:p>
        </w:tc>
      </w:tr>
      <w:tr w:rsidR="004613DB" w14:paraId="1D705AD9" w14:textId="77777777">
        <w:tc>
          <w:tcPr>
            <w:tcW w:w="5103" w:type="dxa"/>
          </w:tcPr>
          <w:p w14:paraId="1D705AD7" w14:textId="77777777" w:rsidR="004613DB" w:rsidRDefault="00000000">
            <w:pPr>
              <w:pBdr>
                <w:top w:val="nil"/>
                <w:left w:val="nil"/>
                <w:bottom w:val="nil"/>
                <w:right w:val="nil"/>
                <w:between w:val="nil"/>
              </w:pBdr>
              <w:spacing w:line="240" w:lineRule="auto"/>
              <w:ind w:left="0" w:right="-142" w:hanging="2"/>
              <w:jc w:val="both"/>
              <w:rPr>
                <w:sz w:val="22"/>
                <w:szCs w:val="22"/>
              </w:rPr>
            </w:pPr>
            <w:r>
              <w:rPr>
                <w:sz w:val="22"/>
                <w:szCs w:val="22"/>
              </w:rPr>
              <w:t>Zástupce Pořadatele pro finanční věci</w:t>
            </w:r>
          </w:p>
        </w:tc>
        <w:tc>
          <w:tcPr>
            <w:tcW w:w="3717" w:type="dxa"/>
          </w:tcPr>
          <w:p w14:paraId="1D705AD8" w14:textId="2A56F4D2" w:rsidR="004613DB" w:rsidRDefault="00440929">
            <w:pPr>
              <w:pBdr>
                <w:top w:val="nil"/>
                <w:left w:val="nil"/>
                <w:bottom w:val="nil"/>
                <w:right w:val="nil"/>
                <w:between w:val="nil"/>
              </w:pBdr>
              <w:spacing w:line="240" w:lineRule="auto"/>
              <w:ind w:left="0" w:right="-142" w:hanging="2"/>
              <w:jc w:val="both"/>
              <w:rPr>
                <w:sz w:val="22"/>
                <w:szCs w:val="22"/>
              </w:rPr>
            </w:pPr>
            <w:proofErr w:type="spellStart"/>
            <w:r>
              <w:rPr>
                <w:sz w:val="22"/>
                <w:szCs w:val="22"/>
              </w:rPr>
              <w:t>Xxx</w:t>
            </w:r>
            <w:proofErr w:type="spellEnd"/>
            <w:r>
              <w:rPr>
                <w:sz w:val="22"/>
                <w:szCs w:val="22"/>
              </w:rPr>
              <w:t xml:space="preserve"> </w:t>
            </w:r>
            <w:proofErr w:type="spellStart"/>
            <w:r>
              <w:rPr>
                <w:sz w:val="22"/>
                <w:szCs w:val="22"/>
              </w:rPr>
              <w:t>Xxxxxx</w:t>
            </w:r>
            <w:proofErr w:type="spellEnd"/>
          </w:p>
        </w:tc>
      </w:tr>
      <w:tr w:rsidR="004613DB" w14:paraId="1D705ADC" w14:textId="77777777">
        <w:tc>
          <w:tcPr>
            <w:tcW w:w="5103" w:type="dxa"/>
          </w:tcPr>
          <w:p w14:paraId="1D705ADA" w14:textId="77777777" w:rsidR="004613DB" w:rsidRDefault="00000000">
            <w:pPr>
              <w:pBdr>
                <w:top w:val="nil"/>
                <w:left w:val="nil"/>
                <w:bottom w:val="nil"/>
                <w:right w:val="nil"/>
                <w:between w:val="nil"/>
              </w:pBdr>
              <w:spacing w:line="240" w:lineRule="auto"/>
              <w:ind w:left="0" w:right="-142" w:hanging="2"/>
              <w:jc w:val="both"/>
              <w:rPr>
                <w:sz w:val="22"/>
                <w:szCs w:val="22"/>
              </w:rPr>
            </w:pPr>
            <w:r>
              <w:rPr>
                <w:sz w:val="22"/>
                <w:szCs w:val="22"/>
              </w:rPr>
              <w:t xml:space="preserve">Telefon / e-mail </w:t>
            </w:r>
          </w:p>
        </w:tc>
        <w:tc>
          <w:tcPr>
            <w:tcW w:w="3717" w:type="dxa"/>
          </w:tcPr>
          <w:p w14:paraId="1D705ADB" w14:textId="236FB214" w:rsidR="004613DB" w:rsidRDefault="00440929">
            <w:pPr>
              <w:pBdr>
                <w:top w:val="nil"/>
                <w:left w:val="nil"/>
                <w:bottom w:val="nil"/>
                <w:right w:val="nil"/>
                <w:between w:val="nil"/>
              </w:pBdr>
              <w:spacing w:line="240" w:lineRule="auto"/>
              <w:ind w:left="0" w:right="-142" w:hanging="2"/>
              <w:jc w:val="both"/>
              <w:rPr>
                <w:sz w:val="22"/>
                <w:szCs w:val="22"/>
              </w:rPr>
            </w:pPr>
            <w:proofErr w:type="spellStart"/>
            <w:r>
              <w:rPr>
                <w:sz w:val="22"/>
                <w:szCs w:val="22"/>
              </w:rPr>
              <w:t>xxxxxxx</w:t>
            </w:r>
            <w:proofErr w:type="spellEnd"/>
          </w:p>
        </w:tc>
      </w:tr>
      <w:tr w:rsidR="004613DB" w14:paraId="1D705ADF" w14:textId="77777777">
        <w:tc>
          <w:tcPr>
            <w:tcW w:w="5103" w:type="dxa"/>
          </w:tcPr>
          <w:p w14:paraId="1D705ADD" w14:textId="77777777" w:rsidR="004613DB" w:rsidRDefault="00000000">
            <w:pPr>
              <w:pBdr>
                <w:top w:val="nil"/>
                <w:left w:val="nil"/>
                <w:bottom w:val="nil"/>
                <w:right w:val="nil"/>
                <w:between w:val="nil"/>
              </w:pBdr>
              <w:spacing w:line="240" w:lineRule="auto"/>
              <w:ind w:left="0" w:right="-142" w:hanging="2"/>
              <w:jc w:val="both"/>
              <w:rPr>
                <w:sz w:val="22"/>
                <w:szCs w:val="22"/>
              </w:rPr>
            </w:pPr>
            <w:r>
              <w:rPr>
                <w:sz w:val="22"/>
                <w:szCs w:val="22"/>
              </w:rPr>
              <w:t>Zástupce Pořadatele pro technické věci</w:t>
            </w:r>
          </w:p>
        </w:tc>
        <w:tc>
          <w:tcPr>
            <w:tcW w:w="3717" w:type="dxa"/>
          </w:tcPr>
          <w:p w14:paraId="1D705ADE" w14:textId="0772A5DF" w:rsidR="004613DB" w:rsidRDefault="00440929">
            <w:pPr>
              <w:pBdr>
                <w:top w:val="nil"/>
                <w:left w:val="nil"/>
                <w:bottom w:val="nil"/>
                <w:right w:val="nil"/>
                <w:between w:val="nil"/>
              </w:pBdr>
              <w:spacing w:line="240" w:lineRule="auto"/>
              <w:ind w:left="0" w:right="-142" w:hanging="2"/>
              <w:jc w:val="both"/>
              <w:rPr>
                <w:sz w:val="22"/>
                <w:szCs w:val="22"/>
              </w:rPr>
            </w:pPr>
            <w:proofErr w:type="spellStart"/>
            <w:r>
              <w:rPr>
                <w:sz w:val="22"/>
                <w:szCs w:val="22"/>
              </w:rPr>
              <w:t>Xxx</w:t>
            </w:r>
            <w:proofErr w:type="spellEnd"/>
            <w:r>
              <w:rPr>
                <w:sz w:val="22"/>
                <w:szCs w:val="22"/>
              </w:rPr>
              <w:t xml:space="preserve"> </w:t>
            </w:r>
            <w:proofErr w:type="spellStart"/>
            <w:r>
              <w:rPr>
                <w:sz w:val="22"/>
                <w:szCs w:val="22"/>
              </w:rPr>
              <w:t>Xxxxxx</w:t>
            </w:r>
            <w:proofErr w:type="spellEnd"/>
          </w:p>
        </w:tc>
      </w:tr>
      <w:tr w:rsidR="004613DB" w14:paraId="1D705AE2" w14:textId="77777777">
        <w:tc>
          <w:tcPr>
            <w:tcW w:w="5103" w:type="dxa"/>
          </w:tcPr>
          <w:p w14:paraId="1D705AE0" w14:textId="77777777" w:rsidR="004613DB" w:rsidRDefault="00000000">
            <w:pPr>
              <w:pBdr>
                <w:top w:val="nil"/>
                <w:left w:val="nil"/>
                <w:bottom w:val="nil"/>
                <w:right w:val="nil"/>
                <w:between w:val="nil"/>
              </w:pBdr>
              <w:spacing w:line="240" w:lineRule="auto"/>
              <w:ind w:left="0" w:right="-142" w:hanging="2"/>
              <w:jc w:val="both"/>
              <w:rPr>
                <w:sz w:val="22"/>
                <w:szCs w:val="22"/>
              </w:rPr>
            </w:pPr>
            <w:r>
              <w:rPr>
                <w:sz w:val="22"/>
                <w:szCs w:val="22"/>
              </w:rPr>
              <w:t>Telefon / e-mail</w:t>
            </w:r>
          </w:p>
        </w:tc>
        <w:tc>
          <w:tcPr>
            <w:tcW w:w="3717" w:type="dxa"/>
          </w:tcPr>
          <w:p w14:paraId="1D705AE1" w14:textId="3372076C" w:rsidR="004613DB" w:rsidRDefault="00440929">
            <w:pPr>
              <w:pBdr>
                <w:top w:val="nil"/>
                <w:left w:val="nil"/>
                <w:bottom w:val="nil"/>
                <w:right w:val="nil"/>
                <w:between w:val="nil"/>
              </w:pBdr>
              <w:spacing w:line="240" w:lineRule="auto"/>
              <w:ind w:left="0" w:right="-142" w:hanging="2"/>
              <w:jc w:val="both"/>
              <w:rPr>
                <w:sz w:val="22"/>
                <w:szCs w:val="22"/>
              </w:rPr>
            </w:pPr>
            <w:proofErr w:type="spellStart"/>
            <w:r>
              <w:rPr>
                <w:sz w:val="22"/>
                <w:szCs w:val="22"/>
              </w:rPr>
              <w:t>xxxxxxxxxx</w:t>
            </w:r>
            <w:proofErr w:type="spellEnd"/>
          </w:p>
        </w:tc>
      </w:tr>
      <w:tr w:rsidR="004613DB" w14:paraId="1D705AE5" w14:textId="77777777">
        <w:tc>
          <w:tcPr>
            <w:tcW w:w="5103" w:type="dxa"/>
          </w:tcPr>
          <w:p w14:paraId="1D705AE3" w14:textId="77777777" w:rsidR="004613DB" w:rsidRDefault="00000000">
            <w:pPr>
              <w:pBdr>
                <w:top w:val="nil"/>
                <w:left w:val="nil"/>
                <w:bottom w:val="nil"/>
                <w:right w:val="nil"/>
                <w:between w:val="nil"/>
              </w:pBdr>
              <w:spacing w:line="240" w:lineRule="auto"/>
              <w:ind w:left="0" w:right="-142" w:hanging="2"/>
              <w:jc w:val="both"/>
              <w:rPr>
                <w:sz w:val="22"/>
                <w:szCs w:val="22"/>
              </w:rPr>
            </w:pPr>
            <w:r>
              <w:rPr>
                <w:sz w:val="22"/>
                <w:szCs w:val="22"/>
              </w:rPr>
              <w:t>Zástupce Pořadatele pro marketingové věci</w:t>
            </w:r>
          </w:p>
        </w:tc>
        <w:tc>
          <w:tcPr>
            <w:tcW w:w="3717" w:type="dxa"/>
          </w:tcPr>
          <w:p w14:paraId="1D705AE4" w14:textId="6284C234" w:rsidR="004613DB" w:rsidRDefault="00440929">
            <w:pPr>
              <w:pBdr>
                <w:top w:val="nil"/>
                <w:left w:val="nil"/>
                <w:bottom w:val="nil"/>
                <w:right w:val="nil"/>
                <w:between w:val="nil"/>
              </w:pBdr>
              <w:spacing w:line="240" w:lineRule="auto"/>
              <w:ind w:left="0" w:right="-142" w:hanging="2"/>
              <w:jc w:val="both"/>
              <w:rPr>
                <w:sz w:val="22"/>
                <w:szCs w:val="22"/>
              </w:rPr>
            </w:pPr>
            <w:proofErr w:type="spellStart"/>
            <w:r>
              <w:rPr>
                <w:sz w:val="22"/>
                <w:szCs w:val="22"/>
              </w:rPr>
              <w:t>Xxx</w:t>
            </w:r>
            <w:proofErr w:type="spellEnd"/>
            <w:r>
              <w:rPr>
                <w:sz w:val="22"/>
                <w:szCs w:val="22"/>
              </w:rPr>
              <w:t xml:space="preserve"> </w:t>
            </w:r>
            <w:proofErr w:type="spellStart"/>
            <w:r>
              <w:rPr>
                <w:sz w:val="22"/>
                <w:szCs w:val="22"/>
              </w:rPr>
              <w:t>Xxxxx</w:t>
            </w:r>
            <w:proofErr w:type="spellEnd"/>
          </w:p>
        </w:tc>
      </w:tr>
      <w:tr w:rsidR="004613DB" w14:paraId="1D705AE8" w14:textId="77777777">
        <w:tc>
          <w:tcPr>
            <w:tcW w:w="5103" w:type="dxa"/>
          </w:tcPr>
          <w:p w14:paraId="1D705AE6" w14:textId="77777777" w:rsidR="004613DB" w:rsidRDefault="00000000">
            <w:pPr>
              <w:pBdr>
                <w:top w:val="nil"/>
                <w:left w:val="nil"/>
                <w:bottom w:val="nil"/>
                <w:right w:val="nil"/>
                <w:between w:val="nil"/>
              </w:pBdr>
              <w:spacing w:line="240" w:lineRule="auto"/>
              <w:ind w:left="0" w:right="-142" w:hanging="2"/>
              <w:jc w:val="both"/>
              <w:rPr>
                <w:sz w:val="22"/>
                <w:szCs w:val="22"/>
              </w:rPr>
            </w:pPr>
            <w:r>
              <w:rPr>
                <w:sz w:val="22"/>
                <w:szCs w:val="22"/>
              </w:rPr>
              <w:t>Telefon / e-mail</w:t>
            </w:r>
          </w:p>
        </w:tc>
        <w:tc>
          <w:tcPr>
            <w:tcW w:w="3717" w:type="dxa"/>
          </w:tcPr>
          <w:p w14:paraId="1D705AE7" w14:textId="2C416A48" w:rsidR="004613DB" w:rsidRDefault="00440929">
            <w:pPr>
              <w:pBdr>
                <w:top w:val="nil"/>
                <w:left w:val="nil"/>
                <w:bottom w:val="nil"/>
                <w:right w:val="nil"/>
                <w:between w:val="nil"/>
              </w:pBdr>
              <w:spacing w:line="240" w:lineRule="auto"/>
              <w:ind w:left="0" w:right="-142" w:hanging="2"/>
              <w:jc w:val="both"/>
              <w:rPr>
                <w:sz w:val="22"/>
                <w:szCs w:val="22"/>
              </w:rPr>
            </w:pPr>
            <w:proofErr w:type="spellStart"/>
            <w:r>
              <w:rPr>
                <w:sz w:val="22"/>
                <w:szCs w:val="22"/>
              </w:rPr>
              <w:t>xxxxx</w:t>
            </w:r>
            <w:proofErr w:type="spellEnd"/>
          </w:p>
        </w:tc>
      </w:tr>
    </w:tbl>
    <w:p w14:paraId="1D705AE9" w14:textId="77777777" w:rsidR="004613DB" w:rsidRDefault="004613DB">
      <w:pPr>
        <w:pBdr>
          <w:top w:val="nil"/>
          <w:left w:val="nil"/>
          <w:bottom w:val="nil"/>
          <w:right w:val="nil"/>
          <w:between w:val="nil"/>
        </w:pBdr>
        <w:spacing w:line="240" w:lineRule="auto"/>
        <w:ind w:left="0" w:right="-142" w:hanging="2"/>
        <w:jc w:val="both"/>
        <w:rPr>
          <w:color w:val="000000"/>
          <w:sz w:val="22"/>
          <w:szCs w:val="22"/>
        </w:rPr>
      </w:pPr>
    </w:p>
    <w:tbl>
      <w:tblPr>
        <w:tblStyle w:val="a1"/>
        <w:tblW w:w="882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3717"/>
      </w:tblGrid>
      <w:tr w:rsidR="004613DB" w14:paraId="1D705AEC" w14:textId="77777777">
        <w:tc>
          <w:tcPr>
            <w:tcW w:w="5103" w:type="dxa"/>
          </w:tcPr>
          <w:p w14:paraId="1D705AEA"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Zástupce Agentury pro organizační věci</w:t>
            </w:r>
          </w:p>
        </w:tc>
        <w:tc>
          <w:tcPr>
            <w:tcW w:w="3717" w:type="dxa"/>
          </w:tcPr>
          <w:p w14:paraId="1D705AEB" w14:textId="4BAD73A3" w:rsidR="004613DB" w:rsidRDefault="00440929">
            <w:pPr>
              <w:pBdr>
                <w:top w:val="nil"/>
                <w:left w:val="nil"/>
                <w:bottom w:val="nil"/>
                <w:right w:val="nil"/>
                <w:between w:val="nil"/>
              </w:pBdr>
              <w:spacing w:line="240" w:lineRule="auto"/>
              <w:ind w:left="0" w:right="-142" w:hanging="2"/>
              <w:jc w:val="both"/>
              <w:rPr>
                <w:color w:val="000000"/>
                <w:sz w:val="22"/>
                <w:szCs w:val="22"/>
              </w:rPr>
            </w:pPr>
            <w:proofErr w:type="spellStart"/>
            <w:r>
              <w:rPr>
                <w:color w:val="000000"/>
                <w:sz w:val="22"/>
                <w:szCs w:val="22"/>
              </w:rPr>
              <w:t>Xxx</w:t>
            </w:r>
            <w:proofErr w:type="spellEnd"/>
            <w:r>
              <w:rPr>
                <w:color w:val="000000"/>
                <w:sz w:val="22"/>
                <w:szCs w:val="22"/>
              </w:rPr>
              <w:t xml:space="preserve"> </w:t>
            </w:r>
            <w:proofErr w:type="spellStart"/>
            <w:r>
              <w:rPr>
                <w:color w:val="000000"/>
                <w:sz w:val="22"/>
                <w:szCs w:val="22"/>
              </w:rPr>
              <w:t>Xxxxxx</w:t>
            </w:r>
            <w:proofErr w:type="spellEnd"/>
          </w:p>
        </w:tc>
      </w:tr>
      <w:tr w:rsidR="004613DB" w14:paraId="1D705AEF" w14:textId="77777777">
        <w:tc>
          <w:tcPr>
            <w:tcW w:w="5103" w:type="dxa"/>
          </w:tcPr>
          <w:p w14:paraId="1D705AED"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Telefon / e-mail</w:t>
            </w:r>
          </w:p>
        </w:tc>
        <w:tc>
          <w:tcPr>
            <w:tcW w:w="3717" w:type="dxa"/>
          </w:tcPr>
          <w:p w14:paraId="1D705AEE" w14:textId="410AD0CA" w:rsidR="004613DB" w:rsidRDefault="00440929">
            <w:pPr>
              <w:pBdr>
                <w:top w:val="nil"/>
                <w:left w:val="nil"/>
                <w:bottom w:val="nil"/>
                <w:right w:val="nil"/>
                <w:between w:val="nil"/>
              </w:pBdr>
              <w:spacing w:line="240" w:lineRule="auto"/>
              <w:ind w:left="0" w:right="-142" w:hanging="2"/>
              <w:jc w:val="both"/>
              <w:rPr>
                <w:color w:val="000000"/>
                <w:sz w:val="22"/>
                <w:szCs w:val="22"/>
              </w:rPr>
            </w:pPr>
            <w:proofErr w:type="spellStart"/>
            <w:r>
              <w:rPr>
                <w:color w:val="000000"/>
                <w:sz w:val="22"/>
                <w:szCs w:val="22"/>
              </w:rPr>
              <w:t>xxxxxxxx</w:t>
            </w:r>
            <w:proofErr w:type="spellEnd"/>
            <w:r w:rsidR="00000000">
              <w:rPr>
                <w:color w:val="000000"/>
                <w:sz w:val="22"/>
                <w:szCs w:val="22"/>
              </w:rPr>
              <w:t xml:space="preserve"> / </w:t>
            </w:r>
            <w:proofErr w:type="spellStart"/>
            <w:r>
              <w:rPr>
                <w:color w:val="000000"/>
                <w:sz w:val="22"/>
                <w:szCs w:val="22"/>
              </w:rPr>
              <w:t>xxxxxxx</w:t>
            </w:r>
            <w:proofErr w:type="spellEnd"/>
          </w:p>
        </w:tc>
      </w:tr>
      <w:tr w:rsidR="004613DB" w14:paraId="1D705AF2" w14:textId="77777777">
        <w:tc>
          <w:tcPr>
            <w:tcW w:w="5103" w:type="dxa"/>
          </w:tcPr>
          <w:p w14:paraId="1D705AF0"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Zástupce Agentury pro finanční věci</w:t>
            </w:r>
          </w:p>
        </w:tc>
        <w:tc>
          <w:tcPr>
            <w:tcW w:w="3717" w:type="dxa"/>
          </w:tcPr>
          <w:p w14:paraId="1D705AF1" w14:textId="755F764A" w:rsidR="004613DB" w:rsidRDefault="00440929">
            <w:pPr>
              <w:pBdr>
                <w:top w:val="nil"/>
                <w:left w:val="nil"/>
                <w:bottom w:val="nil"/>
                <w:right w:val="nil"/>
                <w:between w:val="nil"/>
              </w:pBdr>
              <w:spacing w:line="240" w:lineRule="auto"/>
              <w:ind w:left="0" w:right="-142" w:hanging="2"/>
              <w:jc w:val="both"/>
              <w:rPr>
                <w:color w:val="000000"/>
                <w:sz w:val="22"/>
                <w:szCs w:val="22"/>
              </w:rPr>
            </w:pPr>
            <w:proofErr w:type="spellStart"/>
            <w:r>
              <w:rPr>
                <w:color w:val="000000"/>
                <w:sz w:val="22"/>
                <w:szCs w:val="22"/>
              </w:rPr>
              <w:t>Xxx</w:t>
            </w:r>
            <w:proofErr w:type="spellEnd"/>
            <w:r>
              <w:rPr>
                <w:color w:val="000000"/>
                <w:sz w:val="22"/>
                <w:szCs w:val="22"/>
              </w:rPr>
              <w:t xml:space="preserve"> </w:t>
            </w:r>
            <w:proofErr w:type="spellStart"/>
            <w:r>
              <w:rPr>
                <w:color w:val="000000"/>
                <w:sz w:val="22"/>
                <w:szCs w:val="22"/>
              </w:rPr>
              <w:t>Xxxxx</w:t>
            </w:r>
            <w:proofErr w:type="spellEnd"/>
          </w:p>
        </w:tc>
      </w:tr>
      <w:tr w:rsidR="004613DB" w14:paraId="1D705AF5" w14:textId="77777777">
        <w:tc>
          <w:tcPr>
            <w:tcW w:w="5103" w:type="dxa"/>
          </w:tcPr>
          <w:p w14:paraId="1D705AF3"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 xml:space="preserve">Telefon / e-mail </w:t>
            </w:r>
          </w:p>
        </w:tc>
        <w:tc>
          <w:tcPr>
            <w:tcW w:w="3717" w:type="dxa"/>
          </w:tcPr>
          <w:p w14:paraId="1D705AF4" w14:textId="0E288FDD" w:rsidR="004613DB" w:rsidRDefault="00440929">
            <w:pPr>
              <w:pBdr>
                <w:top w:val="nil"/>
                <w:left w:val="nil"/>
                <w:bottom w:val="nil"/>
                <w:right w:val="nil"/>
                <w:between w:val="nil"/>
              </w:pBdr>
              <w:spacing w:line="240" w:lineRule="auto"/>
              <w:ind w:left="0" w:right="-142" w:hanging="2"/>
              <w:jc w:val="both"/>
              <w:rPr>
                <w:color w:val="000000"/>
                <w:sz w:val="22"/>
                <w:szCs w:val="22"/>
              </w:rPr>
            </w:pPr>
            <w:proofErr w:type="spellStart"/>
            <w:r>
              <w:t>xxxxxxxxx</w:t>
            </w:r>
            <w:proofErr w:type="spellEnd"/>
          </w:p>
        </w:tc>
      </w:tr>
      <w:tr w:rsidR="004613DB" w14:paraId="1D705AF8" w14:textId="77777777">
        <w:tc>
          <w:tcPr>
            <w:tcW w:w="5103" w:type="dxa"/>
          </w:tcPr>
          <w:p w14:paraId="1D705AF6"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Zástupce Agentury pro technické věci</w:t>
            </w:r>
          </w:p>
        </w:tc>
        <w:tc>
          <w:tcPr>
            <w:tcW w:w="3717" w:type="dxa"/>
          </w:tcPr>
          <w:p w14:paraId="1D705AF7" w14:textId="41A052C7" w:rsidR="004613DB" w:rsidRDefault="00440929">
            <w:pPr>
              <w:pBdr>
                <w:top w:val="nil"/>
                <w:left w:val="nil"/>
                <w:bottom w:val="nil"/>
                <w:right w:val="nil"/>
                <w:between w:val="nil"/>
              </w:pBdr>
              <w:spacing w:line="240" w:lineRule="auto"/>
              <w:ind w:left="0" w:right="-142" w:hanging="2"/>
              <w:jc w:val="both"/>
              <w:rPr>
                <w:color w:val="000000"/>
                <w:sz w:val="22"/>
                <w:szCs w:val="22"/>
              </w:rPr>
            </w:pPr>
            <w:proofErr w:type="spellStart"/>
            <w:r>
              <w:rPr>
                <w:color w:val="000000"/>
                <w:sz w:val="22"/>
                <w:szCs w:val="22"/>
              </w:rPr>
              <w:t>Xxx</w:t>
            </w:r>
            <w:proofErr w:type="spellEnd"/>
            <w:r>
              <w:rPr>
                <w:color w:val="000000"/>
                <w:sz w:val="22"/>
                <w:szCs w:val="22"/>
              </w:rPr>
              <w:t xml:space="preserve"> </w:t>
            </w:r>
            <w:proofErr w:type="spellStart"/>
            <w:r>
              <w:rPr>
                <w:color w:val="000000"/>
                <w:sz w:val="22"/>
                <w:szCs w:val="22"/>
              </w:rPr>
              <w:t>Xxxxx</w:t>
            </w:r>
            <w:proofErr w:type="spellEnd"/>
          </w:p>
        </w:tc>
      </w:tr>
      <w:tr w:rsidR="004613DB" w14:paraId="1D705AFB" w14:textId="77777777">
        <w:tc>
          <w:tcPr>
            <w:tcW w:w="5103" w:type="dxa"/>
          </w:tcPr>
          <w:p w14:paraId="1D705AF9"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Telefon / e-mail</w:t>
            </w:r>
          </w:p>
        </w:tc>
        <w:tc>
          <w:tcPr>
            <w:tcW w:w="3717" w:type="dxa"/>
          </w:tcPr>
          <w:p w14:paraId="1D705AFA" w14:textId="6622EA66" w:rsidR="004613DB" w:rsidRDefault="00440929">
            <w:pPr>
              <w:pBdr>
                <w:top w:val="nil"/>
                <w:left w:val="nil"/>
                <w:bottom w:val="nil"/>
                <w:right w:val="nil"/>
                <w:between w:val="nil"/>
              </w:pBdr>
              <w:spacing w:line="240" w:lineRule="auto"/>
              <w:ind w:left="0" w:right="-142" w:hanging="2"/>
              <w:jc w:val="both"/>
              <w:rPr>
                <w:color w:val="000000"/>
                <w:sz w:val="22"/>
                <w:szCs w:val="22"/>
              </w:rPr>
            </w:pPr>
            <w:proofErr w:type="spellStart"/>
            <w:r>
              <w:rPr>
                <w:color w:val="000000"/>
                <w:sz w:val="22"/>
                <w:szCs w:val="22"/>
              </w:rPr>
              <w:t>xxxxx</w:t>
            </w:r>
            <w:proofErr w:type="spellEnd"/>
            <w:r w:rsidR="00000000">
              <w:rPr>
                <w:color w:val="000000"/>
                <w:sz w:val="22"/>
                <w:szCs w:val="22"/>
              </w:rPr>
              <w:t xml:space="preserve"> / </w:t>
            </w:r>
            <w:proofErr w:type="spellStart"/>
            <w:r>
              <w:rPr>
                <w:color w:val="000000"/>
                <w:sz w:val="22"/>
                <w:szCs w:val="22"/>
              </w:rPr>
              <w:t>xxxxxxxxx</w:t>
            </w:r>
            <w:proofErr w:type="spellEnd"/>
          </w:p>
        </w:tc>
      </w:tr>
      <w:tr w:rsidR="004613DB" w14:paraId="1D705AFE" w14:textId="77777777">
        <w:tc>
          <w:tcPr>
            <w:tcW w:w="5103" w:type="dxa"/>
          </w:tcPr>
          <w:p w14:paraId="1D705AFC"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Zástupce Agentury pro marketingové věci</w:t>
            </w:r>
          </w:p>
        </w:tc>
        <w:tc>
          <w:tcPr>
            <w:tcW w:w="3717" w:type="dxa"/>
          </w:tcPr>
          <w:p w14:paraId="1D705AFD" w14:textId="6D66666F" w:rsidR="004613DB" w:rsidRDefault="00440929">
            <w:pPr>
              <w:pBdr>
                <w:top w:val="nil"/>
                <w:left w:val="nil"/>
                <w:bottom w:val="nil"/>
                <w:right w:val="nil"/>
                <w:between w:val="nil"/>
              </w:pBdr>
              <w:spacing w:line="240" w:lineRule="auto"/>
              <w:ind w:left="0" w:right="-142" w:hanging="2"/>
              <w:jc w:val="both"/>
              <w:rPr>
                <w:color w:val="000000"/>
                <w:sz w:val="22"/>
                <w:szCs w:val="22"/>
              </w:rPr>
            </w:pPr>
            <w:proofErr w:type="spellStart"/>
            <w:r>
              <w:rPr>
                <w:color w:val="000000"/>
                <w:sz w:val="22"/>
                <w:szCs w:val="22"/>
              </w:rPr>
              <w:t>Xxx</w:t>
            </w:r>
            <w:proofErr w:type="spellEnd"/>
            <w:r>
              <w:rPr>
                <w:color w:val="000000"/>
                <w:sz w:val="22"/>
                <w:szCs w:val="22"/>
              </w:rPr>
              <w:t xml:space="preserve"> </w:t>
            </w:r>
            <w:proofErr w:type="spellStart"/>
            <w:r>
              <w:rPr>
                <w:color w:val="000000"/>
                <w:sz w:val="22"/>
                <w:szCs w:val="22"/>
              </w:rPr>
              <w:t>Xxxxx</w:t>
            </w:r>
            <w:proofErr w:type="spellEnd"/>
          </w:p>
        </w:tc>
      </w:tr>
      <w:tr w:rsidR="004613DB" w14:paraId="1D705B01" w14:textId="77777777">
        <w:tc>
          <w:tcPr>
            <w:tcW w:w="5103" w:type="dxa"/>
          </w:tcPr>
          <w:p w14:paraId="1D705AFF"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Telefon / e-mail</w:t>
            </w:r>
          </w:p>
        </w:tc>
        <w:tc>
          <w:tcPr>
            <w:tcW w:w="3717" w:type="dxa"/>
          </w:tcPr>
          <w:p w14:paraId="1D705B00" w14:textId="5A55B8F3" w:rsidR="004613DB" w:rsidRDefault="00000000">
            <w:pPr>
              <w:pBdr>
                <w:top w:val="nil"/>
                <w:left w:val="nil"/>
                <w:bottom w:val="nil"/>
                <w:right w:val="nil"/>
                <w:between w:val="nil"/>
              </w:pBdr>
              <w:spacing w:line="240" w:lineRule="auto"/>
              <w:ind w:left="0" w:right="-142" w:hanging="2"/>
              <w:jc w:val="both"/>
              <w:rPr>
                <w:color w:val="000000"/>
                <w:sz w:val="22"/>
                <w:szCs w:val="22"/>
              </w:rPr>
            </w:pPr>
            <w:hyperlink r:id="rId10">
              <w:proofErr w:type="spellStart"/>
              <w:r w:rsidR="00440929">
                <w:rPr>
                  <w:color w:val="000000"/>
                  <w:sz w:val="22"/>
                  <w:szCs w:val="22"/>
                  <w:u w:val="single"/>
                </w:rPr>
                <w:t>xxxxx</w:t>
              </w:r>
              <w:proofErr w:type="spellEnd"/>
            </w:hyperlink>
            <w:r>
              <w:rPr>
                <w:color w:val="000000"/>
                <w:sz w:val="22"/>
                <w:szCs w:val="22"/>
              </w:rPr>
              <w:t xml:space="preserve"> / </w:t>
            </w:r>
            <w:proofErr w:type="spellStart"/>
            <w:r w:rsidR="00440929">
              <w:rPr>
                <w:color w:val="000000"/>
                <w:sz w:val="22"/>
                <w:szCs w:val="22"/>
              </w:rPr>
              <w:t>xxxxxxx</w:t>
            </w:r>
            <w:proofErr w:type="spellEnd"/>
          </w:p>
        </w:tc>
      </w:tr>
    </w:tbl>
    <w:p w14:paraId="1D705B02" w14:textId="77777777" w:rsidR="004613DB" w:rsidRDefault="004613DB">
      <w:pPr>
        <w:pBdr>
          <w:top w:val="nil"/>
          <w:left w:val="nil"/>
          <w:bottom w:val="nil"/>
          <w:right w:val="nil"/>
          <w:between w:val="nil"/>
        </w:pBdr>
        <w:spacing w:line="240" w:lineRule="auto"/>
        <w:ind w:left="0" w:hanging="2"/>
        <w:rPr>
          <w:color w:val="000000"/>
          <w:sz w:val="22"/>
          <w:szCs w:val="22"/>
        </w:rPr>
      </w:pPr>
    </w:p>
    <w:p w14:paraId="1D705B03" w14:textId="77777777" w:rsidR="004613DB" w:rsidRDefault="00000000">
      <w:pPr>
        <w:numPr>
          <w:ilvl w:val="0"/>
          <w:numId w:val="1"/>
        </w:num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Pořadatel zajistí pro Umělce a jeho doprovod na své náklady a na svou odpovědnost ubytování v následujícím rozsahu:</w:t>
      </w:r>
    </w:p>
    <w:p w14:paraId="1D705B04" w14:textId="77777777" w:rsidR="004613DB" w:rsidRDefault="004613DB">
      <w:pPr>
        <w:pBdr>
          <w:top w:val="nil"/>
          <w:left w:val="nil"/>
          <w:bottom w:val="nil"/>
          <w:right w:val="nil"/>
          <w:between w:val="nil"/>
        </w:pBdr>
        <w:spacing w:line="240" w:lineRule="auto"/>
        <w:ind w:left="0" w:right="-142" w:hanging="2"/>
        <w:jc w:val="both"/>
        <w:rPr>
          <w:color w:val="000000"/>
          <w:sz w:val="22"/>
          <w:szCs w:val="22"/>
        </w:rPr>
      </w:pPr>
    </w:p>
    <w:tbl>
      <w:tblPr>
        <w:tblStyle w:val="a2"/>
        <w:tblW w:w="889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3793"/>
      </w:tblGrid>
      <w:tr w:rsidR="004613DB" w14:paraId="1D705B07" w14:textId="77777777">
        <w:tc>
          <w:tcPr>
            <w:tcW w:w="5103" w:type="dxa"/>
          </w:tcPr>
          <w:p w14:paraId="1D705B05"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Termín / počet nocí</w:t>
            </w:r>
          </w:p>
        </w:tc>
        <w:tc>
          <w:tcPr>
            <w:tcW w:w="3793" w:type="dxa"/>
          </w:tcPr>
          <w:p w14:paraId="1D705B06" w14:textId="77777777" w:rsidR="004613DB" w:rsidRDefault="00000000">
            <w:pPr>
              <w:pBdr>
                <w:top w:val="nil"/>
                <w:left w:val="nil"/>
                <w:bottom w:val="nil"/>
                <w:right w:val="nil"/>
                <w:between w:val="nil"/>
              </w:pBdr>
              <w:spacing w:line="240" w:lineRule="auto"/>
              <w:ind w:left="0" w:right="-142" w:hanging="2"/>
              <w:jc w:val="center"/>
              <w:rPr>
                <w:color w:val="000000"/>
                <w:sz w:val="22"/>
                <w:szCs w:val="22"/>
              </w:rPr>
            </w:pPr>
            <w:r>
              <w:rPr>
                <w:b/>
                <w:color w:val="000000"/>
                <w:sz w:val="22"/>
                <w:szCs w:val="22"/>
              </w:rPr>
              <w:t>/</w:t>
            </w:r>
          </w:p>
        </w:tc>
      </w:tr>
      <w:tr w:rsidR="004613DB" w14:paraId="1D705B0A" w14:textId="77777777">
        <w:tc>
          <w:tcPr>
            <w:tcW w:w="5103" w:type="dxa"/>
          </w:tcPr>
          <w:p w14:paraId="1D705B08"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Typ ubytování / adresa</w:t>
            </w:r>
          </w:p>
        </w:tc>
        <w:tc>
          <w:tcPr>
            <w:tcW w:w="3793" w:type="dxa"/>
          </w:tcPr>
          <w:p w14:paraId="1D705B09" w14:textId="77777777" w:rsidR="004613DB" w:rsidRDefault="00000000">
            <w:pPr>
              <w:pBdr>
                <w:top w:val="nil"/>
                <w:left w:val="nil"/>
                <w:bottom w:val="nil"/>
                <w:right w:val="nil"/>
                <w:between w:val="nil"/>
              </w:pBdr>
              <w:spacing w:line="240" w:lineRule="auto"/>
              <w:ind w:left="0" w:right="-142" w:hanging="2"/>
              <w:jc w:val="center"/>
              <w:rPr>
                <w:color w:val="000000"/>
                <w:sz w:val="22"/>
                <w:szCs w:val="22"/>
              </w:rPr>
            </w:pPr>
            <w:r>
              <w:rPr>
                <w:b/>
                <w:color w:val="000000"/>
                <w:sz w:val="22"/>
                <w:szCs w:val="22"/>
              </w:rPr>
              <w:t>/</w:t>
            </w:r>
          </w:p>
        </w:tc>
      </w:tr>
      <w:tr w:rsidR="004613DB" w14:paraId="1D705B0D" w14:textId="77777777">
        <w:tc>
          <w:tcPr>
            <w:tcW w:w="5103" w:type="dxa"/>
          </w:tcPr>
          <w:p w14:paraId="1D705B0B"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Počet osob</w:t>
            </w:r>
          </w:p>
        </w:tc>
        <w:tc>
          <w:tcPr>
            <w:tcW w:w="3793" w:type="dxa"/>
          </w:tcPr>
          <w:p w14:paraId="1D705B0C" w14:textId="77777777" w:rsidR="004613DB" w:rsidRDefault="00000000">
            <w:pPr>
              <w:pBdr>
                <w:top w:val="nil"/>
                <w:left w:val="nil"/>
                <w:bottom w:val="nil"/>
                <w:right w:val="nil"/>
                <w:between w:val="nil"/>
              </w:pBdr>
              <w:spacing w:line="240" w:lineRule="auto"/>
              <w:ind w:left="0" w:right="-142" w:hanging="2"/>
              <w:jc w:val="center"/>
              <w:rPr>
                <w:color w:val="000000"/>
                <w:sz w:val="22"/>
                <w:szCs w:val="22"/>
              </w:rPr>
            </w:pPr>
            <w:r>
              <w:rPr>
                <w:b/>
                <w:color w:val="000000"/>
                <w:sz w:val="22"/>
                <w:szCs w:val="22"/>
              </w:rPr>
              <w:t>/</w:t>
            </w:r>
          </w:p>
        </w:tc>
      </w:tr>
      <w:tr w:rsidR="004613DB" w14:paraId="1D705B10" w14:textId="77777777">
        <w:tc>
          <w:tcPr>
            <w:tcW w:w="5103" w:type="dxa"/>
          </w:tcPr>
          <w:p w14:paraId="1D705B0E"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Počet a specifikace pokojů</w:t>
            </w:r>
          </w:p>
        </w:tc>
        <w:tc>
          <w:tcPr>
            <w:tcW w:w="3793" w:type="dxa"/>
          </w:tcPr>
          <w:p w14:paraId="1D705B0F" w14:textId="77777777" w:rsidR="004613DB" w:rsidRDefault="00000000">
            <w:pPr>
              <w:pBdr>
                <w:top w:val="nil"/>
                <w:left w:val="nil"/>
                <w:bottom w:val="nil"/>
                <w:right w:val="nil"/>
                <w:between w:val="nil"/>
              </w:pBdr>
              <w:spacing w:line="240" w:lineRule="auto"/>
              <w:ind w:left="0" w:right="-142" w:hanging="2"/>
              <w:jc w:val="center"/>
              <w:rPr>
                <w:color w:val="000000"/>
                <w:sz w:val="22"/>
                <w:szCs w:val="22"/>
              </w:rPr>
            </w:pPr>
            <w:r>
              <w:rPr>
                <w:b/>
                <w:color w:val="000000"/>
                <w:sz w:val="22"/>
                <w:szCs w:val="22"/>
              </w:rPr>
              <w:t>/</w:t>
            </w:r>
          </w:p>
        </w:tc>
      </w:tr>
      <w:tr w:rsidR="004613DB" w14:paraId="1D705B13" w14:textId="77777777">
        <w:tc>
          <w:tcPr>
            <w:tcW w:w="5103" w:type="dxa"/>
          </w:tcPr>
          <w:p w14:paraId="1D705B11"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 xml:space="preserve">Další specifikace </w:t>
            </w:r>
            <w:r>
              <w:rPr>
                <w:i/>
                <w:color w:val="000000"/>
                <w:sz w:val="22"/>
                <w:szCs w:val="22"/>
              </w:rPr>
              <w:t>(</w:t>
            </w:r>
            <w:proofErr w:type="spellStart"/>
            <w:r>
              <w:rPr>
                <w:i/>
                <w:color w:val="000000"/>
                <w:sz w:val="22"/>
                <w:szCs w:val="22"/>
              </w:rPr>
              <w:t>check</w:t>
            </w:r>
            <w:proofErr w:type="spellEnd"/>
            <w:r>
              <w:rPr>
                <w:i/>
                <w:color w:val="000000"/>
                <w:sz w:val="22"/>
                <w:szCs w:val="22"/>
              </w:rPr>
              <w:t>-in / out, stravování apod.)</w:t>
            </w:r>
          </w:p>
        </w:tc>
        <w:tc>
          <w:tcPr>
            <w:tcW w:w="3793" w:type="dxa"/>
          </w:tcPr>
          <w:p w14:paraId="1D705B12" w14:textId="77777777" w:rsidR="004613DB" w:rsidRDefault="00000000">
            <w:pPr>
              <w:pBdr>
                <w:top w:val="nil"/>
                <w:left w:val="nil"/>
                <w:bottom w:val="nil"/>
                <w:right w:val="nil"/>
                <w:between w:val="nil"/>
              </w:pBdr>
              <w:spacing w:line="240" w:lineRule="auto"/>
              <w:ind w:left="0" w:right="-142" w:hanging="2"/>
              <w:jc w:val="center"/>
              <w:rPr>
                <w:color w:val="000000"/>
                <w:sz w:val="22"/>
                <w:szCs w:val="22"/>
              </w:rPr>
            </w:pPr>
            <w:r>
              <w:rPr>
                <w:b/>
                <w:color w:val="000000"/>
                <w:sz w:val="22"/>
                <w:szCs w:val="22"/>
              </w:rPr>
              <w:t>/</w:t>
            </w:r>
          </w:p>
        </w:tc>
      </w:tr>
    </w:tbl>
    <w:p w14:paraId="1D705B14" w14:textId="77777777" w:rsidR="004613DB" w:rsidRDefault="004613DB">
      <w:pPr>
        <w:pBdr>
          <w:top w:val="nil"/>
          <w:left w:val="nil"/>
          <w:bottom w:val="nil"/>
          <w:right w:val="nil"/>
          <w:between w:val="nil"/>
        </w:pBdr>
        <w:spacing w:line="240" w:lineRule="auto"/>
        <w:ind w:left="0" w:right="-142" w:hanging="2"/>
        <w:jc w:val="both"/>
        <w:rPr>
          <w:color w:val="000000"/>
          <w:sz w:val="22"/>
          <w:szCs w:val="22"/>
        </w:rPr>
      </w:pPr>
    </w:p>
    <w:p w14:paraId="1D705B15" w14:textId="77777777" w:rsidR="004613DB" w:rsidRDefault="00000000">
      <w:pPr>
        <w:numPr>
          <w:ilvl w:val="0"/>
          <w:numId w:val="1"/>
        </w:num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 xml:space="preserve">Pořadatel zaplatí Agentuře za zajištění Umělce a provedení jeho Vystoupení při Akci následující cenu (dále jen „Cena“), která zahrnuje též všechny náklady na straně Agentury (včetně odměny Umělce), s následujícími daty splatnosti (převodem na bankovní účet Agentury uvedený na příslušné faktuře); ke všem splátkám (jsou uvedeny v českých korunách) bude přičtena DPH a Agentura vystaví na jednotlivé splátky Ceny </w:t>
      </w:r>
      <w:proofErr w:type="gramStart"/>
      <w:r>
        <w:rPr>
          <w:color w:val="000000"/>
          <w:sz w:val="22"/>
          <w:szCs w:val="22"/>
        </w:rPr>
        <w:t>faktury - daňové</w:t>
      </w:r>
      <w:proofErr w:type="gramEnd"/>
      <w:r>
        <w:rPr>
          <w:color w:val="000000"/>
          <w:sz w:val="22"/>
          <w:szCs w:val="22"/>
        </w:rPr>
        <w:t xml:space="preserve"> doklady, resp. zálohové listy, jsou-li sjednány zálohy:</w:t>
      </w:r>
    </w:p>
    <w:p w14:paraId="1D705B16" w14:textId="77777777" w:rsidR="004613DB" w:rsidRDefault="004613DB">
      <w:pPr>
        <w:pBdr>
          <w:top w:val="nil"/>
          <w:left w:val="nil"/>
          <w:bottom w:val="nil"/>
          <w:right w:val="nil"/>
          <w:between w:val="nil"/>
        </w:pBdr>
        <w:spacing w:line="240" w:lineRule="auto"/>
        <w:ind w:left="0" w:right="-142" w:hanging="2"/>
        <w:jc w:val="both"/>
        <w:rPr>
          <w:color w:val="000000"/>
          <w:sz w:val="22"/>
          <w:szCs w:val="22"/>
        </w:rPr>
      </w:pPr>
    </w:p>
    <w:tbl>
      <w:tblPr>
        <w:tblStyle w:val="a3"/>
        <w:tblW w:w="889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3793"/>
      </w:tblGrid>
      <w:tr w:rsidR="004613DB" w14:paraId="1D705B19" w14:textId="77777777">
        <w:tc>
          <w:tcPr>
            <w:tcW w:w="5103" w:type="dxa"/>
          </w:tcPr>
          <w:p w14:paraId="1D705B17"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Cena</w:t>
            </w:r>
          </w:p>
        </w:tc>
        <w:tc>
          <w:tcPr>
            <w:tcW w:w="3793" w:type="dxa"/>
          </w:tcPr>
          <w:p w14:paraId="1D705B18"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77 500 Kč + 21 % DPH</w:t>
            </w:r>
          </w:p>
        </w:tc>
      </w:tr>
      <w:tr w:rsidR="004613DB" w14:paraId="1D705B1C" w14:textId="77777777">
        <w:tc>
          <w:tcPr>
            <w:tcW w:w="5103" w:type="dxa"/>
          </w:tcPr>
          <w:p w14:paraId="1D705B1A"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Splatnost a výše zálohy a způsob platby</w:t>
            </w:r>
          </w:p>
        </w:tc>
        <w:tc>
          <w:tcPr>
            <w:tcW w:w="3793" w:type="dxa"/>
          </w:tcPr>
          <w:p w14:paraId="1D705B1B"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21.6. 2023, 77 500 Kč + 21 % DPH na základě zálohové faktury zaslané Agenturou</w:t>
            </w:r>
          </w:p>
        </w:tc>
      </w:tr>
      <w:tr w:rsidR="004613DB" w14:paraId="1D705B1F" w14:textId="77777777">
        <w:tc>
          <w:tcPr>
            <w:tcW w:w="5103" w:type="dxa"/>
          </w:tcPr>
          <w:p w14:paraId="1D705B1D" w14:textId="77777777" w:rsidR="004613DB" w:rsidRDefault="00000000">
            <w:p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Splatnost a výše doplatku a způsob platby</w:t>
            </w:r>
          </w:p>
        </w:tc>
        <w:tc>
          <w:tcPr>
            <w:tcW w:w="3793" w:type="dxa"/>
          </w:tcPr>
          <w:p w14:paraId="1D705B1E" w14:textId="77777777" w:rsidR="004613DB" w:rsidRDefault="00000000">
            <w:pPr>
              <w:pBdr>
                <w:top w:val="nil"/>
                <w:left w:val="nil"/>
                <w:bottom w:val="nil"/>
                <w:right w:val="nil"/>
                <w:between w:val="nil"/>
              </w:pBdr>
              <w:spacing w:line="240" w:lineRule="auto"/>
              <w:ind w:left="0" w:right="-142" w:hanging="2"/>
              <w:rPr>
                <w:color w:val="000000"/>
                <w:sz w:val="22"/>
                <w:szCs w:val="22"/>
              </w:rPr>
            </w:pPr>
            <w:r>
              <w:rPr>
                <w:color w:val="000000"/>
                <w:sz w:val="22"/>
                <w:szCs w:val="22"/>
              </w:rPr>
              <w:t>23.6. 2023, 0 Kč</w:t>
            </w:r>
          </w:p>
        </w:tc>
      </w:tr>
    </w:tbl>
    <w:p w14:paraId="1D705B20" w14:textId="77777777" w:rsidR="004613DB" w:rsidRDefault="004613DB">
      <w:pPr>
        <w:pBdr>
          <w:top w:val="nil"/>
          <w:left w:val="nil"/>
          <w:bottom w:val="nil"/>
          <w:right w:val="nil"/>
          <w:between w:val="nil"/>
        </w:pBdr>
        <w:spacing w:line="240" w:lineRule="auto"/>
        <w:ind w:left="0" w:right="-142" w:hanging="2"/>
        <w:jc w:val="both"/>
        <w:rPr>
          <w:color w:val="000000"/>
          <w:sz w:val="22"/>
          <w:szCs w:val="22"/>
        </w:rPr>
      </w:pPr>
    </w:p>
    <w:p w14:paraId="1D705B21" w14:textId="77777777" w:rsidR="004613DB" w:rsidRDefault="00000000">
      <w:pPr>
        <w:numPr>
          <w:ilvl w:val="0"/>
          <w:numId w:val="1"/>
        </w:numPr>
        <w:pBdr>
          <w:top w:val="nil"/>
          <w:left w:val="nil"/>
          <w:bottom w:val="nil"/>
          <w:right w:val="nil"/>
          <w:between w:val="nil"/>
        </w:pBdr>
        <w:spacing w:line="240" w:lineRule="auto"/>
        <w:ind w:left="0" w:right="-142" w:hanging="2"/>
        <w:jc w:val="both"/>
        <w:rPr>
          <w:color w:val="000000"/>
          <w:sz w:val="22"/>
          <w:szCs w:val="22"/>
        </w:rPr>
      </w:pPr>
      <w:r>
        <w:rPr>
          <w:color w:val="000000"/>
          <w:sz w:val="22"/>
          <w:szCs w:val="22"/>
        </w:rPr>
        <w:t>Agentura prohlašuje, že na základě své smlouvy s Umělcem je oprávněna tuto smlouvu uzavřít a plnění Umělce pro účely jeho Vystoupení při Akci zajistit.</w:t>
      </w:r>
    </w:p>
    <w:p w14:paraId="1D705B22" w14:textId="77777777" w:rsidR="004613DB" w:rsidRDefault="004613DB">
      <w:pPr>
        <w:pBdr>
          <w:top w:val="nil"/>
          <w:left w:val="nil"/>
          <w:bottom w:val="nil"/>
          <w:right w:val="nil"/>
          <w:between w:val="nil"/>
        </w:pBdr>
        <w:spacing w:line="240" w:lineRule="auto"/>
        <w:ind w:left="0" w:hanging="2"/>
        <w:jc w:val="center"/>
        <w:rPr>
          <w:color w:val="000000"/>
          <w:sz w:val="22"/>
          <w:szCs w:val="22"/>
        </w:rPr>
      </w:pPr>
    </w:p>
    <w:p w14:paraId="1D705B23" w14:textId="77777777" w:rsidR="004613DB" w:rsidRDefault="00000000">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xml:space="preserve">II. </w:t>
      </w:r>
    </w:p>
    <w:p w14:paraId="1D705B24" w14:textId="77777777" w:rsidR="004613DB" w:rsidRDefault="00000000">
      <w:pPr>
        <w:pBdr>
          <w:top w:val="nil"/>
          <w:left w:val="nil"/>
          <w:bottom w:val="nil"/>
          <w:right w:val="nil"/>
          <w:between w:val="nil"/>
        </w:pBdr>
        <w:spacing w:line="240" w:lineRule="auto"/>
        <w:ind w:left="0" w:hanging="2"/>
        <w:jc w:val="center"/>
        <w:rPr>
          <w:color w:val="000000"/>
          <w:sz w:val="22"/>
          <w:szCs w:val="22"/>
        </w:rPr>
      </w:pPr>
      <w:r>
        <w:rPr>
          <w:b/>
          <w:color w:val="000000"/>
          <w:sz w:val="22"/>
          <w:szCs w:val="22"/>
        </w:rPr>
        <w:t>Práva a povinnosti smluvních stran</w:t>
      </w:r>
    </w:p>
    <w:p w14:paraId="1D705B25" w14:textId="77777777" w:rsidR="004613DB" w:rsidRDefault="004613DB">
      <w:pPr>
        <w:pBdr>
          <w:top w:val="nil"/>
          <w:left w:val="nil"/>
          <w:bottom w:val="nil"/>
          <w:right w:val="nil"/>
          <w:between w:val="nil"/>
        </w:pBdr>
        <w:spacing w:line="240" w:lineRule="auto"/>
        <w:ind w:left="0" w:hanging="2"/>
        <w:jc w:val="both"/>
        <w:rPr>
          <w:color w:val="000000"/>
          <w:sz w:val="22"/>
          <w:szCs w:val="22"/>
        </w:rPr>
      </w:pPr>
    </w:p>
    <w:p w14:paraId="1D705B26" w14:textId="77777777" w:rsidR="004613DB" w:rsidRDefault="00000000">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Agentura zajistí, aby se Umělec dostavil do místa Vystoupení ve sjednaný čas a aby provedl Vystoupení podle podmínek této smlouvy, ve sjednaném rozsahu (zejména při dodržení sjednané délky Vystoupení, s tolerancí plus minus 5 minut). Agentura zajistí pro Umělce kostýmy, hudební nástroje a nástrojovou aparaturu (je-li vystoupení živé), záznamy s hudebními základy (je-li vystoupení na playback nebo </w:t>
      </w:r>
      <w:proofErr w:type="spellStart"/>
      <w:r>
        <w:rPr>
          <w:color w:val="000000"/>
          <w:sz w:val="22"/>
          <w:szCs w:val="22"/>
        </w:rPr>
        <w:t>halfplayback</w:t>
      </w:r>
      <w:proofErr w:type="spellEnd"/>
      <w:r>
        <w:rPr>
          <w:color w:val="000000"/>
          <w:sz w:val="22"/>
          <w:szCs w:val="22"/>
        </w:rPr>
        <w:t>) a dopravu Umělce do místa a z místa konání Vystoupení. Případné další závazky Agentury týkající se Vystoupení Umělce, např. závazky k zajištění zvukové a/nebo světelné či projekční techniky nebo závazky k dodání propagačních materiálů týkajících se Umělce, jsou součástí přílohy této smlouvy (RIDER). Pořadatel je oprávněn od této smlouvy odstoupit, pokud Agentura nezajistí účast Umělce tak, že bude ohroženo jeho Vystoupení, tj. v případě, že se Umělec nedostaví ani do plánovaného začátku jeho Vystoupení; v takovém případě má Pořadatel právo na náhradu škody, maximálně však ve výši Ceny dle čl. I. odst. 5.</w:t>
      </w:r>
    </w:p>
    <w:p w14:paraId="1D705B27" w14:textId="77777777" w:rsidR="004613DB" w:rsidRDefault="004613DB">
      <w:pPr>
        <w:pBdr>
          <w:top w:val="nil"/>
          <w:left w:val="nil"/>
          <w:bottom w:val="nil"/>
          <w:right w:val="nil"/>
          <w:between w:val="nil"/>
        </w:pBdr>
        <w:spacing w:line="240" w:lineRule="auto"/>
        <w:ind w:left="0" w:hanging="2"/>
        <w:jc w:val="both"/>
        <w:rPr>
          <w:color w:val="000000"/>
          <w:sz w:val="22"/>
          <w:szCs w:val="22"/>
        </w:rPr>
      </w:pPr>
    </w:p>
    <w:p w14:paraId="1D705B28" w14:textId="77777777" w:rsidR="004613DB" w:rsidRDefault="00000000">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lastRenderedPageBreak/>
        <w:t>Pořadatel se zavazuje, že na svou odpovědnost a na své náklady:</w:t>
      </w:r>
    </w:p>
    <w:p w14:paraId="1D705B29" w14:textId="77777777" w:rsidR="004613DB" w:rsidRDefault="00000000">
      <w:pPr>
        <w:numPr>
          <w:ilvl w:val="0"/>
          <w:numId w:val="4"/>
        </w:numPr>
        <w:pBdr>
          <w:top w:val="nil"/>
          <w:left w:val="nil"/>
          <w:bottom w:val="nil"/>
          <w:right w:val="nil"/>
          <w:between w:val="nil"/>
        </w:pBdr>
        <w:spacing w:line="240" w:lineRule="auto"/>
        <w:ind w:left="0" w:hanging="2"/>
        <w:jc w:val="both"/>
        <w:rPr>
          <w:color w:val="000000"/>
          <w:sz w:val="22"/>
          <w:szCs w:val="22"/>
        </w:rPr>
      </w:pPr>
      <w:proofErr w:type="gramStart"/>
      <w:r>
        <w:rPr>
          <w:color w:val="000000"/>
          <w:sz w:val="22"/>
          <w:szCs w:val="22"/>
        </w:rPr>
        <w:t>zabezpečí</w:t>
      </w:r>
      <w:proofErr w:type="gramEnd"/>
      <w:r>
        <w:rPr>
          <w:color w:val="000000"/>
          <w:sz w:val="22"/>
          <w:szCs w:val="22"/>
        </w:rPr>
        <w:t xml:space="preserve"> v obvyklém rozsahu, profesionálně a s vynaložením všech svých zkušeností organizaci a propagaci Akce / Vystoupení, </w:t>
      </w:r>
    </w:p>
    <w:p w14:paraId="1D705B2A" w14:textId="77777777" w:rsidR="004613DB" w:rsidRDefault="00000000">
      <w:pPr>
        <w:numPr>
          <w:ilvl w:val="0"/>
          <w:numId w:val="4"/>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zabezpečí kvalitní zvukovou a světelnou aparaturu a její rozmístění dle technických požadavků Agentury, které jsou uvedeny v příloze této smlouvy (RIDER), vždy však tak, aby zvuková aparatura vykazovala výkon alespoň </w:t>
      </w:r>
      <w:proofErr w:type="gramStart"/>
      <w:r>
        <w:rPr>
          <w:color w:val="000000"/>
          <w:sz w:val="22"/>
          <w:szCs w:val="22"/>
        </w:rPr>
        <w:t>15W</w:t>
      </w:r>
      <w:proofErr w:type="gramEnd"/>
      <w:r>
        <w:rPr>
          <w:color w:val="000000"/>
          <w:sz w:val="22"/>
          <w:szCs w:val="22"/>
        </w:rPr>
        <w:t xml:space="preserve"> na každého návštěvníka v rámci maximální kapacity prostoru, nejméně však 2 x 1.200W v celém pásmu. </w:t>
      </w:r>
    </w:p>
    <w:p w14:paraId="1D705B2B" w14:textId="77777777" w:rsidR="004613DB" w:rsidRDefault="00000000">
      <w:pPr>
        <w:numPr>
          <w:ilvl w:val="0"/>
          <w:numId w:val="4"/>
        </w:numPr>
        <w:pBdr>
          <w:top w:val="nil"/>
          <w:left w:val="nil"/>
          <w:bottom w:val="nil"/>
          <w:right w:val="nil"/>
          <w:between w:val="nil"/>
        </w:pBdr>
        <w:spacing w:line="240" w:lineRule="auto"/>
        <w:ind w:left="0" w:hanging="2"/>
        <w:jc w:val="both"/>
        <w:rPr>
          <w:color w:val="000000"/>
          <w:sz w:val="22"/>
          <w:szCs w:val="22"/>
        </w:rPr>
      </w:pPr>
      <w:proofErr w:type="gramStart"/>
      <w:r>
        <w:rPr>
          <w:color w:val="000000"/>
          <w:sz w:val="22"/>
          <w:szCs w:val="22"/>
        </w:rPr>
        <w:t>zabezpečí</w:t>
      </w:r>
      <w:proofErr w:type="gramEnd"/>
      <w:r>
        <w:rPr>
          <w:color w:val="000000"/>
          <w:sz w:val="22"/>
          <w:szCs w:val="22"/>
        </w:rPr>
        <w:t xml:space="preserve"> personální zajištění Akce včetně pořadatelské služby, bezpečnosti účastníků, Umělce a jeho doprovodu.</w:t>
      </w:r>
    </w:p>
    <w:p w14:paraId="1D705B2C" w14:textId="77777777" w:rsidR="004613DB" w:rsidRDefault="00000000">
      <w:pPr>
        <w:numPr>
          <w:ilvl w:val="0"/>
          <w:numId w:val="4"/>
        </w:numPr>
        <w:pBdr>
          <w:top w:val="nil"/>
          <w:left w:val="nil"/>
          <w:bottom w:val="nil"/>
          <w:right w:val="nil"/>
          <w:between w:val="nil"/>
        </w:pBdr>
        <w:spacing w:line="240" w:lineRule="auto"/>
        <w:ind w:left="0" w:hanging="2"/>
        <w:jc w:val="both"/>
        <w:rPr>
          <w:color w:val="000000"/>
          <w:sz w:val="22"/>
          <w:szCs w:val="22"/>
        </w:rPr>
      </w:pPr>
      <w:proofErr w:type="gramStart"/>
      <w:r>
        <w:rPr>
          <w:color w:val="000000"/>
          <w:sz w:val="22"/>
          <w:szCs w:val="22"/>
        </w:rPr>
        <w:t>zabezpečí</w:t>
      </w:r>
      <w:proofErr w:type="gramEnd"/>
      <w:r>
        <w:rPr>
          <w:color w:val="000000"/>
          <w:sz w:val="22"/>
          <w:szCs w:val="22"/>
        </w:rPr>
        <w:t xml:space="preserve"> i další plnění související s Vystoupením Umělce podle přílohy této smlouvy (RIDER). </w:t>
      </w:r>
    </w:p>
    <w:p w14:paraId="1D705B2D" w14:textId="77777777" w:rsidR="004613DB" w:rsidRDefault="00000000">
      <w:pPr>
        <w:numPr>
          <w:ilvl w:val="0"/>
          <w:numId w:val="4"/>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zprostředkuje kontakt svého technického personálu odpovědného za přípravu Vystoupení s odpovědnými osobami na straně Agentury / Umělce, jejichž kontakty jsou uvedeny v této smlouvě, za účelem řádné přípravy a koordinace. </w:t>
      </w:r>
    </w:p>
    <w:p w14:paraId="1D705B2E" w14:textId="77777777" w:rsidR="004613DB" w:rsidRDefault="00000000">
      <w:pPr>
        <w:numPr>
          <w:ilvl w:val="0"/>
          <w:numId w:val="4"/>
        </w:numPr>
        <w:pBdr>
          <w:top w:val="nil"/>
          <w:left w:val="nil"/>
          <w:bottom w:val="nil"/>
          <w:right w:val="nil"/>
          <w:between w:val="nil"/>
        </w:pBdr>
        <w:spacing w:line="240" w:lineRule="auto"/>
        <w:ind w:left="0" w:hanging="2"/>
        <w:jc w:val="both"/>
        <w:rPr>
          <w:color w:val="000000"/>
          <w:sz w:val="22"/>
          <w:szCs w:val="22"/>
        </w:rPr>
      </w:pPr>
      <w:r>
        <w:rPr>
          <w:color w:val="000000"/>
          <w:sz w:val="22"/>
          <w:szCs w:val="22"/>
        </w:rPr>
        <w:t>řádně připraví místo pro konání Vystoupení, včetně zázemí dle přílohy této smlouvy (RIDER).</w:t>
      </w:r>
    </w:p>
    <w:p w14:paraId="1D705B2F" w14:textId="77777777" w:rsidR="004613DB" w:rsidRDefault="00000000">
      <w:pPr>
        <w:numPr>
          <w:ilvl w:val="0"/>
          <w:numId w:val="4"/>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zajistí pro Umělce a jeho doprovod přístup v místě Akce do všech míst, kde je to třeba pro řádnou přípravu a provedení Vystoupení, včetně možnosti řádné instalace techniky a dostatečného času pro přípravu. </w:t>
      </w:r>
    </w:p>
    <w:p w14:paraId="1D705B30" w14:textId="77777777" w:rsidR="004613DB" w:rsidRDefault="00000000">
      <w:pPr>
        <w:numPr>
          <w:ilvl w:val="0"/>
          <w:numId w:val="4"/>
        </w:numPr>
        <w:pBdr>
          <w:top w:val="nil"/>
          <w:left w:val="nil"/>
          <w:bottom w:val="nil"/>
          <w:right w:val="nil"/>
          <w:between w:val="nil"/>
        </w:pBdr>
        <w:spacing w:line="240" w:lineRule="auto"/>
        <w:ind w:left="0" w:hanging="2"/>
        <w:jc w:val="both"/>
        <w:rPr>
          <w:color w:val="000000"/>
          <w:sz w:val="22"/>
          <w:szCs w:val="22"/>
        </w:rPr>
      </w:pPr>
      <w:r>
        <w:rPr>
          <w:color w:val="000000"/>
          <w:sz w:val="22"/>
          <w:szCs w:val="22"/>
        </w:rPr>
        <w:t>zajistí realizaci zvukové zkoušky ve sjednaném rozsahu.</w:t>
      </w:r>
    </w:p>
    <w:p w14:paraId="1D705B31" w14:textId="77777777" w:rsidR="004613DB" w:rsidRDefault="00000000">
      <w:pPr>
        <w:numPr>
          <w:ilvl w:val="0"/>
          <w:numId w:val="4"/>
        </w:numPr>
        <w:pBdr>
          <w:top w:val="nil"/>
          <w:left w:val="nil"/>
          <w:bottom w:val="nil"/>
          <w:right w:val="nil"/>
          <w:between w:val="nil"/>
        </w:pBdr>
        <w:spacing w:line="240" w:lineRule="auto"/>
        <w:ind w:left="0" w:hanging="2"/>
        <w:jc w:val="both"/>
        <w:rPr>
          <w:color w:val="000000"/>
          <w:sz w:val="22"/>
          <w:szCs w:val="22"/>
        </w:rPr>
      </w:pPr>
      <w:r>
        <w:rPr>
          <w:color w:val="000000"/>
          <w:sz w:val="22"/>
          <w:szCs w:val="22"/>
        </w:rPr>
        <w:t>zajistí přítomnost odpovědných osob pro produkci a technické zabezpečení v místě Akce po celou dobu přípravy a realizace Vystoupení a jejich součinnost s Umělcem a jeho personálem.</w:t>
      </w:r>
    </w:p>
    <w:p w14:paraId="1D705B32" w14:textId="77777777" w:rsidR="004613DB" w:rsidRDefault="00000000">
      <w:pPr>
        <w:numPr>
          <w:ilvl w:val="0"/>
          <w:numId w:val="4"/>
        </w:numPr>
        <w:pBdr>
          <w:top w:val="nil"/>
          <w:left w:val="nil"/>
          <w:bottom w:val="nil"/>
          <w:right w:val="nil"/>
          <w:between w:val="nil"/>
        </w:pBdr>
        <w:spacing w:line="240" w:lineRule="auto"/>
        <w:ind w:left="0" w:hanging="2"/>
        <w:jc w:val="both"/>
        <w:rPr>
          <w:color w:val="000000"/>
          <w:sz w:val="22"/>
          <w:szCs w:val="22"/>
        </w:rPr>
      </w:pPr>
      <w:r>
        <w:rPr>
          <w:color w:val="000000"/>
          <w:sz w:val="22"/>
          <w:szCs w:val="22"/>
        </w:rPr>
        <w:t>zajistí zastřešení a dostatečné zabezpečení proti klimatickým / povětrnostním podmínkám pódia, technické přípravny i zázemí pro Umělce, v případě, že se Vystoupení koná v exteriéru (Pořadatel odpovídá za škodu způsobenou na majetku Umělce / Agentury / personálu Umělce způsobenou nedostatečnou ochranou těchto prostor proti větru, dešti a jiným povětrnostním podmínkám).</w:t>
      </w:r>
    </w:p>
    <w:p w14:paraId="1D705B33" w14:textId="77777777" w:rsidR="004613DB" w:rsidRDefault="00000000">
      <w:pPr>
        <w:numPr>
          <w:ilvl w:val="0"/>
          <w:numId w:val="4"/>
        </w:numPr>
        <w:pBdr>
          <w:top w:val="nil"/>
          <w:left w:val="nil"/>
          <w:bottom w:val="nil"/>
          <w:right w:val="nil"/>
          <w:between w:val="nil"/>
        </w:pBdr>
        <w:spacing w:line="240" w:lineRule="auto"/>
        <w:ind w:left="0" w:hanging="2"/>
        <w:jc w:val="both"/>
        <w:rPr>
          <w:color w:val="000000"/>
          <w:sz w:val="22"/>
          <w:szCs w:val="22"/>
        </w:rPr>
      </w:pPr>
      <w:r>
        <w:rPr>
          <w:color w:val="000000"/>
          <w:sz w:val="22"/>
          <w:szCs w:val="22"/>
        </w:rPr>
        <w:t>zajistí možnost propagace partnerů Umělce / Agentury.</w:t>
      </w:r>
    </w:p>
    <w:p w14:paraId="1D705B34" w14:textId="77777777" w:rsidR="004613DB" w:rsidRDefault="00000000">
      <w:pPr>
        <w:numPr>
          <w:ilvl w:val="0"/>
          <w:numId w:val="4"/>
        </w:numPr>
        <w:pBdr>
          <w:top w:val="nil"/>
          <w:left w:val="nil"/>
          <w:bottom w:val="nil"/>
          <w:right w:val="nil"/>
          <w:between w:val="nil"/>
        </w:pBdr>
        <w:spacing w:line="240" w:lineRule="auto"/>
        <w:ind w:left="0" w:hanging="2"/>
        <w:jc w:val="both"/>
        <w:rPr>
          <w:color w:val="000000"/>
          <w:sz w:val="22"/>
          <w:szCs w:val="22"/>
        </w:rPr>
      </w:pPr>
      <w:r>
        <w:rPr>
          <w:color w:val="000000"/>
          <w:sz w:val="22"/>
          <w:szCs w:val="22"/>
        </w:rPr>
        <w:t>zajistí možnost prezentace Agentury v místě Akce a prodeje doplňkového zboží (</w:t>
      </w:r>
      <w:proofErr w:type="spellStart"/>
      <w:r>
        <w:rPr>
          <w:color w:val="000000"/>
          <w:sz w:val="22"/>
          <w:szCs w:val="22"/>
        </w:rPr>
        <w:t>merchandise</w:t>
      </w:r>
      <w:proofErr w:type="spellEnd"/>
      <w:r>
        <w:rPr>
          <w:color w:val="000000"/>
          <w:sz w:val="22"/>
          <w:szCs w:val="22"/>
        </w:rPr>
        <w:t>) Agenturou nebo jejími zástupci způsobem a v rozsahu sjednaném v příloze této smlouvy (RIDER)</w:t>
      </w:r>
    </w:p>
    <w:p w14:paraId="1D705B35" w14:textId="77777777" w:rsidR="004613DB" w:rsidRDefault="00000000">
      <w:pPr>
        <w:numPr>
          <w:ilvl w:val="0"/>
          <w:numId w:val="4"/>
        </w:numPr>
        <w:pBdr>
          <w:top w:val="nil"/>
          <w:left w:val="nil"/>
          <w:bottom w:val="nil"/>
          <w:right w:val="nil"/>
          <w:between w:val="nil"/>
        </w:pBdr>
        <w:spacing w:line="240" w:lineRule="auto"/>
        <w:ind w:left="0" w:hanging="2"/>
        <w:jc w:val="both"/>
        <w:rPr>
          <w:color w:val="000000"/>
          <w:sz w:val="22"/>
          <w:szCs w:val="22"/>
        </w:rPr>
      </w:pPr>
      <w:r>
        <w:rPr>
          <w:color w:val="000000"/>
          <w:sz w:val="22"/>
          <w:szCs w:val="22"/>
        </w:rPr>
        <w:t>zajistí zabezpečení a hlídání instalované techniky a hudebních nástrojů a ostatního majetku Umělce / jeho doprovodu / Agentury v místě Vystoupení proti poškození, zničení nebo zcizení.</w:t>
      </w:r>
    </w:p>
    <w:p w14:paraId="1D705B36" w14:textId="77777777" w:rsidR="004613DB" w:rsidRDefault="00000000">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Poruší-li Pořadatel závazky týkající se organizace a zabezpečení Vystoupení dle tohoto odstavce nebo podle jiných ustanovení této smlouvy, a nenapraví-li po zjištění vad takový stav bezodkladně na výzvu Agentury, Umělce nebo člena jeho doprovodu, je Agentura oprávněna od této smlouvy odstoupit (nejdéle však do řádného ukončení Vystoupení) a zmocňuje Umělce, aby tak učinil v jejím zastoupení, nebo (nevyužije-li odstoupení od smlouvy a Vystoupení bude realizováno) je oprávněna požadovat (a Pořadatel je povinen jí zaplatit) smluvní pokutu ve výši 10.000 Kč za každé jednotlivé porušení povinnosti. </w:t>
      </w:r>
    </w:p>
    <w:p w14:paraId="1D705B37" w14:textId="77777777" w:rsidR="004613DB" w:rsidRDefault="004613DB">
      <w:pPr>
        <w:pBdr>
          <w:top w:val="nil"/>
          <w:left w:val="nil"/>
          <w:bottom w:val="nil"/>
          <w:right w:val="nil"/>
          <w:between w:val="nil"/>
        </w:pBdr>
        <w:spacing w:line="240" w:lineRule="auto"/>
        <w:ind w:left="0" w:hanging="2"/>
        <w:rPr>
          <w:color w:val="000000"/>
          <w:sz w:val="22"/>
          <w:szCs w:val="22"/>
        </w:rPr>
      </w:pPr>
    </w:p>
    <w:p w14:paraId="1D705B38" w14:textId="77777777" w:rsidR="004613DB" w:rsidRDefault="00000000">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Propagační materiály připravené Pořadatelem, budou-li obsahovat vyobrazení Umělce, podléhají předchozímu schválení Agenturou. Pořadatel se zavazuje Agentuře na její žádost sdělit rozsah a povahu realizované propagace Akce / Vystoupení.</w:t>
      </w:r>
    </w:p>
    <w:p w14:paraId="1D705B39" w14:textId="77777777" w:rsidR="004613DB" w:rsidRDefault="004613DB">
      <w:pPr>
        <w:pBdr>
          <w:top w:val="nil"/>
          <w:left w:val="nil"/>
          <w:bottom w:val="nil"/>
          <w:right w:val="nil"/>
          <w:between w:val="nil"/>
        </w:pBdr>
        <w:spacing w:line="240" w:lineRule="auto"/>
        <w:ind w:left="0" w:hanging="2"/>
        <w:rPr>
          <w:color w:val="000000"/>
          <w:sz w:val="22"/>
          <w:szCs w:val="22"/>
        </w:rPr>
      </w:pPr>
    </w:p>
    <w:p w14:paraId="1D705B3A" w14:textId="77777777" w:rsidR="004613DB" w:rsidRDefault="00000000">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Tato smlouva neopravňuje Pořadatele k využití jmen, podobizen či jiných projevů osobní povahy Umělce pro jiné účely než pro přímou propagaci Vystoupení Umělce. Taková propagace nesmí být přímou nebo nepřímou propagací třetí osoby, ani jejích výrobků nebo služeb; má-li být v souvislosti s Vystoupením Umělce propagována třetí osoba, její výrobky nebo služby, podléhá taková propagace předchozímu písemnému souhlasu Agentury. V případě porušení povinnosti podle předchozích vět tohoto odstavce je Agentura oprávněna požadovat zaplacení smluvní pokuty ve výši 200.000 Kč. Pořadatel se zavazuje, že Akce / Vystoupení nebude realizována(o) v souvislosti s žádnou propagací politické strany nebo hnutí a v případě porušení této povinnosti se zavazuje zaplatit Agentuře smluvní pokutu ve výši 500.000 Kč. V případě porušení kterékoli povinnosti podle tohoto odstavce je Agentura oprávněna od této smlouvy odstoupit (nejdéle však do řádného ukončení Vystoupení) a zmocňuje Umělce, aby tak učinil v jejím zastoupení; takovým odstoupením od smlouvy není dotčeno právo na sjednanou smluvní pokutu a náhradu způsobené újmy. </w:t>
      </w:r>
    </w:p>
    <w:p w14:paraId="1D705B3B" w14:textId="77777777" w:rsidR="004613DB" w:rsidRDefault="00000000">
      <w:pPr>
        <w:numPr>
          <w:ilvl w:val="1"/>
          <w:numId w:val="6"/>
        </w:numPr>
        <w:pBdr>
          <w:top w:val="nil"/>
          <w:left w:val="nil"/>
          <w:bottom w:val="nil"/>
          <w:right w:val="nil"/>
          <w:between w:val="nil"/>
        </w:pBdr>
        <w:spacing w:line="240" w:lineRule="auto"/>
        <w:ind w:left="0" w:hanging="2"/>
        <w:jc w:val="both"/>
        <w:rPr>
          <w:sz w:val="22"/>
          <w:szCs w:val="22"/>
        </w:rPr>
      </w:pPr>
      <w:r>
        <w:rPr>
          <w:sz w:val="22"/>
          <w:szCs w:val="22"/>
        </w:rPr>
        <w:t xml:space="preserve">Agentura bere na vědomí, že patronem dne, v jehož rámci je koncert pořádán je společnost České dráhy. S tímto faktem souhlasí. </w:t>
      </w:r>
    </w:p>
    <w:p w14:paraId="1D705B3C" w14:textId="77777777" w:rsidR="004613DB" w:rsidRDefault="004613DB">
      <w:pPr>
        <w:pBdr>
          <w:top w:val="nil"/>
          <w:left w:val="nil"/>
          <w:bottom w:val="nil"/>
          <w:right w:val="nil"/>
          <w:between w:val="nil"/>
        </w:pBdr>
        <w:spacing w:line="240" w:lineRule="auto"/>
        <w:ind w:left="0" w:hanging="2"/>
        <w:jc w:val="both"/>
        <w:rPr>
          <w:color w:val="000000"/>
          <w:sz w:val="22"/>
          <w:szCs w:val="22"/>
        </w:rPr>
      </w:pPr>
    </w:p>
    <w:p w14:paraId="1D705B3D" w14:textId="77777777" w:rsidR="004613DB" w:rsidRDefault="00000000">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lastRenderedPageBreak/>
        <w:t>Agentura předá Pořadateli nejpozději v den Vystoupení repertoárový list obsahující specifikace hudebních děl provedených Umělcem při Vystoupení. Pořadatel se zavazuje na svou odpovědnost a na svůj účet získat oprávnění k jejich užití smlouvou uzavřenou s kolektivním správcem práv k hudebním dílům (OSA, SOZA apod.) a uhradit odměnu touto smlouvou sjednanou.</w:t>
      </w:r>
    </w:p>
    <w:p w14:paraId="1D705B3E" w14:textId="77777777" w:rsidR="004613DB" w:rsidRDefault="004613DB">
      <w:pPr>
        <w:pBdr>
          <w:top w:val="nil"/>
          <w:left w:val="nil"/>
          <w:bottom w:val="nil"/>
          <w:right w:val="nil"/>
          <w:between w:val="nil"/>
        </w:pBdr>
        <w:spacing w:line="240" w:lineRule="auto"/>
        <w:ind w:left="0" w:hanging="2"/>
        <w:rPr>
          <w:color w:val="000000"/>
          <w:sz w:val="22"/>
          <w:szCs w:val="22"/>
        </w:rPr>
      </w:pPr>
    </w:p>
    <w:p w14:paraId="1D705B3F" w14:textId="77777777" w:rsidR="004613DB" w:rsidRDefault="00000000">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Agentura poskytuje Pořadateli podlicenci k živému sdělování veřejnosti uměleckých výkonů Umělce, případně včetně doprovodné kapely (resp. ke sdělování výkonů ze záznamu v případě a v rozsahu základů pro playback nebo </w:t>
      </w:r>
      <w:proofErr w:type="spellStart"/>
      <w:r>
        <w:rPr>
          <w:color w:val="000000"/>
          <w:sz w:val="22"/>
          <w:szCs w:val="22"/>
        </w:rPr>
        <w:t>half</w:t>
      </w:r>
      <w:proofErr w:type="spellEnd"/>
      <w:r>
        <w:rPr>
          <w:color w:val="000000"/>
          <w:sz w:val="22"/>
          <w:szCs w:val="22"/>
        </w:rPr>
        <w:t>-playback) pouze v rozsahu Vystoupení. Pořadatel není oprávněn (a zavazuje se totéž zajistit u osob zúčastněných Vystoupení) k pořizování profesionálních zvukových ani zvukově obrazových záznamů Vystoupení Umělce ani k přenosu Vystoupení nebo jeho části, není-li výslovně s Agenturou nebo Umělcem dohodnuto něco jiného, v písemné nebo emailové dohodě.</w:t>
      </w:r>
    </w:p>
    <w:p w14:paraId="1D705B40" w14:textId="77777777" w:rsidR="004613DB" w:rsidRDefault="00000000">
      <w:pPr>
        <w:numPr>
          <w:ilvl w:val="1"/>
          <w:numId w:val="6"/>
        </w:numPr>
        <w:pBdr>
          <w:top w:val="nil"/>
          <w:left w:val="nil"/>
          <w:bottom w:val="nil"/>
          <w:right w:val="nil"/>
          <w:between w:val="nil"/>
        </w:pBdr>
        <w:spacing w:line="240" w:lineRule="auto"/>
        <w:ind w:left="0" w:hanging="2"/>
        <w:jc w:val="both"/>
        <w:rPr>
          <w:sz w:val="22"/>
          <w:szCs w:val="22"/>
        </w:rPr>
      </w:pPr>
      <w:r>
        <w:rPr>
          <w:sz w:val="22"/>
          <w:szCs w:val="22"/>
        </w:rPr>
        <w:t xml:space="preserve">Pořadatel a Agentura se dohodli, že pořadatel může pořizovat vizuální a audiovizuální záznam Vystoupení pouze pro účely propagace a archivu festivalu Smetanova Litomyšl. Toto ustanovení se vztahuje na fotografie z koncertu a </w:t>
      </w:r>
      <w:proofErr w:type="spellStart"/>
      <w:r>
        <w:rPr>
          <w:sz w:val="22"/>
          <w:szCs w:val="22"/>
        </w:rPr>
        <w:t>aftermovie</w:t>
      </w:r>
      <w:proofErr w:type="spellEnd"/>
      <w:r>
        <w:rPr>
          <w:sz w:val="22"/>
          <w:szCs w:val="22"/>
        </w:rPr>
        <w:t>, v případě jakýchkoliv jiných materiálů, podléhá vše před zveřejněním autorizaci.</w:t>
      </w:r>
    </w:p>
    <w:p w14:paraId="1D705B41" w14:textId="77777777" w:rsidR="004613DB" w:rsidRDefault="00000000">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Pořadatel odpovídá za dodržení hygienických, bezpečnostních a požárních předpisů v místě konání Akce. Pořadatel odpovídá za škody na zdraví a na majetku, vzniklé Umělci či jeho doprovodným osobám v souvislosti s Vystoupením Umělce, pokud nebyly prokazatelně zaviněny Umělcem či jeho doprovodnými osobami, tj. pokud vzniknou v důsledku nedodržení předpisů o bezpečnosti a ochraně zdraví, při nedodržení technických norem a obecně závazných </w:t>
      </w:r>
      <w:r>
        <w:rPr>
          <w:sz w:val="22"/>
          <w:szCs w:val="22"/>
        </w:rPr>
        <w:t>předpisů</w:t>
      </w:r>
      <w:r>
        <w:rPr>
          <w:color w:val="000000"/>
          <w:sz w:val="22"/>
          <w:szCs w:val="22"/>
        </w:rPr>
        <w:t xml:space="preserve"> ze strany Pořadatele. Agentura ani Umělec neodpovídá za žádnou škodu způsobenou třetím osobám v rámci Akce (Vystoupení) s výjimkou té, jež jimi byla zaviněně způsobena.</w:t>
      </w:r>
    </w:p>
    <w:p w14:paraId="1D705B42" w14:textId="77777777" w:rsidR="004613DB" w:rsidRDefault="004613DB">
      <w:pPr>
        <w:pBdr>
          <w:top w:val="nil"/>
          <w:left w:val="nil"/>
          <w:bottom w:val="nil"/>
          <w:right w:val="nil"/>
          <w:between w:val="nil"/>
        </w:pBdr>
        <w:spacing w:line="240" w:lineRule="auto"/>
        <w:ind w:left="0" w:hanging="2"/>
        <w:jc w:val="both"/>
        <w:rPr>
          <w:color w:val="000000"/>
          <w:sz w:val="22"/>
          <w:szCs w:val="22"/>
        </w:rPr>
      </w:pPr>
    </w:p>
    <w:p w14:paraId="1D705B43" w14:textId="77777777" w:rsidR="004613DB" w:rsidRDefault="00000000">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Pořadatel je povinen umožnit na Akci do potřebných míst vstup členům doprovodu Umělce a umožnit, aby technici Umělce obsluhovali zvukovou a světelnou aparaturu, pokud o to Umělec požádá. Pořadatel je povinen zajistit, že nastavení zvukové aparatury nebude mezi ukončením zvukové zkoušky Umělce a jeho vystoupením měněno, ledaže operativní nastavení umožňuje povaha mixážního pultu (digitální pult).</w:t>
      </w:r>
    </w:p>
    <w:p w14:paraId="1D705B44" w14:textId="77777777" w:rsidR="004613DB" w:rsidRDefault="004613DB">
      <w:pPr>
        <w:pBdr>
          <w:top w:val="nil"/>
          <w:left w:val="nil"/>
          <w:bottom w:val="nil"/>
          <w:right w:val="nil"/>
          <w:between w:val="nil"/>
        </w:pBdr>
        <w:spacing w:line="240" w:lineRule="auto"/>
        <w:ind w:left="0" w:hanging="2"/>
        <w:rPr>
          <w:color w:val="000000"/>
          <w:sz w:val="22"/>
          <w:szCs w:val="22"/>
        </w:rPr>
      </w:pPr>
    </w:p>
    <w:p w14:paraId="1D705B45" w14:textId="77777777" w:rsidR="004613DB" w:rsidRDefault="00000000">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V případě odstoupení od této smlouvy ze strany Agentury podle odst. 2 nebo 3 tohoto článku (poslední věty) je Pořadatel povinen zaplatit Agentuře plnou Cenu dle čl. I. odst. 5 jako náhradu způsobené škody. Odpovědnost za jinou škodu, než ušlý zisk tím není dotčena.</w:t>
      </w:r>
    </w:p>
    <w:p w14:paraId="1D705B46" w14:textId="77777777" w:rsidR="004613DB" w:rsidRDefault="004613DB">
      <w:pPr>
        <w:pBdr>
          <w:top w:val="nil"/>
          <w:left w:val="nil"/>
          <w:bottom w:val="nil"/>
          <w:right w:val="nil"/>
          <w:between w:val="nil"/>
        </w:pBdr>
        <w:spacing w:line="240" w:lineRule="auto"/>
        <w:ind w:left="0" w:hanging="2"/>
        <w:rPr>
          <w:color w:val="000000"/>
          <w:sz w:val="22"/>
          <w:szCs w:val="22"/>
        </w:rPr>
      </w:pPr>
    </w:p>
    <w:p w14:paraId="1D705B47" w14:textId="77777777" w:rsidR="004613DB" w:rsidRDefault="00000000">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Pořadatel se zavazuje informovat Agenturu o tom, že je ohroženo splnění některé jeho povinnosti podle této smlouvy, bez zbytečného odkladu poté, co se o tom dozví, aby bylo umožněno případně dospět vzájemným jednáním k úpravě smluvních podmínek.</w:t>
      </w:r>
    </w:p>
    <w:p w14:paraId="1D705B48" w14:textId="77777777" w:rsidR="004613DB" w:rsidRDefault="004613DB">
      <w:pPr>
        <w:pBdr>
          <w:top w:val="nil"/>
          <w:left w:val="nil"/>
          <w:bottom w:val="nil"/>
          <w:right w:val="nil"/>
          <w:between w:val="nil"/>
        </w:pBdr>
        <w:spacing w:line="240" w:lineRule="auto"/>
        <w:ind w:left="0" w:hanging="2"/>
        <w:rPr>
          <w:color w:val="000000"/>
          <w:sz w:val="22"/>
          <w:szCs w:val="22"/>
        </w:rPr>
      </w:pPr>
    </w:p>
    <w:p w14:paraId="1D705B49" w14:textId="77777777" w:rsidR="004613DB" w:rsidRDefault="00000000">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Pořadatel se zavazuje mít sjednáno platné pojištění odpovědnosti za škodu pro případ odpovědnosti za škodu způsobené Agentuře nebo Umělci podle této smlouvy s limitem pojistného krytí alespoň 500.000 Kč a je povinen poskytnout Agentuře / Umělci, způsobí-li jim škodu, za kterou odpovídá podle této smlouvy, součinnost k uplatnění práva na pojistné plnění přímo vůči příslušné pojišťovně.</w:t>
      </w:r>
    </w:p>
    <w:p w14:paraId="1D705B4A" w14:textId="77777777" w:rsidR="004613DB" w:rsidRDefault="004613DB">
      <w:pPr>
        <w:pBdr>
          <w:top w:val="nil"/>
          <w:left w:val="nil"/>
          <w:bottom w:val="nil"/>
          <w:right w:val="nil"/>
          <w:between w:val="nil"/>
        </w:pBdr>
        <w:spacing w:line="240" w:lineRule="auto"/>
        <w:ind w:left="0" w:hanging="2"/>
        <w:jc w:val="both"/>
        <w:rPr>
          <w:color w:val="000000"/>
          <w:sz w:val="22"/>
          <w:szCs w:val="22"/>
        </w:rPr>
      </w:pPr>
    </w:p>
    <w:p w14:paraId="1D705B4B" w14:textId="77777777" w:rsidR="004613DB" w:rsidRDefault="00000000">
      <w:pPr>
        <w:keepNext/>
        <w:pBdr>
          <w:top w:val="nil"/>
          <w:left w:val="nil"/>
          <w:bottom w:val="nil"/>
          <w:right w:val="nil"/>
          <w:between w:val="nil"/>
        </w:pBdr>
        <w:spacing w:line="240" w:lineRule="auto"/>
        <w:ind w:left="0" w:hanging="2"/>
        <w:jc w:val="center"/>
        <w:rPr>
          <w:b/>
          <w:color w:val="000000"/>
          <w:sz w:val="22"/>
          <w:szCs w:val="22"/>
        </w:rPr>
      </w:pPr>
      <w:r>
        <w:rPr>
          <w:b/>
          <w:color w:val="000000"/>
          <w:sz w:val="22"/>
          <w:szCs w:val="22"/>
        </w:rPr>
        <w:t>III.</w:t>
      </w:r>
    </w:p>
    <w:p w14:paraId="1D705B4C" w14:textId="77777777" w:rsidR="004613DB" w:rsidRDefault="00000000">
      <w:pPr>
        <w:keepNext/>
        <w:pBdr>
          <w:top w:val="nil"/>
          <w:left w:val="nil"/>
          <w:bottom w:val="nil"/>
          <w:right w:val="nil"/>
          <w:between w:val="nil"/>
        </w:pBdr>
        <w:spacing w:line="240" w:lineRule="auto"/>
        <w:ind w:left="0" w:hanging="2"/>
        <w:jc w:val="center"/>
        <w:rPr>
          <w:b/>
          <w:color w:val="000000"/>
          <w:sz w:val="22"/>
          <w:szCs w:val="22"/>
        </w:rPr>
      </w:pPr>
      <w:r>
        <w:rPr>
          <w:b/>
          <w:color w:val="000000"/>
          <w:sz w:val="22"/>
          <w:szCs w:val="22"/>
        </w:rPr>
        <w:t xml:space="preserve">Cena </w:t>
      </w:r>
    </w:p>
    <w:p w14:paraId="1D705B4D" w14:textId="77777777" w:rsidR="004613DB" w:rsidRDefault="004613DB">
      <w:pPr>
        <w:pBdr>
          <w:top w:val="nil"/>
          <w:left w:val="nil"/>
          <w:bottom w:val="nil"/>
          <w:right w:val="nil"/>
          <w:between w:val="nil"/>
        </w:pBdr>
        <w:spacing w:line="240" w:lineRule="auto"/>
        <w:ind w:left="0" w:hanging="2"/>
        <w:rPr>
          <w:color w:val="000000"/>
          <w:sz w:val="22"/>
          <w:szCs w:val="22"/>
        </w:rPr>
      </w:pPr>
    </w:p>
    <w:p w14:paraId="1D705B4E" w14:textId="77777777" w:rsidR="004613DB" w:rsidRDefault="00000000">
      <w:pPr>
        <w:numPr>
          <w:ilvl w:val="0"/>
          <w:numId w:val="2"/>
        </w:numPr>
        <w:pBdr>
          <w:top w:val="nil"/>
          <w:left w:val="nil"/>
          <w:bottom w:val="nil"/>
          <w:right w:val="nil"/>
          <w:between w:val="nil"/>
        </w:pBdr>
        <w:tabs>
          <w:tab w:val="left" w:pos="284"/>
        </w:tabs>
        <w:spacing w:line="240" w:lineRule="auto"/>
        <w:ind w:left="0" w:hanging="2"/>
        <w:jc w:val="both"/>
        <w:rPr>
          <w:color w:val="000000"/>
          <w:sz w:val="22"/>
          <w:szCs w:val="22"/>
        </w:rPr>
      </w:pPr>
      <w:r>
        <w:rPr>
          <w:color w:val="000000"/>
          <w:sz w:val="22"/>
          <w:szCs w:val="22"/>
        </w:rPr>
        <w:t xml:space="preserve">Výše a splatnost Ceny jsou uvedeny v čl. I. odst. 5 výše. </w:t>
      </w:r>
    </w:p>
    <w:p w14:paraId="1D705B4F" w14:textId="77777777" w:rsidR="004613DB" w:rsidRDefault="004613DB">
      <w:pPr>
        <w:pBdr>
          <w:top w:val="nil"/>
          <w:left w:val="nil"/>
          <w:bottom w:val="nil"/>
          <w:right w:val="nil"/>
          <w:between w:val="nil"/>
        </w:pBdr>
        <w:tabs>
          <w:tab w:val="left" w:pos="284"/>
        </w:tabs>
        <w:spacing w:line="240" w:lineRule="auto"/>
        <w:ind w:left="0" w:hanging="2"/>
        <w:jc w:val="both"/>
        <w:rPr>
          <w:color w:val="000000"/>
          <w:sz w:val="22"/>
          <w:szCs w:val="22"/>
        </w:rPr>
      </w:pPr>
    </w:p>
    <w:p w14:paraId="1D705B50" w14:textId="77777777" w:rsidR="004613DB" w:rsidRDefault="00000000">
      <w:pPr>
        <w:numPr>
          <w:ilvl w:val="0"/>
          <w:numId w:val="2"/>
        </w:numPr>
        <w:pBdr>
          <w:top w:val="nil"/>
          <w:left w:val="nil"/>
          <w:bottom w:val="nil"/>
          <w:right w:val="nil"/>
          <w:between w:val="nil"/>
        </w:pBdr>
        <w:tabs>
          <w:tab w:val="left" w:pos="284"/>
        </w:tabs>
        <w:spacing w:line="240" w:lineRule="auto"/>
        <w:ind w:left="0" w:hanging="2"/>
        <w:jc w:val="both"/>
        <w:rPr>
          <w:color w:val="000000"/>
          <w:sz w:val="22"/>
          <w:szCs w:val="22"/>
        </w:rPr>
      </w:pPr>
      <w:r>
        <w:rPr>
          <w:color w:val="000000"/>
          <w:sz w:val="22"/>
          <w:szCs w:val="22"/>
        </w:rPr>
        <w:t>Je-li součástí obchodní dohody záloha a/nebo platba předem (včetně platby, která má být provedena v místě Vystoupení před jeho zahájením), je Agentura oprávněna od této smlouvy odstoupit v případě jejího nezaplacení ve lhůtě splatnosti (</w:t>
      </w:r>
      <w:proofErr w:type="spellStart"/>
      <w:r>
        <w:rPr>
          <w:color w:val="000000"/>
          <w:sz w:val="22"/>
          <w:szCs w:val="22"/>
        </w:rPr>
        <w:t>ust</w:t>
      </w:r>
      <w:proofErr w:type="spellEnd"/>
      <w:r>
        <w:rPr>
          <w:color w:val="000000"/>
          <w:sz w:val="22"/>
          <w:szCs w:val="22"/>
        </w:rPr>
        <w:t>. čl. II. odst. 9 zde platí obdobně); k odstoupení v místě konání Vystoupení zmocňuje Agentura Umělce. Pro případ prodlení s placením Ceny nebo její části se sjednává smluvní pokuta ve výši 0,1% dlužné částky denně.</w:t>
      </w:r>
    </w:p>
    <w:p w14:paraId="1D705B51" w14:textId="77777777" w:rsidR="004613DB" w:rsidRDefault="004613DB">
      <w:pPr>
        <w:pBdr>
          <w:top w:val="nil"/>
          <w:left w:val="nil"/>
          <w:bottom w:val="nil"/>
          <w:right w:val="nil"/>
          <w:between w:val="nil"/>
        </w:pBdr>
        <w:spacing w:line="240" w:lineRule="auto"/>
        <w:ind w:left="0" w:hanging="2"/>
        <w:rPr>
          <w:color w:val="000000"/>
          <w:sz w:val="22"/>
          <w:szCs w:val="22"/>
        </w:rPr>
      </w:pPr>
    </w:p>
    <w:p w14:paraId="1D705B52" w14:textId="77777777" w:rsidR="004613DB" w:rsidRDefault="00000000">
      <w:pPr>
        <w:numPr>
          <w:ilvl w:val="0"/>
          <w:numId w:val="2"/>
        </w:numPr>
        <w:pBdr>
          <w:top w:val="nil"/>
          <w:left w:val="nil"/>
          <w:bottom w:val="nil"/>
          <w:right w:val="nil"/>
          <w:between w:val="nil"/>
        </w:pBdr>
        <w:tabs>
          <w:tab w:val="left" w:pos="284"/>
        </w:tabs>
        <w:spacing w:line="240" w:lineRule="auto"/>
        <w:ind w:left="0" w:hanging="2"/>
        <w:jc w:val="both"/>
        <w:rPr>
          <w:color w:val="000000"/>
          <w:sz w:val="22"/>
          <w:szCs w:val="22"/>
        </w:rPr>
      </w:pPr>
      <w:r>
        <w:rPr>
          <w:color w:val="000000"/>
          <w:sz w:val="22"/>
          <w:szCs w:val="22"/>
        </w:rPr>
        <w:lastRenderedPageBreak/>
        <w:t>Sjednaná Cena zahrnuje náklady na straně Agentury, včetně dopravy Umělce, vlastního nástrojového vybavení, honoráře Umělce a členů jeho doprovodu a dalších plnění, které má podle této smlouvy zajistit Agentura.</w:t>
      </w:r>
    </w:p>
    <w:p w14:paraId="1D705B53" w14:textId="77777777" w:rsidR="004613DB" w:rsidRDefault="004613DB">
      <w:pPr>
        <w:pBdr>
          <w:top w:val="nil"/>
          <w:left w:val="nil"/>
          <w:bottom w:val="nil"/>
          <w:right w:val="nil"/>
          <w:between w:val="nil"/>
        </w:pBdr>
        <w:spacing w:line="240" w:lineRule="auto"/>
        <w:ind w:left="0" w:hanging="2"/>
        <w:rPr>
          <w:color w:val="000000"/>
          <w:sz w:val="22"/>
          <w:szCs w:val="22"/>
        </w:rPr>
      </w:pPr>
    </w:p>
    <w:p w14:paraId="1D705B54" w14:textId="77777777" w:rsidR="004613DB" w:rsidRDefault="00000000">
      <w:pPr>
        <w:numPr>
          <w:ilvl w:val="0"/>
          <w:numId w:val="2"/>
        </w:numPr>
        <w:pBdr>
          <w:top w:val="nil"/>
          <w:left w:val="nil"/>
          <w:bottom w:val="nil"/>
          <w:right w:val="nil"/>
          <w:between w:val="nil"/>
        </w:pBdr>
        <w:tabs>
          <w:tab w:val="left" w:pos="284"/>
        </w:tabs>
        <w:spacing w:line="240" w:lineRule="auto"/>
        <w:ind w:left="0" w:hanging="2"/>
        <w:jc w:val="both"/>
        <w:rPr>
          <w:color w:val="000000"/>
          <w:sz w:val="22"/>
          <w:szCs w:val="22"/>
        </w:rPr>
      </w:pPr>
      <w:r>
        <w:rPr>
          <w:color w:val="000000"/>
          <w:sz w:val="22"/>
          <w:szCs w:val="22"/>
        </w:rPr>
        <w:t>Plnění povinností Pořadatele dle této smlouvy zajišťuje Pořadatel na svůj účet a na svou odpovědnost.</w:t>
      </w:r>
    </w:p>
    <w:p w14:paraId="1D705B55" w14:textId="77777777" w:rsidR="004613DB" w:rsidRDefault="004613DB">
      <w:pPr>
        <w:pBdr>
          <w:top w:val="nil"/>
          <w:left w:val="nil"/>
          <w:bottom w:val="nil"/>
          <w:right w:val="nil"/>
          <w:between w:val="nil"/>
        </w:pBdr>
        <w:spacing w:line="240" w:lineRule="auto"/>
        <w:ind w:left="0" w:hanging="2"/>
        <w:rPr>
          <w:color w:val="000000"/>
          <w:sz w:val="22"/>
          <w:szCs w:val="22"/>
        </w:rPr>
      </w:pPr>
    </w:p>
    <w:p w14:paraId="1D705B56" w14:textId="77777777" w:rsidR="004613DB" w:rsidRDefault="00000000">
      <w:pPr>
        <w:numPr>
          <w:ilvl w:val="0"/>
          <w:numId w:val="2"/>
        </w:numPr>
        <w:pBdr>
          <w:top w:val="nil"/>
          <w:left w:val="nil"/>
          <w:bottom w:val="nil"/>
          <w:right w:val="nil"/>
          <w:between w:val="nil"/>
        </w:pBdr>
        <w:tabs>
          <w:tab w:val="left" w:pos="284"/>
        </w:tabs>
        <w:spacing w:line="240" w:lineRule="auto"/>
        <w:ind w:left="0" w:hanging="2"/>
        <w:jc w:val="both"/>
        <w:rPr>
          <w:color w:val="000000"/>
          <w:sz w:val="22"/>
          <w:szCs w:val="22"/>
        </w:rPr>
      </w:pPr>
      <w:r>
        <w:rPr>
          <w:color w:val="000000"/>
          <w:sz w:val="22"/>
          <w:szCs w:val="22"/>
        </w:rPr>
        <w:t xml:space="preserve">Každý daňový doklad – faktura, vystavený Agenturou musí splňovat podmínky platných právních předpisů státu sídla Agentury. Jestliže některé podmínky daňový doklad splňovat nebude, pak je Pořadatel oprávněn fakturu vrátit, je však povinen tak učinit do sedmi dnů od přijetí faktury. </w:t>
      </w:r>
    </w:p>
    <w:p w14:paraId="1D705B57" w14:textId="77777777" w:rsidR="004613DB" w:rsidRDefault="004613DB">
      <w:pPr>
        <w:pBdr>
          <w:top w:val="nil"/>
          <w:left w:val="nil"/>
          <w:bottom w:val="nil"/>
          <w:right w:val="nil"/>
          <w:between w:val="nil"/>
        </w:pBdr>
        <w:spacing w:line="240" w:lineRule="auto"/>
        <w:ind w:left="0" w:hanging="2"/>
        <w:jc w:val="both"/>
        <w:rPr>
          <w:color w:val="000000"/>
          <w:sz w:val="22"/>
          <w:szCs w:val="22"/>
        </w:rPr>
      </w:pPr>
    </w:p>
    <w:p w14:paraId="1D705B58" w14:textId="77777777" w:rsidR="004613DB" w:rsidRDefault="00000000">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IV.</w:t>
      </w:r>
    </w:p>
    <w:p w14:paraId="1D705B59" w14:textId="77777777" w:rsidR="004613DB" w:rsidRDefault="00000000">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Vyšší moc a zrušení Vystoupení</w:t>
      </w:r>
    </w:p>
    <w:p w14:paraId="1D705B5A" w14:textId="77777777" w:rsidR="004613DB" w:rsidRDefault="004613DB">
      <w:pPr>
        <w:pBdr>
          <w:top w:val="nil"/>
          <w:left w:val="nil"/>
          <w:bottom w:val="nil"/>
          <w:right w:val="nil"/>
          <w:between w:val="nil"/>
        </w:pBdr>
        <w:spacing w:line="240" w:lineRule="auto"/>
        <w:ind w:left="0" w:hanging="2"/>
        <w:jc w:val="both"/>
        <w:rPr>
          <w:color w:val="000000"/>
          <w:sz w:val="22"/>
          <w:szCs w:val="22"/>
        </w:rPr>
      </w:pPr>
    </w:p>
    <w:p w14:paraId="1D705B5B" w14:textId="77777777" w:rsidR="004613DB" w:rsidRDefault="00000000">
      <w:pPr>
        <w:numPr>
          <w:ilvl w:val="0"/>
          <w:numId w:val="7"/>
        </w:numPr>
        <w:pBdr>
          <w:top w:val="nil"/>
          <w:left w:val="nil"/>
          <w:bottom w:val="nil"/>
          <w:right w:val="nil"/>
          <w:between w:val="nil"/>
        </w:pBdr>
        <w:spacing w:line="240" w:lineRule="auto"/>
        <w:ind w:left="0" w:hanging="2"/>
        <w:jc w:val="both"/>
        <w:rPr>
          <w:color w:val="000000"/>
          <w:sz w:val="22"/>
          <w:szCs w:val="22"/>
        </w:rPr>
      </w:pPr>
      <w:r>
        <w:rPr>
          <w:color w:val="000000"/>
          <w:sz w:val="22"/>
          <w:szCs w:val="22"/>
        </w:rPr>
        <w:t>Tato smlouva zaniká a smluvní strany vůči sobě nebudou mít žádné vzájemné nároky (s výjimkou dle následující věty) v případě, že konání Akce resp. Vystoupení Umělce na akci bude zabráněno v důsledku závažné nepředvídatelné nebo neodvratitelné události ležící mimo vliv smluvních stran, která realizaci Akce / Vystoupení přímo brání a nelze ji překonat ani s vynaložením veškerého úsilí, které lze po příslušné smluvní straně spravedlivě požadovat, např. v důsledku přírodní katastrofy, epidemie, úředního zákazu, nemoci nebo úrazu Umělce, úmrtí v jeho rodině apod. Ta smluvní strana, na jejíž straně ona nepředvídatelná okolnost nastala, je povinna o tom bez odkladu informovat druhou smluvní stranu, jinak odpovídá za vzniklou škodu. Sjednává se však, že důvodem podle tohoto odstavce není (i) nepříznivé počasí (vítr, sníh, déšť apod.), nemá-li tak extrémní povahu, že by realizace Vystoupení byla nebezpečná pro zdraví a život zúčastněných osob, aniž by takový stav způsobil Pořadatel nedostatečným zabezpečením, ani (</w:t>
      </w:r>
      <w:proofErr w:type="spellStart"/>
      <w:r>
        <w:rPr>
          <w:color w:val="000000"/>
          <w:sz w:val="22"/>
          <w:szCs w:val="22"/>
        </w:rPr>
        <w:t>ii</w:t>
      </w:r>
      <w:proofErr w:type="spellEnd"/>
      <w:r>
        <w:rPr>
          <w:color w:val="000000"/>
          <w:sz w:val="22"/>
          <w:szCs w:val="22"/>
        </w:rPr>
        <w:t>) malý zájem o vstupenky a nízké tržby z jejich prodeje.</w:t>
      </w:r>
    </w:p>
    <w:p w14:paraId="1D705B5C" w14:textId="77777777" w:rsidR="004613DB" w:rsidRDefault="004613DB">
      <w:pPr>
        <w:pBdr>
          <w:top w:val="nil"/>
          <w:left w:val="nil"/>
          <w:bottom w:val="nil"/>
          <w:right w:val="nil"/>
          <w:between w:val="nil"/>
        </w:pBdr>
        <w:spacing w:line="240" w:lineRule="auto"/>
        <w:ind w:left="0" w:hanging="2"/>
        <w:jc w:val="both"/>
        <w:rPr>
          <w:color w:val="000000"/>
          <w:sz w:val="22"/>
          <w:szCs w:val="22"/>
        </w:rPr>
      </w:pPr>
    </w:p>
    <w:p w14:paraId="1D705B5D" w14:textId="77777777" w:rsidR="004613DB" w:rsidRDefault="00000000">
      <w:pPr>
        <w:numPr>
          <w:ilvl w:val="0"/>
          <w:numId w:val="7"/>
        </w:numPr>
        <w:pBdr>
          <w:top w:val="nil"/>
          <w:left w:val="nil"/>
          <w:bottom w:val="nil"/>
          <w:right w:val="nil"/>
          <w:between w:val="nil"/>
        </w:pBdr>
        <w:spacing w:line="240" w:lineRule="auto"/>
        <w:ind w:left="0" w:hanging="2"/>
        <w:jc w:val="both"/>
        <w:rPr>
          <w:color w:val="000000"/>
          <w:sz w:val="22"/>
          <w:szCs w:val="22"/>
        </w:rPr>
      </w:pPr>
      <w:r>
        <w:rPr>
          <w:color w:val="000000"/>
          <w:sz w:val="22"/>
          <w:szCs w:val="22"/>
        </w:rPr>
        <w:t>Pořadatel se zavazuje, že zaplatí Agentuře celou Cenu dle čl. I odst. 5 i v případě, že se Akce nebo Vystoupení Umělce neuskuteční za podmínek dle této smlouvy z jiných důvodů na straně Pořadatele než z důvodů uvedených v odstavci 1 tohoto článku, např. z důvodů časových prodlev v návaznosti jednotlivých vystoupení, která mají být součástí Akce, z důvodů nezajištění sjednaného technického vybavení apod.</w:t>
      </w:r>
    </w:p>
    <w:p w14:paraId="1D705B5E" w14:textId="77777777" w:rsidR="004613DB" w:rsidRDefault="004613DB">
      <w:pPr>
        <w:pBdr>
          <w:top w:val="nil"/>
          <w:left w:val="nil"/>
          <w:bottom w:val="nil"/>
          <w:right w:val="nil"/>
          <w:between w:val="nil"/>
        </w:pBdr>
        <w:spacing w:line="240" w:lineRule="auto"/>
        <w:ind w:left="0" w:hanging="2"/>
        <w:rPr>
          <w:color w:val="000000"/>
          <w:sz w:val="22"/>
          <w:szCs w:val="22"/>
        </w:rPr>
      </w:pPr>
    </w:p>
    <w:p w14:paraId="1D705B5F" w14:textId="77777777" w:rsidR="004613DB" w:rsidRDefault="00000000">
      <w:pPr>
        <w:numPr>
          <w:ilvl w:val="0"/>
          <w:numId w:val="7"/>
        </w:numPr>
        <w:pBdr>
          <w:top w:val="nil"/>
          <w:left w:val="nil"/>
          <w:bottom w:val="nil"/>
          <w:right w:val="nil"/>
          <w:between w:val="nil"/>
        </w:pBdr>
        <w:spacing w:line="240" w:lineRule="auto"/>
        <w:ind w:left="0" w:hanging="2"/>
        <w:jc w:val="both"/>
        <w:rPr>
          <w:color w:val="000000"/>
          <w:sz w:val="22"/>
          <w:szCs w:val="22"/>
        </w:rPr>
      </w:pPr>
      <w:r>
        <w:rPr>
          <w:color w:val="000000"/>
          <w:sz w:val="22"/>
          <w:szCs w:val="22"/>
        </w:rPr>
        <w:t>Pořadatel je oprávněn od této smlouvy odstoupit, rozhodne-li se pro zrušení Akce / Vystoupení. V takovém případě je povinen Agentuře zaplatit odstupné (do 15 dnů po odstoupení od smlouvy, se zápočtem již poskytnutého finančního plnění) takto:</w:t>
      </w:r>
    </w:p>
    <w:p w14:paraId="1D705B60" w14:textId="77777777" w:rsidR="004613DB" w:rsidRDefault="004613DB">
      <w:pPr>
        <w:pBdr>
          <w:top w:val="nil"/>
          <w:left w:val="nil"/>
          <w:bottom w:val="nil"/>
          <w:right w:val="nil"/>
          <w:between w:val="nil"/>
        </w:pBdr>
        <w:spacing w:line="240" w:lineRule="auto"/>
        <w:ind w:left="0" w:hanging="2"/>
        <w:rPr>
          <w:color w:val="000000"/>
          <w:sz w:val="22"/>
          <w:szCs w:val="22"/>
        </w:rPr>
      </w:pPr>
    </w:p>
    <w:p w14:paraId="1D705B61" w14:textId="77777777" w:rsidR="004613DB" w:rsidRDefault="00000000">
      <w:pPr>
        <w:numPr>
          <w:ilvl w:val="0"/>
          <w:numId w:val="3"/>
        </w:numPr>
        <w:pBdr>
          <w:top w:val="nil"/>
          <w:left w:val="nil"/>
          <w:bottom w:val="nil"/>
          <w:right w:val="nil"/>
          <w:between w:val="nil"/>
        </w:pBdr>
        <w:spacing w:line="240" w:lineRule="auto"/>
        <w:ind w:left="0" w:hanging="2"/>
        <w:jc w:val="both"/>
        <w:rPr>
          <w:color w:val="000000"/>
          <w:sz w:val="22"/>
          <w:szCs w:val="22"/>
        </w:rPr>
      </w:pPr>
      <w:r>
        <w:rPr>
          <w:color w:val="000000"/>
          <w:sz w:val="22"/>
          <w:szCs w:val="22"/>
        </w:rPr>
        <w:t>Bude-li oznámení o odstoupení doručeno Agentuře nejpozději 60 dnů před dnem Vystoupení, odstupné se neplatí.</w:t>
      </w:r>
    </w:p>
    <w:p w14:paraId="1D705B62" w14:textId="77777777" w:rsidR="004613DB" w:rsidRDefault="00000000">
      <w:pPr>
        <w:numPr>
          <w:ilvl w:val="0"/>
          <w:numId w:val="3"/>
        </w:numPr>
        <w:pBdr>
          <w:top w:val="nil"/>
          <w:left w:val="nil"/>
          <w:bottom w:val="nil"/>
          <w:right w:val="nil"/>
          <w:between w:val="nil"/>
        </w:pBdr>
        <w:spacing w:line="240" w:lineRule="auto"/>
        <w:ind w:left="0" w:hanging="2"/>
        <w:jc w:val="both"/>
        <w:rPr>
          <w:color w:val="000000"/>
          <w:sz w:val="22"/>
          <w:szCs w:val="22"/>
        </w:rPr>
      </w:pPr>
      <w:r>
        <w:rPr>
          <w:color w:val="000000"/>
          <w:sz w:val="22"/>
          <w:szCs w:val="22"/>
        </w:rPr>
        <w:t>Bude-li oznámení o odstoupení doručeno Agentuře později než 60 dnů, avšak nejpozději 30 dnů před dnem Vystoupení, činí odstupné 50% sjednané ceny dle čl. I. odst. 5 této smlouvy.</w:t>
      </w:r>
    </w:p>
    <w:p w14:paraId="1D705B63" w14:textId="77777777" w:rsidR="004613DB" w:rsidRDefault="00000000">
      <w:pPr>
        <w:numPr>
          <w:ilvl w:val="0"/>
          <w:numId w:val="3"/>
        </w:numPr>
        <w:pBdr>
          <w:top w:val="nil"/>
          <w:left w:val="nil"/>
          <w:bottom w:val="nil"/>
          <w:right w:val="nil"/>
          <w:between w:val="nil"/>
        </w:pBdr>
        <w:spacing w:line="240" w:lineRule="auto"/>
        <w:ind w:left="0" w:hanging="2"/>
        <w:jc w:val="both"/>
        <w:rPr>
          <w:color w:val="000000"/>
          <w:sz w:val="22"/>
          <w:szCs w:val="22"/>
        </w:rPr>
      </w:pPr>
      <w:r>
        <w:rPr>
          <w:color w:val="000000"/>
          <w:sz w:val="22"/>
          <w:szCs w:val="22"/>
        </w:rPr>
        <w:t>Bude-li oznámení o odstoupení doručeno Agentuře později než 30 dnů před dnem Vystoupení, činí odstupné 100% sjednané ceny dle čl. I. odst. 5 této smlouvy.</w:t>
      </w:r>
    </w:p>
    <w:p w14:paraId="1D705B64" w14:textId="77777777" w:rsidR="004613DB" w:rsidRDefault="004613DB">
      <w:pPr>
        <w:pBdr>
          <w:top w:val="nil"/>
          <w:left w:val="nil"/>
          <w:bottom w:val="nil"/>
          <w:right w:val="nil"/>
          <w:between w:val="nil"/>
        </w:pBdr>
        <w:spacing w:line="240" w:lineRule="auto"/>
        <w:ind w:left="0" w:hanging="2"/>
        <w:jc w:val="both"/>
        <w:rPr>
          <w:color w:val="000000"/>
          <w:sz w:val="22"/>
          <w:szCs w:val="22"/>
        </w:rPr>
      </w:pPr>
    </w:p>
    <w:p w14:paraId="1D705B65" w14:textId="77777777" w:rsidR="004613DB" w:rsidRDefault="00000000">
      <w:pPr>
        <w:numPr>
          <w:ilvl w:val="0"/>
          <w:numId w:val="7"/>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Agentura je oprávněna od této smlouvy odstoupit, rozhodne-li se pro zrušení Vystoupení, avšak jedině tak, aby oznámení o dostoupení bylo doručeno Pořadateli nejpozději 30 dnů před sjednaným dnem Vystoupení. V případě takového odstoupení strany vůči sobě nebudou mít žádné nároky. </w:t>
      </w:r>
    </w:p>
    <w:p w14:paraId="1D705B66" w14:textId="77777777" w:rsidR="004613DB" w:rsidRDefault="004613DB">
      <w:pPr>
        <w:pBdr>
          <w:top w:val="nil"/>
          <w:left w:val="nil"/>
          <w:bottom w:val="nil"/>
          <w:right w:val="nil"/>
          <w:between w:val="nil"/>
        </w:pBdr>
        <w:spacing w:line="240" w:lineRule="auto"/>
        <w:ind w:left="0" w:hanging="2"/>
        <w:jc w:val="center"/>
        <w:rPr>
          <w:color w:val="000000"/>
          <w:sz w:val="22"/>
          <w:szCs w:val="22"/>
        </w:rPr>
      </w:pPr>
    </w:p>
    <w:p w14:paraId="1D705B67" w14:textId="77777777" w:rsidR="004613DB" w:rsidRDefault="00000000">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xml:space="preserve">V. </w:t>
      </w:r>
    </w:p>
    <w:p w14:paraId="1D705B68" w14:textId="77777777" w:rsidR="004613DB" w:rsidRDefault="00000000">
      <w:pPr>
        <w:pBdr>
          <w:top w:val="nil"/>
          <w:left w:val="nil"/>
          <w:bottom w:val="nil"/>
          <w:right w:val="nil"/>
          <w:between w:val="nil"/>
        </w:pBdr>
        <w:spacing w:line="240" w:lineRule="auto"/>
        <w:ind w:left="0" w:hanging="2"/>
        <w:jc w:val="center"/>
        <w:rPr>
          <w:color w:val="000000"/>
          <w:sz w:val="22"/>
          <w:szCs w:val="22"/>
        </w:rPr>
      </w:pPr>
      <w:r>
        <w:rPr>
          <w:b/>
          <w:color w:val="000000"/>
          <w:sz w:val="22"/>
          <w:szCs w:val="22"/>
        </w:rPr>
        <w:t>Zvláštní a závěrečná ustanovení</w:t>
      </w:r>
    </w:p>
    <w:p w14:paraId="1D705B69" w14:textId="77777777" w:rsidR="004613DB" w:rsidRDefault="004613DB">
      <w:pPr>
        <w:pBdr>
          <w:top w:val="nil"/>
          <w:left w:val="nil"/>
          <w:bottom w:val="nil"/>
          <w:right w:val="nil"/>
          <w:between w:val="nil"/>
        </w:pBdr>
        <w:spacing w:line="240" w:lineRule="auto"/>
        <w:ind w:left="0" w:hanging="2"/>
        <w:jc w:val="both"/>
        <w:rPr>
          <w:color w:val="000000"/>
          <w:sz w:val="22"/>
          <w:szCs w:val="22"/>
        </w:rPr>
      </w:pPr>
    </w:p>
    <w:p w14:paraId="1D705B6A" w14:textId="77777777" w:rsidR="004613DB" w:rsidRDefault="00000000">
      <w:pPr>
        <w:numPr>
          <w:ilvl w:val="0"/>
          <w:numId w:val="5"/>
        </w:num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Veškeré změny a doplňky této smlouvy jsou platné pouze tehdy, pokud byly sjednány písemně a v listinné podobě; povinnost písemné formy se vztahuje i na dohodu o změně povinné formy.</w:t>
      </w:r>
    </w:p>
    <w:p w14:paraId="1D705B6B" w14:textId="77777777" w:rsidR="004613DB" w:rsidRDefault="00000000">
      <w:pPr>
        <w:numPr>
          <w:ilvl w:val="0"/>
          <w:numId w:val="5"/>
        </w:num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Smluvní strany se zavazují navzájem se bez odkladu informovat o všech okolnostech, které by mohly negativně ovlivnit plnění této smlouvy. Smluvní pokuty nejsou vázány na zavinění, není-li výslovně sjednáno jinak a neomezují nárok oprávněné strany na náhradu způsobené újmy, není-li sjednáno jinak.</w:t>
      </w:r>
    </w:p>
    <w:p w14:paraId="1D705B6C" w14:textId="77777777" w:rsidR="004613DB" w:rsidRDefault="00000000">
      <w:pPr>
        <w:numPr>
          <w:ilvl w:val="0"/>
          <w:numId w:val="5"/>
        </w:num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lastRenderedPageBreak/>
        <w:t>Tato smlouva představuje úplné ujednání stran ohledně jejího obsahu a nahrazuje všechna předchozí jednání a výměny návrhů a informací mezi stranami v souvislosti s obsahem a vyjednáváním této smlouvy. Obě strany prohlašují, že měly možnost uplatnit výhrady a návrhy v rámci jednání o smlouvě; výraz připouštějící různý výklad použitý poprvé některou ze stran, nelze vykládat k tíži takové strany, ledaže druhá strana při jednání na možnost různého výkladu upozornila a první strana na jeho použití přesto trvala. Odpovědnost Agentury za škodu způsobenou porušením povinnosti dle této smlouvy je limitována výší Ceny dle čl. I. odst. 5.</w:t>
      </w:r>
    </w:p>
    <w:p w14:paraId="1D705B6D" w14:textId="77777777" w:rsidR="004613DB" w:rsidRDefault="00000000">
      <w:pPr>
        <w:numPr>
          <w:ilvl w:val="0"/>
          <w:numId w:val="5"/>
        </w:num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Pořadatel se zavazuje, že informace, které mu v souvislosti s plněním této smlouvy byly poskytnuty a označeny za důvěrné, zachová v tajnosti a nebude je dále šířit a zajistí, že nebudou zneužity ve prospěch třetích osob. Svěřené informace nesmí být poskytnuty bez písemného souhlasu Agentury třetím osobám, s výjimkou osob zajišťujících realizaci smlouvy. Agentura označuje za důvěrný obsah celé smlouvy.</w:t>
      </w:r>
    </w:p>
    <w:p w14:paraId="1D705B6E" w14:textId="77777777" w:rsidR="004613DB" w:rsidRDefault="00000000">
      <w:pPr>
        <w:numPr>
          <w:ilvl w:val="0"/>
          <w:numId w:val="5"/>
        </w:num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Smluvní vztah z této smlouvy se řídí českým právním řádem, a to zejména občanským zákoníkem (zákon č. 89/2012 Sb.) a autorským zákonem (zákon č. 121/2000 Sb., ve znění pozdějších předpisů). Spory z této smlouvy budou rozhodovat výlučně české soudy.</w:t>
      </w:r>
    </w:p>
    <w:p w14:paraId="1D705B6F" w14:textId="77777777" w:rsidR="004613DB" w:rsidRDefault="00000000">
      <w:pPr>
        <w:numPr>
          <w:ilvl w:val="0"/>
          <w:numId w:val="5"/>
        </w:num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Jakékoli vzdání se práva nebo nevymáhání plnění povinnosti druhé strany podle této smlouvy nezbavuje příslušnou stranu práva domáhat se splnění této smlouvy v ostatním rozsahu a uplatnit v té souvislosti všechna svá práva. Ustanovení o náhradě újmy a o sankcích přetrvají zánik této smlouvy.</w:t>
      </w:r>
    </w:p>
    <w:p w14:paraId="1D705B70" w14:textId="77777777" w:rsidR="004613DB" w:rsidRDefault="00000000">
      <w:pPr>
        <w:numPr>
          <w:ilvl w:val="0"/>
          <w:numId w:val="5"/>
        </w:num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 xml:space="preserve">Tato smlouva je vyhotovena ve dvou vyhotoveních, z nichž každá smluvní strana </w:t>
      </w:r>
      <w:proofErr w:type="gramStart"/>
      <w:r>
        <w:rPr>
          <w:color w:val="000000"/>
          <w:sz w:val="22"/>
          <w:szCs w:val="22"/>
        </w:rPr>
        <w:t>obdrží</w:t>
      </w:r>
      <w:proofErr w:type="gramEnd"/>
      <w:r>
        <w:rPr>
          <w:color w:val="000000"/>
          <w:sz w:val="22"/>
          <w:szCs w:val="22"/>
        </w:rPr>
        <w:t xml:space="preserve"> po jednom. Smluvní strany prohlašují, že si smlouvu před jejím podpisem pozorně přečetly a souhlasí s jejím obsahem, což potvrzují svými podpisy. Strany stvrzují, že nebyla učiněna žádná vedlejší ústní ujednání.</w:t>
      </w:r>
    </w:p>
    <w:p w14:paraId="1D705B71" w14:textId="77777777" w:rsidR="004613DB" w:rsidRDefault="00000000">
      <w:pPr>
        <w:numPr>
          <w:ilvl w:val="0"/>
          <w:numId w:val="5"/>
        </w:numPr>
        <w:pBdr>
          <w:top w:val="nil"/>
          <w:left w:val="nil"/>
          <w:bottom w:val="nil"/>
          <w:right w:val="nil"/>
          <w:between w:val="nil"/>
        </w:pBdr>
        <w:spacing w:after="120" w:line="240" w:lineRule="auto"/>
        <w:ind w:left="0" w:hanging="2"/>
        <w:jc w:val="both"/>
        <w:rPr>
          <w:color w:val="000000"/>
          <w:sz w:val="22"/>
          <w:szCs w:val="22"/>
        </w:rPr>
      </w:pPr>
      <w:r>
        <w:rPr>
          <w:sz w:val="22"/>
          <w:szCs w:val="22"/>
        </w:rPr>
        <w:t xml:space="preserve">Podléhá-li tato smlouva zákonu č. 340/2015 Sb., ve znění pozdějších předpisů, nabývá platnosti uzavřením a účinnosti uveřejněním v registru smluv. V opačném případě nabývá platnosti a účinnosti dnem jejího podpisu oběma smluvními stranami. Uveřejnění této smlouvy v registru smluv zajistí Pořadatel. </w:t>
      </w:r>
    </w:p>
    <w:p w14:paraId="1D705B72" w14:textId="77777777" w:rsidR="004613DB"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Přílohy této smlouvy </w:t>
      </w:r>
      <w:proofErr w:type="gramStart"/>
      <w:r>
        <w:rPr>
          <w:color w:val="000000"/>
          <w:sz w:val="22"/>
          <w:szCs w:val="22"/>
        </w:rPr>
        <w:t>tvoří</w:t>
      </w:r>
      <w:proofErr w:type="gramEnd"/>
      <w:r>
        <w:rPr>
          <w:color w:val="000000"/>
          <w:sz w:val="22"/>
          <w:szCs w:val="22"/>
        </w:rPr>
        <w:t xml:space="preserve"> její nedílnou součást. Přílohy mohou být změněny a doplňovány jen způsobem, uvedeným v odst. 1 tohoto článku. </w:t>
      </w:r>
    </w:p>
    <w:p w14:paraId="1D705B73" w14:textId="77777777" w:rsidR="004613DB" w:rsidRDefault="004613DB">
      <w:pPr>
        <w:pBdr>
          <w:top w:val="nil"/>
          <w:left w:val="nil"/>
          <w:bottom w:val="nil"/>
          <w:right w:val="nil"/>
          <w:between w:val="nil"/>
        </w:pBdr>
        <w:spacing w:line="240" w:lineRule="auto"/>
        <w:ind w:left="0" w:hanging="2"/>
        <w:jc w:val="both"/>
        <w:rPr>
          <w:color w:val="000000"/>
          <w:sz w:val="22"/>
          <w:szCs w:val="22"/>
        </w:rPr>
      </w:pPr>
    </w:p>
    <w:p w14:paraId="1D705B74" w14:textId="77777777" w:rsidR="004613DB" w:rsidRDefault="004613DB">
      <w:pPr>
        <w:pBdr>
          <w:top w:val="nil"/>
          <w:left w:val="nil"/>
          <w:bottom w:val="nil"/>
          <w:right w:val="nil"/>
          <w:between w:val="nil"/>
        </w:pBdr>
        <w:spacing w:line="240" w:lineRule="auto"/>
        <w:ind w:left="0" w:hanging="2"/>
        <w:jc w:val="center"/>
        <w:rPr>
          <w:color w:val="000000"/>
          <w:sz w:val="22"/>
          <w:szCs w:val="22"/>
        </w:rPr>
      </w:pPr>
    </w:p>
    <w:p w14:paraId="1D705B75" w14:textId="77777777" w:rsidR="004613DB" w:rsidRDefault="00000000">
      <w:pPr>
        <w:pBdr>
          <w:top w:val="nil"/>
          <w:left w:val="nil"/>
          <w:bottom w:val="nil"/>
          <w:right w:val="nil"/>
          <w:between w:val="nil"/>
        </w:pBdr>
        <w:tabs>
          <w:tab w:val="left" w:pos="5387"/>
        </w:tabs>
        <w:spacing w:line="240" w:lineRule="auto"/>
        <w:ind w:left="0" w:hanging="2"/>
        <w:jc w:val="both"/>
        <w:rPr>
          <w:color w:val="000000"/>
          <w:sz w:val="22"/>
          <w:szCs w:val="22"/>
        </w:rPr>
      </w:pPr>
      <w:r>
        <w:rPr>
          <w:color w:val="000000"/>
          <w:sz w:val="22"/>
          <w:szCs w:val="22"/>
        </w:rPr>
        <w:t>V Praze dne ______________</w:t>
      </w:r>
      <w:r>
        <w:rPr>
          <w:color w:val="000000"/>
          <w:sz w:val="22"/>
          <w:szCs w:val="22"/>
        </w:rPr>
        <w:tab/>
        <w:t>V ________ dne</w:t>
      </w:r>
    </w:p>
    <w:p w14:paraId="1D705B76" w14:textId="77777777" w:rsidR="004613DB" w:rsidRDefault="004613DB">
      <w:pPr>
        <w:pBdr>
          <w:top w:val="nil"/>
          <w:left w:val="nil"/>
          <w:bottom w:val="nil"/>
          <w:right w:val="nil"/>
          <w:between w:val="nil"/>
        </w:pBdr>
        <w:tabs>
          <w:tab w:val="left" w:pos="5387"/>
        </w:tabs>
        <w:spacing w:line="240" w:lineRule="auto"/>
        <w:ind w:left="0" w:hanging="2"/>
        <w:jc w:val="both"/>
        <w:rPr>
          <w:color w:val="000000"/>
          <w:sz w:val="22"/>
          <w:szCs w:val="22"/>
        </w:rPr>
      </w:pPr>
    </w:p>
    <w:p w14:paraId="1D705B77" w14:textId="77777777" w:rsidR="004613DB" w:rsidRDefault="00000000">
      <w:pPr>
        <w:pBdr>
          <w:top w:val="nil"/>
          <w:left w:val="nil"/>
          <w:bottom w:val="nil"/>
          <w:right w:val="nil"/>
          <w:between w:val="nil"/>
        </w:pBdr>
        <w:tabs>
          <w:tab w:val="left" w:pos="5387"/>
        </w:tabs>
        <w:spacing w:line="240" w:lineRule="auto"/>
        <w:ind w:left="0" w:hanging="2"/>
        <w:jc w:val="both"/>
        <w:rPr>
          <w:color w:val="000000"/>
          <w:sz w:val="22"/>
          <w:szCs w:val="22"/>
        </w:rPr>
      </w:pPr>
      <w:r>
        <w:rPr>
          <w:color w:val="000000"/>
          <w:sz w:val="22"/>
          <w:szCs w:val="22"/>
        </w:rPr>
        <w:t>Agentura:</w:t>
      </w:r>
      <w:r>
        <w:rPr>
          <w:color w:val="000000"/>
          <w:sz w:val="22"/>
          <w:szCs w:val="22"/>
        </w:rPr>
        <w:tab/>
        <w:t>Pořadatel:</w:t>
      </w:r>
    </w:p>
    <w:p w14:paraId="1D705B78" w14:textId="77777777" w:rsidR="004613DB" w:rsidRDefault="004613DB">
      <w:pPr>
        <w:pBdr>
          <w:top w:val="nil"/>
          <w:left w:val="nil"/>
          <w:bottom w:val="nil"/>
          <w:right w:val="nil"/>
          <w:between w:val="nil"/>
        </w:pBdr>
        <w:tabs>
          <w:tab w:val="left" w:pos="5387"/>
        </w:tabs>
        <w:spacing w:line="240" w:lineRule="auto"/>
        <w:ind w:left="0" w:hanging="2"/>
        <w:jc w:val="both"/>
        <w:rPr>
          <w:color w:val="000000"/>
          <w:sz w:val="22"/>
          <w:szCs w:val="22"/>
        </w:rPr>
      </w:pPr>
    </w:p>
    <w:p w14:paraId="1D705B79" w14:textId="77777777" w:rsidR="004613DB" w:rsidRDefault="004613DB">
      <w:pPr>
        <w:pBdr>
          <w:top w:val="nil"/>
          <w:left w:val="nil"/>
          <w:bottom w:val="nil"/>
          <w:right w:val="nil"/>
          <w:between w:val="nil"/>
        </w:pBdr>
        <w:tabs>
          <w:tab w:val="left" w:pos="5387"/>
        </w:tabs>
        <w:spacing w:line="240" w:lineRule="auto"/>
        <w:ind w:left="0" w:hanging="2"/>
        <w:jc w:val="both"/>
        <w:rPr>
          <w:color w:val="000000"/>
          <w:sz w:val="22"/>
          <w:szCs w:val="22"/>
        </w:rPr>
      </w:pPr>
    </w:p>
    <w:p w14:paraId="1D705B7A" w14:textId="77777777" w:rsidR="004613DB" w:rsidRDefault="004613DB">
      <w:pPr>
        <w:pBdr>
          <w:top w:val="nil"/>
          <w:left w:val="nil"/>
          <w:bottom w:val="nil"/>
          <w:right w:val="nil"/>
          <w:between w:val="nil"/>
        </w:pBdr>
        <w:tabs>
          <w:tab w:val="left" w:pos="5387"/>
        </w:tabs>
        <w:spacing w:line="240" w:lineRule="auto"/>
        <w:ind w:left="0" w:hanging="2"/>
        <w:jc w:val="both"/>
        <w:rPr>
          <w:color w:val="000000"/>
          <w:sz w:val="22"/>
          <w:szCs w:val="22"/>
        </w:rPr>
      </w:pPr>
    </w:p>
    <w:p w14:paraId="1D705B7B" w14:textId="77777777" w:rsidR="004613DB" w:rsidRDefault="00000000">
      <w:pPr>
        <w:pBdr>
          <w:top w:val="nil"/>
          <w:left w:val="nil"/>
          <w:bottom w:val="nil"/>
          <w:right w:val="nil"/>
          <w:between w:val="nil"/>
        </w:pBdr>
        <w:tabs>
          <w:tab w:val="left" w:pos="5387"/>
        </w:tabs>
        <w:spacing w:line="240" w:lineRule="auto"/>
        <w:ind w:left="0" w:hanging="2"/>
        <w:jc w:val="both"/>
        <w:rPr>
          <w:color w:val="000000"/>
          <w:sz w:val="22"/>
          <w:szCs w:val="22"/>
        </w:rPr>
      </w:pPr>
      <w:r>
        <w:rPr>
          <w:color w:val="000000"/>
          <w:sz w:val="22"/>
          <w:szCs w:val="22"/>
        </w:rPr>
        <w:t>……………………………………….</w:t>
      </w:r>
      <w:r>
        <w:rPr>
          <w:color w:val="000000"/>
          <w:sz w:val="22"/>
          <w:szCs w:val="22"/>
        </w:rPr>
        <w:tab/>
        <w:t>…………………………………..</w:t>
      </w:r>
    </w:p>
    <w:p w14:paraId="1D705B7C" w14:textId="77777777" w:rsidR="004613DB" w:rsidRDefault="00000000">
      <w:pPr>
        <w:pBdr>
          <w:top w:val="nil"/>
          <w:left w:val="nil"/>
          <w:bottom w:val="nil"/>
          <w:right w:val="nil"/>
          <w:between w:val="nil"/>
        </w:pBdr>
        <w:tabs>
          <w:tab w:val="left" w:pos="5387"/>
        </w:tabs>
        <w:spacing w:line="240" w:lineRule="auto"/>
        <w:ind w:left="0" w:hanging="2"/>
        <w:jc w:val="both"/>
        <w:rPr>
          <w:color w:val="000000"/>
          <w:sz w:val="22"/>
          <w:szCs w:val="22"/>
        </w:rPr>
      </w:pPr>
      <w:r>
        <w:rPr>
          <w:color w:val="000000"/>
          <w:sz w:val="22"/>
          <w:szCs w:val="22"/>
        </w:rPr>
        <w:tab/>
      </w:r>
    </w:p>
    <w:p w14:paraId="1D705B7D" w14:textId="77777777" w:rsidR="004613DB" w:rsidRDefault="004613DB">
      <w:pPr>
        <w:pBdr>
          <w:top w:val="nil"/>
          <w:left w:val="nil"/>
          <w:bottom w:val="nil"/>
          <w:right w:val="nil"/>
          <w:between w:val="nil"/>
        </w:pBdr>
        <w:tabs>
          <w:tab w:val="left" w:pos="5387"/>
        </w:tabs>
        <w:spacing w:line="240" w:lineRule="auto"/>
        <w:ind w:left="0" w:hanging="2"/>
        <w:jc w:val="both"/>
        <w:rPr>
          <w:color w:val="000000"/>
          <w:sz w:val="22"/>
          <w:szCs w:val="22"/>
        </w:rPr>
      </w:pPr>
    </w:p>
    <w:sectPr w:rsidR="004613DB">
      <w:footerReference w:type="even" r:id="rId11"/>
      <w:footerReference w:type="default" r:id="rId12"/>
      <w:pgSz w:w="11906" w:h="16838"/>
      <w:pgMar w:top="993" w:right="1417" w:bottom="851"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4079" w14:textId="77777777" w:rsidR="003B0877" w:rsidRDefault="003B0877">
      <w:pPr>
        <w:spacing w:line="240" w:lineRule="auto"/>
        <w:ind w:left="0" w:hanging="2"/>
      </w:pPr>
      <w:r>
        <w:separator/>
      </w:r>
    </w:p>
  </w:endnote>
  <w:endnote w:type="continuationSeparator" w:id="0">
    <w:p w14:paraId="27625957" w14:textId="77777777" w:rsidR="003B0877" w:rsidRDefault="003B08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5B80" w14:textId="77777777" w:rsidR="004613DB" w:rsidRDefault="0000000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D705B81" w14:textId="77777777" w:rsidR="004613DB" w:rsidRDefault="004613D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5B82" w14:textId="2286F529" w:rsidR="004613DB" w:rsidRDefault="0000000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40929">
      <w:rPr>
        <w:noProof/>
        <w:color w:val="000000"/>
      </w:rPr>
      <w:t>1</w:t>
    </w:r>
    <w:r>
      <w:rPr>
        <w:color w:val="000000"/>
      </w:rPr>
      <w:fldChar w:fldCharType="end"/>
    </w:r>
  </w:p>
  <w:p w14:paraId="1D705B83" w14:textId="77777777" w:rsidR="004613DB" w:rsidRDefault="004613DB">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0B8C" w14:textId="77777777" w:rsidR="003B0877" w:rsidRDefault="003B0877">
      <w:pPr>
        <w:spacing w:line="240" w:lineRule="auto"/>
        <w:ind w:left="0" w:hanging="2"/>
      </w:pPr>
      <w:r>
        <w:separator/>
      </w:r>
    </w:p>
  </w:footnote>
  <w:footnote w:type="continuationSeparator" w:id="0">
    <w:p w14:paraId="2F8162A6" w14:textId="77777777" w:rsidR="003B0877" w:rsidRDefault="003B087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146"/>
    <w:multiLevelType w:val="multilevel"/>
    <w:tmpl w:val="9EF82D7A"/>
    <w:lvl w:ilvl="0">
      <w:start w:val="1"/>
      <w:numFmt w:val="decimal"/>
      <w:lvlText w:val="%1."/>
      <w:lvlJc w:val="left"/>
      <w:pPr>
        <w:ind w:left="375" w:hanging="37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DE2597A"/>
    <w:multiLevelType w:val="multilevel"/>
    <w:tmpl w:val="E6B2EC9E"/>
    <w:lvl w:ilvl="0">
      <w:start w:val="1"/>
      <w:numFmt w:val="lowerLetter"/>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15:restartNumberingAfterBreak="0">
    <w:nsid w:val="15FF1D2F"/>
    <w:multiLevelType w:val="multilevel"/>
    <w:tmpl w:val="70945E78"/>
    <w:lvl w:ilvl="0">
      <w:start w:val="1"/>
      <w:numFmt w:val="decimal"/>
      <w:lvlText w:val="%1."/>
      <w:lvlJc w:val="left"/>
      <w:pPr>
        <w:ind w:left="1353"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CE1252B"/>
    <w:multiLevelType w:val="multilevel"/>
    <w:tmpl w:val="3948E0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A874841"/>
    <w:multiLevelType w:val="multilevel"/>
    <w:tmpl w:val="74A8EE7A"/>
    <w:lvl w:ilvl="0">
      <w:start w:val="1"/>
      <w:numFmt w:val="decimal"/>
      <w:lvlText w:val="%1."/>
      <w:lvlJc w:val="left"/>
      <w:pPr>
        <w:ind w:left="234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0E6182A"/>
    <w:multiLevelType w:val="multilevel"/>
    <w:tmpl w:val="7A101702"/>
    <w:lvl w:ilvl="0">
      <w:start w:val="1"/>
      <w:numFmt w:val="lowerLetter"/>
      <w:pStyle w:val="AO1"/>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 w15:restartNumberingAfterBreak="0">
    <w:nsid w:val="7A4F6CD2"/>
    <w:multiLevelType w:val="multilevel"/>
    <w:tmpl w:val="EDDEF1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16849184">
    <w:abstractNumId w:val="6"/>
  </w:num>
  <w:num w:numId="2" w16cid:durableId="537089097">
    <w:abstractNumId w:val="3"/>
  </w:num>
  <w:num w:numId="3" w16cid:durableId="1761490277">
    <w:abstractNumId w:val="1"/>
  </w:num>
  <w:num w:numId="4" w16cid:durableId="2057468799">
    <w:abstractNumId w:val="5"/>
  </w:num>
  <w:num w:numId="5" w16cid:durableId="521090935">
    <w:abstractNumId w:val="0"/>
  </w:num>
  <w:num w:numId="6" w16cid:durableId="1853759319">
    <w:abstractNumId w:val="2"/>
  </w:num>
  <w:num w:numId="7" w16cid:durableId="1416122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DB"/>
    <w:rsid w:val="003B0877"/>
    <w:rsid w:val="00440929"/>
    <w:rsid w:val="004613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705A97"/>
  <w15:docId w15:val="{E8627DE9-E472-40A4-BD29-6C74AE82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rPr>
  </w:style>
  <w:style w:type="paragraph" w:styleId="Nadpis1">
    <w:name w:val="heading 1"/>
    <w:basedOn w:val="Normln"/>
    <w:next w:val="Normln"/>
    <w:uiPriority w:val="9"/>
    <w:qFormat/>
    <w:pPr>
      <w:keepNext/>
      <w:jc w:val="center"/>
    </w:pPr>
    <w:rPr>
      <w:b/>
    </w:rPr>
  </w:style>
  <w:style w:type="paragraph" w:styleId="Nadpis2">
    <w:name w:val="heading 2"/>
    <w:basedOn w:val="Normln"/>
    <w:next w:val="Normln"/>
    <w:uiPriority w:val="9"/>
    <w:semiHidden/>
    <w:unhideWhenUsed/>
    <w:qFormat/>
    <w:pPr>
      <w:keepNext/>
      <w:outlineLvl w:val="1"/>
    </w:pPr>
    <w:rPr>
      <w:b/>
      <w:sz w:val="24"/>
    </w:rPr>
  </w:style>
  <w:style w:type="paragraph" w:styleId="Nadpis3">
    <w:name w:val="heading 3"/>
    <w:basedOn w:val="Normln"/>
    <w:next w:val="Normln"/>
    <w:uiPriority w:val="9"/>
    <w:semiHidden/>
    <w:unhideWhenUsed/>
    <w:qFormat/>
    <w:pPr>
      <w:keepNext/>
      <w:outlineLvl w:val="2"/>
    </w:pPr>
    <w:rPr>
      <w:sz w:val="24"/>
    </w:rPr>
  </w:style>
  <w:style w:type="paragraph" w:styleId="Nadpis4">
    <w:name w:val="heading 4"/>
    <w:basedOn w:val="Normln"/>
    <w:next w:val="Normln"/>
    <w:uiPriority w:val="9"/>
    <w:semiHidden/>
    <w:unhideWhenUsed/>
    <w:qFormat/>
    <w:pPr>
      <w:keepNext/>
      <w:outlineLvl w:val="3"/>
    </w:pPr>
    <w:rPr>
      <w:b/>
    </w:rPr>
  </w:style>
  <w:style w:type="paragraph" w:styleId="Nadpis5">
    <w:name w:val="heading 5"/>
    <w:basedOn w:val="Normln"/>
    <w:next w:val="Normln"/>
    <w:uiPriority w:val="9"/>
    <w:semiHidden/>
    <w:unhideWhenUsed/>
    <w:qFormat/>
    <w:pPr>
      <w:keepNext/>
      <w:ind w:left="284"/>
      <w:outlineLvl w:val="4"/>
    </w:pPr>
    <w:rPr>
      <w:sz w:val="24"/>
    </w:rPr>
  </w:style>
  <w:style w:type="paragraph" w:styleId="Nadpis6">
    <w:name w:val="heading 6"/>
    <w:basedOn w:val="Normln"/>
    <w:next w:val="Normln"/>
    <w:uiPriority w:val="9"/>
    <w:semiHidden/>
    <w:unhideWhenUsed/>
    <w:qFormat/>
    <w:pPr>
      <w:keepNext/>
      <w:jc w:val="center"/>
      <w:outlineLvl w:val="5"/>
    </w:pPr>
    <w:rPr>
      <w:rFonts w:ascii="Copperplate Gothic Bold" w:hAnsi="Copperplate Gothic Bold"/>
      <w:sz w:val="28"/>
    </w:rPr>
  </w:style>
  <w:style w:type="paragraph" w:styleId="Nadpis8">
    <w:name w:val="heading 8"/>
    <w:basedOn w:val="Normln"/>
    <w:next w:val="Normln"/>
    <w:pPr>
      <w:keepNext/>
      <w:jc w:val="both"/>
      <w:outlineLvl w:val="7"/>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uiPriority w:val="10"/>
    <w:qFormat/>
    <w:pPr>
      <w:jc w:val="center"/>
    </w:pPr>
    <w:rPr>
      <w:b/>
      <w:sz w:val="28"/>
    </w:rPr>
  </w:style>
  <w:style w:type="paragraph" w:styleId="Zkladntext">
    <w:name w:val="Body Text"/>
    <w:basedOn w:val="Normln"/>
    <w:pPr>
      <w:jc w:val="both"/>
    </w:pPr>
  </w:style>
  <w:style w:type="character" w:styleId="Hypertextovodkaz">
    <w:name w:val="Hyperlink"/>
    <w:rPr>
      <w:color w:val="0000FF"/>
      <w:w w:val="100"/>
      <w:position w:val="-1"/>
      <w:u w:val="single"/>
      <w:effect w:val="none"/>
      <w:vertAlign w:val="baseline"/>
      <w:cs w:val="0"/>
      <w:em w:val="none"/>
    </w:rPr>
  </w:style>
  <w:style w:type="paragraph" w:styleId="Zkladntext3">
    <w:name w:val="Body Text 3"/>
    <w:basedOn w:val="Normln"/>
    <w:rPr>
      <w:sz w:val="28"/>
    </w:rPr>
  </w:style>
  <w:style w:type="paragraph" w:styleId="Zkladntext2">
    <w:name w:val="Body Text 2"/>
    <w:basedOn w:val="Normln"/>
    <w:rPr>
      <w:sz w:val="24"/>
    </w:rPr>
  </w:style>
  <w:style w:type="paragraph" w:customStyle="1" w:styleId="Podtitul">
    <w:name w:val="Podtitul"/>
    <w:basedOn w:val="Normln"/>
    <w:pPr>
      <w:jc w:val="center"/>
    </w:pPr>
    <w:rPr>
      <w:b/>
      <w:sz w:val="28"/>
    </w:rPr>
  </w:style>
  <w:style w:type="paragraph" w:styleId="Zkladntextodsazen">
    <w:name w:val="Body Text Indent"/>
    <w:basedOn w:val="Normln"/>
    <w:pPr>
      <w:ind w:left="426" w:hanging="426"/>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rPr>
      <w:w w:val="100"/>
      <w:position w:val="-1"/>
      <w:effect w:val="none"/>
      <w:vertAlign w:val="baseline"/>
      <w:cs w:val="0"/>
      <w:em w:val="none"/>
    </w:rPr>
  </w:style>
  <w:style w:type="paragraph" w:styleId="Rozloendokumentu">
    <w:name w:val="Document Map"/>
    <w:basedOn w:val="Normln"/>
    <w:pPr>
      <w:shd w:val="clear" w:color="auto" w:fill="000080"/>
    </w:pPr>
    <w:rPr>
      <w:rFonts w:ascii="Tahoma" w:hAnsi="Tahoma" w:cs="Tahoma"/>
    </w:rPr>
  </w:style>
  <w:style w:type="paragraph" w:styleId="Textbubliny">
    <w:name w:val="Balloon Text"/>
    <w:basedOn w:val="Normln"/>
    <w:rPr>
      <w:rFonts w:ascii="Tahoma" w:hAnsi="Tahoma" w:cs="Tahoma"/>
      <w:sz w:val="16"/>
      <w:szCs w:val="16"/>
    </w:rPr>
  </w:style>
  <w:style w:type="paragraph" w:styleId="Zkladntextodsazen2">
    <w:name w:val="Body Text Indent 2"/>
    <w:basedOn w:val="Normln"/>
    <w:pPr>
      <w:spacing w:after="120" w:line="480" w:lineRule="auto"/>
      <w:ind w:left="283"/>
    </w:pPr>
  </w:style>
  <w:style w:type="character" w:customStyle="1" w:styleId="platne">
    <w:name w:val="platne"/>
    <w:basedOn w:val="Standardnpsmoodstavce"/>
    <w:rPr>
      <w:w w:val="100"/>
      <w:position w:val="-1"/>
      <w:effect w:val="none"/>
      <w:vertAlign w:val="baseline"/>
      <w:cs w:val="0"/>
      <w:em w:val="none"/>
    </w:rPr>
  </w:style>
  <w:style w:type="paragraph" w:styleId="Normlnweb">
    <w:name w:val="Normal (Web)"/>
    <w:basedOn w:val="Normln"/>
    <w:pPr>
      <w:spacing w:before="100" w:beforeAutospacing="1" w:after="100" w:afterAutospacing="1"/>
    </w:pPr>
    <w:rPr>
      <w:sz w:val="24"/>
      <w:szCs w:val="24"/>
    </w:rPr>
  </w:style>
  <w:style w:type="character" w:styleId="Siln">
    <w:name w:val="Strong"/>
    <w:rPr>
      <w:b/>
      <w:bCs/>
      <w:w w:val="100"/>
      <w:position w:val="-1"/>
      <w:effect w:val="none"/>
      <w:vertAlign w:val="baseline"/>
      <w:cs w:val="0"/>
      <w:em w:val="none"/>
    </w:rPr>
  </w:style>
  <w:style w:type="paragraph" w:customStyle="1" w:styleId="AO1">
    <w:name w:val="AO(1)"/>
    <w:basedOn w:val="Normln"/>
    <w:next w:val="Normln"/>
    <w:pPr>
      <w:numPr>
        <w:numId w:val="4"/>
      </w:numPr>
      <w:spacing w:before="240" w:line="260" w:lineRule="atLeast"/>
      <w:ind w:left="-1" w:hanging="1"/>
      <w:jc w:val="both"/>
    </w:pPr>
    <w:rPr>
      <w:sz w:val="22"/>
      <w:szCs w:val="22"/>
      <w:lang w:val="nl-NL" w:eastAsia="nl-NL"/>
    </w:rPr>
  </w:style>
  <w:style w:type="table" w:styleId="Mkatabulky">
    <w:name w:val="Table Grid"/>
    <w:basedOn w:val="Normlntabul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pPr>
      <w:ind w:left="708"/>
    </w:p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style>
  <w:style w:type="character" w:customStyle="1" w:styleId="TextkomenteChar">
    <w:name w:val="Text komentáře Char"/>
    <w:basedOn w:val="Standardnpsmoodstavce"/>
    <w:rPr>
      <w:w w:val="100"/>
      <w:position w:val="-1"/>
      <w:effect w:val="none"/>
      <w:vertAlign w:val="baseline"/>
      <w:cs w:val="0"/>
      <w:em w:val="none"/>
    </w:rPr>
  </w:style>
  <w:style w:type="paragraph" w:styleId="Pedmtkomente">
    <w:name w:val="annotation subject"/>
    <w:basedOn w:val="Textkomente"/>
    <w:next w:val="Textkomente"/>
    <w:rPr>
      <w:b/>
      <w:bCs/>
    </w:rPr>
  </w:style>
  <w:style w:type="character" w:customStyle="1" w:styleId="PedmtkomenteChar">
    <w:name w:val="Předmět komentáře Char"/>
    <w:rPr>
      <w:b/>
      <w:bCs/>
      <w:w w:val="100"/>
      <w:position w:val="-1"/>
      <w:effect w:val="none"/>
      <w:vertAlign w:val="baseline"/>
      <w:cs w:val="0"/>
      <w:em w:val="none"/>
    </w:rPr>
  </w:style>
  <w:style w:type="character" w:styleId="Nevyeenzmnka">
    <w:name w:val="Unresolved Mention"/>
    <w:qFormat/>
    <w:rPr>
      <w:color w:val="605E5C"/>
      <w:w w:val="100"/>
      <w:position w:val="-1"/>
      <w:effect w:val="none"/>
      <w:shd w:val="clear" w:color="auto" w:fill="E1DFDD"/>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ukas.kaderabek@supraphon.c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3ah4+cIJ2zv/3BALA6Dv6CYoOg==">CgMxLjAikQIKC0FBQUF2NG91LUdzEtsBCgtBQUFBdjRvdS1HcxILQUFBQXY0b3UtR3MaDQoJdGV4dC9odG1sEgAiDgoKdGV4dC9wbGFpbhIAKhsiFTEwNDQ4MDQ0NjI3OTM5OTMzNzE1OCgAOAAw0Jf6wvswOM6h+sL7MEo7CiRhcHBsaWNhdGlvbi92bmQuZ29vZ2xlLWFwcHMuZG9jcy5tZHMaE8LX2uQBDRoLCgcKAVAQARgAEAFaDDk0amVoemdmcGY4cHICIAB4AIIBFHN1Z2dlc3QuMmJ5M3pveW1pNjFqmgEGCAAQABgAsAEAuAEAGNCX+sL7MCDOofrC+zAwAEIUc3VnZ2VzdC4yYnkzem95bWk2MWoikQIKC0FBQUF2NG91LUhZEtsBCgtBQUFBdjRvdS1IWRILQUFBQXY0b3UtSFkaDQoJdGV4dC9odG1sEgAiDgoKdGV4dC9wbGFpbhIAKhsiFTExNTI3ODA3Nzc3MzYyNDQ4MjQ5MigAOAAwsPqEw/swOPb+hMP7MEo7CiRhcHBsaWNhdGlvbi92bmQuZ29vZ2xlLWFwcHMuZG9jcy5tZHMaE8LX2uQBDRoLCgcKAVYQARgAEAFaDHdhY3h2OTh4b3M3M3ICIAB4AIIBFHN1Z2dlc3Qua2hreWl5ODc3azBhmgEGCAAQABgAsAEAuAEAGLD6hMP7MCD2/oTD+zAwAEIUc3VnZ2VzdC5raGt5aXk4NzdrMGE4AGopChRzdWdnZXN0LnlnazFrNzVlZDEwdBIRU1VQUkFQSE9OIEJvb2tpbmdqKQoUc3VnZ2VzdC5nZHI1NGw0Mjhkb2gSEVNVUFJBUEhPTiBCb29raW5naigKFHN1Z2dlc3QuMmJ5M3pveW1pNjFqEhBNYXLFpWEgSGF2bGFqesWvaigKFHN1Z2dlc3QuZnhseWlrMXhqZ2NiEhBNYXLFpWEgSGF2bGFqesWvaicKE3N1Z2dlc3QudXUwaWtva2VuMjESEE1hcsWlYSBIYXZsYWp6xa9qKQoUc3VnZ2VzdC42MWdvYWpyNXlnYmsSEVNVUFJBUEhPTiBCb29raW5naigKFHN1Z2dlc3QuanRhcmhycGg4OTUwEhBNYXLFpWEgSGF2bGFqesWvaikKFHN1Z2dlc3Qua2hreWl5ODc3azBhEhFTVVBSQVBIT04gQm9va2luZ3IhMXpma2FGaE9RYXp2bmhjS3lRSm85ZnBNdlpGZzlCMEx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2735</Words>
  <Characters>16143</Characters>
  <Application>Microsoft Office Word</Application>
  <DocSecurity>0</DocSecurity>
  <Lines>134</Lines>
  <Paragraphs>37</Paragraphs>
  <ScaleCrop>false</ScaleCrop>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dc:creator>
  <cp:lastModifiedBy>Jana Flachová</cp:lastModifiedBy>
  <cp:revision>2</cp:revision>
  <dcterms:created xsi:type="dcterms:W3CDTF">2022-10-10T09:29:00Z</dcterms:created>
  <dcterms:modified xsi:type="dcterms:W3CDTF">2023-06-17T12:50:00Z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