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604D" w14:textId="77777777" w:rsidR="00B1287F" w:rsidRDefault="00000000">
      <w:pPr>
        <w:spacing w:line="240" w:lineRule="auto"/>
        <w:ind w:right="-716"/>
        <w:rPr>
          <w:rFonts w:ascii="Open Sans" w:eastAsia="Open Sans" w:hAnsi="Open Sans" w:cs="Open Sans"/>
          <w:sz w:val="16"/>
          <w:szCs w:val="16"/>
        </w:rPr>
      </w:pPr>
      <w:bookmarkStart w:id="0" w:name="_ulb22k1ghrps" w:colFirst="0" w:colLast="0"/>
      <w:bookmarkEnd w:id="0"/>
      <w:r>
        <w:rPr>
          <w:rFonts w:ascii="Open Sans" w:eastAsia="Open Sans" w:hAnsi="Open Sans" w:cs="Open Sans"/>
          <w:sz w:val="16"/>
          <w:szCs w:val="16"/>
        </w:rPr>
        <w:t>označení smlouvy: SUVFZ2302</w:t>
      </w:r>
    </w:p>
    <w:p w14:paraId="71E9604E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  <w:highlight w:val="red"/>
        </w:rPr>
      </w:pPr>
      <w:bookmarkStart w:id="1" w:name="_ke2kpi9967og" w:colFirst="0" w:colLast="0"/>
      <w:bookmarkEnd w:id="1"/>
      <w:r>
        <w:rPr>
          <w:rFonts w:ascii="Open Sans" w:eastAsia="Open Sans" w:hAnsi="Open Sans" w:cs="Open Sans"/>
          <w:sz w:val="16"/>
          <w:szCs w:val="16"/>
        </w:rPr>
        <w:t>Smetanova Litomyšl, o.p.s.</w:t>
      </w:r>
    </w:p>
    <w:p w14:paraId="71E9604F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b/>
          <w:sz w:val="18"/>
          <w:szCs w:val="18"/>
        </w:rPr>
      </w:pPr>
      <w:bookmarkStart w:id="2" w:name="_rbzsd8qlqvdt" w:colFirst="0" w:colLast="0"/>
      <w:bookmarkEnd w:id="2"/>
    </w:p>
    <w:p w14:paraId="71E96050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účinkující/skupina:</w:t>
      </w:r>
    </w:p>
    <w:p w14:paraId="71E96051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CELLO REPUBLIC</w:t>
      </w:r>
    </w:p>
    <w:p w14:paraId="71E96052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zastoupená: Šimonem Kotkem</w:t>
      </w:r>
    </w:p>
    <w:p w14:paraId="71E96053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sídlo: V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Žabokřiku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641, 190 17 Praha 9 - Vinoř</w:t>
      </w:r>
    </w:p>
    <w:p w14:paraId="71E96054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IČO: 865 81 988 DIČ: CZ7805170428</w:t>
      </w:r>
    </w:p>
    <w:p w14:paraId="71E96055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Ž.L: č.j.: 11/0051/ŽO/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Va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, vydán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Živn</w:t>
      </w:r>
      <w:proofErr w:type="spellEnd"/>
      <w:r>
        <w:rPr>
          <w:rFonts w:ascii="Open Sans" w:eastAsia="Open Sans" w:hAnsi="Open Sans" w:cs="Open Sans"/>
          <w:sz w:val="16"/>
          <w:szCs w:val="16"/>
        </w:rPr>
        <w:t>. odborem Městské části Praha 19</w:t>
      </w:r>
    </w:p>
    <w:p w14:paraId="71E96056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Bankovní spojení –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RaiffeisenBank</w:t>
      </w:r>
      <w:proofErr w:type="spellEnd"/>
      <w:r>
        <w:rPr>
          <w:rFonts w:ascii="Open Sans" w:eastAsia="Open Sans" w:hAnsi="Open Sans" w:cs="Open Sans"/>
          <w:sz w:val="16"/>
          <w:szCs w:val="16"/>
        </w:rPr>
        <w:t>, 1979007001/5500</w:t>
      </w:r>
    </w:p>
    <w:p w14:paraId="71E96057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který je podle svého prohlášení oprávněn uzavřít tuto smlouvu.</w:t>
      </w:r>
    </w:p>
    <w:p w14:paraId="71E96058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b/>
          <w:sz w:val="16"/>
          <w:szCs w:val="16"/>
        </w:rPr>
      </w:pPr>
    </w:p>
    <w:p w14:paraId="71E96059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71E9605A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  <w:shd w:val="clear" w:color="auto" w:fill="FF9900"/>
        </w:rPr>
      </w:pPr>
      <w:r>
        <w:rPr>
          <w:rFonts w:ascii="Open Sans" w:eastAsia="Open Sans" w:hAnsi="Open Sans" w:cs="Open Sans"/>
          <w:sz w:val="16"/>
          <w:szCs w:val="16"/>
        </w:rPr>
        <w:t>na straně jedné a</w:t>
      </w:r>
    </w:p>
    <w:p w14:paraId="71E9605B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  <w:shd w:val="clear" w:color="auto" w:fill="FF9900"/>
        </w:rPr>
      </w:pPr>
    </w:p>
    <w:p w14:paraId="71E9605C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pořadatel: </w:t>
      </w:r>
    </w:p>
    <w:p w14:paraId="71E9605D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Smetanova Litomyšl, o.p.s.</w:t>
      </w:r>
    </w:p>
    <w:p w14:paraId="71E9605E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se sídlem Jiráskova 133, PSČ 570 01 Litomyšl</w:t>
      </w:r>
    </w:p>
    <w:p w14:paraId="71E9605F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IČO: 259 182 06    DIČ: CZ25918206</w:t>
      </w:r>
    </w:p>
    <w:p w14:paraId="71E96060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jednající: Jan Pikna, ředitel</w:t>
      </w:r>
    </w:p>
    <w:p w14:paraId="71E96061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bankovní spojení: Komerční banka, a.s., Svitavy</w:t>
      </w:r>
    </w:p>
    <w:p w14:paraId="71E96062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číslo účtu: 30834591/0100</w:t>
      </w:r>
    </w:p>
    <w:p w14:paraId="71E96063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71E96064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na straně druhé, společně dále jen „smluvní strany“</w:t>
      </w:r>
    </w:p>
    <w:p w14:paraId="71E96065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uzavírají níže uvedeného dne, měsíce a roku podle zákona č. 89/2012 Sb., občanský zákoník tuto</w:t>
      </w:r>
    </w:p>
    <w:p w14:paraId="71E96066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b/>
        </w:rPr>
      </w:pPr>
    </w:p>
    <w:p w14:paraId="71E96067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Smlouvu o uměleckém vystoupení</w:t>
      </w:r>
    </w:p>
    <w:p w14:paraId="71E96068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(dále také jen „smlouva“)</w:t>
      </w:r>
    </w:p>
    <w:p w14:paraId="71E96069" w14:textId="77777777" w:rsidR="00B1287F" w:rsidRDefault="00B1287F">
      <w:pPr>
        <w:spacing w:line="240" w:lineRule="auto"/>
        <w:rPr>
          <w:rFonts w:ascii="Open Sans" w:eastAsia="Open Sans" w:hAnsi="Open Sans" w:cs="Open Sans"/>
          <w:b/>
        </w:rPr>
      </w:pPr>
    </w:p>
    <w:p w14:paraId="71E9606A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I.</w:t>
      </w:r>
    </w:p>
    <w:p w14:paraId="71E9606B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Předmět smlouvy</w:t>
      </w:r>
    </w:p>
    <w:p w14:paraId="71E9606C" w14:textId="3B5F893E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Předmětem této smlouvy je provedení Uměleckého vystoupení (dále jen “vystoupení”) účinkujícím pro pořadatele za podmínek sjednaných v této smlouvě.</w:t>
      </w:r>
    </w:p>
    <w:p w14:paraId="71E9606D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71E9606E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II.</w:t>
      </w:r>
    </w:p>
    <w:p w14:paraId="71E9606F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Základní informace:</w:t>
      </w:r>
    </w:p>
    <w:p w14:paraId="71E96070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71E96071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proofErr w:type="gramStart"/>
      <w:r>
        <w:rPr>
          <w:rFonts w:ascii="Open Sans" w:eastAsia="Open Sans" w:hAnsi="Open Sans" w:cs="Open Sans"/>
          <w:b/>
          <w:sz w:val="16"/>
          <w:szCs w:val="16"/>
        </w:rPr>
        <w:t>Vystoupení:  Cello</w:t>
      </w:r>
      <w:proofErr w:type="gramEnd"/>
      <w:r>
        <w:rPr>
          <w:rFonts w:ascii="Open Sans" w:eastAsia="Open Sans" w:hAnsi="Open Sans" w:cs="Open Sans"/>
          <w:b/>
          <w:sz w:val="16"/>
          <w:szCs w:val="16"/>
        </w:rPr>
        <w:t xml:space="preserve"> Republic</w:t>
      </w:r>
    </w:p>
    <w:p w14:paraId="71E96072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71E96073" w14:textId="77777777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Akce: </w:t>
      </w:r>
      <w:r>
        <w:rPr>
          <w:rFonts w:ascii="Open Sans" w:eastAsia="Open Sans" w:hAnsi="Open Sans" w:cs="Open Sans"/>
          <w:sz w:val="16"/>
          <w:szCs w:val="16"/>
        </w:rPr>
        <w:t>Festivalové zahrady Smetanovy Litomyšle</w:t>
      </w:r>
    </w:p>
    <w:p w14:paraId="71E96074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71E96075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Termín konání vystoupení: 15.6.2023</w:t>
      </w:r>
    </w:p>
    <w:p w14:paraId="71E96076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71E96077" w14:textId="77777777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Příjezd</w:t>
      </w:r>
      <w:r>
        <w:rPr>
          <w:rFonts w:ascii="Open Sans" w:eastAsia="Open Sans" w:hAnsi="Open Sans" w:cs="Open Sans"/>
          <w:sz w:val="16"/>
          <w:szCs w:val="16"/>
        </w:rPr>
        <w:t>: 16:30 - 17:00</w:t>
      </w:r>
    </w:p>
    <w:p w14:paraId="71E96078" w14:textId="77777777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Stavba: </w:t>
      </w:r>
      <w:r>
        <w:rPr>
          <w:rFonts w:ascii="Open Sans" w:eastAsia="Open Sans" w:hAnsi="Open Sans" w:cs="Open Sans"/>
          <w:sz w:val="16"/>
          <w:szCs w:val="16"/>
        </w:rPr>
        <w:t>17:00 - 17:30</w:t>
      </w:r>
    </w:p>
    <w:p w14:paraId="71E96079" w14:textId="77777777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 Zkouška:</w:t>
      </w:r>
      <w:r>
        <w:rPr>
          <w:rFonts w:ascii="Open Sans" w:eastAsia="Open Sans" w:hAnsi="Open Sans" w:cs="Open Sans"/>
          <w:sz w:val="16"/>
          <w:szCs w:val="16"/>
        </w:rPr>
        <w:t xml:space="preserve"> 17:30 - 18:00</w:t>
      </w:r>
    </w:p>
    <w:p w14:paraId="71E9607A" w14:textId="77777777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Čas vystoupení:</w:t>
      </w:r>
      <w:r>
        <w:rPr>
          <w:rFonts w:ascii="Open Sans" w:eastAsia="Open Sans" w:hAnsi="Open Sans" w:cs="Open Sans"/>
          <w:sz w:val="16"/>
          <w:szCs w:val="16"/>
        </w:rPr>
        <w:t xml:space="preserve"> 18:00 - 19:30</w:t>
      </w:r>
    </w:p>
    <w:p w14:paraId="71E9607B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Délka vystoupení:</w:t>
      </w:r>
      <w:r>
        <w:rPr>
          <w:rFonts w:ascii="Open Sans" w:eastAsia="Open Sans" w:hAnsi="Open Sans" w:cs="Open Sans"/>
          <w:sz w:val="16"/>
          <w:szCs w:val="16"/>
        </w:rPr>
        <w:t xml:space="preserve"> 90 minut</w:t>
      </w:r>
    </w:p>
    <w:p w14:paraId="71E9607C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71E9607D" w14:textId="77777777" w:rsidR="00B1287F" w:rsidRDefault="00000000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Open Sans" w:eastAsia="Open Sans" w:hAnsi="Open Sans" w:cs="Open Sans"/>
          <w:b/>
          <w:sz w:val="16"/>
          <w:szCs w:val="16"/>
        </w:rPr>
        <w:t>Místo konání vystoupení:</w:t>
      </w:r>
      <w:r>
        <w:rPr>
          <w:rFonts w:ascii="Open Sans" w:eastAsia="Open Sans" w:hAnsi="Open Sans" w:cs="Open Sans"/>
          <w:sz w:val="16"/>
          <w:szCs w:val="16"/>
        </w:rPr>
        <w:t xml:space="preserve"> Klášterní zahrady </w:t>
      </w:r>
      <w:proofErr w:type="gramStart"/>
      <w:r>
        <w:rPr>
          <w:rFonts w:ascii="Open Sans" w:eastAsia="Open Sans" w:hAnsi="Open Sans" w:cs="Open Sans"/>
          <w:sz w:val="16"/>
          <w:szCs w:val="16"/>
        </w:rPr>
        <w:t xml:space="preserve">Litomyšl  </w:t>
      </w:r>
      <w:r>
        <w:rPr>
          <w:rFonts w:ascii="Calibri" w:eastAsia="Calibri" w:hAnsi="Calibri" w:cs="Calibri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sz w:val="18"/>
          <w:szCs w:val="18"/>
        </w:rPr>
        <w:t>open air)</w:t>
      </w:r>
    </w:p>
    <w:p w14:paraId="71E9607E" w14:textId="77777777" w:rsidR="00B1287F" w:rsidRDefault="00B1287F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71E9607F" w14:textId="01D77804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Jednáním za účinkujícího je pověřen </w:t>
      </w:r>
      <w:proofErr w:type="spellStart"/>
      <w:r w:rsidR="00BB76CF">
        <w:rPr>
          <w:rFonts w:ascii="Open Sans" w:eastAsia="Open Sans" w:hAnsi="Open Sans" w:cs="Open Sans"/>
          <w:b/>
          <w:sz w:val="16"/>
          <w:szCs w:val="16"/>
        </w:rPr>
        <w:t>Xxx</w:t>
      </w:r>
      <w:proofErr w:type="spellEnd"/>
      <w:r w:rsidR="00BB76CF">
        <w:rPr>
          <w:rFonts w:ascii="Open Sans" w:eastAsia="Open Sans" w:hAnsi="Open Sans" w:cs="Open Sans"/>
          <w:b/>
          <w:sz w:val="16"/>
          <w:szCs w:val="16"/>
        </w:rPr>
        <w:t xml:space="preserve"> </w:t>
      </w:r>
      <w:proofErr w:type="spellStart"/>
      <w:r w:rsidR="00BB76CF">
        <w:rPr>
          <w:rFonts w:ascii="Open Sans" w:eastAsia="Open Sans" w:hAnsi="Open Sans" w:cs="Open Sans"/>
          <w:b/>
          <w:sz w:val="16"/>
          <w:szCs w:val="16"/>
        </w:rPr>
        <w:t>Xxxxx</w:t>
      </w:r>
      <w:proofErr w:type="spellEnd"/>
      <w:r>
        <w:rPr>
          <w:rFonts w:ascii="Open Sans" w:eastAsia="Open Sans" w:hAnsi="Open Sans" w:cs="Open Sans"/>
          <w:b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 xml:space="preserve">(tel: </w:t>
      </w:r>
      <w:proofErr w:type="spellStart"/>
      <w:r w:rsidR="00BB76CF">
        <w:rPr>
          <w:rFonts w:ascii="Open Sans" w:eastAsia="Open Sans" w:hAnsi="Open Sans" w:cs="Open Sans"/>
          <w:sz w:val="16"/>
          <w:szCs w:val="16"/>
        </w:rPr>
        <w:t>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; email: </w:t>
      </w:r>
      <w:proofErr w:type="spellStart"/>
      <w:r w:rsidR="00BB76CF">
        <w:rPr>
          <w:rFonts w:ascii="Open Sans" w:eastAsia="Open Sans" w:hAnsi="Open Sans" w:cs="Open Sans"/>
          <w:sz w:val="16"/>
          <w:szCs w:val="16"/>
        </w:rPr>
        <w:t>xxxxxxxxxx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>).</w:t>
      </w:r>
    </w:p>
    <w:p w14:paraId="71E96080" w14:textId="0AB80D5F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Jednáním za pořadatele je pověřen produkční: </w:t>
      </w:r>
      <w:proofErr w:type="spellStart"/>
      <w:r w:rsidR="00BB76CF">
        <w:rPr>
          <w:rFonts w:ascii="Open Sans" w:eastAsia="Open Sans" w:hAnsi="Open Sans" w:cs="Open Sans"/>
          <w:b/>
          <w:sz w:val="16"/>
          <w:szCs w:val="16"/>
        </w:rPr>
        <w:t>Xxx</w:t>
      </w:r>
      <w:proofErr w:type="spellEnd"/>
      <w:r w:rsidR="00BB76CF">
        <w:rPr>
          <w:rFonts w:ascii="Open Sans" w:eastAsia="Open Sans" w:hAnsi="Open Sans" w:cs="Open Sans"/>
          <w:b/>
          <w:sz w:val="16"/>
          <w:szCs w:val="16"/>
        </w:rPr>
        <w:t xml:space="preserve"> </w:t>
      </w:r>
      <w:proofErr w:type="spellStart"/>
      <w:r w:rsidR="00BB76CF">
        <w:rPr>
          <w:rFonts w:ascii="Open Sans" w:eastAsia="Open Sans" w:hAnsi="Open Sans" w:cs="Open Sans"/>
          <w:b/>
          <w:sz w:val="16"/>
          <w:szCs w:val="16"/>
        </w:rPr>
        <w:t>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 w:rsidR="00BB76CF">
        <w:rPr>
          <w:rFonts w:ascii="Open Sans" w:eastAsia="Open Sans" w:hAnsi="Open Sans" w:cs="Open Sans"/>
          <w:sz w:val="16"/>
          <w:szCs w:val="16"/>
        </w:rPr>
        <w:t>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, </w:t>
      </w:r>
      <w:proofErr w:type="spellStart"/>
      <w:r w:rsidR="00BB76CF">
        <w:rPr>
          <w:rFonts w:ascii="Open Sans" w:eastAsia="Open Sans" w:hAnsi="Open Sans" w:cs="Open Sans"/>
          <w:sz w:val="16"/>
          <w:szCs w:val="16"/>
        </w:rPr>
        <w:t>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>)</w:t>
      </w:r>
    </w:p>
    <w:p w14:paraId="71E96081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71E96082" w14:textId="31E1B813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Za stranu účinkujícího je kontaktní osobou v místě konání akce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 w:rsidR="00BB76CF">
        <w:rPr>
          <w:rFonts w:ascii="Open Sans" w:eastAsia="Open Sans" w:hAnsi="Open Sans" w:cs="Open Sans"/>
          <w:sz w:val="16"/>
          <w:szCs w:val="16"/>
        </w:rPr>
        <w:t>Xxx</w:t>
      </w:r>
      <w:proofErr w:type="spellEnd"/>
      <w:r w:rsidR="00BB76CF">
        <w:rPr>
          <w:rFonts w:ascii="Open Sans" w:eastAsia="Open Sans" w:hAnsi="Open Sans" w:cs="Open Sans"/>
          <w:sz w:val="16"/>
          <w:szCs w:val="16"/>
        </w:rPr>
        <w:t xml:space="preserve"> </w:t>
      </w:r>
      <w:proofErr w:type="spellStart"/>
      <w:r w:rsidR="00BB76CF">
        <w:rPr>
          <w:rFonts w:ascii="Open Sans" w:eastAsia="Open Sans" w:hAnsi="Open Sans" w:cs="Open Sans"/>
          <w:sz w:val="16"/>
          <w:szCs w:val="16"/>
        </w:rPr>
        <w:t>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(tel: </w:t>
      </w:r>
      <w:proofErr w:type="spellStart"/>
      <w:r w:rsidR="00BB76CF">
        <w:rPr>
          <w:rFonts w:ascii="Open Sans" w:eastAsia="Open Sans" w:hAnsi="Open Sans" w:cs="Open Sans"/>
          <w:sz w:val="16"/>
          <w:szCs w:val="16"/>
        </w:rPr>
        <w:t>xxxxxxxxx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>)</w:t>
      </w:r>
    </w:p>
    <w:p w14:paraId="71E96083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71E96084" w14:textId="77777777" w:rsidR="00B1287F" w:rsidRDefault="00000000">
      <w:pPr>
        <w:spacing w:line="240" w:lineRule="auto"/>
        <w:ind w:left="1440" w:firstLine="720"/>
        <w:rPr>
          <w:rFonts w:ascii="Open Sans" w:eastAsia="Open Sans" w:hAnsi="Open Sans" w:cs="Open Sans"/>
          <w:b/>
          <w:sz w:val="16"/>
          <w:szCs w:val="16"/>
        </w:rPr>
      </w:pPr>
      <w:r>
        <w:br w:type="page"/>
      </w:r>
    </w:p>
    <w:p w14:paraId="71E96085" w14:textId="6B447EF1" w:rsidR="00B1287F" w:rsidRDefault="00000000">
      <w:pPr>
        <w:spacing w:line="240" w:lineRule="auto"/>
        <w:ind w:left="1440" w:firstLine="720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lastRenderedPageBreak/>
        <w:t xml:space="preserve">Za stranu pořadatele je kontaktní osobou v místě konání akce vedoucí produkce Festivalových zahrad </w:t>
      </w:r>
      <w:proofErr w:type="spellStart"/>
      <w:r w:rsidR="007B0E4C">
        <w:rPr>
          <w:rFonts w:ascii="Open Sans" w:eastAsia="Open Sans" w:hAnsi="Open Sans" w:cs="Open Sans"/>
          <w:b/>
          <w:sz w:val="16"/>
          <w:szCs w:val="16"/>
        </w:rPr>
        <w:t>Xxx</w:t>
      </w:r>
      <w:proofErr w:type="spellEnd"/>
      <w:r w:rsidR="007B0E4C">
        <w:rPr>
          <w:rFonts w:ascii="Open Sans" w:eastAsia="Open Sans" w:hAnsi="Open Sans" w:cs="Open Sans"/>
          <w:b/>
          <w:sz w:val="16"/>
          <w:szCs w:val="16"/>
        </w:rPr>
        <w:t xml:space="preserve"> </w:t>
      </w:r>
      <w:proofErr w:type="spellStart"/>
      <w:r w:rsidR="007B0E4C">
        <w:rPr>
          <w:rFonts w:ascii="Open Sans" w:eastAsia="Open Sans" w:hAnsi="Open Sans" w:cs="Open Sans"/>
          <w:b/>
          <w:sz w:val="16"/>
          <w:szCs w:val="16"/>
        </w:rPr>
        <w:t>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</w:t>
      </w:r>
      <w:r w:rsidR="007B0E4C">
        <w:rPr>
          <w:rFonts w:ascii="Open Sans" w:eastAsia="Open Sans" w:hAnsi="Open Sans" w:cs="Open Sans"/>
          <w:sz w:val="16"/>
          <w:szCs w:val="16"/>
        </w:rPr>
        <w:t>(</w:t>
      </w:r>
      <w:proofErr w:type="spellStart"/>
      <w:r w:rsidR="007B0E4C">
        <w:rPr>
          <w:rFonts w:ascii="Open Sans" w:eastAsia="Open Sans" w:hAnsi="Open Sans" w:cs="Open Sans"/>
          <w:sz w:val="16"/>
          <w:szCs w:val="16"/>
        </w:rPr>
        <w:t>xxxxxxxx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, </w:t>
      </w:r>
      <w:proofErr w:type="spellStart"/>
      <w:r w:rsidR="007B0E4C">
        <w:rPr>
          <w:rFonts w:ascii="Open Sans" w:eastAsia="Open Sans" w:hAnsi="Open Sans" w:cs="Open Sans"/>
          <w:sz w:val="16"/>
          <w:szCs w:val="16"/>
        </w:rPr>
        <w:t>xxxxxxxxx</w:t>
      </w:r>
      <w:proofErr w:type="spellEnd"/>
      <w:r>
        <w:rPr>
          <w:rFonts w:ascii="Open Sans" w:eastAsia="Open Sans" w:hAnsi="Open Sans" w:cs="Open Sans"/>
          <w:sz w:val="16"/>
          <w:szCs w:val="16"/>
        </w:rPr>
        <w:t>)</w:t>
      </w:r>
      <w:r>
        <w:rPr>
          <w:rFonts w:ascii="Open Sans" w:eastAsia="Open Sans" w:hAnsi="Open Sans" w:cs="Open Sans"/>
          <w:sz w:val="16"/>
          <w:szCs w:val="16"/>
        </w:rPr>
        <w:br/>
      </w:r>
      <w:r>
        <w:rPr>
          <w:rFonts w:ascii="Open Sans" w:eastAsia="Open Sans" w:hAnsi="Open Sans" w:cs="Open Sans"/>
          <w:sz w:val="16"/>
          <w:szCs w:val="16"/>
        </w:rPr>
        <w:br/>
      </w:r>
      <w:r>
        <w:rPr>
          <w:rFonts w:ascii="Open Sans" w:eastAsia="Open Sans" w:hAnsi="Open Sans" w:cs="Open Sans"/>
          <w:b/>
          <w:sz w:val="16"/>
          <w:szCs w:val="16"/>
        </w:rPr>
        <w:t>Počet osob v přijíždějící výpravě 4 z toho účinkujících 4</w:t>
      </w:r>
    </w:p>
    <w:p w14:paraId="71E96086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Počet přijíždějících aut + typy aut (osobní, dodávka/autobus/kamion): 2x osobní</w:t>
      </w:r>
    </w:p>
    <w:p w14:paraId="71E96087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71E96088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71E96089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71E9608A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71E9608B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71E9608C" w14:textId="77777777" w:rsidR="00B1287F" w:rsidRDefault="00000000">
      <w:pPr>
        <w:spacing w:line="240" w:lineRule="auto"/>
        <w:ind w:left="2692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 xml:space="preserve">Mimosmluvní dohody a praktické provozní záležitosti </w:t>
      </w:r>
      <w:proofErr w:type="gramStart"/>
      <w:r>
        <w:rPr>
          <w:rFonts w:ascii="Open Sans" w:eastAsia="Open Sans" w:hAnsi="Open Sans" w:cs="Open Sans"/>
          <w:b/>
          <w:sz w:val="16"/>
          <w:szCs w:val="16"/>
        </w:rPr>
        <w:t>řeší</w:t>
      </w:r>
      <w:proofErr w:type="gramEnd"/>
      <w:r>
        <w:rPr>
          <w:rFonts w:ascii="Open Sans" w:eastAsia="Open Sans" w:hAnsi="Open Sans" w:cs="Open Sans"/>
          <w:b/>
          <w:sz w:val="16"/>
          <w:szCs w:val="16"/>
        </w:rPr>
        <w:t xml:space="preserve"> Produkční list. </w:t>
      </w:r>
    </w:p>
    <w:p w14:paraId="71E9608D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71E9608E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  <w:shd w:val="clear" w:color="auto" w:fill="FF9900"/>
        </w:rPr>
      </w:pPr>
    </w:p>
    <w:p w14:paraId="71E9608F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III.</w:t>
      </w:r>
    </w:p>
    <w:p w14:paraId="71E96090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Odměna a způsob platby</w:t>
      </w:r>
    </w:p>
    <w:p w14:paraId="71E96091" w14:textId="77777777" w:rsidR="00B1287F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Odměna účinkujícího za provedení vystoupení, sjednaná dohodou smluvních stran, činí </w:t>
      </w:r>
      <w:r>
        <w:rPr>
          <w:rFonts w:ascii="Open Sans" w:eastAsia="Open Sans" w:hAnsi="Open Sans" w:cs="Open Sans"/>
          <w:b/>
          <w:sz w:val="16"/>
          <w:szCs w:val="16"/>
        </w:rPr>
        <w:t>57 500 Kč, slovy: padesát sedm tisíc pět set Korun českých</w:t>
      </w:r>
    </w:p>
    <w:p w14:paraId="71E96092" w14:textId="77777777" w:rsidR="00B1287F" w:rsidRDefault="00000000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Pokud není sjednáno jinak, tato odměna je konečná a již zahrnuje všechny náklady související s provedením uměleckého vystoupení (např. cestovné, moderování, zvukaře.) Pořadatel zajistí pouze propagaci vystoupení dle jeho uvážení. Daň z této odměny uhradí účinkující. </w:t>
      </w:r>
    </w:p>
    <w:p w14:paraId="71E96093" w14:textId="77777777" w:rsidR="00B1287F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Smluvní strany se dohodly že odměna za vystoupení bude pořadatelem zaplacena účinkujícímu </w:t>
      </w:r>
    </w:p>
    <w:p w14:paraId="71E96094" w14:textId="77777777" w:rsidR="00B1287F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na základě vystavené faktury.</w:t>
      </w:r>
    </w:p>
    <w:p w14:paraId="71E96095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</w:p>
    <w:p w14:paraId="71E96096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IV.</w:t>
      </w:r>
    </w:p>
    <w:p w14:paraId="71E96097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Práva a povinnosti smluvních stran</w:t>
      </w:r>
    </w:p>
    <w:p w14:paraId="71E96098" w14:textId="77777777" w:rsidR="00B1287F" w:rsidRDefault="00000000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Účinkující se zavazuje </w:t>
      </w:r>
    </w:p>
    <w:p w14:paraId="71E96099" w14:textId="77777777" w:rsidR="00B1287F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provést umělecké vystoupení v souladu s touto smlouvou, dorazit na místo včas a ve stavu</w:t>
      </w:r>
      <w:r>
        <w:rPr>
          <w:rFonts w:ascii="Open Sans" w:eastAsia="Open Sans" w:hAnsi="Open Sans" w:cs="Open Sans"/>
          <w:sz w:val="16"/>
          <w:szCs w:val="16"/>
        </w:rPr>
        <w:br/>
        <w:t>umožňujícím provedení uměleckého vystoupení v nejvyšší kvalitě.</w:t>
      </w:r>
    </w:p>
    <w:p w14:paraId="71E9609A" w14:textId="77777777" w:rsidR="00B1287F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písemně upozornit pořadatele na veškeré rozhodné skutečnosti týkající se uměleckého vystoupení, které by mohly mít vliv na jeho provádění (např. nemoc), a to bez zbytečného odkladu poté, co se o těchto skutečnostech dozví.</w:t>
      </w:r>
    </w:p>
    <w:p w14:paraId="71E9609B" w14:textId="77777777" w:rsidR="00B1287F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Dodat pořadateli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playlist</w:t>
      </w:r>
      <w:proofErr w:type="spellEnd"/>
      <w:r>
        <w:rPr>
          <w:rFonts w:ascii="Open Sans" w:eastAsia="Open Sans" w:hAnsi="Open Sans" w:cs="Open Sans"/>
          <w:sz w:val="16"/>
          <w:szCs w:val="16"/>
        </w:rPr>
        <w:t xml:space="preserve"> vystoupení, (popř. seznam nahrávek užitých v rámci vystoupení), propagační foto, videa a texty za účelem využití k propagaci akce. Pokud se smluvní strany nedohodnou jinak, budou tyto materiály dodány bezprostředně po podpisu smlouvy.</w:t>
      </w:r>
    </w:p>
    <w:p w14:paraId="71E9609C" w14:textId="77777777" w:rsidR="00B1287F" w:rsidRDefault="00000000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Pořadatel se zavazuje </w:t>
      </w:r>
    </w:p>
    <w:p w14:paraId="71E9609D" w14:textId="77777777" w:rsidR="00B1287F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zajistit účinkujícímu podmínky umožňující řádné provedení sjednaného uměleckého vystoupení, zejména pak:</w:t>
      </w:r>
    </w:p>
    <w:p w14:paraId="71E9609E" w14:textId="77777777" w:rsidR="00B1287F" w:rsidRDefault="00000000">
      <w:pPr>
        <w:numPr>
          <w:ilvl w:val="2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zastřešené podium, min 6x4m, 4 židle bez područek </w:t>
      </w:r>
    </w:p>
    <w:p w14:paraId="71E9609F" w14:textId="77777777" w:rsidR="00B1287F" w:rsidRDefault="00000000">
      <w:pPr>
        <w:numPr>
          <w:ilvl w:val="2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1 šatna pro Účinkující</w:t>
      </w:r>
    </w:p>
    <w:p w14:paraId="71E960A0" w14:textId="5ACF6AF0" w:rsidR="00B1287F" w:rsidRDefault="00000000">
      <w:pPr>
        <w:numPr>
          <w:ilvl w:val="2"/>
          <w:numId w:val="3"/>
        </w:num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Občerstvení do šatny: </w:t>
      </w:r>
      <w:r>
        <w:rPr>
          <w:rFonts w:ascii="Open Sans" w:eastAsia="Open Sans" w:hAnsi="Open Sans" w:cs="Open Sans"/>
          <w:color w:val="1F1F1F"/>
          <w:sz w:val="16"/>
          <w:szCs w:val="16"/>
        </w:rPr>
        <w:t>5x neperlivou vodu (1,5 l), 6x pivo, obložené mísy (salám,</w:t>
      </w:r>
      <w:r w:rsidR="004C3EB5">
        <w:rPr>
          <w:rFonts w:ascii="Open Sans" w:eastAsia="Open Sans" w:hAnsi="Open Sans" w:cs="Open Sans"/>
          <w:color w:val="1F1F1F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1F1F1F"/>
          <w:sz w:val="16"/>
          <w:szCs w:val="16"/>
        </w:rPr>
        <w:t>sýr) s pečivem pro 6 osob, kávu, čaj</w:t>
      </w:r>
    </w:p>
    <w:p w14:paraId="71E960A1" w14:textId="77777777" w:rsidR="00B1287F" w:rsidRDefault="00000000">
      <w:pPr>
        <w:numPr>
          <w:ilvl w:val="2"/>
          <w:numId w:val="3"/>
        </w:numPr>
        <w:spacing w:line="240" w:lineRule="auto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ozvučení dle dodaného </w:t>
      </w:r>
      <w:proofErr w:type="spellStart"/>
      <w:r>
        <w:rPr>
          <w:rFonts w:ascii="Calibri" w:eastAsia="Calibri" w:hAnsi="Calibri" w:cs="Calibri"/>
          <w:sz w:val="18"/>
          <w:szCs w:val="18"/>
        </w:rPr>
        <w:t>stage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planu</w:t>
      </w:r>
    </w:p>
    <w:p w14:paraId="71E960A2" w14:textId="77777777" w:rsidR="00B1287F" w:rsidRDefault="00000000">
      <w:pPr>
        <w:numPr>
          <w:ilvl w:val="1"/>
          <w:numId w:val="3"/>
        </w:numPr>
        <w:spacing w:line="240" w:lineRule="auto"/>
        <w:ind w:left="340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zaplatit účinkujícímu sjednanou odměnu za provedení uměleckého vystoupení v souladu s čl. IV. této smlouvy.</w:t>
      </w:r>
    </w:p>
    <w:p w14:paraId="71E960A3" w14:textId="77777777" w:rsidR="00B1287F" w:rsidRDefault="00000000">
      <w:pPr>
        <w:numPr>
          <w:ilvl w:val="0"/>
          <w:numId w:val="3"/>
        </w:numPr>
        <w:shd w:val="clear" w:color="auto" w:fill="FFFFFF"/>
        <w:spacing w:line="240" w:lineRule="auto"/>
        <w:ind w:left="3118" w:hanging="425"/>
        <w:rPr>
          <w:rFonts w:ascii="Open Sans" w:eastAsia="Open Sans" w:hAnsi="Open Sans" w:cs="Open Sans"/>
          <w:color w:val="222222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>Pořadatel je oprávněn při propagaci festivalu na plakátech, v tisku či internetové reklamě použít jméno účinkujícího a fotografie účinkujících či scén z předmětného vystoupení.</w:t>
      </w:r>
    </w:p>
    <w:p w14:paraId="71E960A4" w14:textId="77777777" w:rsidR="00B1287F" w:rsidRDefault="00000000">
      <w:pPr>
        <w:numPr>
          <w:ilvl w:val="0"/>
          <w:numId w:val="3"/>
        </w:numPr>
        <w:shd w:val="clear" w:color="auto" w:fill="FFFFFF"/>
        <w:spacing w:line="240" w:lineRule="auto"/>
        <w:ind w:left="3118" w:hanging="425"/>
        <w:rPr>
          <w:rFonts w:ascii="Open Sans" w:eastAsia="Open Sans" w:hAnsi="Open Sans" w:cs="Open Sans"/>
          <w:color w:val="222222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>Pořada</w:t>
      </w:r>
      <w:r>
        <w:rPr>
          <w:rFonts w:ascii="Open Sans" w:eastAsia="Open Sans" w:hAnsi="Open Sans" w:cs="Open Sans"/>
          <w:color w:val="222222"/>
          <w:sz w:val="16"/>
          <w:szCs w:val="16"/>
          <w:highlight w:val="white"/>
        </w:rPr>
        <w:t>tel je oprávněn pořídit fotografickou a video dokumentaci uměleckého vystoupení pro svůj archiv a další použití v oblasti propagace.</w:t>
      </w:r>
    </w:p>
    <w:p w14:paraId="71E960A5" w14:textId="77777777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ab/>
      </w:r>
    </w:p>
    <w:p w14:paraId="71E960A6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V.</w:t>
      </w:r>
    </w:p>
    <w:p w14:paraId="71E960A7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Odstoupení od smlouvy</w:t>
      </w:r>
    </w:p>
    <w:p w14:paraId="71E960A8" w14:textId="77777777" w:rsidR="00B1287F" w:rsidRDefault="00000000">
      <w:pPr>
        <w:numPr>
          <w:ilvl w:val="0"/>
          <w:numId w:val="4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Každá ze smluvních stran je oprávněna od této smlouvy odstoupit v případě, že protistrana závažně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poruší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některou ze svých povinností dle této smlouvy.</w:t>
      </w:r>
    </w:p>
    <w:p w14:paraId="71E960A9" w14:textId="77777777" w:rsidR="00B1287F" w:rsidRDefault="00000000">
      <w:pPr>
        <w:numPr>
          <w:ilvl w:val="0"/>
          <w:numId w:val="4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Smluvní strany berou na vědomí, že důvodem k odstoupení od smlouvy může být i zásah vyšší moci specifikovaný v čl. VII. této smlouvy. </w:t>
      </w:r>
    </w:p>
    <w:p w14:paraId="71E960AA" w14:textId="77777777" w:rsidR="00B1287F" w:rsidRDefault="00000000">
      <w:pPr>
        <w:numPr>
          <w:ilvl w:val="0"/>
          <w:numId w:val="4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  <w:highlight w:val="white"/>
        </w:rPr>
      </w:pPr>
      <w:r>
        <w:rPr>
          <w:rFonts w:ascii="Open Sans" w:eastAsia="Open Sans" w:hAnsi="Open Sans" w:cs="Open Sans"/>
          <w:sz w:val="16"/>
          <w:szCs w:val="16"/>
          <w:highlight w:val="white"/>
        </w:rPr>
        <w:t xml:space="preserve">Projev odstoupení musí být učiněn písemně a musí být doručen druhé smluvní straně. </w:t>
      </w:r>
    </w:p>
    <w:p w14:paraId="71E960AB" w14:textId="77777777" w:rsidR="00B1287F" w:rsidRDefault="00B1287F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</w:p>
    <w:p w14:paraId="71E960AC" w14:textId="77777777" w:rsidR="00B1287F" w:rsidRDefault="00000000">
      <w:pPr>
        <w:spacing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VI.</w:t>
      </w:r>
    </w:p>
    <w:p w14:paraId="71E960AD" w14:textId="77777777" w:rsidR="00B1287F" w:rsidRDefault="00000000">
      <w:pPr>
        <w:spacing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Vyšší moc</w:t>
      </w:r>
    </w:p>
    <w:p w14:paraId="71E960AE" w14:textId="77777777" w:rsidR="00B1287F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lastRenderedPageBreak/>
        <w:t>Smluvní strany berou na vědomí, že z důvodu zásahu vyšší moci se plnění ze smlouvy může stát dočasně nemožným nebo zcela nemožným.</w:t>
      </w:r>
    </w:p>
    <w:p w14:paraId="71E960AF" w14:textId="77777777" w:rsidR="00B1287F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Pro účely smlouvy se za okolnosti vyšší moci, které mohou mít vliv na účel smlouvy považují mimořádné, objektivně neodvratitelné okolnosti, znemožňující splnění povinnosti dle této smlouvy jako např.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živelné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pohromy, epidemie, karantény, stávky, válka, mobilizace, povstání nebo jiné nepředvídané a neodvratitelné události. </w:t>
      </w:r>
    </w:p>
    <w:p w14:paraId="71E960B0" w14:textId="77777777" w:rsidR="00B1287F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Smluvní strana, u níž dojde k okolnosti vyšší moci a bude se chtít na vyšší moc odvolat v souvislosti s plněním této smlouvy, je povinna neprodleně uvědomit druhou smluvní stranu o vzniku této skutečnosti. Výlučně pro tento případ může být uvědomění učiněno prostřednictvím e-mailu, telefonu či jiného prostředku běžné komunikace mezi smluvními stranami. </w:t>
      </w:r>
    </w:p>
    <w:p w14:paraId="71E960B1" w14:textId="77777777" w:rsidR="00B1287F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Povinnosti smluvních stran dané touto smlouvou se po dobu trvání okolnosti vyšší moci přerušují. Je-li to s ohledem na předmět plnění možné, smluvní strany se dohodnou na odpovídající změně této smlouvy ve vztahu k předmětu, ceně a době plnění, a to písemným dodatkem k této smlouvě. Jedná-li se o jednorázové plnění, které z důvodu vyšší moci nelze uskutečnit, je tímto smlouva ukončena a smluvní strany jsou povinny si vrátit dosud poskytnutá plnění, např. zálohy aj., přičemž v takovém případě žádná ze smluvních stran nemá právo na jakoukoliv náhradu.</w:t>
      </w:r>
    </w:p>
    <w:p w14:paraId="71E960B2" w14:textId="77777777" w:rsidR="00B1287F" w:rsidRDefault="00000000">
      <w:pPr>
        <w:numPr>
          <w:ilvl w:val="0"/>
          <w:numId w:val="5"/>
        </w:numPr>
        <w:spacing w:line="240" w:lineRule="auto"/>
        <w:ind w:left="3118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Vzhledem k místu konání akce (open air) může být jako zásah vyšší moci vnímána i nepřízeň počasí. Je-li tato skutečnost oznámena účinkujícímu v dostatečném předstihu před začátkem vystoupení, proběhne odstoupení bez jakýchkoliv nároků na finanční úhradu vynaložených nákladů a škody. Toto oznámení může být učiněno telefonicky či e-mailem. </w:t>
      </w:r>
    </w:p>
    <w:p w14:paraId="71E960B3" w14:textId="77777777" w:rsidR="00B1287F" w:rsidRDefault="00B1287F">
      <w:pPr>
        <w:spacing w:line="240" w:lineRule="auto"/>
        <w:rPr>
          <w:rFonts w:ascii="Open Sans" w:eastAsia="Open Sans" w:hAnsi="Open Sans" w:cs="Open Sans"/>
          <w:b/>
          <w:sz w:val="16"/>
          <w:szCs w:val="16"/>
          <w:shd w:val="clear" w:color="auto" w:fill="F4CCCC"/>
        </w:rPr>
      </w:pPr>
    </w:p>
    <w:p w14:paraId="71E960B4" w14:textId="77777777" w:rsidR="00B1287F" w:rsidRDefault="00B1287F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</w:p>
    <w:p w14:paraId="71E960B5" w14:textId="77777777" w:rsidR="00B1287F" w:rsidRDefault="00000000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VII.</w:t>
      </w:r>
    </w:p>
    <w:p w14:paraId="71E960B6" w14:textId="77777777" w:rsidR="00B1287F" w:rsidRDefault="00000000">
      <w:pPr>
        <w:spacing w:line="240" w:lineRule="auto"/>
        <w:ind w:left="1417" w:right="-1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>Závěrečná ustanovení</w:t>
      </w:r>
    </w:p>
    <w:p w14:paraId="71E960B7" w14:textId="77777777" w:rsidR="00B1287F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</w:rPr>
        <w:t xml:space="preserve">Podléhá-li tato smlouva zákonu č. 340/2015 Sb., ve znění pozdějších předpisů, nabývá platnosti uzavřením a účinnosti uveřejněním v registru smluv. V opačném případě </w:t>
      </w:r>
      <w:r>
        <w:rPr>
          <w:rFonts w:ascii="Open Sans" w:eastAsia="Open Sans" w:hAnsi="Open Sans" w:cs="Open Sans"/>
          <w:sz w:val="16"/>
          <w:szCs w:val="16"/>
        </w:rPr>
        <w:t xml:space="preserve">nabývá platnosti a účinnosti dnem jejího podpisu oběma smluvními stranami. </w:t>
      </w:r>
      <w:r>
        <w:rPr>
          <w:rFonts w:ascii="Open Sans" w:eastAsia="Open Sans" w:hAnsi="Open Sans" w:cs="Open Sans"/>
          <w:color w:val="222222"/>
          <w:sz w:val="16"/>
          <w:szCs w:val="16"/>
        </w:rPr>
        <w:t xml:space="preserve">Uveřejnění této smlouvy v registru smluv zajistí organizátor. </w:t>
      </w:r>
    </w:p>
    <w:p w14:paraId="71E960B8" w14:textId="77777777" w:rsidR="00B1287F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Účinkující souhlasí, aby organizátor zpracovával jeho osobní údaje v souladu se zákonem č. 101/2000 Sb. o ochraně osobních údajů a změnou některých zákonů, ve znění pozdějších předpisů, a v souladu s Obecným nařízením a ochranou osobních údajů (2016/679).</w:t>
      </w:r>
    </w:p>
    <w:p w14:paraId="71E960B9" w14:textId="77777777" w:rsidR="00B1287F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Smlouva byla vyhotovena ve dvou stejnopisech, z nichž každá smluvní strana </w:t>
      </w:r>
      <w:proofErr w:type="gramStart"/>
      <w:r>
        <w:rPr>
          <w:rFonts w:ascii="Open Sans" w:eastAsia="Open Sans" w:hAnsi="Open Sans" w:cs="Open Sans"/>
          <w:sz w:val="16"/>
          <w:szCs w:val="16"/>
        </w:rPr>
        <w:t>obdrží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po jednom vyhotovení.</w:t>
      </w:r>
    </w:p>
    <w:p w14:paraId="71E960BA" w14:textId="77777777" w:rsidR="00B1287F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Pro případ, že by se kterékoli ustanovení této smlouvy stalo neplatným nebo neúčinným, nebude tím dotčena platnost nebo účinnost této smlouvy. V takovém případě se smluvní strany zavazují nahradit neplatné nebo neúčinné ustanovení této smlouvy ustanovením platným a účinným, kterým bude přípustným způsobem dosaženo cíle sledovaného neplatným nebo neúčinným ustanovením.</w:t>
      </w:r>
    </w:p>
    <w:p w14:paraId="71E960BB" w14:textId="77777777" w:rsidR="00B1287F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22222"/>
          <w:sz w:val="16"/>
          <w:szCs w:val="16"/>
          <w:highlight w:val="white"/>
        </w:rPr>
        <w:t>Práva a povinnosti touto smlouvou neupravené se řídí příslušnými ustanoveními zákona č. 89/2012 Sb., občanského zákoníku, ve znění pozdějších předpisů a zákona č. 121/2000 Sb., o právu autorském, o právech souvisejících s právem autorským a o změně některých zákonů (autorský zákon), ve znění pozdějších předpisů.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</w:p>
    <w:p w14:paraId="71E960BC" w14:textId="77777777" w:rsidR="00B1287F" w:rsidRDefault="00000000">
      <w:pPr>
        <w:numPr>
          <w:ilvl w:val="0"/>
          <w:numId w:val="2"/>
        </w:numPr>
        <w:spacing w:line="240" w:lineRule="auto"/>
        <w:ind w:left="3118" w:right="-1" w:hanging="425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71E960BD" w14:textId="77777777" w:rsidR="00B1287F" w:rsidRDefault="00B1287F">
      <w:pPr>
        <w:spacing w:line="240" w:lineRule="auto"/>
        <w:ind w:left="720" w:right="-716"/>
        <w:rPr>
          <w:rFonts w:ascii="Open Sans" w:eastAsia="Open Sans" w:hAnsi="Open Sans" w:cs="Open Sans"/>
          <w:sz w:val="16"/>
          <w:szCs w:val="16"/>
        </w:rPr>
      </w:pPr>
    </w:p>
    <w:p w14:paraId="71E960BE" w14:textId="77777777" w:rsidR="00B1287F" w:rsidRDefault="00B1287F">
      <w:pPr>
        <w:spacing w:line="240" w:lineRule="auto"/>
        <w:ind w:left="3118" w:right="-716" w:hanging="425"/>
        <w:rPr>
          <w:rFonts w:ascii="Open Sans" w:eastAsia="Open Sans" w:hAnsi="Open Sans" w:cs="Open Sans"/>
          <w:sz w:val="16"/>
          <w:szCs w:val="16"/>
        </w:rPr>
      </w:pPr>
    </w:p>
    <w:p w14:paraId="71E960BF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71E960C0" w14:textId="77777777" w:rsidR="00B1287F" w:rsidRDefault="00000000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V …………………………………    dne ................      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V Litomyšli dne................................</w:t>
      </w:r>
    </w:p>
    <w:p w14:paraId="71E960C1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71E960C2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71E960C3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71E960C4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71E960C5" w14:textId="77777777" w:rsidR="00B1287F" w:rsidRDefault="00B1287F">
      <w:pPr>
        <w:spacing w:line="240" w:lineRule="auto"/>
        <w:ind w:left="1417" w:right="-716"/>
        <w:rPr>
          <w:rFonts w:ascii="Open Sans" w:eastAsia="Open Sans" w:hAnsi="Open Sans" w:cs="Open Sans"/>
          <w:sz w:val="16"/>
          <w:szCs w:val="16"/>
        </w:rPr>
      </w:pPr>
    </w:p>
    <w:p w14:paraId="71E960C6" w14:textId="77777777" w:rsidR="00B1287F" w:rsidRDefault="00000000">
      <w:pPr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...................................................................  </w:t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              ...................................................................</w:t>
      </w:r>
    </w:p>
    <w:p w14:paraId="71E960C7" w14:textId="77777777" w:rsidR="00B1287F" w:rsidRDefault="00000000">
      <w:pPr>
        <w:ind w:left="1417" w:right="-716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                     Účinkující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</w:t>
      </w:r>
      <w:r>
        <w:rPr>
          <w:rFonts w:ascii="Open Sans" w:eastAsia="Open Sans" w:hAnsi="Open Sans" w:cs="Open Sans"/>
          <w:sz w:val="16"/>
          <w:szCs w:val="16"/>
        </w:rPr>
        <w:tab/>
      </w:r>
      <w:r>
        <w:rPr>
          <w:rFonts w:ascii="Open Sans" w:eastAsia="Open Sans" w:hAnsi="Open Sans" w:cs="Open Sans"/>
          <w:sz w:val="16"/>
          <w:szCs w:val="16"/>
        </w:rPr>
        <w:tab/>
        <w:t xml:space="preserve">           </w:t>
      </w:r>
      <w:r>
        <w:rPr>
          <w:rFonts w:ascii="Open Sans" w:eastAsia="Open Sans" w:hAnsi="Open Sans" w:cs="Open Sans"/>
          <w:sz w:val="16"/>
          <w:szCs w:val="16"/>
        </w:rPr>
        <w:tab/>
        <w:t xml:space="preserve">    Pořadatel</w:t>
      </w:r>
      <w:r>
        <w:br w:type="page"/>
      </w:r>
    </w:p>
    <w:sectPr w:rsidR="00B1287F">
      <w:headerReference w:type="default" r:id="rId7"/>
      <w:footerReference w:type="default" r:id="rId8"/>
      <w:pgSz w:w="11909" w:h="16834"/>
      <w:pgMar w:top="1700" w:right="1133" w:bottom="1700" w:left="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B34B" w14:textId="77777777" w:rsidR="009A1745" w:rsidRDefault="009A1745">
      <w:pPr>
        <w:spacing w:line="240" w:lineRule="auto"/>
      </w:pPr>
      <w:r>
        <w:separator/>
      </w:r>
    </w:p>
  </w:endnote>
  <w:endnote w:type="continuationSeparator" w:id="0">
    <w:p w14:paraId="70C6110E" w14:textId="77777777" w:rsidR="009A1745" w:rsidRDefault="009A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0C9" w14:textId="77777777" w:rsidR="00B1287F" w:rsidRDefault="00000000">
    <w:pPr>
      <w:ind w:left="-1133" w:firstLine="413"/>
      <w:jc w:val="center"/>
    </w:pPr>
    <w:r>
      <w:t xml:space="preserve">         </w:t>
    </w:r>
    <w:r>
      <w:rPr>
        <w:noProof/>
      </w:rPr>
      <w:drawing>
        <wp:inline distT="114300" distB="114300" distL="114300" distR="114300" wp14:anchorId="71E960CC" wp14:editId="71E960CD">
          <wp:extent cx="6840000" cy="1384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54D5" w14:textId="77777777" w:rsidR="009A1745" w:rsidRDefault="009A1745">
      <w:pPr>
        <w:spacing w:line="240" w:lineRule="auto"/>
      </w:pPr>
      <w:r>
        <w:separator/>
      </w:r>
    </w:p>
  </w:footnote>
  <w:footnote w:type="continuationSeparator" w:id="0">
    <w:p w14:paraId="65677E0C" w14:textId="77777777" w:rsidR="009A1745" w:rsidRDefault="009A1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0C8" w14:textId="77777777" w:rsidR="00B1287F" w:rsidRDefault="00000000">
    <w:pPr>
      <w:ind w:right="-716"/>
    </w:pPr>
    <w:r>
      <w:rPr>
        <w:noProof/>
      </w:rPr>
      <w:drawing>
        <wp:anchor distT="114300" distB="114300" distL="0" distR="114300" simplePos="0" relativeHeight="251658240" behindDoc="0" locked="0" layoutInCell="1" hidden="0" allowOverlap="1" wp14:anchorId="71E960CA" wp14:editId="71E960CB">
          <wp:simplePos x="0" y="0"/>
          <wp:positionH relativeFrom="column">
            <wp:posOffset>19050</wp:posOffset>
          </wp:positionH>
          <wp:positionV relativeFrom="paragraph">
            <wp:posOffset>114300</wp:posOffset>
          </wp:positionV>
          <wp:extent cx="1558669" cy="8758238"/>
          <wp:effectExtent l="0" t="0" r="0" b="0"/>
          <wp:wrapSquare wrapText="bothSides" distT="114300" distB="114300" distL="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669" cy="875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968"/>
    <w:multiLevelType w:val="multilevel"/>
    <w:tmpl w:val="04906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firstLine="2184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07436"/>
    <w:multiLevelType w:val="multilevel"/>
    <w:tmpl w:val="FD4E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4C3DCB"/>
    <w:multiLevelType w:val="multilevel"/>
    <w:tmpl w:val="BEA40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7154EC"/>
    <w:multiLevelType w:val="multilevel"/>
    <w:tmpl w:val="60EEF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442A43"/>
    <w:multiLevelType w:val="multilevel"/>
    <w:tmpl w:val="297E4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2639051">
    <w:abstractNumId w:val="1"/>
  </w:num>
  <w:num w:numId="2" w16cid:durableId="1965385408">
    <w:abstractNumId w:val="3"/>
  </w:num>
  <w:num w:numId="3" w16cid:durableId="31656227">
    <w:abstractNumId w:val="0"/>
  </w:num>
  <w:num w:numId="4" w16cid:durableId="1049918205">
    <w:abstractNumId w:val="2"/>
  </w:num>
  <w:num w:numId="5" w16cid:durableId="361518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7F"/>
    <w:rsid w:val="004C3EB5"/>
    <w:rsid w:val="007B0E4C"/>
    <w:rsid w:val="009A1745"/>
    <w:rsid w:val="00B1287F"/>
    <w:rsid w:val="00B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604D"/>
  <w15:docId w15:val="{B3D552F6-5585-4DFB-9898-0B504343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1164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Flachová</cp:lastModifiedBy>
  <cp:revision>4</cp:revision>
  <dcterms:created xsi:type="dcterms:W3CDTF">2023-06-17T11:42:00Z</dcterms:created>
  <dcterms:modified xsi:type="dcterms:W3CDTF">2023-06-17T11:57:00Z</dcterms:modified>
</cp:coreProperties>
</file>