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D9A2" w14:textId="77777777" w:rsidR="002875A0" w:rsidRPr="00F71CC6" w:rsidRDefault="00000000">
      <w:pPr>
        <w:spacing w:before="65" w:line="206" w:lineRule="exact"/>
        <w:ind w:left="132"/>
        <w:rPr>
          <w:sz w:val="27"/>
          <w:lang w:val="cs-CZ"/>
        </w:rPr>
      </w:pPr>
      <w:r w:rsidRPr="00F71CC6">
        <w:rPr>
          <w:noProof/>
          <w:lang w:val="cs-CZ"/>
        </w:rPr>
        <w:drawing>
          <wp:anchor distT="0" distB="0" distL="0" distR="0" simplePos="0" relativeHeight="268430063" behindDoc="1" locked="0" layoutInCell="1" allowOverlap="1" wp14:anchorId="52819F52" wp14:editId="51C9F636">
            <wp:simplePos x="0" y="0"/>
            <wp:positionH relativeFrom="page">
              <wp:posOffset>6900671</wp:posOffset>
            </wp:positionH>
            <wp:positionV relativeFrom="paragraph">
              <wp:posOffset>87720</wp:posOffset>
            </wp:positionV>
            <wp:extent cx="987551" cy="405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CC6">
        <w:rPr>
          <w:sz w:val="27"/>
          <w:lang w:val="cs-CZ"/>
        </w:rPr>
        <w:t>Stavba:</w:t>
      </w:r>
    </w:p>
    <w:p w14:paraId="2F11FB9C" w14:textId="77777777" w:rsidR="002875A0" w:rsidRPr="00F71CC6" w:rsidRDefault="00000000">
      <w:pPr>
        <w:pStyle w:val="Zkladntext"/>
        <w:tabs>
          <w:tab w:val="left" w:pos="12511"/>
        </w:tabs>
        <w:spacing w:line="445" w:lineRule="exact"/>
        <w:ind w:left="132"/>
        <w:rPr>
          <w:lang w:val="cs-CZ"/>
        </w:rPr>
      </w:pPr>
      <w:r w:rsidRPr="00F71CC6">
        <w:rPr>
          <w:lang w:val="cs-CZ"/>
        </w:rPr>
        <w:t>Přístaviště Čelákovice – investice ŘVC, číslo projektu 521</w:t>
      </w:r>
      <w:r w:rsidRPr="00F71CC6">
        <w:rPr>
          <w:spacing w:val="16"/>
          <w:lang w:val="cs-CZ"/>
        </w:rPr>
        <w:t xml:space="preserve"> </w:t>
      </w:r>
      <w:r w:rsidRPr="00F71CC6">
        <w:rPr>
          <w:lang w:val="cs-CZ"/>
        </w:rPr>
        <w:t>553</w:t>
      </w:r>
      <w:r w:rsidRPr="00F71CC6">
        <w:rPr>
          <w:spacing w:val="2"/>
          <w:lang w:val="cs-CZ"/>
        </w:rPr>
        <w:t xml:space="preserve"> </w:t>
      </w:r>
      <w:r w:rsidRPr="00F71CC6">
        <w:rPr>
          <w:lang w:val="cs-CZ"/>
        </w:rPr>
        <w:t>0011</w:t>
      </w:r>
      <w:r w:rsidRPr="00F71CC6">
        <w:rPr>
          <w:lang w:val="cs-CZ"/>
        </w:rPr>
        <w:tab/>
      </w:r>
      <w:r w:rsidRPr="00F71CC6">
        <w:rPr>
          <w:noProof/>
          <w:position w:val="-4"/>
          <w:lang w:val="cs-CZ"/>
        </w:rPr>
        <w:drawing>
          <wp:inline distT="0" distB="0" distL="0" distR="0" wp14:anchorId="4BF76543" wp14:editId="6CF4878A">
            <wp:extent cx="1328927" cy="3459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7" cy="34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6EC1" w14:textId="77777777" w:rsidR="002875A0" w:rsidRPr="00F71CC6" w:rsidRDefault="00000000">
      <w:pPr>
        <w:spacing w:before="33"/>
        <w:ind w:left="132"/>
        <w:rPr>
          <w:sz w:val="27"/>
          <w:lang w:val="cs-CZ"/>
        </w:rPr>
      </w:pPr>
      <w:r w:rsidRPr="00F71CC6">
        <w:rPr>
          <w:sz w:val="27"/>
          <w:lang w:val="cs-CZ"/>
        </w:rPr>
        <w:t>Objekt:</w:t>
      </w:r>
    </w:p>
    <w:p w14:paraId="591BCF35" w14:textId="77777777" w:rsidR="002875A0" w:rsidRPr="00F71CC6" w:rsidRDefault="00000000">
      <w:pPr>
        <w:spacing w:before="30"/>
        <w:ind w:left="132"/>
        <w:rPr>
          <w:sz w:val="27"/>
          <w:lang w:val="cs-CZ"/>
        </w:rPr>
      </w:pPr>
      <w:r w:rsidRPr="00F71CC6">
        <w:rPr>
          <w:sz w:val="27"/>
          <w:lang w:val="cs-CZ"/>
        </w:rPr>
        <w:t xml:space="preserve">PS 05 </w:t>
      </w:r>
      <w:proofErr w:type="spellStart"/>
      <w:proofErr w:type="gramStart"/>
      <w:r w:rsidRPr="00F71CC6">
        <w:rPr>
          <w:sz w:val="27"/>
          <w:lang w:val="cs-CZ"/>
        </w:rPr>
        <w:t>Elektroobjekty</w:t>
      </w:r>
      <w:proofErr w:type="spellEnd"/>
      <w:r w:rsidRPr="00F71CC6">
        <w:rPr>
          <w:sz w:val="27"/>
          <w:lang w:val="cs-CZ"/>
        </w:rPr>
        <w:t xml:space="preserve"> - molo</w:t>
      </w:r>
      <w:proofErr w:type="gramEnd"/>
      <w:r w:rsidRPr="00F71CC6">
        <w:rPr>
          <w:sz w:val="27"/>
          <w:lang w:val="cs-CZ"/>
        </w:rPr>
        <w:t xml:space="preserve"> MPL</w:t>
      </w:r>
    </w:p>
    <w:p w14:paraId="1AE91014" w14:textId="77777777" w:rsidR="002875A0" w:rsidRPr="00F71CC6" w:rsidRDefault="002875A0">
      <w:pPr>
        <w:rPr>
          <w:sz w:val="20"/>
          <w:lang w:val="cs-CZ"/>
        </w:rPr>
      </w:pPr>
    </w:p>
    <w:p w14:paraId="7A1A9159" w14:textId="77777777" w:rsidR="002875A0" w:rsidRPr="00F71CC6" w:rsidRDefault="002875A0">
      <w:pPr>
        <w:spacing w:before="8"/>
        <w:rPr>
          <w:sz w:val="25"/>
          <w:lang w:val="cs-CZ"/>
        </w:rPr>
      </w:pPr>
    </w:p>
    <w:p w14:paraId="68470B79" w14:textId="77777777" w:rsidR="002875A0" w:rsidRPr="00F71CC6" w:rsidRDefault="00000000">
      <w:pPr>
        <w:pStyle w:val="Zkladntext"/>
        <w:spacing w:before="93"/>
        <w:ind w:left="132"/>
        <w:rPr>
          <w:lang w:val="cs-CZ"/>
        </w:rPr>
      </w:pPr>
      <w:r w:rsidRPr="00F71CC6">
        <w:rPr>
          <w:lang w:val="cs-CZ"/>
        </w:rPr>
        <w:t>Příloha Změnového Listu č.3</w:t>
      </w:r>
    </w:p>
    <w:p w14:paraId="089022D0" w14:textId="77777777" w:rsidR="002875A0" w:rsidRPr="00F71CC6" w:rsidRDefault="00000000">
      <w:pPr>
        <w:spacing w:before="28"/>
        <w:ind w:left="118"/>
        <w:rPr>
          <w:rFonts w:ascii="Calibri" w:hAnsi="Calibri"/>
          <w:sz w:val="18"/>
          <w:lang w:val="cs-CZ"/>
        </w:rPr>
      </w:pPr>
      <w:r w:rsidRPr="00F71CC6">
        <w:rPr>
          <w:rFonts w:ascii="Calibri" w:hAnsi="Calibri"/>
          <w:sz w:val="18"/>
          <w:lang w:val="cs-CZ"/>
        </w:rPr>
        <w:t>ZBV č. 03</w:t>
      </w:r>
    </w:p>
    <w:p w14:paraId="1C9430B9" w14:textId="77777777" w:rsidR="002875A0" w:rsidRPr="00F71CC6" w:rsidRDefault="00000000">
      <w:pPr>
        <w:spacing w:before="1" w:after="2"/>
        <w:ind w:left="118"/>
        <w:rPr>
          <w:rFonts w:ascii="Calibri" w:hAnsi="Calibri"/>
          <w:sz w:val="18"/>
          <w:lang w:val="cs-CZ"/>
        </w:rPr>
      </w:pPr>
      <w:r w:rsidRPr="00F71CC6">
        <w:rPr>
          <w:rFonts w:ascii="Calibri" w:hAnsi="Calibri"/>
          <w:sz w:val="18"/>
          <w:lang w:val="cs-CZ"/>
        </w:rPr>
        <w:t>Aktualizovaný rozpočet</w:t>
      </w:r>
    </w:p>
    <w:tbl>
      <w:tblPr>
        <w:tblStyle w:val="TableNormal"/>
        <w:tblW w:w="0" w:type="auto"/>
        <w:tblInd w:w="10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03"/>
        <w:gridCol w:w="1003"/>
        <w:gridCol w:w="5837"/>
        <w:gridCol w:w="1003"/>
        <w:gridCol w:w="1003"/>
        <w:gridCol w:w="1152"/>
        <w:gridCol w:w="1517"/>
      </w:tblGrid>
      <w:tr w:rsidR="002875A0" w:rsidRPr="00F71CC6" w14:paraId="0325F61A" w14:textId="77777777">
        <w:trPr>
          <w:trHeight w:hRule="exact" w:val="233"/>
        </w:trPr>
        <w:tc>
          <w:tcPr>
            <w:tcW w:w="1003" w:type="dxa"/>
          </w:tcPr>
          <w:p w14:paraId="7C1DF4A8" w14:textId="77777777" w:rsidR="002875A0" w:rsidRPr="00F71CC6" w:rsidRDefault="00000000">
            <w:pPr>
              <w:pStyle w:val="TableParagraph"/>
              <w:spacing w:before="15"/>
              <w:ind w:left="217" w:right="205"/>
              <w:jc w:val="center"/>
              <w:rPr>
                <w:rFonts w:ascii="Calibri" w:hAnsi="Calibri"/>
                <w:sz w:val="16"/>
                <w:lang w:val="cs-CZ"/>
              </w:rPr>
            </w:pPr>
            <w:r w:rsidRPr="00F71CC6">
              <w:rPr>
                <w:rFonts w:ascii="Calibri" w:hAnsi="Calibri"/>
                <w:w w:val="105"/>
                <w:sz w:val="16"/>
                <w:lang w:val="cs-CZ"/>
              </w:rPr>
              <w:t>Položka</w:t>
            </w:r>
          </w:p>
        </w:tc>
        <w:tc>
          <w:tcPr>
            <w:tcW w:w="1003" w:type="dxa"/>
          </w:tcPr>
          <w:p w14:paraId="243FCDDD" w14:textId="77777777" w:rsidR="002875A0" w:rsidRPr="00F71CC6" w:rsidRDefault="00000000">
            <w:pPr>
              <w:pStyle w:val="TableParagraph"/>
              <w:spacing w:line="216" w:lineRule="exact"/>
              <w:ind w:left="178" w:right="205"/>
              <w:jc w:val="center"/>
              <w:rPr>
                <w:rFonts w:ascii="Calibri"/>
                <w:sz w:val="18"/>
                <w:lang w:val="cs-CZ"/>
              </w:rPr>
            </w:pPr>
            <w:r w:rsidRPr="00F71CC6">
              <w:rPr>
                <w:rFonts w:ascii="Calibri"/>
                <w:sz w:val="18"/>
                <w:lang w:val="cs-CZ"/>
              </w:rPr>
              <w:t>Typ</w:t>
            </w:r>
          </w:p>
        </w:tc>
        <w:tc>
          <w:tcPr>
            <w:tcW w:w="1003" w:type="dxa"/>
          </w:tcPr>
          <w:p w14:paraId="3EC96270" w14:textId="77777777" w:rsidR="002875A0" w:rsidRPr="00F71CC6" w:rsidRDefault="00000000">
            <w:pPr>
              <w:pStyle w:val="TableParagraph"/>
              <w:spacing w:line="216" w:lineRule="exact"/>
              <w:ind w:left="217" w:right="204"/>
              <w:jc w:val="center"/>
              <w:rPr>
                <w:rFonts w:ascii="Calibri" w:hAnsi="Calibri"/>
                <w:sz w:val="18"/>
                <w:lang w:val="cs-CZ"/>
              </w:rPr>
            </w:pPr>
            <w:r w:rsidRPr="00F71CC6">
              <w:rPr>
                <w:rFonts w:ascii="Calibri" w:hAnsi="Calibri"/>
                <w:sz w:val="18"/>
                <w:lang w:val="cs-CZ"/>
              </w:rPr>
              <w:t>Kód</w:t>
            </w:r>
          </w:p>
        </w:tc>
        <w:tc>
          <w:tcPr>
            <w:tcW w:w="5837" w:type="dxa"/>
          </w:tcPr>
          <w:p w14:paraId="4ED243A5" w14:textId="77777777" w:rsidR="002875A0" w:rsidRPr="00F71CC6" w:rsidRDefault="00000000">
            <w:pPr>
              <w:pStyle w:val="TableParagraph"/>
              <w:spacing w:line="216" w:lineRule="exact"/>
              <w:ind w:left="2701" w:right="2687"/>
              <w:jc w:val="center"/>
              <w:rPr>
                <w:rFonts w:ascii="Calibri"/>
                <w:sz w:val="18"/>
                <w:lang w:val="cs-CZ"/>
              </w:rPr>
            </w:pPr>
            <w:r w:rsidRPr="00F71CC6">
              <w:rPr>
                <w:rFonts w:ascii="Calibri"/>
                <w:sz w:val="18"/>
                <w:lang w:val="cs-CZ"/>
              </w:rPr>
              <w:t>Popis</w:t>
            </w:r>
          </w:p>
        </w:tc>
        <w:tc>
          <w:tcPr>
            <w:tcW w:w="1003" w:type="dxa"/>
          </w:tcPr>
          <w:p w14:paraId="7379EC6D" w14:textId="77777777" w:rsidR="002875A0" w:rsidRPr="00F71CC6" w:rsidRDefault="00000000">
            <w:pPr>
              <w:pStyle w:val="TableParagraph"/>
              <w:spacing w:line="216" w:lineRule="exact"/>
              <w:ind w:left="217" w:right="204"/>
              <w:jc w:val="center"/>
              <w:rPr>
                <w:rFonts w:ascii="Calibri"/>
                <w:sz w:val="18"/>
                <w:lang w:val="cs-CZ"/>
              </w:rPr>
            </w:pPr>
            <w:r w:rsidRPr="00F71CC6">
              <w:rPr>
                <w:rFonts w:ascii="Calibri"/>
                <w:sz w:val="18"/>
                <w:lang w:val="cs-CZ"/>
              </w:rPr>
              <w:t>MJ</w:t>
            </w:r>
          </w:p>
        </w:tc>
        <w:tc>
          <w:tcPr>
            <w:tcW w:w="1003" w:type="dxa"/>
          </w:tcPr>
          <w:p w14:paraId="2770097C" w14:textId="77777777" w:rsidR="002875A0" w:rsidRPr="00F71CC6" w:rsidRDefault="00000000">
            <w:pPr>
              <w:pStyle w:val="TableParagraph"/>
              <w:spacing w:line="216" w:lineRule="exact"/>
              <w:ind w:left="167"/>
              <w:rPr>
                <w:rFonts w:ascii="Calibri" w:hAnsi="Calibri"/>
                <w:sz w:val="18"/>
                <w:lang w:val="cs-CZ"/>
              </w:rPr>
            </w:pPr>
            <w:r w:rsidRPr="00F71CC6">
              <w:rPr>
                <w:rFonts w:ascii="Calibri" w:hAnsi="Calibri"/>
                <w:sz w:val="18"/>
                <w:lang w:val="cs-CZ"/>
              </w:rPr>
              <w:t>Množství</w:t>
            </w:r>
          </w:p>
        </w:tc>
        <w:tc>
          <w:tcPr>
            <w:tcW w:w="1152" w:type="dxa"/>
          </w:tcPr>
          <w:p w14:paraId="1028A581" w14:textId="622EB182" w:rsidR="002875A0" w:rsidRPr="00F71CC6" w:rsidRDefault="00000000">
            <w:pPr>
              <w:pStyle w:val="TableParagraph"/>
              <w:spacing w:line="216" w:lineRule="exact"/>
              <w:ind w:left="138"/>
              <w:rPr>
                <w:rFonts w:ascii="Calibri"/>
                <w:sz w:val="18"/>
                <w:lang w:val="cs-CZ"/>
              </w:rPr>
            </w:pPr>
            <w:r w:rsidRPr="00F71CC6">
              <w:rPr>
                <w:rFonts w:ascii="Calibri"/>
                <w:sz w:val="18"/>
                <w:lang w:val="cs-CZ"/>
              </w:rPr>
              <w:t>J.</w:t>
            </w:r>
            <w:r w:rsidR="00F71CC6">
              <w:rPr>
                <w:rFonts w:ascii="Calibri"/>
                <w:sz w:val="18"/>
                <w:lang w:val="cs-CZ"/>
              </w:rPr>
              <w:t xml:space="preserve"> </w:t>
            </w:r>
            <w:r w:rsidRPr="00F71CC6">
              <w:rPr>
                <w:rFonts w:ascii="Calibri"/>
                <w:sz w:val="18"/>
                <w:lang w:val="cs-CZ"/>
              </w:rPr>
              <w:t>cena (CZK)</w:t>
            </w:r>
          </w:p>
        </w:tc>
        <w:tc>
          <w:tcPr>
            <w:tcW w:w="1517" w:type="dxa"/>
          </w:tcPr>
          <w:p w14:paraId="0261F5F9" w14:textId="77777777" w:rsidR="002875A0" w:rsidRPr="00F71CC6" w:rsidRDefault="00000000">
            <w:pPr>
              <w:pStyle w:val="TableParagraph"/>
              <w:spacing w:line="216" w:lineRule="exact"/>
              <w:ind w:left="81"/>
              <w:rPr>
                <w:rFonts w:ascii="Calibri"/>
                <w:sz w:val="18"/>
                <w:lang w:val="cs-CZ"/>
              </w:rPr>
            </w:pPr>
            <w:r w:rsidRPr="00F71CC6">
              <w:rPr>
                <w:rFonts w:ascii="Calibri"/>
                <w:sz w:val="18"/>
                <w:lang w:val="cs-CZ"/>
              </w:rPr>
              <w:t>Cena celkem (CZK)</w:t>
            </w:r>
          </w:p>
        </w:tc>
      </w:tr>
      <w:tr w:rsidR="002875A0" w:rsidRPr="00F71CC6" w14:paraId="478F42C8" w14:textId="77777777">
        <w:trPr>
          <w:trHeight w:hRule="exact" w:val="233"/>
        </w:trPr>
        <w:tc>
          <w:tcPr>
            <w:tcW w:w="1003" w:type="dxa"/>
          </w:tcPr>
          <w:p w14:paraId="625EF01A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03" w:type="dxa"/>
          </w:tcPr>
          <w:p w14:paraId="6F2E102C" w14:textId="77777777" w:rsidR="002875A0" w:rsidRPr="00F71CC6" w:rsidRDefault="00000000">
            <w:pPr>
              <w:pStyle w:val="TableParagraph"/>
              <w:spacing w:before="55"/>
              <w:rPr>
                <w:sz w:val="12"/>
                <w:lang w:val="cs-CZ"/>
              </w:rPr>
            </w:pPr>
            <w:r w:rsidRPr="00F71CC6">
              <w:rPr>
                <w:color w:val="003366"/>
                <w:w w:val="99"/>
                <w:sz w:val="12"/>
                <w:lang w:val="cs-CZ"/>
              </w:rPr>
              <w:t>D</w:t>
            </w:r>
          </w:p>
        </w:tc>
        <w:tc>
          <w:tcPr>
            <w:tcW w:w="1003" w:type="dxa"/>
          </w:tcPr>
          <w:p w14:paraId="552F4E69" w14:textId="77777777" w:rsidR="002875A0" w:rsidRPr="00F71CC6" w:rsidRDefault="00000000">
            <w:pPr>
              <w:pStyle w:val="TableParagraph"/>
              <w:spacing w:line="206" w:lineRule="exact"/>
              <w:ind w:left="26"/>
              <w:rPr>
                <w:sz w:val="18"/>
                <w:lang w:val="cs-CZ"/>
              </w:rPr>
            </w:pPr>
            <w:r w:rsidRPr="00F71CC6">
              <w:rPr>
                <w:color w:val="003366"/>
                <w:w w:val="99"/>
                <w:sz w:val="18"/>
                <w:lang w:val="cs-CZ"/>
              </w:rPr>
              <w:t>4</w:t>
            </w:r>
          </w:p>
        </w:tc>
        <w:tc>
          <w:tcPr>
            <w:tcW w:w="5837" w:type="dxa"/>
          </w:tcPr>
          <w:p w14:paraId="12DFF7AD" w14:textId="77777777" w:rsidR="002875A0" w:rsidRPr="00F71CC6" w:rsidRDefault="00000000">
            <w:pPr>
              <w:pStyle w:val="TableParagraph"/>
              <w:spacing w:line="206" w:lineRule="exact"/>
              <w:ind w:left="26"/>
              <w:rPr>
                <w:sz w:val="18"/>
                <w:lang w:val="cs-CZ"/>
              </w:rPr>
            </w:pPr>
            <w:r w:rsidRPr="00F71CC6">
              <w:rPr>
                <w:color w:val="003366"/>
                <w:sz w:val="18"/>
                <w:lang w:val="cs-CZ"/>
              </w:rPr>
              <w:t>Kamerový systém</w:t>
            </w:r>
          </w:p>
        </w:tc>
        <w:tc>
          <w:tcPr>
            <w:tcW w:w="1003" w:type="dxa"/>
          </w:tcPr>
          <w:p w14:paraId="352D600B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03" w:type="dxa"/>
          </w:tcPr>
          <w:p w14:paraId="28CA68AE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152" w:type="dxa"/>
          </w:tcPr>
          <w:p w14:paraId="781E9727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517" w:type="dxa"/>
          </w:tcPr>
          <w:p w14:paraId="489998FF" w14:textId="37144A0E" w:rsidR="002875A0" w:rsidRPr="00F71CC6" w:rsidRDefault="002875A0">
            <w:pPr>
              <w:pStyle w:val="TableParagraph"/>
              <w:spacing w:before="36"/>
              <w:ind w:left="0" w:right="16"/>
              <w:jc w:val="right"/>
              <w:rPr>
                <w:sz w:val="13"/>
                <w:lang w:val="cs-CZ"/>
              </w:rPr>
            </w:pPr>
          </w:p>
        </w:tc>
      </w:tr>
      <w:tr w:rsidR="002875A0" w:rsidRPr="00F71CC6" w14:paraId="36331499" w14:textId="77777777">
        <w:trPr>
          <w:trHeight w:hRule="exact" w:val="353"/>
        </w:trPr>
        <w:tc>
          <w:tcPr>
            <w:tcW w:w="1003" w:type="dxa"/>
          </w:tcPr>
          <w:p w14:paraId="5E01CBD2" w14:textId="77777777" w:rsidR="002875A0" w:rsidRPr="00F71CC6" w:rsidRDefault="00000000">
            <w:pPr>
              <w:pStyle w:val="TableParagraph"/>
              <w:spacing w:before="96"/>
              <w:ind w:left="217" w:right="203"/>
              <w:jc w:val="center"/>
              <w:rPr>
                <w:sz w:val="13"/>
                <w:lang w:val="cs-CZ"/>
              </w:rPr>
            </w:pPr>
            <w:r w:rsidRPr="00F71CC6">
              <w:rPr>
                <w:w w:val="105"/>
                <w:sz w:val="13"/>
                <w:lang w:val="cs-CZ"/>
              </w:rPr>
              <w:t>35</w:t>
            </w:r>
          </w:p>
        </w:tc>
        <w:tc>
          <w:tcPr>
            <w:tcW w:w="1003" w:type="dxa"/>
          </w:tcPr>
          <w:p w14:paraId="05F516FA" w14:textId="77777777" w:rsidR="002875A0" w:rsidRPr="00F71CC6" w:rsidRDefault="00000000">
            <w:pPr>
              <w:pStyle w:val="TableParagraph"/>
              <w:spacing w:before="96"/>
              <w:ind w:left="12"/>
              <w:jc w:val="center"/>
              <w:rPr>
                <w:sz w:val="13"/>
                <w:lang w:val="cs-CZ"/>
              </w:rPr>
            </w:pPr>
            <w:r w:rsidRPr="00F71CC6">
              <w:rPr>
                <w:w w:val="103"/>
                <w:sz w:val="13"/>
                <w:lang w:val="cs-CZ"/>
              </w:rPr>
              <w:t>K</w:t>
            </w:r>
          </w:p>
        </w:tc>
        <w:tc>
          <w:tcPr>
            <w:tcW w:w="1003" w:type="dxa"/>
          </w:tcPr>
          <w:p w14:paraId="267F2693" w14:textId="77777777" w:rsidR="002875A0" w:rsidRPr="00F71CC6" w:rsidRDefault="00000000">
            <w:pPr>
              <w:pStyle w:val="TableParagraph"/>
              <w:spacing w:before="96"/>
              <w:ind w:left="19"/>
              <w:rPr>
                <w:sz w:val="13"/>
                <w:lang w:val="cs-CZ"/>
              </w:rPr>
            </w:pPr>
            <w:r w:rsidRPr="00F71CC6">
              <w:rPr>
                <w:w w:val="105"/>
                <w:sz w:val="13"/>
                <w:lang w:val="cs-CZ"/>
              </w:rPr>
              <w:t>35.401</w:t>
            </w:r>
          </w:p>
        </w:tc>
        <w:tc>
          <w:tcPr>
            <w:tcW w:w="5837" w:type="dxa"/>
          </w:tcPr>
          <w:p w14:paraId="76F7A041" w14:textId="77777777" w:rsidR="002875A0" w:rsidRPr="00F71CC6" w:rsidRDefault="00000000">
            <w:pPr>
              <w:pStyle w:val="TableParagraph"/>
              <w:spacing w:before="96"/>
              <w:ind w:left="19"/>
              <w:rPr>
                <w:sz w:val="13"/>
                <w:lang w:val="cs-CZ"/>
              </w:rPr>
            </w:pPr>
            <w:r w:rsidRPr="00F71CC6">
              <w:rPr>
                <w:w w:val="105"/>
                <w:sz w:val="13"/>
                <w:lang w:val="cs-CZ"/>
              </w:rPr>
              <w:t>IP kamera fixní, 4Mpx, IP67, IK10, -40 - +</w:t>
            </w:r>
            <w:proofErr w:type="gramStart"/>
            <w:r w:rsidRPr="00F71CC6">
              <w:rPr>
                <w:w w:val="105"/>
                <w:sz w:val="13"/>
                <w:lang w:val="cs-CZ"/>
              </w:rPr>
              <w:t>60°C</w:t>
            </w:r>
            <w:proofErr w:type="gramEnd"/>
            <w:r w:rsidRPr="00F71CC6">
              <w:rPr>
                <w:w w:val="105"/>
                <w:sz w:val="13"/>
                <w:lang w:val="cs-CZ"/>
              </w:rPr>
              <w:t xml:space="preserve"> (bližší specifikace viz. příloha D.2.5.1 TZ_PS05)</w:t>
            </w:r>
          </w:p>
        </w:tc>
        <w:tc>
          <w:tcPr>
            <w:tcW w:w="1003" w:type="dxa"/>
          </w:tcPr>
          <w:p w14:paraId="14CBC910" w14:textId="77777777" w:rsidR="002875A0" w:rsidRPr="00F71CC6" w:rsidRDefault="00000000">
            <w:pPr>
              <w:pStyle w:val="TableParagraph"/>
              <w:spacing w:before="96"/>
              <w:ind w:left="207" w:right="205"/>
              <w:jc w:val="center"/>
              <w:rPr>
                <w:sz w:val="13"/>
                <w:lang w:val="cs-CZ"/>
              </w:rPr>
            </w:pPr>
            <w:r w:rsidRPr="00F71CC6">
              <w:rPr>
                <w:w w:val="105"/>
                <w:sz w:val="13"/>
                <w:lang w:val="cs-CZ"/>
              </w:rPr>
              <w:t>kus</w:t>
            </w:r>
          </w:p>
        </w:tc>
        <w:tc>
          <w:tcPr>
            <w:tcW w:w="1003" w:type="dxa"/>
          </w:tcPr>
          <w:p w14:paraId="68ED3092" w14:textId="77777777" w:rsidR="002875A0" w:rsidRPr="00F71CC6" w:rsidRDefault="00000000">
            <w:pPr>
              <w:pStyle w:val="TableParagraph"/>
              <w:spacing w:before="96"/>
              <w:ind w:left="633"/>
              <w:rPr>
                <w:sz w:val="13"/>
                <w:lang w:val="cs-CZ"/>
              </w:rPr>
            </w:pPr>
            <w:r w:rsidRPr="00F71CC6">
              <w:rPr>
                <w:w w:val="105"/>
                <w:sz w:val="13"/>
                <w:lang w:val="cs-CZ"/>
              </w:rPr>
              <w:t>2,000</w:t>
            </w:r>
          </w:p>
        </w:tc>
        <w:tc>
          <w:tcPr>
            <w:tcW w:w="1152" w:type="dxa"/>
          </w:tcPr>
          <w:p w14:paraId="6E6D2EFF" w14:textId="6285838B" w:rsidR="002875A0" w:rsidRPr="00F71CC6" w:rsidRDefault="002875A0">
            <w:pPr>
              <w:pStyle w:val="TableParagraph"/>
              <w:spacing w:before="96"/>
              <w:ind w:left="520"/>
              <w:rPr>
                <w:sz w:val="13"/>
                <w:lang w:val="cs-CZ"/>
              </w:rPr>
            </w:pPr>
          </w:p>
        </w:tc>
        <w:tc>
          <w:tcPr>
            <w:tcW w:w="1517" w:type="dxa"/>
          </w:tcPr>
          <w:p w14:paraId="6DB0E44B" w14:textId="345CADD5" w:rsidR="002875A0" w:rsidRPr="00F71CC6" w:rsidRDefault="002875A0">
            <w:pPr>
              <w:pStyle w:val="TableParagraph"/>
              <w:spacing w:before="96"/>
              <w:ind w:left="0" w:right="16"/>
              <w:jc w:val="right"/>
              <w:rPr>
                <w:sz w:val="13"/>
                <w:lang w:val="cs-CZ"/>
              </w:rPr>
            </w:pPr>
          </w:p>
        </w:tc>
      </w:tr>
      <w:tr w:rsidR="002875A0" w:rsidRPr="00F71CC6" w14:paraId="69CB148D" w14:textId="77777777">
        <w:trPr>
          <w:trHeight w:hRule="exact" w:val="221"/>
        </w:trPr>
        <w:tc>
          <w:tcPr>
            <w:tcW w:w="1003" w:type="dxa"/>
            <w:vMerge w:val="restart"/>
            <w:tcBorders>
              <w:left w:val="nil"/>
            </w:tcBorders>
          </w:tcPr>
          <w:p w14:paraId="60A9F517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03" w:type="dxa"/>
          </w:tcPr>
          <w:p w14:paraId="732C6671" w14:textId="77777777" w:rsidR="002875A0" w:rsidRPr="00F71CC6" w:rsidRDefault="00000000">
            <w:pPr>
              <w:pStyle w:val="TableParagraph"/>
              <w:spacing w:before="45"/>
              <w:ind w:left="14"/>
              <w:rPr>
                <w:sz w:val="10"/>
                <w:lang w:val="cs-CZ"/>
              </w:rPr>
            </w:pPr>
            <w:r w:rsidRPr="00F71CC6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1003" w:type="dxa"/>
          </w:tcPr>
          <w:p w14:paraId="0962FD42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512" w:type="dxa"/>
            <w:gridSpan w:val="5"/>
            <w:vMerge w:val="restart"/>
            <w:tcBorders>
              <w:right w:val="nil"/>
            </w:tcBorders>
          </w:tcPr>
          <w:p w14:paraId="359A785C" w14:textId="77777777" w:rsidR="002875A0" w:rsidRPr="00F71CC6" w:rsidRDefault="00000000">
            <w:pPr>
              <w:pStyle w:val="TableParagraph"/>
              <w:spacing w:before="34"/>
              <w:rPr>
                <w:sz w:val="12"/>
                <w:lang w:val="cs-CZ"/>
              </w:rPr>
            </w:pPr>
            <w:r w:rsidRPr="00F71CC6">
              <w:rPr>
                <w:color w:val="505050"/>
                <w:sz w:val="12"/>
                <w:lang w:val="cs-CZ"/>
              </w:rPr>
              <w:t>dodávka a montáž</w:t>
            </w:r>
          </w:p>
          <w:p w14:paraId="020841C9" w14:textId="77777777" w:rsidR="002875A0" w:rsidRPr="00F71CC6" w:rsidRDefault="00000000">
            <w:pPr>
              <w:pStyle w:val="TableParagraph"/>
              <w:spacing w:before="83"/>
              <w:rPr>
                <w:sz w:val="12"/>
                <w:lang w:val="cs-CZ"/>
              </w:rPr>
            </w:pPr>
            <w:r w:rsidRPr="00F71CC6">
              <w:rPr>
                <w:color w:val="505050"/>
                <w:sz w:val="12"/>
                <w:lang w:val="cs-CZ"/>
              </w:rPr>
              <w:t>redukce pro montáž kamer na stožár</w:t>
            </w:r>
          </w:p>
          <w:p w14:paraId="11D05FC3" w14:textId="77777777" w:rsidR="002875A0" w:rsidRPr="00F71CC6" w:rsidRDefault="00000000">
            <w:pPr>
              <w:pStyle w:val="TableParagraph"/>
              <w:spacing w:before="83"/>
              <w:rPr>
                <w:sz w:val="12"/>
                <w:lang w:val="cs-CZ"/>
              </w:rPr>
            </w:pPr>
            <w:r w:rsidRPr="00F71CC6">
              <w:rPr>
                <w:color w:val="505050"/>
                <w:sz w:val="12"/>
                <w:lang w:val="cs-CZ"/>
              </w:rPr>
              <w:t>přepěťová ochrana (2 ks/kamera) - dodávka a montáž</w:t>
            </w:r>
          </w:p>
          <w:p w14:paraId="01F687F9" w14:textId="77777777" w:rsidR="002875A0" w:rsidRPr="00F71CC6" w:rsidRDefault="00000000">
            <w:pPr>
              <w:pStyle w:val="TableParagraph"/>
              <w:tabs>
                <w:tab w:val="left" w:pos="7509"/>
              </w:tabs>
              <w:spacing w:before="83"/>
              <w:rPr>
                <w:sz w:val="12"/>
                <w:lang w:val="cs-CZ"/>
              </w:rPr>
            </w:pPr>
            <w:r w:rsidRPr="00F71CC6">
              <w:rPr>
                <w:color w:val="505050"/>
                <w:sz w:val="12"/>
                <w:lang w:val="cs-CZ"/>
              </w:rPr>
              <w:t>2</w:t>
            </w:r>
            <w:r w:rsidRPr="00F71CC6">
              <w:rPr>
                <w:color w:val="505050"/>
                <w:sz w:val="12"/>
                <w:lang w:val="cs-CZ"/>
              </w:rPr>
              <w:tab/>
              <w:t>2,000</w:t>
            </w:r>
          </w:p>
        </w:tc>
      </w:tr>
      <w:tr w:rsidR="002875A0" w:rsidRPr="00F71CC6" w14:paraId="6D41D43D" w14:textId="77777777">
        <w:trPr>
          <w:trHeight w:hRule="exact" w:val="221"/>
        </w:trPr>
        <w:tc>
          <w:tcPr>
            <w:tcW w:w="1003" w:type="dxa"/>
            <w:vMerge/>
            <w:tcBorders>
              <w:left w:val="nil"/>
            </w:tcBorders>
          </w:tcPr>
          <w:p w14:paraId="2EE04ECD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03" w:type="dxa"/>
          </w:tcPr>
          <w:p w14:paraId="6E3BD654" w14:textId="77777777" w:rsidR="002875A0" w:rsidRPr="00F71CC6" w:rsidRDefault="00000000">
            <w:pPr>
              <w:pStyle w:val="TableParagraph"/>
              <w:spacing w:before="45"/>
              <w:ind w:left="14"/>
              <w:rPr>
                <w:sz w:val="10"/>
                <w:lang w:val="cs-CZ"/>
              </w:rPr>
            </w:pPr>
            <w:r w:rsidRPr="00F71CC6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1003" w:type="dxa"/>
          </w:tcPr>
          <w:p w14:paraId="089A35C7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512" w:type="dxa"/>
            <w:gridSpan w:val="5"/>
            <w:vMerge/>
            <w:tcBorders>
              <w:right w:val="nil"/>
            </w:tcBorders>
          </w:tcPr>
          <w:p w14:paraId="1F0DBE14" w14:textId="77777777" w:rsidR="002875A0" w:rsidRPr="00F71CC6" w:rsidRDefault="002875A0">
            <w:pPr>
              <w:rPr>
                <w:lang w:val="cs-CZ"/>
              </w:rPr>
            </w:pPr>
          </w:p>
        </w:tc>
      </w:tr>
      <w:tr w:rsidR="002875A0" w:rsidRPr="00F71CC6" w14:paraId="63E9BFC5" w14:textId="77777777">
        <w:trPr>
          <w:trHeight w:hRule="exact" w:val="221"/>
        </w:trPr>
        <w:tc>
          <w:tcPr>
            <w:tcW w:w="1003" w:type="dxa"/>
            <w:vMerge/>
            <w:tcBorders>
              <w:left w:val="nil"/>
            </w:tcBorders>
          </w:tcPr>
          <w:p w14:paraId="1178133C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03" w:type="dxa"/>
          </w:tcPr>
          <w:p w14:paraId="4686AE00" w14:textId="77777777" w:rsidR="002875A0" w:rsidRPr="00F71CC6" w:rsidRDefault="00000000">
            <w:pPr>
              <w:pStyle w:val="TableParagraph"/>
              <w:spacing w:before="45"/>
              <w:ind w:left="14"/>
              <w:rPr>
                <w:sz w:val="10"/>
                <w:lang w:val="cs-CZ"/>
              </w:rPr>
            </w:pPr>
            <w:r w:rsidRPr="00F71CC6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1003" w:type="dxa"/>
          </w:tcPr>
          <w:p w14:paraId="37CE2199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512" w:type="dxa"/>
            <w:gridSpan w:val="5"/>
            <w:vMerge/>
            <w:tcBorders>
              <w:right w:val="nil"/>
            </w:tcBorders>
          </w:tcPr>
          <w:p w14:paraId="79EBBE20" w14:textId="77777777" w:rsidR="002875A0" w:rsidRPr="00F71CC6" w:rsidRDefault="002875A0">
            <w:pPr>
              <w:rPr>
                <w:lang w:val="cs-CZ"/>
              </w:rPr>
            </w:pPr>
          </w:p>
        </w:tc>
      </w:tr>
      <w:tr w:rsidR="002875A0" w:rsidRPr="00F71CC6" w14:paraId="69FF988E" w14:textId="77777777">
        <w:trPr>
          <w:trHeight w:hRule="exact" w:val="223"/>
        </w:trPr>
        <w:tc>
          <w:tcPr>
            <w:tcW w:w="1003" w:type="dxa"/>
            <w:vMerge/>
            <w:tcBorders>
              <w:left w:val="nil"/>
              <w:bottom w:val="nil"/>
            </w:tcBorders>
          </w:tcPr>
          <w:p w14:paraId="196EC302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493BE06B" w14:textId="77777777" w:rsidR="002875A0" w:rsidRPr="00F71CC6" w:rsidRDefault="00000000">
            <w:pPr>
              <w:pStyle w:val="TableParagraph"/>
              <w:spacing w:before="45"/>
              <w:ind w:left="14"/>
              <w:rPr>
                <w:sz w:val="10"/>
                <w:lang w:val="cs-CZ"/>
              </w:rPr>
            </w:pPr>
            <w:r w:rsidRPr="00F71CC6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1003" w:type="dxa"/>
            <w:tcBorders>
              <w:bottom w:val="nil"/>
            </w:tcBorders>
          </w:tcPr>
          <w:p w14:paraId="191D47A8" w14:textId="77777777" w:rsidR="002875A0" w:rsidRPr="00F71CC6" w:rsidRDefault="002875A0">
            <w:pPr>
              <w:rPr>
                <w:lang w:val="cs-CZ"/>
              </w:rPr>
            </w:pPr>
          </w:p>
        </w:tc>
        <w:tc>
          <w:tcPr>
            <w:tcW w:w="10512" w:type="dxa"/>
            <w:gridSpan w:val="5"/>
            <w:vMerge/>
            <w:tcBorders>
              <w:bottom w:val="nil"/>
              <w:right w:val="nil"/>
            </w:tcBorders>
          </w:tcPr>
          <w:p w14:paraId="1352C942" w14:textId="77777777" w:rsidR="002875A0" w:rsidRPr="00F71CC6" w:rsidRDefault="002875A0">
            <w:pPr>
              <w:rPr>
                <w:lang w:val="cs-CZ"/>
              </w:rPr>
            </w:pPr>
          </w:p>
        </w:tc>
      </w:tr>
    </w:tbl>
    <w:p w14:paraId="0D8C668A" w14:textId="77777777" w:rsidR="002875A0" w:rsidRPr="00F71CC6" w:rsidRDefault="002875A0">
      <w:pPr>
        <w:pStyle w:val="Zkladntext"/>
        <w:spacing w:before="4"/>
        <w:rPr>
          <w:rFonts w:ascii="Calibri"/>
          <w:b w:val="0"/>
          <w:sz w:val="13"/>
          <w:lang w:val="cs-CZ"/>
        </w:rPr>
      </w:pPr>
    </w:p>
    <w:p w14:paraId="5E4685A3" w14:textId="77777777" w:rsidR="002875A0" w:rsidRPr="00F71CC6" w:rsidRDefault="00000000">
      <w:pPr>
        <w:tabs>
          <w:tab w:val="left" w:pos="13764"/>
        </w:tabs>
        <w:spacing w:before="64"/>
        <w:ind w:left="118"/>
        <w:rPr>
          <w:rFonts w:ascii="Calibri"/>
          <w:b/>
          <w:sz w:val="18"/>
          <w:lang w:val="cs-CZ"/>
        </w:rPr>
      </w:pPr>
      <w:r w:rsidRPr="00F71CC6">
        <w:rPr>
          <w:rFonts w:ascii="Calibri"/>
          <w:b/>
          <w:sz w:val="18"/>
          <w:lang w:val="cs-CZ"/>
        </w:rPr>
        <w:t>Rekapitulace dle ZBV 03</w:t>
      </w:r>
      <w:r w:rsidRPr="00F71CC6">
        <w:rPr>
          <w:rFonts w:ascii="Calibri"/>
          <w:b/>
          <w:spacing w:val="-3"/>
          <w:sz w:val="18"/>
          <w:lang w:val="cs-CZ"/>
        </w:rPr>
        <w:t xml:space="preserve"> </w:t>
      </w:r>
      <w:r w:rsidRPr="00F71CC6">
        <w:rPr>
          <w:rFonts w:ascii="Calibri"/>
          <w:b/>
          <w:sz w:val="18"/>
          <w:lang w:val="cs-CZ"/>
        </w:rPr>
        <w:t>bez</w:t>
      </w:r>
      <w:r w:rsidRPr="00F71CC6">
        <w:rPr>
          <w:rFonts w:ascii="Calibri"/>
          <w:b/>
          <w:spacing w:val="-1"/>
          <w:sz w:val="18"/>
          <w:lang w:val="cs-CZ"/>
        </w:rPr>
        <w:t xml:space="preserve"> </w:t>
      </w:r>
      <w:r w:rsidRPr="00F71CC6">
        <w:rPr>
          <w:rFonts w:ascii="Calibri"/>
          <w:b/>
          <w:sz w:val="18"/>
          <w:lang w:val="cs-CZ"/>
        </w:rPr>
        <w:t>DPH</w:t>
      </w:r>
      <w:r w:rsidRPr="00F71CC6">
        <w:rPr>
          <w:rFonts w:ascii="Calibri"/>
          <w:b/>
          <w:sz w:val="18"/>
          <w:lang w:val="cs-CZ"/>
        </w:rPr>
        <w:tab/>
        <w:t>111 999,38</w:t>
      </w:r>
    </w:p>
    <w:sectPr w:rsidR="002875A0" w:rsidRPr="00F71CC6">
      <w:type w:val="continuous"/>
      <w:pgSz w:w="16840" w:h="11910" w:orient="landscape"/>
      <w:pgMar w:top="1080" w:right="11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5A0"/>
    <w:rsid w:val="002875A0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5BE4"/>
  <w15:docId w15:val="{A5ADCCA5-69A2-4D41-A075-B900FA79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2023-06-13T17:57:00Z</dcterms:created>
  <dcterms:modified xsi:type="dcterms:W3CDTF">2023-06-13T15:58:00Z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