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392B" w14:textId="77777777" w:rsidR="0023186A" w:rsidRPr="00715767" w:rsidRDefault="0023186A" w:rsidP="0023186A">
      <w:pPr>
        <w:spacing w:after="0" w:line="240" w:lineRule="auto"/>
        <w:jc w:val="center"/>
        <w:rPr>
          <w:rFonts w:ascii="Arial" w:hAnsi="Arial" w:cs="Arial"/>
          <w:b/>
          <w:sz w:val="20"/>
          <w:szCs w:val="20"/>
          <w:lang w:val="cs-CZ"/>
        </w:rPr>
      </w:pPr>
      <w:r w:rsidRPr="00715767">
        <w:rPr>
          <w:rFonts w:ascii="Arial" w:hAnsi="Arial" w:cs="Arial"/>
          <w:b/>
          <w:sz w:val="20"/>
          <w:szCs w:val="20"/>
          <w:lang w:val="cs-CZ"/>
        </w:rPr>
        <w:t>DOHODA O UTAJENÍ</w:t>
      </w:r>
    </w:p>
    <w:p w14:paraId="4A07EF14" w14:textId="77777777" w:rsidR="0023186A" w:rsidRPr="00715767" w:rsidRDefault="0023186A" w:rsidP="0023186A">
      <w:pPr>
        <w:spacing w:after="0" w:line="240" w:lineRule="auto"/>
        <w:jc w:val="center"/>
        <w:rPr>
          <w:rFonts w:ascii="Arial" w:hAnsi="Arial" w:cs="Arial"/>
          <w:b/>
          <w:sz w:val="20"/>
          <w:szCs w:val="20"/>
          <w:lang w:val="cs-CZ"/>
        </w:rPr>
      </w:pPr>
      <w:r w:rsidRPr="00715767">
        <w:rPr>
          <w:rFonts w:ascii="Arial" w:hAnsi="Arial" w:cs="Arial"/>
          <w:b/>
          <w:sz w:val="20"/>
          <w:szCs w:val="20"/>
          <w:lang w:val="cs-CZ"/>
        </w:rPr>
        <w:t xml:space="preserve"> (VZÁJEMNÝ ZÁVAZEK MLČENLIVOSTI)</w:t>
      </w:r>
    </w:p>
    <w:p w14:paraId="2D6B9E8B" w14:textId="77777777" w:rsidR="0023186A" w:rsidRPr="00715767" w:rsidRDefault="0023186A" w:rsidP="0023186A">
      <w:pPr>
        <w:spacing w:after="0" w:line="240" w:lineRule="auto"/>
        <w:jc w:val="both"/>
        <w:rPr>
          <w:rFonts w:ascii="Arial" w:hAnsi="Arial" w:cs="Arial"/>
          <w:sz w:val="20"/>
          <w:szCs w:val="20"/>
          <w:lang w:val="cs-CZ"/>
        </w:rPr>
      </w:pPr>
    </w:p>
    <w:p w14:paraId="14AE10E4" w14:textId="77777777" w:rsidR="0023186A" w:rsidRPr="00485B6B" w:rsidRDefault="0023186A" w:rsidP="0023186A">
      <w:pPr>
        <w:spacing w:after="0" w:line="240" w:lineRule="auto"/>
        <w:jc w:val="both"/>
        <w:rPr>
          <w:rFonts w:ascii="Arial" w:hAnsi="Arial" w:cs="Arial"/>
          <w:sz w:val="20"/>
          <w:szCs w:val="20"/>
          <w:lang w:val="cs-CZ"/>
        </w:rPr>
      </w:pPr>
      <w:r w:rsidRPr="00485B6B">
        <w:rPr>
          <w:rFonts w:ascii="Arial" w:hAnsi="Arial" w:cs="Arial"/>
          <w:sz w:val="20"/>
          <w:szCs w:val="20"/>
          <w:lang w:val="cs-CZ"/>
        </w:rPr>
        <w:t>Tato Dohoda o utajení (dále jen “Dohoda”) je uzavírána mezi:</w:t>
      </w:r>
    </w:p>
    <w:p w14:paraId="74CABEDC" w14:textId="77777777" w:rsidR="0023186A" w:rsidRPr="00485B6B" w:rsidRDefault="0023186A" w:rsidP="0023186A">
      <w:pPr>
        <w:spacing w:after="0" w:line="240" w:lineRule="auto"/>
        <w:jc w:val="both"/>
        <w:rPr>
          <w:rFonts w:ascii="Arial" w:hAnsi="Arial" w:cs="Arial"/>
          <w:sz w:val="20"/>
          <w:szCs w:val="20"/>
          <w:lang w:val="cs-CZ"/>
        </w:rPr>
      </w:pPr>
    </w:p>
    <w:p w14:paraId="2108FB6E" w14:textId="77777777" w:rsidR="0023186A" w:rsidRPr="00485B6B" w:rsidRDefault="0023186A" w:rsidP="0023186A">
      <w:pPr>
        <w:spacing w:after="0" w:line="240" w:lineRule="auto"/>
        <w:jc w:val="both"/>
        <w:rPr>
          <w:rFonts w:ascii="Arial" w:hAnsi="Arial" w:cs="Arial"/>
          <w:sz w:val="20"/>
          <w:szCs w:val="20"/>
          <w:lang w:val="cs-CZ"/>
        </w:rPr>
      </w:pPr>
      <w:r>
        <w:rPr>
          <w:rFonts w:ascii="Arial" w:hAnsi="Arial" w:cs="Arial"/>
          <w:sz w:val="20"/>
          <w:szCs w:val="20"/>
          <w:lang w:val="cs-CZ"/>
        </w:rPr>
        <w:t>Škoda Auto</w:t>
      </w:r>
      <w:r w:rsidRPr="00485B6B">
        <w:rPr>
          <w:rFonts w:ascii="Arial" w:hAnsi="Arial" w:cs="Arial"/>
          <w:sz w:val="20"/>
          <w:szCs w:val="20"/>
          <w:lang w:val="cs-CZ"/>
        </w:rPr>
        <w:t xml:space="preserve"> a.s., </w:t>
      </w:r>
    </w:p>
    <w:p w14:paraId="70A26806" w14:textId="77777777" w:rsidR="0023186A" w:rsidRPr="00485B6B" w:rsidRDefault="0023186A" w:rsidP="0023186A">
      <w:pPr>
        <w:spacing w:after="0" w:line="240" w:lineRule="auto"/>
        <w:jc w:val="both"/>
        <w:rPr>
          <w:rFonts w:ascii="Arial" w:hAnsi="Arial" w:cs="Arial"/>
          <w:sz w:val="20"/>
          <w:szCs w:val="20"/>
          <w:lang w:val="cs-CZ"/>
        </w:rPr>
      </w:pPr>
      <w:r w:rsidRPr="00485B6B">
        <w:rPr>
          <w:rFonts w:ascii="Arial" w:hAnsi="Arial" w:cs="Arial"/>
          <w:sz w:val="20"/>
          <w:szCs w:val="20"/>
          <w:lang w:val="cs-CZ"/>
        </w:rPr>
        <w:t xml:space="preserve">se sídlem tř. Václava Klementa 869, Mladá Boleslav II, 293 01 Mladá Boleslav, Česká republika, IČO: 00177041, zapsaná v obchodním rejstříku vedeném Městským soudem v Praze, oddíl B, vložka 332, </w:t>
      </w:r>
    </w:p>
    <w:p w14:paraId="217DAFCF" w14:textId="77777777" w:rsidR="0023186A" w:rsidRPr="00485B6B" w:rsidRDefault="0023186A" w:rsidP="0023186A">
      <w:pPr>
        <w:spacing w:after="0" w:line="240" w:lineRule="auto"/>
        <w:jc w:val="both"/>
        <w:rPr>
          <w:rFonts w:ascii="Arial" w:hAnsi="Arial" w:cs="Arial"/>
          <w:sz w:val="20"/>
          <w:szCs w:val="20"/>
          <w:lang w:val="cs-CZ"/>
        </w:rPr>
      </w:pPr>
      <w:r w:rsidRPr="00485B6B">
        <w:rPr>
          <w:rFonts w:ascii="Arial" w:hAnsi="Arial" w:cs="Arial"/>
          <w:sz w:val="20"/>
          <w:szCs w:val="20"/>
          <w:lang w:val="cs-CZ"/>
        </w:rPr>
        <w:t xml:space="preserve">(dále jen „společnost </w:t>
      </w:r>
      <w:r>
        <w:rPr>
          <w:rFonts w:ascii="Arial" w:hAnsi="Arial" w:cs="Arial"/>
          <w:sz w:val="20"/>
          <w:szCs w:val="20"/>
          <w:lang w:val="cs-CZ"/>
        </w:rPr>
        <w:t>Škoda Auto</w:t>
      </w:r>
      <w:r w:rsidRPr="00485B6B">
        <w:rPr>
          <w:rFonts w:ascii="Arial" w:hAnsi="Arial" w:cs="Arial"/>
          <w:sz w:val="20"/>
          <w:szCs w:val="20"/>
          <w:lang w:val="cs-CZ"/>
        </w:rPr>
        <w:t xml:space="preserve">“), </w:t>
      </w:r>
    </w:p>
    <w:p w14:paraId="6DCE54F7" w14:textId="77777777" w:rsidR="0023186A" w:rsidRDefault="0023186A" w:rsidP="0023186A">
      <w:pPr>
        <w:spacing w:after="0" w:line="240" w:lineRule="auto"/>
        <w:jc w:val="both"/>
        <w:rPr>
          <w:rFonts w:ascii="Arial" w:hAnsi="Arial" w:cs="Arial"/>
          <w:sz w:val="20"/>
          <w:szCs w:val="20"/>
          <w:lang w:val="cs-CZ"/>
        </w:rPr>
      </w:pPr>
      <w:r w:rsidRPr="00F96B99">
        <w:rPr>
          <w:rFonts w:ascii="Arial" w:hAnsi="Arial" w:cs="Arial"/>
          <w:sz w:val="20"/>
          <w:szCs w:val="20"/>
          <w:lang w:val="cs-CZ"/>
        </w:rPr>
        <w:t xml:space="preserve">zastupuje </w:t>
      </w:r>
    </w:p>
    <w:p w14:paraId="1F9E6D7C" w14:textId="77777777" w:rsidR="0023186A" w:rsidRDefault="0023186A" w:rsidP="0023186A">
      <w:pPr>
        <w:spacing w:after="0" w:line="240" w:lineRule="auto"/>
        <w:jc w:val="both"/>
        <w:rPr>
          <w:rFonts w:ascii="Arial" w:hAnsi="Arial" w:cs="Arial"/>
          <w:sz w:val="20"/>
          <w:szCs w:val="20"/>
          <w:lang w:val="cs-CZ"/>
        </w:rPr>
      </w:pPr>
    </w:p>
    <w:p w14:paraId="1BDAFB4D" w14:textId="77777777" w:rsidR="0023186A" w:rsidRPr="00F11B19" w:rsidRDefault="0023186A" w:rsidP="0023186A">
      <w:pPr>
        <w:spacing w:after="0" w:line="240" w:lineRule="auto"/>
        <w:jc w:val="both"/>
        <w:rPr>
          <w:rFonts w:ascii="Arial" w:hAnsi="Arial" w:cs="Arial"/>
          <w:sz w:val="20"/>
          <w:szCs w:val="20"/>
          <w:lang w:val="cs-CZ"/>
        </w:rPr>
      </w:pPr>
      <w:r>
        <w:rPr>
          <w:rFonts w:ascii="Arial" w:hAnsi="Arial" w:cs="Arial"/>
          <w:sz w:val="20"/>
          <w:szCs w:val="20"/>
          <w:lang w:val="cs-CZ"/>
        </w:rPr>
        <w:t>ČES</w:t>
      </w:r>
      <w:r w:rsidRPr="00F11B19">
        <w:rPr>
          <w:rFonts w:ascii="Arial" w:hAnsi="Arial" w:cs="Arial"/>
          <w:sz w:val="20"/>
          <w:szCs w:val="20"/>
          <w:lang w:val="cs-CZ"/>
        </w:rPr>
        <w:t>KÉ VYSOKÉ UČENÍ TECHNICKÉ V PRAZE</w:t>
      </w:r>
    </w:p>
    <w:p w14:paraId="3AE776DD" w14:textId="77777777" w:rsidR="0023186A" w:rsidRDefault="0023186A" w:rsidP="0023186A">
      <w:pPr>
        <w:spacing w:after="0" w:line="240" w:lineRule="auto"/>
        <w:jc w:val="both"/>
        <w:rPr>
          <w:rFonts w:ascii="Arial" w:hAnsi="Arial" w:cs="Arial"/>
          <w:sz w:val="20"/>
          <w:szCs w:val="20"/>
          <w:lang w:val="cs-CZ"/>
        </w:rPr>
      </w:pPr>
      <w:r w:rsidRPr="00F11B19">
        <w:rPr>
          <w:rFonts w:ascii="Arial" w:hAnsi="Arial" w:cs="Arial"/>
          <w:sz w:val="20"/>
          <w:szCs w:val="20"/>
          <w:lang w:val="cs-CZ"/>
        </w:rPr>
        <w:t>Český institut informatiky, robotiky a kybernetiky</w:t>
      </w:r>
      <w:r w:rsidDel="00A71DDF">
        <w:rPr>
          <w:rFonts w:ascii="Arial" w:hAnsi="Arial" w:cs="Arial"/>
          <w:sz w:val="20"/>
          <w:szCs w:val="20"/>
          <w:lang w:val="cs-CZ"/>
        </w:rPr>
        <w:t xml:space="preserve"> </w:t>
      </w:r>
    </w:p>
    <w:p w14:paraId="5CC7D779" w14:textId="77777777" w:rsidR="0023186A" w:rsidRDefault="0023186A" w:rsidP="0023186A">
      <w:pPr>
        <w:spacing w:after="0" w:line="240" w:lineRule="auto"/>
        <w:jc w:val="both"/>
        <w:rPr>
          <w:rFonts w:ascii="Arial" w:hAnsi="Arial" w:cs="Arial"/>
          <w:sz w:val="20"/>
          <w:szCs w:val="20"/>
          <w:lang w:val="cs-CZ"/>
        </w:rPr>
      </w:pPr>
      <w:r w:rsidRPr="00485B6B">
        <w:rPr>
          <w:rFonts w:ascii="Arial" w:hAnsi="Arial" w:cs="Arial"/>
          <w:sz w:val="20"/>
          <w:szCs w:val="20"/>
          <w:lang w:val="cs-CZ"/>
        </w:rPr>
        <w:t xml:space="preserve">se sídlem </w:t>
      </w:r>
      <w:r w:rsidRPr="00F11B19">
        <w:rPr>
          <w:rFonts w:ascii="Arial" w:hAnsi="Arial" w:cs="Arial"/>
          <w:sz w:val="20"/>
          <w:szCs w:val="20"/>
          <w:lang w:val="cs-CZ"/>
        </w:rPr>
        <w:t>Jugoslávských partyzánů 1580/3, 160 00, Praha 6</w:t>
      </w:r>
      <w:r w:rsidRPr="00485B6B">
        <w:rPr>
          <w:rFonts w:ascii="Arial" w:hAnsi="Arial" w:cs="Arial"/>
          <w:sz w:val="20"/>
          <w:szCs w:val="20"/>
          <w:lang w:val="cs-CZ"/>
        </w:rPr>
        <w:t xml:space="preserve">, </w:t>
      </w:r>
    </w:p>
    <w:p w14:paraId="79A218F7" w14:textId="77777777" w:rsidR="0023186A" w:rsidRPr="00485B6B" w:rsidRDefault="0023186A" w:rsidP="0023186A">
      <w:pPr>
        <w:spacing w:after="0" w:line="240" w:lineRule="auto"/>
        <w:jc w:val="both"/>
        <w:rPr>
          <w:rFonts w:ascii="Arial" w:hAnsi="Arial" w:cs="Arial"/>
          <w:sz w:val="20"/>
          <w:szCs w:val="20"/>
          <w:lang w:val="cs-CZ"/>
        </w:rPr>
      </w:pPr>
      <w:r w:rsidRPr="00485B6B">
        <w:rPr>
          <w:rFonts w:ascii="Arial" w:hAnsi="Arial" w:cs="Arial"/>
          <w:sz w:val="20"/>
          <w:szCs w:val="20"/>
          <w:lang w:val="cs-CZ"/>
        </w:rPr>
        <w:t xml:space="preserve">IČO: </w:t>
      </w:r>
      <w:r w:rsidRPr="00F11B19">
        <w:rPr>
          <w:rFonts w:ascii="Arial" w:hAnsi="Arial" w:cs="Arial"/>
          <w:sz w:val="20"/>
          <w:szCs w:val="20"/>
          <w:lang w:val="cs-CZ"/>
        </w:rPr>
        <w:t>68407700</w:t>
      </w:r>
      <w:r>
        <w:rPr>
          <w:rFonts w:ascii="Arial" w:hAnsi="Arial" w:cs="Arial"/>
          <w:sz w:val="20"/>
          <w:szCs w:val="20"/>
          <w:lang w:val="cs-CZ"/>
        </w:rPr>
        <w:t xml:space="preserve"> </w:t>
      </w:r>
    </w:p>
    <w:p w14:paraId="5AA4BE08" w14:textId="77777777" w:rsidR="0023186A" w:rsidRPr="00485B6B" w:rsidRDefault="0023186A" w:rsidP="0023186A">
      <w:pPr>
        <w:spacing w:after="0" w:line="240" w:lineRule="auto"/>
        <w:jc w:val="both"/>
        <w:rPr>
          <w:rFonts w:ascii="Arial" w:hAnsi="Arial" w:cs="Arial"/>
          <w:sz w:val="20"/>
          <w:szCs w:val="20"/>
          <w:lang w:val="cs-CZ"/>
        </w:rPr>
      </w:pPr>
      <w:r w:rsidRPr="00485B6B">
        <w:rPr>
          <w:rFonts w:ascii="Arial" w:hAnsi="Arial" w:cs="Arial"/>
          <w:sz w:val="20"/>
          <w:szCs w:val="20"/>
          <w:lang w:val="cs-CZ"/>
        </w:rPr>
        <w:t>(dále jen „Partner“</w:t>
      </w:r>
      <w:r w:rsidRPr="00485B6B">
        <w:rPr>
          <w:rFonts w:ascii="Arial" w:hAnsi="Arial" w:cs="Arial"/>
          <w:i/>
          <w:sz w:val="20"/>
          <w:szCs w:val="20"/>
          <w:lang w:val="cs-CZ"/>
        </w:rPr>
        <w:t>)</w:t>
      </w:r>
      <w:r w:rsidRPr="00485B6B">
        <w:rPr>
          <w:rFonts w:ascii="Arial" w:hAnsi="Arial" w:cs="Arial"/>
          <w:sz w:val="20"/>
          <w:szCs w:val="20"/>
          <w:lang w:val="cs-CZ"/>
        </w:rPr>
        <w:t xml:space="preserve">, </w:t>
      </w:r>
    </w:p>
    <w:p w14:paraId="7D1B0DF2" w14:textId="77777777" w:rsidR="0023186A" w:rsidRDefault="0023186A" w:rsidP="0023186A">
      <w:pPr>
        <w:spacing w:after="0" w:line="240" w:lineRule="auto"/>
        <w:jc w:val="both"/>
        <w:rPr>
          <w:rFonts w:ascii="Arial" w:hAnsi="Arial" w:cs="Arial"/>
          <w:sz w:val="20"/>
          <w:szCs w:val="20"/>
          <w:lang w:val="cs-CZ"/>
        </w:rPr>
      </w:pPr>
      <w:r>
        <w:rPr>
          <w:rFonts w:ascii="Arial" w:hAnsi="Arial" w:cs="Arial"/>
          <w:sz w:val="20"/>
          <w:szCs w:val="20"/>
          <w:lang w:val="cs-CZ"/>
        </w:rPr>
        <w:t>zastupuje</w:t>
      </w:r>
      <w:r w:rsidRPr="00715767">
        <w:rPr>
          <w:rFonts w:ascii="Arial" w:hAnsi="Arial" w:cs="Arial"/>
          <w:sz w:val="20"/>
          <w:szCs w:val="20"/>
          <w:lang w:val="cs-CZ"/>
        </w:rPr>
        <w:t xml:space="preserve"> </w:t>
      </w:r>
    </w:p>
    <w:p w14:paraId="11F30357" w14:textId="77777777" w:rsidR="0023186A" w:rsidRPr="00715767" w:rsidRDefault="0023186A" w:rsidP="0023186A">
      <w:pPr>
        <w:spacing w:after="0" w:line="240" w:lineRule="auto"/>
        <w:ind w:left="720"/>
        <w:jc w:val="both"/>
        <w:rPr>
          <w:rFonts w:ascii="Arial" w:hAnsi="Arial" w:cs="Arial"/>
          <w:sz w:val="20"/>
          <w:szCs w:val="20"/>
          <w:lang w:val="cs-CZ"/>
        </w:rPr>
      </w:pPr>
    </w:p>
    <w:p w14:paraId="32D3CEFD" w14:textId="77777777" w:rsidR="0023186A" w:rsidRPr="00715767" w:rsidRDefault="0023186A" w:rsidP="0023186A">
      <w:pPr>
        <w:spacing w:after="0" w:line="240" w:lineRule="auto"/>
        <w:jc w:val="both"/>
        <w:rPr>
          <w:rFonts w:ascii="Arial" w:hAnsi="Arial" w:cs="Arial"/>
          <w:sz w:val="20"/>
          <w:szCs w:val="20"/>
          <w:lang w:val="cs-CZ"/>
        </w:rPr>
      </w:pPr>
      <w:r w:rsidRPr="00715767">
        <w:rPr>
          <w:rFonts w:ascii="Arial" w:hAnsi="Arial" w:cs="Arial"/>
          <w:sz w:val="20"/>
          <w:szCs w:val="20"/>
          <w:lang w:val="cs-CZ"/>
        </w:rPr>
        <w:t xml:space="preserve">Společnost </w:t>
      </w:r>
      <w:r>
        <w:rPr>
          <w:rFonts w:ascii="Arial" w:hAnsi="Arial" w:cs="Arial"/>
          <w:sz w:val="20"/>
          <w:szCs w:val="20"/>
          <w:lang w:val="cs-CZ"/>
        </w:rPr>
        <w:t>Škoda Auto</w:t>
      </w:r>
      <w:r w:rsidRPr="00715767">
        <w:rPr>
          <w:rFonts w:ascii="Arial" w:hAnsi="Arial" w:cs="Arial"/>
          <w:sz w:val="20"/>
          <w:szCs w:val="20"/>
          <w:lang w:val="cs-CZ"/>
        </w:rPr>
        <w:t xml:space="preserve"> a Partner jsou dále společně označováni jako „Smluvní strany“.</w:t>
      </w:r>
    </w:p>
    <w:p w14:paraId="02B88419" w14:textId="77777777" w:rsidR="0023186A" w:rsidRPr="00715767" w:rsidRDefault="0023186A" w:rsidP="0023186A">
      <w:pPr>
        <w:spacing w:after="0" w:line="240" w:lineRule="auto"/>
        <w:jc w:val="both"/>
        <w:rPr>
          <w:rFonts w:ascii="Arial" w:hAnsi="Arial" w:cs="Arial"/>
          <w:sz w:val="20"/>
          <w:szCs w:val="20"/>
          <w:lang w:val="cs-CZ"/>
        </w:rPr>
      </w:pPr>
    </w:p>
    <w:p w14:paraId="7BB071CB" w14:textId="77777777" w:rsidR="0023186A" w:rsidRPr="00715767" w:rsidRDefault="0023186A" w:rsidP="0023186A">
      <w:pPr>
        <w:pStyle w:val="Odstavecseseznamem"/>
        <w:numPr>
          <w:ilvl w:val="0"/>
          <w:numId w:val="7"/>
        </w:numPr>
        <w:spacing w:after="0" w:line="240" w:lineRule="auto"/>
        <w:jc w:val="center"/>
        <w:rPr>
          <w:rFonts w:ascii="Arial" w:hAnsi="Arial" w:cs="Arial"/>
          <w:b/>
          <w:sz w:val="20"/>
          <w:szCs w:val="20"/>
          <w:lang w:val="cs-CZ"/>
        </w:rPr>
      </w:pPr>
      <w:r w:rsidRPr="00715767">
        <w:rPr>
          <w:rFonts w:ascii="Arial" w:hAnsi="Arial" w:cs="Arial"/>
          <w:b/>
          <w:sz w:val="20"/>
          <w:szCs w:val="20"/>
          <w:lang w:val="cs-CZ"/>
        </w:rPr>
        <w:t>ÚČEL</w:t>
      </w:r>
    </w:p>
    <w:p w14:paraId="3B0A7A3A" w14:textId="77777777" w:rsidR="0023186A" w:rsidRDefault="0023186A" w:rsidP="0023186A">
      <w:pPr>
        <w:spacing w:after="0" w:line="240" w:lineRule="auto"/>
        <w:jc w:val="both"/>
        <w:rPr>
          <w:rFonts w:ascii="Arial" w:hAnsi="Arial" w:cs="Arial"/>
          <w:sz w:val="20"/>
          <w:szCs w:val="20"/>
          <w:lang w:val="cs-CZ"/>
        </w:rPr>
      </w:pPr>
      <w:r w:rsidRPr="002752F5">
        <w:rPr>
          <w:rFonts w:ascii="Arial" w:hAnsi="Arial" w:cs="Arial"/>
          <w:sz w:val="20"/>
          <w:szCs w:val="20"/>
          <w:lang w:val="cs-CZ"/>
        </w:rPr>
        <w:t>Smluvní strany mají v úmyslu zahájit nebo již zahájily obchodní spolupráci a/nebo obchodní jednání. Za účelem zajištění ochrany obchodních tajemství Smluvních stran v souladu s § 504 a násl. zákona č. 89/2012 Sb., občanský zákoník, se Smluvní strany dohodly takto:</w:t>
      </w:r>
    </w:p>
    <w:p w14:paraId="1BFFC8D5" w14:textId="77777777" w:rsidR="0023186A" w:rsidRPr="00715767" w:rsidRDefault="0023186A" w:rsidP="0023186A">
      <w:pPr>
        <w:spacing w:after="0" w:line="240" w:lineRule="auto"/>
        <w:jc w:val="both"/>
        <w:rPr>
          <w:rFonts w:ascii="Arial" w:hAnsi="Arial" w:cs="Arial"/>
          <w:sz w:val="20"/>
          <w:szCs w:val="20"/>
          <w:lang w:val="cs-CZ"/>
        </w:rPr>
      </w:pPr>
    </w:p>
    <w:p w14:paraId="3EC84AFA" w14:textId="77777777" w:rsidR="0023186A" w:rsidRPr="00715767" w:rsidRDefault="0023186A" w:rsidP="0023186A">
      <w:pPr>
        <w:pStyle w:val="Odstavecseseznamem"/>
        <w:numPr>
          <w:ilvl w:val="0"/>
          <w:numId w:val="7"/>
        </w:numPr>
        <w:spacing w:after="0" w:line="240" w:lineRule="auto"/>
        <w:jc w:val="center"/>
        <w:rPr>
          <w:rFonts w:ascii="Arial" w:hAnsi="Arial" w:cs="Arial"/>
          <w:b/>
          <w:sz w:val="20"/>
          <w:szCs w:val="20"/>
          <w:lang w:val="cs-CZ"/>
        </w:rPr>
      </w:pPr>
      <w:r w:rsidRPr="00715767">
        <w:rPr>
          <w:rFonts w:ascii="Arial" w:hAnsi="Arial" w:cs="Arial"/>
          <w:b/>
          <w:sz w:val="20"/>
          <w:szCs w:val="20"/>
          <w:lang w:val="cs-CZ"/>
        </w:rPr>
        <w:t>DEFINICE</w:t>
      </w:r>
    </w:p>
    <w:p w14:paraId="24F12A1F" w14:textId="77777777" w:rsidR="0023186A" w:rsidRPr="00715767" w:rsidRDefault="0023186A" w:rsidP="0023186A">
      <w:pPr>
        <w:spacing w:after="0" w:line="240" w:lineRule="auto"/>
        <w:jc w:val="both"/>
        <w:rPr>
          <w:rFonts w:ascii="Arial" w:hAnsi="Arial" w:cs="Arial"/>
          <w:sz w:val="20"/>
          <w:szCs w:val="20"/>
          <w:lang w:val="cs-CZ"/>
        </w:rPr>
      </w:pPr>
      <w:r w:rsidRPr="00715767">
        <w:rPr>
          <w:rFonts w:ascii="Arial" w:hAnsi="Arial" w:cs="Arial"/>
          <w:sz w:val="20"/>
          <w:szCs w:val="20"/>
          <w:lang w:val="cs-CZ"/>
        </w:rPr>
        <w:t xml:space="preserve">Termín </w:t>
      </w:r>
      <w:r w:rsidRPr="00715767">
        <w:rPr>
          <w:rFonts w:ascii="Arial" w:hAnsi="Arial" w:cs="Arial"/>
          <w:b/>
          <w:sz w:val="20"/>
          <w:szCs w:val="20"/>
          <w:lang w:val="cs-CZ"/>
        </w:rPr>
        <w:t>„</w:t>
      </w:r>
      <w:r>
        <w:rPr>
          <w:rFonts w:ascii="Arial" w:hAnsi="Arial" w:cs="Arial"/>
          <w:b/>
          <w:sz w:val="20"/>
          <w:szCs w:val="20"/>
          <w:lang w:val="cs-CZ"/>
        </w:rPr>
        <w:t>Obchodní tajemství</w:t>
      </w:r>
      <w:r w:rsidRPr="00715767">
        <w:rPr>
          <w:rFonts w:ascii="Arial" w:hAnsi="Arial" w:cs="Arial"/>
          <w:b/>
          <w:sz w:val="20"/>
          <w:szCs w:val="20"/>
          <w:lang w:val="cs-CZ"/>
        </w:rPr>
        <w:t>“</w:t>
      </w:r>
      <w:r w:rsidRPr="00715767">
        <w:rPr>
          <w:rFonts w:ascii="Arial" w:hAnsi="Arial" w:cs="Arial"/>
          <w:sz w:val="20"/>
          <w:szCs w:val="20"/>
          <w:lang w:val="cs-CZ"/>
        </w:rPr>
        <w:t xml:space="preserve"> označuje veškeré informace vyměňované mezi Smluvními stranami v souvislosti se spoluprací se společností </w:t>
      </w:r>
      <w:r>
        <w:rPr>
          <w:rFonts w:ascii="Arial" w:hAnsi="Arial" w:cs="Arial"/>
          <w:sz w:val="20"/>
          <w:szCs w:val="20"/>
          <w:lang w:val="cs-CZ"/>
        </w:rPr>
        <w:t>Škoda Auto</w:t>
      </w:r>
      <w:r w:rsidRPr="00715767">
        <w:rPr>
          <w:rFonts w:ascii="Arial" w:hAnsi="Arial" w:cs="Arial"/>
          <w:sz w:val="20"/>
          <w:szCs w:val="20"/>
          <w:lang w:val="cs-CZ"/>
        </w:rPr>
        <w:t xml:space="preserve"> bez ohledu na to, jak byly takové informace obdrženy – ať už na základě pozorování či přímým předáním v jakékoli podobě včetně ústní, v podobě elektronických nebo tištěných dokumentů, výkresů, audio nahrávek, fotografií, filmů, produktů, vzorků </w:t>
      </w:r>
      <w:proofErr w:type="gramStart"/>
      <w:r w:rsidRPr="00715767">
        <w:rPr>
          <w:rFonts w:ascii="Arial" w:hAnsi="Arial" w:cs="Arial"/>
          <w:sz w:val="20"/>
          <w:szCs w:val="20"/>
          <w:lang w:val="cs-CZ"/>
        </w:rPr>
        <w:t>materiálu,</w:t>
      </w:r>
      <w:proofErr w:type="gramEnd"/>
      <w:r w:rsidRPr="00715767">
        <w:rPr>
          <w:rFonts w:ascii="Arial" w:hAnsi="Arial" w:cs="Arial"/>
          <w:sz w:val="20"/>
          <w:szCs w:val="20"/>
          <w:lang w:val="cs-CZ"/>
        </w:rPr>
        <w:t xml:space="preserve"> atd. </w:t>
      </w:r>
      <w:r>
        <w:rPr>
          <w:rFonts w:ascii="Arial" w:hAnsi="Arial" w:cs="Arial"/>
          <w:sz w:val="20"/>
          <w:szCs w:val="20"/>
          <w:lang w:val="cs-CZ"/>
        </w:rPr>
        <w:t>Obchodní tajemství</w:t>
      </w:r>
      <w:r w:rsidRPr="00715767">
        <w:rPr>
          <w:rFonts w:ascii="Arial" w:hAnsi="Arial" w:cs="Arial"/>
          <w:sz w:val="20"/>
          <w:szCs w:val="20"/>
          <w:lang w:val="cs-CZ"/>
        </w:rPr>
        <w:t xml:space="preserve"> zahrnuj</w:t>
      </w:r>
      <w:r>
        <w:rPr>
          <w:rFonts w:ascii="Arial" w:hAnsi="Arial" w:cs="Arial"/>
          <w:sz w:val="20"/>
          <w:szCs w:val="20"/>
          <w:lang w:val="cs-CZ"/>
        </w:rPr>
        <w:t>e</w:t>
      </w:r>
      <w:r w:rsidRPr="00715767">
        <w:rPr>
          <w:rFonts w:ascii="Arial" w:hAnsi="Arial" w:cs="Arial"/>
          <w:sz w:val="20"/>
          <w:szCs w:val="20"/>
          <w:lang w:val="cs-CZ"/>
        </w:rPr>
        <w:t xml:space="preserve"> zejména, nikoli však výlučně: </w:t>
      </w:r>
    </w:p>
    <w:p w14:paraId="52E99DCF" w14:textId="77777777" w:rsidR="0023186A" w:rsidRPr="00715767" w:rsidRDefault="0023186A" w:rsidP="0023186A">
      <w:pPr>
        <w:pStyle w:val="Odstavecseseznamem"/>
        <w:numPr>
          <w:ilvl w:val="0"/>
          <w:numId w:val="3"/>
        </w:numPr>
        <w:spacing w:after="0" w:line="240" w:lineRule="auto"/>
        <w:jc w:val="both"/>
        <w:rPr>
          <w:rFonts w:ascii="Arial" w:hAnsi="Arial" w:cs="Arial"/>
          <w:sz w:val="20"/>
          <w:szCs w:val="20"/>
          <w:lang w:val="cs-CZ"/>
        </w:rPr>
      </w:pPr>
      <w:r w:rsidRPr="00F87F2D">
        <w:rPr>
          <w:rFonts w:ascii="Arial" w:hAnsi="Arial" w:cs="Arial"/>
          <w:sz w:val="20"/>
          <w:szCs w:val="20"/>
          <w:lang w:val="cs-CZ"/>
        </w:rPr>
        <w:t>veřejně nepřístupné</w:t>
      </w:r>
      <w:r>
        <w:rPr>
          <w:rFonts w:ascii="Arial" w:hAnsi="Arial" w:cs="Arial"/>
          <w:sz w:val="20"/>
          <w:szCs w:val="20"/>
          <w:lang w:val="cs-CZ"/>
        </w:rPr>
        <w:t xml:space="preserve"> informace</w:t>
      </w:r>
      <w:r w:rsidRPr="00E477B3">
        <w:rPr>
          <w:rFonts w:ascii="Arial" w:hAnsi="Arial" w:cs="Arial"/>
          <w:sz w:val="20"/>
          <w:szCs w:val="20"/>
          <w:lang w:val="cs-CZ"/>
        </w:rPr>
        <w:t>,</w:t>
      </w:r>
      <w:r w:rsidRPr="00715767">
        <w:rPr>
          <w:rFonts w:ascii="Arial" w:hAnsi="Arial" w:cs="Arial"/>
          <w:sz w:val="20"/>
          <w:szCs w:val="20"/>
          <w:lang w:val="cs-CZ"/>
        </w:rPr>
        <w:t xml:space="preserve"> know-how</w:t>
      </w:r>
      <w:r>
        <w:rPr>
          <w:rFonts w:ascii="Arial" w:hAnsi="Arial" w:cs="Arial"/>
          <w:sz w:val="20"/>
          <w:szCs w:val="20"/>
          <w:lang w:val="cs-CZ"/>
        </w:rPr>
        <w:t xml:space="preserve"> a</w:t>
      </w:r>
      <w:r w:rsidRPr="00715767">
        <w:rPr>
          <w:rFonts w:ascii="Arial" w:hAnsi="Arial" w:cs="Arial"/>
          <w:sz w:val="20"/>
          <w:szCs w:val="20"/>
          <w:lang w:val="cs-CZ"/>
        </w:rPr>
        <w:t xml:space="preserve"> práva duševního vlastnictví, která existovala před zahájením Spolupráce nebo vznikla během jejího průběhu; </w:t>
      </w:r>
    </w:p>
    <w:p w14:paraId="6757F107" w14:textId="77777777" w:rsidR="0023186A" w:rsidRPr="00715767" w:rsidRDefault="0023186A" w:rsidP="0023186A">
      <w:pPr>
        <w:pStyle w:val="Odstavecseseznamem"/>
        <w:numPr>
          <w:ilvl w:val="0"/>
          <w:numId w:val="3"/>
        </w:numPr>
        <w:spacing w:after="0" w:line="240" w:lineRule="auto"/>
        <w:jc w:val="both"/>
        <w:rPr>
          <w:rFonts w:ascii="Arial" w:hAnsi="Arial" w:cs="Arial"/>
          <w:sz w:val="20"/>
          <w:szCs w:val="20"/>
          <w:lang w:val="cs-CZ"/>
        </w:rPr>
      </w:pPr>
      <w:r w:rsidRPr="00715767">
        <w:rPr>
          <w:rFonts w:ascii="Arial" w:hAnsi="Arial" w:cs="Arial"/>
          <w:sz w:val="20"/>
          <w:szCs w:val="20"/>
          <w:lang w:val="cs-CZ"/>
        </w:rPr>
        <w:t xml:space="preserve">osobní údaje a údaje týkající se vývoje, výzkumu, plánování, zkoušek a/nebo kontroly; </w:t>
      </w:r>
    </w:p>
    <w:p w14:paraId="33C689C9" w14:textId="77777777" w:rsidR="0023186A" w:rsidRPr="00715767" w:rsidRDefault="0023186A" w:rsidP="0023186A">
      <w:pPr>
        <w:pStyle w:val="Odstavecseseznamem"/>
        <w:numPr>
          <w:ilvl w:val="0"/>
          <w:numId w:val="3"/>
        </w:numPr>
        <w:spacing w:after="0" w:line="240" w:lineRule="auto"/>
        <w:jc w:val="both"/>
        <w:rPr>
          <w:rFonts w:ascii="Arial" w:hAnsi="Arial" w:cs="Arial"/>
          <w:sz w:val="20"/>
          <w:szCs w:val="20"/>
          <w:lang w:val="cs-CZ"/>
        </w:rPr>
      </w:pPr>
      <w:r w:rsidRPr="00715767">
        <w:rPr>
          <w:rFonts w:ascii="Arial" w:hAnsi="Arial" w:cs="Arial"/>
          <w:sz w:val="20"/>
          <w:szCs w:val="20"/>
          <w:lang w:val="cs-CZ"/>
        </w:rPr>
        <w:t xml:space="preserve">informace týkající se Spolupráce a/nebo této Dohody včetně časových harmonogramů, cílových požadavků, nápadů, </w:t>
      </w:r>
      <w:proofErr w:type="gramStart"/>
      <w:r w:rsidRPr="00715767">
        <w:rPr>
          <w:rFonts w:ascii="Arial" w:hAnsi="Arial" w:cs="Arial"/>
          <w:sz w:val="20"/>
          <w:szCs w:val="20"/>
          <w:lang w:val="cs-CZ"/>
        </w:rPr>
        <w:t>záměrů,</w:t>
      </w:r>
      <w:proofErr w:type="gramEnd"/>
      <w:r w:rsidRPr="00715767">
        <w:rPr>
          <w:rFonts w:ascii="Arial" w:hAnsi="Arial" w:cs="Arial"/>
          <w:sz w:val="20"/>
          <w:szCs w:val="20"/>
          <w:lang w:val="cs-CZ"/>
        </w:rPr>
        <w:t xml:space="preserve"> atd.; </w:t>
      </w:r>
    </w:p>
    <w:p w14:paraId="62A0C19A" w14:textId="77777777" w:rsidR="0023186A" w:rsidRPr="00715767" w:rsidRDefault="0023186A" w:rsidP="0023186A">
      <w:pPr>
        <w:pStyle w:val="Odstavecseseznamem"/>
        <w:numPr>
          <w:ilvl w:val="0"/>
          <w:numId w:val="3"/>
        </w:numPr>
        <w:spacing w:after="0" w:line="240" w:lineRule="auto"/>
        <w:jc w:val="both"/>
        <w:rPr>
          <w:rFonts w:ascii="Arial" w:hAnsi="Arial" w:cs="Arial"/>
          <w:sz w:val="20"/>
          <w:szCs w:val="20"/>
          <w:lang w:val="cs-CZ"/>
        </w:rPr>
      </w:pPr>
      <w:r w:rsidRPr="00715767">
        <w:rPr>
          <w:rFonts w:ascii="Arial" w:hAnsi="Arial" w:cs="Arial"/>
          <w:sz w:val="20"/>
          <w:szCs w:val="20"/>
          <w:lang w:val="cs-CZ"/>
        </w:rPr>
        <w:t xml:space="preserve">prototypy, modely, vozidla (celá nebo jejich části) a díly vozidel používané pro zkoušky a vývoj nových technologií, produktů a služeb a veškeré fyzické předměty, jejichž existence, použití nebo účel jsou z povahy důvěrné a/nebo jsou ze strany společnosti </w:t>
      </w:r>
      <w:r>
        <w:rPr>
          <w:rFonts w:ascii="Arial" w:hAnsi="Arial" w:cs="Arial"/>
          <w:sz w:val="20"/>
          <w:szCs w:val="20"/>
          <w:lang w:val="cs-CZ"/>
        </w:rPr>
        <w:t>Škoda Auto</w:t>
      </w:r>
      <w:r w:rsidRPr="00715767">
        <w:rPr>
          <w:rFonts w:ascii="Arial" w:hAnsi="Arial" w:cs="Arial"/>
          <w:sz w:val="20"/>
          <w:szCs w:val="20"/>
          <w:lang w:val="cs-CZ"/>
        </w:rPr>
        <w:t xml:space="preserve"> utajovány;</w:t>
      </w:r>
    </w:p>
    <w:p w14:paraId="4C302C21" w14:textId="77777777" w:rsidR="0023186A" w:rsidRPr="00715767" w:rsidRDefault="0023186A" w:rsidP="0023186A">
      <w:pPr>
        <w:pStyle w:val="Odstavecseseznamem"/>
        <w:numPr>
          <w:ilvl w:val="0"/>
          <w:numId w:val="3"/>
        </w:numPr>
        <w:spacing w:after="0" w:line="240" w:lineRule="auto"/>
        <w:jc w:val="both"/>
        <w:rPr>
          <w:rFonts w:ascii="Arial" w:hAnsi="Arial" w:cs="Arial"/>
          <w:sz w:val="20"/>
          <w:szCs w:val="20"/>
          <w:lang w:val="cs-CZ"/>
        </w:rPr>
      </w:pPr>
      <w:r w:rsidRPr="00715767">
        <w:rPr>
          <w:rFonts w:ascii="Arial" w:hAnsi="Arial" w:cs="Arial"/>
          <w:sz w:val="20"/>
          <w:szCs w:val="20"/>
          <w:lang w:val="cs-CZ"/>
        </w:rPr>
        <w:t xml:space="preserve">veškeré neveřejné informace, především pak znalosti okolností nebo postupů u Smluvních stran, které jedna smluvní strana získá při spolupráci s druhou smluvní stranou (například také během auditu nebo schůzek); </w:t>
      </w:r>
    </w:p>
    <w:p w14:paraId="6F19B924" w14:textId="77777777" w:rsidR="0023186A" w:rsidRPr="00715767" w:rsidRDefault="0023186A" w:rsidP="0023186A">
      <w:pPr>
        <w:pStyle w:val="Odstavecseseznamem"/>
        <w:numPr>
          <w:ilvl w:val="0"/>
          <w:numId w:val="3"/>
        </w:numPr>
        <w:spacing w:after="0" w:line="240" w:lineRule="auto"/>
        <w:jc w:val="both"/>
        <w:rPr>
          <w:rFonts w:ascii="Arial" w:hAnsi="Arial" w:cs="Arial"/>
          <w:sz w:val="20"/>
          <w:szCs w:val="20"/>
          <w:lang w:val="cs-CZ"/>
        </w:rPr>
      </w:pPr>
      <w:r w:rsidRPr="00715767">
        <w:rPr>
          <w:rFonts w:ascii="Arial" w:hAnsi="Arial" w:cs="Arial"/>
          <w:sz w:val="20"/>
          <w:szCs w:val="20"/>
          <w:lang w:val="cs-CZ"/>
        </w:rPr>
        <w:t xml:space="preserve">veškerá další dokumentace a informace </w:t>
      </w:r>
      <w:r>
        <w:rPr>
          <w:rFonts w:ascii="Arial" w:hAnsi="Arial" w:cs="Arial"/>
          <w:sz w:val="20"/>
          <w:szCs w:val="20"/>
          <w:lang w:val="cs-CZ"/>
        </w:rPr>
        <w:t>které</w:t>
      </w:r>
      <w:r w:rsidRPr="00715767">
        <w:rPr>
          <w:rFonts w:ascii="Arial" w:hAnsi="Arial" w:cs="Arial"/>
          <w:sz w:val="20"/>
          <w:szCs w:val="20"/>
          <w:lang w:val="cs-CZ"/>
        </w:rPr>
        <w:t xml:space="preserve">koliv </w:t>
      </w:r>
      <w:r>
        <w:rPr>
          <w:rFonts w:ascii="Arial" w:hAnsi="Arial" w:cs="Arial"/>
          <w:sz w:val="20"/>
          <w:szCs w:val="20"/>
          <w:lang w:val="cs-CZ"/>
        </w:rPr>
        <w:t>ze S</w:t>
      </w:r>
      <w:r w:rsidRPr="00715767">
        <w:rPr>
          <w:rFonts w:ascii="Arial" w:hAnsi="Arial" w:cs="Arial"/>
          <w:sz w:val="20"/>
          <w:szCs w:val="20"/>
          <w:lang w:val="cs-CZ"/>
        </w:rPr>
        <w:t>mluvní</w:t>
      </w:r>
      <w:r>
        <w:rPr>
          <w:rFonts w:ascii="Arial" w:hAnsi="Arial" w:cs="Arial"/>
          <w:sz w:val="20"/>
          <w:szCs w:val="20"/>
          <w:lang w:val="cs-CZ"/>
        </w:rPr>
        <w:t>ch</w:t>
      </w:r>
      <w:r w:rsidRPr="00715767">
        <w:rPr>
          <w:rFonts w:ascii="Arial" w:hAnsi="Arial" w:cs="Arial"/>
          <w:sz w:val="20"/>
          <w:szCs w:val="20"/>
          <w:lang w:val="cs-CZ"/>
        </w:rPr>
        <w:t xml:space="preserve"> stran, které jsou označeny jako důvěrné nebo považovány za důvěrné s ohledem na druh takových informací nebo okolnosti jejich přenosu. </w:t>
      </w:r>
    </w:p>
    <w:p w14:paraId="48E07B09" w14:textId="77777777" w:rsidR="0023186A" w:rsidRPr="00715767" w:rsidRDefault="0023186A" w:rsidP="0023186A">
      <w:pPr>
        <w:pStyle w:val="Odstavecseseznamem"/>
        <w:spacing w:after="0" w:line="240" w:lineRule="auto"/>
        <w:jc w:val="both"/>
        <w:rPr>
          <w:rFonts w:ascii="Arial" w:hAnsi="Arial" w:cs="Arial"/>
          <w:sz w:val="20"/>
          <w:szCs w:val="20"/>
          <w:lang w:val="cs-CZ"/>
        </w:rPr>
      </w:pPr>
    </w:p>
    <w:p w14:paraId="66DCE3E8" w14:textId="77777777" w:rsidR="0023186A" w:rsidRPr="00715767" w:rsidRDefault="0023186A" w:rsidP="0023186A">
      <w:pPr>
        <w:spacing w:after="0" w:line="240" w:lineRule="auto"/>
        <w:jc w:val="both"/>
        <w:rPr>
          <w:rFonts w:ascii="Arial" w:hAnsi="Arial" w:cs="Arial"/>
          <w:sz w:val="20"/>
          <w:szCs w:val="20"/>
          <w:lang w:val="cs-CZ"/>
        </w:rPr>
      </w:pPr>
      <w:r w:rsidRPr="5E116BC4">
        <w:rPr>
          <w:rFonts w:ascii="Arial" w:hAnsi="Arial" w:cs="Arial"/>
          <w:sz w:val="20"/>
          <w:szCs w:val="20"/>
          <w:lang w:val="cs-CZ"/>
        </w:rPr>
        <w:t>Dle této Dohody zahrnuj</w:t>
      </w:r>
      <w:r>
        <w:rPr>
          <w:rFonts w:ascii="Arial" w:hAnsi="Arial" w:cs="Arial"/>
          <w:sz w:val="20"/>
          <w:szCs w:val="20"/>
          <w:lang w:val="cs-CZ"/>
        </w:rPr>
        <w:t>e</w:t>
      </w:r>
      <w:r w:rsidRPr="5E116BC4">
        <w:rPr>
          <w:rFonts w:ascii="Arial" w:hAnsi="Arial" w:cs="Arial"/>
          <w:sz w:val="20"/>
          <w:szCs w:val="20"/>
          <w:lang w:val="cs-CZ"/>
        </w:rPr>
        <w:t xml:space="preserve"> Obchodní tajemství také vozidla, která nereprezentují situaci sériové výroby, a to včetně jednotlivých dílů, příslušenství a jiných součástí a použitých materiálů u těchto vozidel, jakož i související veškeré zkoušky, výsledky zkoušek a pokyny k provádění a plánování těchto zkoušek. </w:t>
      </w:r>
    </w:p>
    <w:p w14:paraId="43201ABD" w14:textId="77777777" w:rsidR="0023186A" w:rsidRPr="00715767" w:rsidRDefault="0023186A" w:rsidP="0023186A">
      <w:pPr>
        <w:spacing w:after="0" w:line="240" w:lineRule="auto"/>
        <w:jc w:val="both"/>
        <w:rPr>
          <w:rFonts w:ascii="Arial" w:hAnsi="Arial" w:cs="Arial"/>
          <w:sz w:val="20"/>
          <w:szCs w:val="20"/>
          <w:lang w:val="cs-CZ"/>
        </w:rPr>
      </w:pPr>
      <w:r w:rsidRPr="00715767">
        <w:rPr>
          <w:rFonts w:ascii="Arial" w:hAnsi="Arial" w:cs="Arial"/>
          <w:sz w:val="20"/>
          <w:szCs w:val="20"/>
          <w:lang w:val="cs-CZ"/>
        </w:rPr>
        <w:t xml:space="preserve">Termín </w:t>
      </w:r>
      <w:r w:rsidRPr="00715767">
        <w:rPr>
          <w:rFonts w:ascii="Arial" w:hAnsi="Arial" w:cs="Arial"/>
          <w:b/>
          <w:sz w:val="20"/>
          <w:szCs w:val="20"/>
          <w:lang w:val="cs-CZ"/>
        </w:rPr>
        <w:t>„Spolupráce“</w:t>
      </w:r>
      <w:r w:rsidRPr="00715767">
        <w:rPr>
          <w:rFonts w:ascii="Arial" w:hAnsi="Arial" w:cs="Arial"/>
          <w:sz w:val="20"/>
          <w:szCs w:val="20"/>
          <w:lang w:val="cs-CZ"/>
        </w:rPr>
        <w:t xml:space="preserve"> označuje vzájemnou obchodní spolupráci, o které Smluvní strany uvažují nebo byla již zahájena a probíhá. </w:t>
      </w:r>
    </w:p>
    <w:p w14:paraId="41AEAE3C" w14:textId="77777777" w:rsidR="0023186A" w:rsidRPr="00715767" w:rsidRDefault="0023186A" w:rsidP="0023186A">
      <w:pPr>
        <w:spacing w:after="0" w:line="240" w:lineRule="auto"/>
        <w:jc w:val="both"/>
        <w:rPr>
          <w:rFonts w:ascii="Arial" w:hAnsi="Arial" w:cs="Arial"/>
          <w:sz w:val="20"/>
          <w:szCs w:val="20"/>
          <w:lang w:val="cs-CZ"/>
        </w:rPr>
      </w:pPr>
      <w:r w:rsidRPr="00715767">
        <w:rPr>
          <w:rFonts w:ascii="Arial" w:hAnsi="Arial" w:cs="Arial"/>
          <w:sz w:val="20"/>
          <w:szCs w:val="20"/>
          <w:lang w:val="cs-CZ"/>
        </w:rPr>
        <w:t xml:space="preserve">Termín </w:t>
      </w:r>
      <w:r w:rsidRPr="00715767">
        <w:rPr>
          <w:rFonts w:ascii="Arial" w:hAnsi="Arial" w:cs="Arial"/>
          <w:b/>
          <w:sz w:val="20"/>
          <w:szCs w:val="20"/>
          <w:lang w:val="cs-CZ"/>
        </w:rPr>
        <w:t>„Koncernová společnost“</w:t>
      </w:r>
      <w:r w:rsidRPr="00715767">
        <w:rPr>
          <w:rFonts w:ascii="Arial" w:hAnsi="Arial" w:cs="Arial"/>
          <w:sz w:val="20"/>
          <w:szCs w:val="20"/>
          <w:lang w:val="cs-CZ"/>
        </w:rPr>
        <w:t xml:space="preserve"> označuje ve vztahu ke kterékoli ze Smluvních stran společnost, která je přímo nebo nepřímo ovládána smluvní stranou, tuto smluvní stranu ovládá, mají společné vedení nebo jsou pod společnou kontrolou, přičemž „ovládat“ znamená vlastnit minimálně 50 % akcií nebo hlasovacích práv. Aby se zabránilo jakýmkoli pochybnostem, společnosti, které patří do stejného koncernu či skupiny jsou ve smyslu této dohody také považovány za Koncernové společnosti.</w:t>
      </w:r>
    </w:p>
    <w:p w14:paraId="655F0B03" w14:textId="77777777" w:rsidR="0023186A" w:rsidRPr="00715767" w:rsidRDefault="0023186A" w:rsidP="0023186A">
      <w:pPr>
        <w:spacing w:after="0" w:line="240" w:lineRule="auto"/>
        <w:jc w:val="both"/>
        <w:rPr>
          <w:rFonts w:ascii="Arial" w:hAnsi="Arial" w:cs="Arial"/>
          <w:sz w:val="20"/>
          <w:szCs w:val="20"/>
          <w:lang w:val="cs-CZ"/>
        </w:rPr>
      </w:pPr>
      <w:r w:rsidRPr="00715767">
        <w:rPr>
          <w:rFonts w:ascii="Arial" w:hAnsi="Arial" w:cs="Arial"/>
          <w:sz w:val="20"/>
          <w:szCs w:val="20"/>
          <w:lang w:val="cs-CZ"/>
        </w:rPr>
        <w:lastRenderedPageBreak/>
        <w:t xml:space="preserve">Termín </w:t>
      </w:r>
      <w:r w:rsidRPr="00715767">
        <w:rPr>
          <w:rFonts w:ascii="Arial" w:hAnsi="Arial" w:cs="Arial"/>
          <w:b/>
          <w:sz w:val="20"/>
          <w:szCs w:val="20"/>
          <w:lang w:val="cs-CZ"/>
        </w:rPr>
        <w:t>„Konzultanti“</w:t>
      </w:r>
      <w:r w:rsidRPr="00715767">
        <w:rPr>
          <w:rFonts w:ascii="Arial" w:hAnsi="Arial" w:cs="Arial"/>
          <w:sz w:val="20"/>
          <w:szCs w:val="20"/>
          <w:lang w:val="cs-CZ"/>
        </w:rPr>
        <w:t xml:space="preserve"> označuje každou společnost, právnickou osobu nebo fyzickou osobu, která má Partnerovi poskytovat produkty nebo služby v souvislosti se Spoluprací. </w:t>
      </w:r>
    </w:p>
    <w:p w14:paraId="0A365C6B" w14:textId="77777777" w:rsidR="0023186A" w:rsidRPr="00715767" w:rsidRDefault="0023186A" w:rsidP="0023186A">
      <w:pPr>
        <w:spacing w:after="0" w:line="240" w:lineRule="auto"/>
        <w:jc w:val="both"/>
        <w:rPr>
          <w:rFonts w:ascii="Arial" w:hAnsi="Arial" w:cs="Arial"/>
          <w:sz w:val="20"/>
          <w:szCs w:val="20"/>
          <w:lang w:val="cs-CZ"/>
        </w:rPr>
      </w:pPr>
      <w:r w:rsidRPr="00715767">
        <w:rPr>
          <w:rFonts w:ascii="Arial" w:hAnsi="Arial" w:cs="Arial"/>
          <w:sz w:val="20"/>
          <w:szCs w:val="20"/>
          <w:lang w:val="cs-CZ"/>
        </w:rPr>
        <w:t xml:space="preserve">Termín </w:t>
      </w:r>
      <w:r w:rsidRPr="00715767">
        <w:rPr>
          <w:rFonts w:ascii="Arial" w:hAnsi="Arial" w:cs="Arial"/>
          <w:b/>
          <w:sz w:val="20"/>
          <w:szCs w:val="20"/>
          <w:lang w:val="cs-CZ"/>
        </w:rPr>
        <w:t>„Strana zpřístupňující informace“</w:t>
      </w:r>
      <w:r w:rsidRPr="00715767">
        <w:rPr>
          <w:rFonts w:ascii="Arial" w:hAnsi="Arial" w:cs="Arial"/>
          <w:sz w:val="20"/>
          <w:szCs w:val="20"/>
          <w:lang w:val="cs-CZ"/>
        </w:rPr>
        <w:t xml:space="preserve"> znamená smluvní stranu, která zpřístupňuje </w:t>
      </w:r>
      <w:r>
        <w:rPr>
          <w:rFonts w:ascii="Arial" w:hAnsi="Arial" w:cs="Arial"/>
          <w:sz w:val="20"/>
          <w:szCs w:val="20"/>
          <w:lang w:val="cs-CZ"/>
        </w:rPr>
        <w:t>Obchodní tajemství</w:t>
      </w:r>
      <w:r w:rsidRPr="00715767">
        <w:rPr>
          <w:rFonts w:ascii="Arial" w:hAnsi="Arial" w:cs="Arial"/>
          <w:sz w:val="20"/>
          <w:szCs w:val="20"/>
          <w:lang w:val="cs-CZ"/>
        </w:rPr>
        <w:t xml:space="preserve"> druhé smluvní straně a smluvní strana, která takové informace přijímá, bude označována jako </w:t>
      </w:r>
      <w:r w:rsidRPr="00715767">
        <w:rPr>
          <w:rFonts w:ascii="Arial" w:hAnsi="Arial" w:cs="Arial"/>
          <w:b/>
          <w:sz w:val="20"/>
          <w:szCs w:val="20"/>
          <w:lang w:val="cs-CZ"/>
        </w:rPr>
        <w:t>„Strana přijímající informace“</w:t>
      </w:r>
      <w:r w:rsidRPr="00715767">
        <w:rPr>
          <w:rFonts w:ascii="Arial" w:hAnsi="Arial" w:cs="Arial"/>
          <w:sz w:val="20"/>
          <w:szCs w:val="20"/>
          <w:lang w:val="cs-CZ"/>
        </w:rPr>
        <w:t xml:space="preserve">. </w:t>
      </w:r>
    </w:p>
    <w:p w14:paraId="62841EAE" w14:textId="77777777" w:rsidR="0023186A" w:rsidRPr="00715767" w:rsidRDefault="0023186A" w:rsidP="0023186A">
      <w:pPr>
        <w:spacing w:after="0" w:line="240" w:lineRule="auto"/>
        <w:jc w:val="both"/>
        <w:rPr>
          <w:rFonts w:ascii="Arial" w:hAnsi="Arial" w:cs="Arial"/>
          <w:sz w:val="20"/>
          <w:szCs w:val="20"/>
          <w:lang w:val="cs-CZ"/>
        </w:rPr>
      </w:pPr>
    </w:p>
    <w:p w14:paraId="0199E0B1" w14:textId="77777777" w:rsidR="0023186A" w:rsidRPr="00715767" w:rsidRDefault="0023186A" w:rsidP="0023186A">
      <w:pPr>
        <w:pStyle w:val="Odstavecseseznamem"/>
        <w:numPr>
          <w:ilvl w:val="0"/>
          <w:numId w:val="7"/>
        </w:numPr>
        <w:spacing w:after="0" w:line="240" w:lineRule="auto"/>
        <w:contextualSpacing w:val="0"/>
        <w:jc w:val="center"/>
        <w:rPr>
          <w:rFonts w:ascii="Arial" w:hAnsi="Arial" w:cs="Arial"/>
          <w:b/>
          <w:sz w:val="20"/>
          <w:szCs w:val="20"/>
          <w:lang w:val="cs-CZ"/>
        </w:rPr>
      </w:pPr>
      <w:r w:rsidRPr="00715767">
        <w:rPr>
          <w:rFonts w:ascii="Arial" w:hAnsi="Arial" w:cs="Arial"/>
          <w:b/>
          <w:sz w:val="20"/>
          <w:szCs w:val="20"/>
          <w:lang w:val="cs-CZ"/>
        </w:rPr>
        <w:t>ZÁVAZEK ZACHOVÁVAT MLČENLIVOST</w:t>
      </w:r>
    </w:p>
    <w:p w14:paraId="074D93DC" w14:textId="77777777" w:rsidR="0023186A" w:rsidRPr="00715767" w:rsidRDefault="0023186A" w:rsidP="0023186A">
      <w:pPr>
        <w:pStyle w:val="Odstavecseseznamem"/>
        <w:numPr>
          <w:ilvl w:val="0"/>
          <w:numId w:val="1"/>
        </w:numPr>
        <w:spacing w:after="0" w:line="240" w:lineRule="auto"/>
        <w:ind w:left="567" w:hanging="567"/>
        <w:jc w:val="both"/>
        <w:rPr>
          <w:rFonts w:ascii="Arial" w:hAnsi="Arial" w:cs="Arial"/>
          <w:sz w:val="20"/>
          <w:szCs w:val="20"/>
          <w:lang w:val="cs-CZ"/>
        </w:rPr>
      </w:pPr>
      <w:r w:rsidRPr="5E116BC4">
        <w:rPr>
          <w:rFonts w:ascii="Arial" w:hAnsi="Arial" w:cs="Arial"/>
          <w:sz w:val="20"/>
          <w:szCs w:val="20"/>
          <w:lang w:val="cs-CZ"/>
        </w:rPr>
        <w:t>Smluvní strany se zavazují zachovávat mlčenlivost o Obchodní</w:t>
      </w:r>
      <w:r>
        <w:rPr>
          <w:rFonts w:ascii="Arial" w:hAnsi="Arial" w:cs="Arial"/>
          <w:sz w:val="20"/>
          <w:szCs w:val="20"/>
          <w:lang w:val="cs-CZ"/>
        </w:rPr>
        <w:t>m</w:t>
      </w:r>
      <w:r w:rsidRPr="5E116BC4">
        <w:rPr>
          <w:rFonts w:ascii="Arial" w:hAnsi="Arial" w:cs="Arial"/>
          <w:sz w:val="20"/>
          <w:szCs w:val="20"/>
          <w:lang w:val="cs-CZ"/>
        </w:rPr>
        <w:t xml:space="preserve"> tajemství a zabránit tomu, aby k n</w:t>
      </w:r>
      <w:r>
        <w:rPr>
          <w:rFonts w:ascii="Arial" w:hAnsi="Arial" w:cs="Arial"/>
          <w:sz w:val="20"/>
          <w:szCs w:val="20"/>
          <w:lang w:val="cs-CZ"/>
        </w:rPr>
        <w:t>ěmu</w:t>
      </w:r>
      <w:r w:rsidRPr="5E116BC4">
        <w:rPr>
          <w:rFonts w:ascii="Arial" w:hAnsi="Arial" w:cs="Arial"/>
          <w:sz w:val="20"/>
          <w:szCs w:val="20"/>
          <w:lang w:val="cs-CZ"/>
        </w:rPr>
        <w:t xml:space="preserve"> získaly přístup neoprávněné třetí osoby. Dále jejich použití, a/nebo přístupu k nim neoprávněným třetím osobám. Dále nesmí být Obchodní tajemství vyměněn</w:t>
      </w:r>
      <w:r>
        <w:rPr>
          <w:rFonts w:ascii="Arial" w:hAnsi="Arial" w:cs="Arial"/>
          <w:sz w:val="20"/>
          <w:szCs w:val="20"/>
          <w:lang w:val="cs-CZ"/>
        </w:rPr>
        <w:t>é</w:t>
      </w:r>
      <w:r w:rsidRPr="5E116BC4">
        <w:rPr>
          <w:rFonts w:ascii="Arial" w:hAnsi="Arial" w:cs="Arial"/>
          <w:sz w:val="20"/>
          <w:szCs w:val="20"/>
          <w:lang w:val="cs-CZ"/>
        </w:rPr>
        <w:t xml:space="preserve"> mezi Smluvními stranami distribuován</w:t>
      </w:r>
      <w:r>
        <w:rPr>
          <w:rFonts w:ascii="Arial" w:hAnsi="Arial" w:cs="Arial"/>
          <w:sz w:val="20"/>
          <w:szCs w:val="20"/>
          <w:lang w:val="cs-CZ"/>
        </w:rPr>
        <w:t>o</w:t>
      </w:r>
      <w:r w:rsidRPr="5E116BC4">
        <w:rPr>
          <w:rFonts w:ascii="Arial" w:hAnsi="Arial" w:cs="Arial"/>
          <w:sz w:val="20"/>
          <w:szCs w:val="20"/>
          <w:lang w:val="cs-CZ"/>
        </w:rPr>
        <w:t>, zpřístupňován</w:t>
      </w:r>
      <w:r>
        <w:rPr>
          <w:rFonts w:ascii="Arial" w:hAnsi="Arial" w:cs="Arial"/>
          <w:sz w:val="20"/>
          <w:szCs w:val="20"/>
          <w:lang w:val="cs-CZ"/>
        </w:rPr>
        <w:t>o</w:t>
      </w:r>
      <w:r w:rsidRPr="5E116BC4">
        <w:rPr>
          <w:rFonts w:ascii="Arial" w:hAnsi="Arial" w:cs="Arial"/>
          <w:sz w:val="20"/>
          <w:szCs w:val="20"/>
          <w:lang w:val="cs-CZ"/>
        </w:rPr>
        <w:t xml:space="preserve"> nebo šířen</w:t>
      </w:r>
      <w:r>
        <w:rPr>
          <w:rFonts w:ascii="Arial" w:hAnsi="Arial" w:cs="Arial"/>
          <w:sz w:val="20"/>
          <w:szCs w:val="20"/>
          <w:lang w:val="cs-CZ"/>
        </w:rPr>
        <w:t>o</w:t>
      </w:r>
      <w:r w:rsidRPr="5E116BC4">
        <w:rPr>
          <w:rFonts w:ascii="Arial" w:hAnsi="Arial" w:cs="Arial"/>
          <w:sz w:val="20"/>
          <w:szCs w:val="20"/>
          <w:lang w:val="cs-CZ"/>
        </w:rPr>
        <w:t xml:space="preserve"> žádným způsobem ani formou žádným dalším osobám.</w:t>
      </w:r>
    </w:p>
    <w:p w14:paraId="462E232F" w14:textId="77777777" w:rsidR="0023186A" w:rsidRPr="00A81167" w:rsidRDefault="0023186A" w:rsidP="0023186A">
      <w:pPr>
        <w:pStyle w:val="Odstavecseseznamem"/>
        <w:numPr>
          <w:ilvl w:val="0"/>
          <w:numId w:val="1"/>
        </w:numPr>
        <w:spacing w:after="0" w:line="240" w:lineRule="auto"/>
        <w:ind w:left="567" w:hanging="567"/>
        <w:contextualSpacing w:val="0"/>
        <w:jc w:val="both"/>
        <w:rPr>
          <w:rFonts w:ascii="Arial" w:hAnsi="Arial" w:cs="Arial"/>
          <w:sz w:val="20"/>
          <w:szCs w:val="20"/>
          <w:lang w:val="cs-CZ"/>
        </w:rPr>
      </w:pPr>
      <w:r w:rsidRPr="00715767">
        <w:rPr>
          <w:rFonts w:ascii="Arial" w:hAnsi="Arial" w:cs="Arial"/>
          <w:sz w:val="20"/>
          <w:szCs w:val="20"/>
          <w:lang w:val="cs-CZ"/>
        </w:rPr>
        <w:t xml:space="preserve">Smluvní strany mají právo zpřístupnit </w:t>
      </w:r>
      <w:r>
        <w:rPr>
          <w:rFonts w:ascii="Arial" w:hAnsi="Arial" w:cs="Arial"/>
          <w:sz w:val="20"/>
          <w:szCs w:val="20"/>
          <w:lang w:val="cs-CZ"/>
        </w:rPr>
        <w:t xml:space="preserve">Obchodní tajemství </w:t>
      </w:r>
      <w:r w:rsidRPr="00715767">
        <w:rPr>
          <w:rFonts w:ascii="Arial" w:hAnsi="Arial" w:cs="Arial"/>
          <w:sz w:val="20"/>
          <w:szCs w:val="20"/>
          <w:lang w:val="cs-CZ"/>
        </w:rPr>
        <w:t>těm svým zaměstnancům a konzultantům, nebo těm Koncernovým společnostem a jejich zaměstnancům a Konzultantům, kteří mají opodstatněnou potřebu dle zásady „</w:t>
      </w:r>
      <w:proofErr w:type="spellStart"/>
      <w:r w:rsidRPr="00715767">
        <w:rPr>
          <w:rFonts w:ascii="Arial" w:hAnsi="Arial" w:cs="Arial"/>
          <w:sz w:val="20"/>
          <w:szCs w:val="20"/>
          <w:lang w:val="cs-CZ"/>
        </w:rPr>
        <w:t>need</w:t>
      </w:r>
      <w:proofErr w:type="spellEnd"/>
      <w:r w:rsidRPr="00715767">
        <w:rPr>
          <w:rFonts w:ascii="Arial" w:hAnsi="Arial" w:cs="Arial"/>
          <w:sz w:val="20"/>
          <w:szCs w:val="20"/>
          <w:lang w:val="cs-CZ"/>
        </w:rPr>
        <w:t xml:space="preserve"> to </w:t>
      </w:r>
      <w:proofErr w:type="spellStart"/>
      <w:r w:rsidRPr="00715767">
        <w:rPr>
          <w:rFonts w:ascii="Arial" w:hAnsi="Arial" w:cs="Arial"/>
          <w:sz w:val="20"/>
          <w:szCs w:val="20"/>
          <w:lang w:val="cs-CZ"/>
        </w:rPr>
        <w:t>know</w:t>
      </w:r>
      <w:proofErr w:type="spellEnd"/>
      <w:r w:rsidRPr="00715767">
        <w:rPr>
          <w:rFonts w:ascii="Arial" w:hAnsi="Arial" w:cs="Arial"/>
          <w:sz w:val="20"/>
          <w:szCs w:val="20"/>
          <w:lang w:val="cs-CZ"/>
        </w:rPr>
        <w:t xml:space="preserve">“ získat přístup a/nebo používat </w:t>
      </w:r>
      <w:r>
        <w:rPr>
          <w:rFonts w:ascii="Arial" w:hAnsi="Arial" w:cs="Arial"/>
          <w:sz w:val="20"/>
          <w:szCs w:val="20"/>
          <w:lang w:val="cs-CZ"/>
        </w:rPr>
        <w:t xml:space="preserve">Obchodní tajemství </w:t>
      </w:r>
      <w:r w:rsidRPr="00715767">
        <w:rPr>
          <w:rFonts w:ascii="Arial" w:hAnsi="Arial" w:cs="Arial"/>
          <w:sz w:val="20"/>
          <w:szCs w:val="20"/>
          <w:lang w:val="cs-CZ"/>
        </w:rPr>
        <w:t>v rámci Spolupráce.</w:t>
      </w:r>
      <w:r>
        <w:rPr>
          <w:rFonts w:ascii="Arial" w:hAnsi="Arial" w:cs="Arial"/>
          <w:sz w:val="20"/>
          <w:szCs w:val="20"/>
          <w:lang w:val="cs-CZ"/>
        </w:rPr>
        <w:t xml:space="preserve"> </w:t>
      </w:r>
      <w:r w:rsidRPr="00A81167">
        <w:rPr>
          <w:rFonts w:ascii="Arial" w:hAnsi="Arial" w:cs="Arial"/>
          <w:sz w:val="20"/>
          <w:szCs w:val="20"/>
          <w:lang w:val="cs-CZ"/>
        </w:rPr>
        <w:t xml:space="preserve">V takovém případě musí Strana zpřístupňující informace zavázat Koncernové společnosti a Konzultanty (včetně jejich příslušných zaměstnanců), aby dodržovali tuto Dohodu. Pokud to bude jedna ze Smluvních stran požadovat, je druhá smluvní strana povinna doložit, že dodržela povinnosti stanovené v tomto odstavci. </w:t>
      </w:r>
    </w:p>
    <w:p w14:paraId="73089342" w14:textId="77777777" w:rsidR="0023186A" w:rsidRPr="00715767" w:rsidRDefault="0023186A" w:rsidP="0023186A">
      <w:pPr>
        <w:pStyle w:val="Odstavecseseznamem"/>
        <w:numPr>
          <w:ilvl w:val="0"/>
          <w:numId w:val="1"/>
        </w:numPr>
        <w:spacing w:after="0" w:line="240" w:lineRule="auto"/>
        <w:ind w:left="567" w:hanging="567"/>
        <w:jc w:val="both"/>
        <w:rPr>
          <w:rFonts w:ascii="Arial" w:hAnsi="Arial" w:cs="Arial"/>
          <w:sz w:val="20"/>
          <w:szCs w:val="20"/>
          <w:lang w:val="cs-CZ"/>
        </w:rPr>
      </w:pPr>
      <w:r w:rsidRPr="5E116BC4">
        <w:rPr>
          <w:rFonts w:ascii="Arial" w:hAnsi="Arial" w:cs="Arial"/>
          <w:sz w:val="20"/>
          <w:szCs w:val="20"/>
          <w:lang w:val="cs-CZ"/>
        </w:rPr>
        <w:t xml:space="preserve">Každá ze Smluvních stran nese odpovědnost za činy nebo opomenutí svých zaměstnanců, Koncernových společností a Konzultantů, které by mohly mít za následek neoprávněné použití </w:t>
      </w:r>
      <w:r>
        <w:rPr>
          <w:rFonts w:ascii="Arial" w:hAnsi="Arial" w:cs="Arial"/>
          <w:sz w:val="20"/>
          <w:szCs w:val="20"/>
          <w:lang w:val="cs-CZ"/>
        </w:rPr>
        <w:t>Obchodního tajemství</w:t>
      </w:r>
      <w:r w:rsidRPr="5E116BC4">
        <w:rPr>
          <w:rFonts w:ascii="Arial" w:hAnsi="Arial" w:cs="Arial"/>
          <w:sz w:val="20"/>
          <w:szCs w:val="20"/>
          <w:lang w:val="cs-CZ"/>
        </w:rPr>
        <w:t>, neoprávněný přístup k nim či jiné porušení této Dohody, a to i v případě, kdy Koncernové společnosti přestanou být Koncernovými společnostmi.</w:t>
      </w:r>
    </w:p>
    <w:p w14:paraId="2B063095" w14:textId="77777777" w:rsidR="0023186A" w:rsidRPr="00715767" w:rsidRDefault="0023186A" w:rsidP="0023186A">
      <w:pPr>
        <w:pStyle w:val="Odstavecseseznamem"/>
        <w:numPr>
          <w:ilvl w:val="0"/>
          <w:numId w:val="1"/>
        </w:numPr>
        <w:spacing w:after="0" w:line="240" w:lineRule="auto"/>
        <w:ind w:left="567" w:hanging="567"/>
        <w:jc w:val="both"/>
        <w:rPr>
          <w:rFonts w:ascii="Arial" w:hAnsi="Arial" w:cs="Arial"/>
          <w:sz w:val="20"/>
          <w:szCs w:val="20"/>
          <w:lang w:val="cs-CZ"/>
        </w:rPr>
      </w:pPr>
      <w:r w:rsidRPr="5E116BC4">
        <w:rPr>
          <w:rFonts w:ascii="Arial" w:hAnsi="Arial" w:cs="Arial"/>
          <w:sz w:val="20"/>
          <w:szCs w:val="20"/>
          <w:lang w:val="cs-CZ"/>
        </w:rPr>
        <w:t>Každá ze Smluvních stran podnikne příslušná technická a organizační opatření, aby zabezpečila Obchodní tajemství, kter</w:t>
      </w:r>
      <w:r>
        <w:rPr>
          <w:rFonts w:ascii="Arial" w:hAnsi="Arial" w:cs="Arial"/>
          <w:sz w:val="20"/>
          <w:szCs w:val="20"/>
          <w:lang w:val="cs-CZ"/>
        </w:rPr>
        <w:t>é</w:t>
      </w:r>
      <w:r w:rsidRPr="5E116BC4">
        <w:rPr>
          <w:rFonts w:ascii="Arial" w:hAnsi="Arial" w:cs="Arial"/>
          <w:sz w:val="20"/>
          <w:szCs w:val="20"/>
          <w:lang w:val="cs-CZ"/>
        </w:rPr>
        <w:t xml:space="preserve"> jí byl</w:t>
      </w:r>
      <w:r>
        <w:rPr>
          <w:rFonts w:ascii="Arial" w:hAnsi="Arial" w:cs="Arial"/>
          <w:sz w:val="20"/>
          <w:szCs w:val="20"/>
          <w:lang w:val="cs-CZ"/>
        </w:rPr>
        <w:t>o</w:t>
      </w:r>
      <w:r w:rsidRPr="5E116BC4">
        <w:rPr>
          <w:rFonts w:ascii="Arial" w:hAnsi="Arial" w:cs="Arial"/>
          <w:sz w:val="20"/>
          <w:szCs w:val="20"/>
          <w:lang w:val="cs-CZ"/>
        </w:rPr>
        <w:t xml:space="preserve"> zpřístupněn</w:t>
      </w:r>
      <w:r>
        <w:rPr>
          <w:rFonts w:ascii="Arial" w:hAnsi="Arial" w:cs="Arial"/>
          <w:sz w:val="20"/>
          <w:szCs w:val="20"/>
          <w:lang w:val="cs-CZ"/>
        </w:rPr>
        <w:t>o</w:t>
      </w:r>
      <w:r w:rsidRPr="5E116BC4">
        <w:rPr>
          <w:rFonts w:ascii="Arial" w:hAnsi="Arial" w:cs="Arial"/>
          <w:sz w:val="20"/>
          <w:szCs w:val="20"/>
          <w:lang w:val="cs-CZ"/>
        </w:rPr>
        <w:t xml:space="preserve"> v souladu s podmínkami uvedenými v této Dohodě. Každá ze Smluvních stran má právo žádat od druhé </w:t>
      </w:r>
      <w:r>
        <w:rPr>
          <w:rFonts w:ascii="Arial" w:hAnsi="Arial" w:cs="Arial"/>
          <w:sz w:val="20"/>
          <w:szCs w:val="20"/>
          <w:lang w:val="cs-CZ"/>
        </w:rPr>
        <w:t>S</w:t>
      </w:r>
      <w:r w:rsidRPr="5E116BC4">
        <w:rPr>
          <w:rFonts w:ascii="Arial" w:hAnsi="Arial" w:cs="Arial"/>
          <w:sz w:val="20"/>
          <w:szCs w:val="20"/>
          <w:lang w:val="cs-CZ"/>
        </w:rPr>
        <w:t xml:space="preserve">mluvní strany informace ohledně opatření, která byla přijata pro ochranu </w:t>
      </w:r>
      <w:r>
        <w:rPr>
          <w:rFonts w:ascii="Arial" w:hAnsi="Arial" w:cs="Arial"/>
          <w:sz w:val="20"/>
          <w:szCs w:val="20"/>
          <w:lang w:val="cs-CZ"/>
        </w:rPr>
        <w:t>Obchodního tajemství</w:t>
      </w:r>
      <w:r w:rsidRPr="5E116BC4">
        <w:rPr>
          <w:rFonts w:ascii="Arial" w:hAnsi="Arial" w:cs="Arial"/>
          <w:sz w:val="20"/>
          <w:szCs w:val="20"/>
          <w:lang w:val="cs-CZ"/>
        </w:rPr>
        <w:t xml:space="preserve">. Tyto informace je každá smluvní strana povinna poskytnout druhé smluvní straně v přiměřené lhůtě. </w:t>
      </w:r>
    </w:p>
    <w:p w14:paraId="2782834C" w14:textId="77777777" w:rsidR="0023186A" w:rsidRPr="00715767" w:rsidRDefault="0023186A" w:rsidP="0023186A">
      <w:pPr>
        <w:pStyle w:val="Odstavecseseznamem"/>
        <w:numPr>
          <w:ilvl w:val="0"/>
          <w:numId w:val="1"/>
        </w:numPr>
        <w:spacing w:after="0" w:line="240" w:lineRule="auto"/>
        <w:ind w:left="567" w:hanging="567"/>
        <w:jc w:val="both"/>
        <w:rPr>
          <w:rFonts w:ascii="Arial" w:hAnsi="Arial" w:cs="Arial"/>
          <w:sz w:val="20"/>
          <w:szCs w:val="20"/>
          <w:lang w:val="cs-CZ"/>
        </w:rPr>
      </w:pPr>
      <w:r w:rsidRPr="5E116BC4">
        <w:rPr>
          <w:rFonts w:ascii="Arial" w:hAnsi="Arial" w:cs="Arial"/>
          <w:sz w:val="20"/>
          <w:szCs w:val="20"/>
          <w:lang w:val="cs-CZ"/>
        </w:rPr>
        <w:t xml:space="preserve">Pokud by to bylo v daném případě nezbytné, Strana zpřístupňující informace může požadovat po Straně přijímající informace, aby zajistila nezávislé posouzení úrovně bezpečnosti informací a přijala nutná dodatečná ochranná opatření. V takovém případě je Strana přijímající informace povinna podniknout tato opatření bez zbytečného odkladu vyjma situace, kdy bude schopna doložit Straně zpřístupňující informace, že jí již přijatá opatření jsou dostatečná k zajištění bezpečnosti výměny </w:t>
      </w:r>
      <w:r>
        <w:rPr>
          <w:rFonts w:ascii="Arial" w:hAnsi="Arial" w:cs="Arial"/>
          <w:sz w:val="20"/>
          <w:szCs w:val="20"/>
          <w:lang w:val="cs-CZ"/>
        </w:rPr>
        <w:t>Obchodního tajemství</w:t>
      </w:r>
      <w:r w:rsidRPr="5E116BC4">
        <w:rPr>
          <w:rFonts w:ascii="Arial" w:hAnsi="Arial" w:cs="Arial"/>
          <w:sz w:val="20"/>
          <w:szCs w:val="20"/>
          <w:lang w:val="cs-CZ"/>
        </w:rPr>
        <w:t xml:space="preserve"> a pro splnění účelu této Dohody dostatečná. </w:t>
      </w:r>
    </w:p>
    <w:p w14:paraId="54F3B2CE" w14:textId="77777777" w:rsidR="0023186A" w:rsidRPr="00E46252" w:rsidRDefault="0023186A" w:rsidP="0023186A">
      <w:pPr>
        <w:pStyle w:val="Odstavecseseznamem"/>
        <w:numPr>
          <w:ilvl w:val="0"/>
          <w:numId w:val="1"/>
        </w:numPr>
        <w:spacing w:after="0" w:line="240" w:lineRule="auto"/>
        <w:ind w:left="567" w:hanging="567"/>
        <w:contextualSpacing w:val="0"/>
        <w:jc w:val="both"/>
        <w:rPr>
          <w:rFonts w:ascii="Arial" w:hAnsi="Arial" w:cs="Arial"/>
          <w:sz w:val="20"/>
          <w:szCs w:val="20"/>
          <w:lang w:val="cs-CZ"/>
        </w:rPr>
      </w:pPr>
      <w:r w:rsidRPr="00E46252">
        <w:rPr>
          <w:rFonts w:ascii="Arial" w:hAnsi="Arial" w:cs="Arial"/>
          <w:sz w:val="20"/>
          <w:szCs w:val="20"/>
          <w:lang w:val="cs-CZ"/>
        </w:rPr>
        <w:t xml:space="preserve">Smluvní strany musí okamžitě hlásit a informovat se navzájem o jakýchkoli okolnostech, které by mohly ohrozit utajení </w:t>
      </w:r>
      <w:r>
        <w:rPr>
          <w:rFonts w:ascii="Arial" w:hAnsi="Arial" w:cs="Arial"/>
          <w:sz w:val="20"/>
          <w:szCs w:val="20"/>
          <w:lang w:val="cs-CZ"/>
        </w:rPr>
        <w:t xml:space="preserve">Obchodního tajemství </w:t>
      </w:r>
      <w:r w:rsidRPr="00E46252">
        <w:rPr>
          <w:rFonts w:ascii="Arial" w:hAnsi="Arial" w:cs="Arial"/>
          <w:sz w:val="20"/>
          <w:szCs w:val="20"/>
          <w:lang w:val="cs-CZ"/>
        </w:rPr>
        <w:t xml:space="preserve">jako např. porušení zabezpečení údajů a/nebo únik údajů, ztráta dokumentů a/nebo údajů, interakce s novináři či </w:t>
      </w:r>
      <w:proofErr w:type="gramStart"/>
      <w:r w:rsidRPr="00E46252">
        <w:rPr>
          <w:rFonts w:ascii="Arial" w:hAnsi="Arial" w:cs="Arial"/>
          <w:sz w:val="20"/>
          <w:szCs w:val="20"/>
          <w:lang w:val="cs-CZ"/>
        </w:rPr>
        <w:t>fotografy,</w:t>
      </w:r>
      <w:proofErr w:type="gramEnd"/>
      <w:r w:rsidRPr="00E46252">
        <w:rPr>
          <w:rFonts w:ascii="Arial" w:hAnsi="Arial" w:cs="Arial"/>
          <w:sz w:val="20"/>
          <w:szCs w:val="20"/>
          <w:lang w:val="cs-CZ"/>
        </w:rPr>
        <w:t xml:space="preserve"> atd. V rámci společnosti </w:t>
      </w:r>
      <w:r>
        <w:rPr>
          <w:rFonts w:ascii="Arial" w:hAnsi="Arial" w:cs="Arial"/>
          <w:sz w:val="20"/>
          <w:szCs w:val="20"/>
          <w:lang w:val="cs-CZ"/>
        </w:rPr>
        <w:t>Škoda Auto</w:t>
      </w:r>
      <w:r w:rsidRPr="00E46252">
        <w:rPr>
          <w:rFonts w:ascii="Arial" w:hAnsi="Arial" w:cs="Arial"/>
          <w:sz w:val="20"/>
          <w:szCs w:val="20"/>
          <w:lang w:val="cs-CZ"/>
        </w:rPr>
        <w:t xml:space="preserve"> musí být takové informace předány e-mailem na adresu. V rámci </w:t>
      </w:r>
      <w:r>
        <w:rPr>
          <w:rFonts w:ascii="Arial" w:hAnsi="Arial" w:cs="Arial"/>
          <w:sz w:val="20"/>
          <w:szCs w:val="20"/>
          <w:lang w:val="cs-CZ"/>
        </w:rPr>
        <w:t>Partnera</w:t>
      </w:r>
      <w:r w:rsidRPr="00E46252">
        <w:rPr>
          <w:rFonts w:ascii="Arial" w:hAnsi="Arial" w:cs="Arial"/>
          <w:sz w:val="20"/>
          <w:szCs w:val="20"/>
          <w:lang w:val="cs-CZ"/>
        </w:rPr>
        <w:t xml:space="preserve"> musí být takové informace předány </w:t>
      </w:r>
      <w:r>
        <w:rPr>
          <w:rFonts w:ascii="Arial" w:hAnsi="Arial" w:cs="Arial"/>
          <w:sz w:val="20"/>
          <w:szCs w:val="20"/>
          <w:lang w:val="cs-CZ"/>
        </w:rPr>
        <w:t>na adresu.</w:t>
      </w:r>
    </w:p>
    <w:p w14:paraId="241F6B85" w14:textId="77777777" w:rsidR="0023186A" w:rsidRPr="00715767" w:rsidRDefault="0023186A" w:rsidP="0023186A">
      <w:pPr>
        <w:pStyle w:val="Odstavecseseznamem"/>
        <w:spacing w:after="0" w:line="240" w:lineRule="auto"/>
        <w:ind w:left="567"/>
        <w:contextualSpacing w:val="0"/>
        <w:jc w:val="both"/>
        <w:rPr>
          <w:rFonts w:ascii="Arial" w:hAnsi="Arial" w:cs="Arial"/>
          <w:sz w:val="20"/>
          <w:szCs w:val="20"/>
          <w:lang w:val="cs-CZ"/>
        </w:rPr>
      </w:pPr>
    </w:p>
    <w:p w14:paraId="646C8942" w14:textId="77777777" w:rsidR="0023186A" w:rsidRPr="00715767" w:rsidRDefault="0023186A" w:rsidP="0023186A">
      <w:pPr>
        <w:pStyle w:val="Odstavecseseznamem"/>
        <w:numPr>
          <w:ilvl w:val="0"/>
          <w:numId w:val="7"/>
        </w:numPr>
        <w:spacing w:after="0" w:line="240" w:lineRule="auto"/>
        <w:contextualSpacing w:val="0"/>
        <w:jc w:val="center"/>
        <w:rPr>
          <w:rFonts w:ascii="Arial" w:hAnsi="Arial" w:cs="Arial"/>
          <w:b/>
          <w:sz w:val="20"/>
          <w:szCs w:val="20"/>
          <w:lang w:val="cs-CZ"/>
        </w:rPr>
      </w:pPr>
      <w:r w:rsidRPr="00715767">
        <w:rPr>
          <w:rFonts w:ascii="Arial" w:hAnsi="Arial" w:cs="Arial"/>
          <w:b/>
          <w:sz w:val="20"/>
          <w:szCs w:val="20"/>
          <w:lang w:val="cs-CZ"/>
        </w:rPr>
        <w:t>PORUŠENÍ DOHODY</w:t>
      </w:r>
    </w:p>
    <w:p w14:paraId="32DA8ECE" w14:textId="77777777" w:rsidR="0023186A" w:rsidRPr="00715767" w:rsidRDefault="0023186A" w:rsidP="0023186A">
      <w:pPr>
        <w:pStyle w:val="Odstavecseseznamem"/>
        <w:spacing w:after="0" w:line="240" w:lineRule="auto"/>
        <w:ind w:left="0"/>
        <w:contextualSpacing w:val="0"/>
        <w:jc w:val="both"/>
        <w:rPr>
          <w:rFonts w:ascii="Arial" w:hAnsi="Arial" w:cs="Arial"/>
          <w:sz w:val="20"/>
          <w:szCs w:val="20"/>
          <w:lang w:val="cs-CZ"/>
        </w:rPr>
      </w:pPr>
      <w:r w:rsidRPr="00715767">
        <w:rPr>
          <w:rFonts w:ascii="Arial" w:hAnsi="Arial" w:cs="Arial"/>
          <w:sz w:val="20"/>
          <w:szCs w:val="20"/>
          <w:lang w:val="cs-CZ"/>
        </w:rPr>
        <w:t xml:space="preserve">Smluvní strany potvrzují, že jakékoli porušení této Dohody může způsobit nenapravitelné škody a ztráty. Každá ze Smluvních stran je povinna nahradit druhé smluvní straně jakoukoliv škodu vzniklou v důsledku porušení této Dohody. </w:t>
      </w:r>
    </w:p>
    <w:p w14:paraId="05A548E9" w14:textId="77777777" w:rsidR="0023186A" w:rsidRPr="00715767" w:rsidRDefault="0023186A" w:rsidP="0023186A">
      <w:pPr>
        <w:pStyle w:val="Odstavecseseznamem"/>
        <w:spacing w:after="0" w:line="240" w:lineRule="auto"/>
        <w:ind w:left="0"/>
        <w:contextualSpacing w:val="0"/>
        <w:jc w:val="both"/>
        <w:rPr>
          <w:rFonts w:ascii="Arial" w:hAnsi="Arial" w:cs="Arial"/>
          <w:sz w:val="20"/>
          <w:szCs w:val="20"/>
          <w:lang w:val="cs-CZ"/>
        </w:rPr>
      </w:pPr>
    </w:p>
    <w:p w14:paraId="30EABE7B" w14:textId="77777777" w:rsidR="0023186A" w:rsidRPr="00715767" w:rsidRDefault="0023186A" w:rsidP="0023186A">
      <w:pPr>
        <w:pStyle w:val="Odstavecseseznamem"/>
        <w:numPr>
          <w:ilvl w:val="0"/>
          <w:numId w:val="7"/>
        </w:numPr>
        <w:spacing w:after="0" w:line="240" w:lineRule="auto"/>
        <w:contextualSpacing w:val="0"/>
        <w:jc w:val="center"/>
        <w:rPr>
          <w:rFonts w:ascii="Arial" w:hAnsi="Arial" w:cs="Arial"/>
          <w:b/>
          <w:sz w:val="20"/>
          <w:szCs w:val="20"/>
          <w:lang w:val="cs-CZ"/>
        </w:rPr>
      </w:pPr>
      <w:r w:rsidRPr="00715767">
        <w:rPr>
          <w:rFonts w:ascii="Arial" w:hAnsi="Arial" w:cs="Arial"/>
          <w:b/>
          <w:sz w:val="20"/>
          <w:szCs w:val="20"/>
          <w:lang w:val="cs-CZ"/>
        </w:rPr>
        <w:t>VÝJIMKY Z POVINNOSTI ZACHOVÁNÍ MLČENLIVOSTI</w:t>
      </w:r>
    </w:p>
    <w:p w14:paraId="389A3220" w14:textId="77777777" w:rsidR="0023186A" w:rsidRPr="00715767" w:rsidRDefault="0023186A" w:rsidP="0023186A">
      <w:pPr>
        <w:pStyle w:val="Odstavecseseznamem"/>
        <w:spacing w:after="0" w:line="240" w:lineRule="auto"/>
        <w:ind w:left="0"/>
        <w:contextualSpacing w:val="0"/>
        <w:jc w:val="both"/>
        <w:rPr>
          <w:rFonts w:ascii="Arial" w:hAnsi="Arial" w:cs="Arial"/>
          <w:sz w:val="20"/>
          <w:szCs w:val="20"/>
          <w:lang w:val="cs-CZ"/>
        </w:rPr>
      </w:pPr>
      <w:r w:rsidRPr="00715767">
        <w:rPr>
          <w:rFonts w:ascii="Arial" w:hAnsi="Arial" w:cs="Arial"/>
          <w:sz w:val="20"/>
          <w:szCs w:val="20"/>
          <w:lang w:val="cs-CZ"/>
        </w:rPr>
        <w:t>Povinnost mlčenlivosti dle této Dohody se nevztahují na informace, které:</w:t>
      </w:r>
    </w:p>
    <w:p w14:paraId="0E81CD5F" w14:textId="77777777" w:rsidR="0023186A" w:rsidRPr="00715767" w:rsidRDefault="0023186A" w:rsidP="0023186A">
      <w:pPr>
        <w:pStyle w:val="Odstavecseseznamem"/>
        <w:numPr>
          <w:ilvl w:val="0"/>
          <w:numId w:val="2"/>
        </w:numPr>
        <w:spacing w:after="0" w:line="240" w:lineRule="auto"/>
        <w:ind w:left="714" w:hanging="357"/>
        <w:jc w:val="both"/>
        <w:rPr>
          <w:rFonts w:ascii="Arial" w:hAnsi="Arial" w:cs="Arial"/>
          <w:sz w:val="20"/>
          <w:szCs w:val="20"/>
          <w:lang w:val="cs-CZ"/>
        </w:rPr>
      </w:pPr>
      <w:r w:rsidRPr="00715767">
        <w:rPr>
          <w:rFonts w:ascii="Arial" w:hAnsi="Arial" w:cs="Arial"/>
          <w:sz w:val="20"/>
          <w:szCs w:val="20"/>
          <w:lang w:val="cs-CZ"/>
        </w:rPr>
        <w:t>byly nebo se staly veřejně dostupnými bez porušení této Dohody nebo</w:t>
      </w:r>
    </w:p>
    <w:p w14:paraId="24B05D87" w14:textId="77777777" w:rsidR="0023186A" w:rsidRPr="00715767" w:rsidRDefault="0023186A" w:rsidP="0023186A">
      <w:pPr>
        <w:pStyle w:val="Odstavecseseznamem"/>
        <w:numPr>
          <w:ilvl w:val="0"/>
          <w:numId w:val="2"/>
        </w:numPr>
        <w:spacing w:after="0" w:line="240" w:lineRule="auto"/>
        <w:ind w:left="714" w:hanging="357"/>
        <w:jc w:val="both"/>
        <w:rPr>
          <w:rFonts w:ascii="Arial" w:hAnsi="Arial" w:cs="Arial"/>
          <w:sz w:val="20"/>
          <w:szCs w:val="20"/>
          <w:lang w:val="cs-CZ"/>
        </w:rPr>
      </w:pPr>
      <w:r w:rsidRPr="00715767">
        <w:rPr>
          <w:rFonts w:ascii="Arial" w:hAnsi="Arial" w:cs="Arial"/>
          <w:sz w:val="20"/>
          <w:szCs w:val="20"/>
          <w:lang w:val="cs-CZ"/>
        </w:rPr>
        <w:t>byly zákonným způsobem získány od jakékoli třetí osoby nebo</w:t>
      </w:r>
    </w:p>
    <w:p w14:paraId="1D00B75F" w14:textId="77777777" w:rsidR="0023186A" w:rsidRPr="00715767" w:rsidRDefault="0023186A" w:rsidP="0023186A">
      <w:pPr>
        <w:pStyle w:val="Odstavecseseznamem"/>
        <w:numPr>
          <w:ilvl w:val="0"/>
          <w:numId w:val="2"/>
        </w:numPr>
        <w:spacing w:after="0" w:line="240" w:lineRule="auto"/>
        <w:ind w:left="714" w:hanging="357"/>
        <w:jc w:val="both"/>
        <w:rPr>
          <w:rFonts w:ascii="Arial" w:hAnsi="Arial" w:cs="Arial"/>
          <w:sz w:val="20"/>
          <w:szCs w:val="20"/>
          <w:lang w:val="cs-CZ"/>
        </w:rPr>
      </w:pPr>
      <w:r w:rsidRPr="00715767">
        <w:rPr>
          <w:rFonts w:ascii="Arial" w:hAnsi="Arial" w:cs="Arial"/>
          <w:sz w:val="20"/>
          <w:szCs w:val="20"/>
          <w:lang w:val="cs-CZ"/>
        </w:rPr>
        <w:t>již byly známy Straně přijímající informace v okamžiku jejich zpřístupnění nebo</w:t>
      </w:r>
    </w:p>
    <w:p w14:paraId="3F877B3F" w14:textId="77777777" w:rsidR="0023186A" w:rsidRPr="00715767" w:rsidRDefault="0023186A" w:rsidP="0023186A">
      <w:pPr>
        <w:pStyle w:val="Odstavecseseznamem"/>
        <w:numPr>
          <w:ilvl w:val="0"/>
          <w:numId w:val="2"/>
        </w:numPr>
        <w:spacing w:after="0" w:line="240" w:lineRule="auto"/>
        <w:ind w:left="714" w:hanging="357"/>
        <w:jc w:val="both"/>
        <w:rPr>
          <w:rFonts w:ascii="Arial" w:hAnsi="Arial" w:cs="Arial"/>
          <w:sz w:val="20"/>
          <w:szCs w:val="20"/>
          <w:lang w:val="cs-CZ"/>
        </w:rPr>
      </w:pPr>
      <w:r w:rsidRPr="00715767">
        <w:rPr>
          <w:rFonts w:ascii="Arial" w:hAnsi="Arial" w:cs="Arial"/>
          <w:sz w:val="20"/>
          <w:szCs w:val="20"/>
          <w:lang w:val="cs-CZ"/>
        </w:rPr>
        <w:t xml:space="preserve">musely být zpřístupněny na základě soudního, administrativního nebo jiného zákonného rozhodnutí či </w:t>
      </w:r>
      <w:proofErr w:type="gramStart"/>
      <w:r w:rsidRPr="00715767">
        <w:rPr>
          <w:rFonts w:ascii="Arial" w:hAnsi="Arial" w:cs="Arial"/>
          <w:sz w:val="20"/>
          <w:szCs w:val="20"/>
          <w:lang w:val="cs-CZ"/>
        </w:rPr>
        <w:t>nařízení</w:t>
      </w:r>
      <w:proofErr w:type="gramEnd"/>
      <w:r w:rsidRPr="00715767">
        <w:rPr>
          <w:rFonts w:ascii="Arial" w:hAnsi="Arial" w:cs="Arial"/>
          <w:sz w:val="20"/>
          <w:szCs w:val="20"/>
          <w:lang w:val="cs-CZ"/>
        </w:rPr>
        <w:t xml:space="preserve"> a to vždy za předpokladu, že rozsah zpřístupnění bude proveden v co nejnižší možné míře, a Strana přijímající informace bude informovat Stranu poskytující informace o požadovaném zpřístupnění, a to ještě před tím, než jej zrealizuje, vyjma případů, kdy nebylo rozumně možné informaci o žádosti o zpřístupnění poskytnout, nebo </w:t>
      </w:r>
    </w:p>
    <w:p w14:paraId="4B900185" w14:textId="77777777" w:rsidR="0023186A" w:rsidRDefault="0023186A" w:rsidP="0023186A">
      <w:pPr>
        <w:pStyle w:val="Odstavecseseznamem"/>
        <w:numPr>
          <w:ilvl w:val="0"/>
          <w:numId w:val="2"/>
        </w:numPr>
        <w:spacing w:after="0" w:line="240" w:lineRule="auto"/>
        <w:ind w:left="714" w:hanging="357"/>
        <w:jc w:val="both"/>
        <w:rPr>
          <w:rFonts w:ascii="Arial" w:hAnsi="Arial" w:cs="Arial"/>
          <w:sz w:val="20"/>
          <w:szCs w:val="20"/>
          <w:lang w:val="cs-CZ"/>
        </w:rPr>
      </w:pPr>
      <w:r w:rsidRPr="5E116BC4">
        <w:rPr>
          <w:rFonts w:ascii="Arial" w:hAnsi="Arial" w:cs="Arial"/>
          <w:sz w:val="20"/>
          <w:szCs w:val="20"/>
          <w:lang w:val="cs-CZ"/>
        </w:rPr>
        <w:lastRenderedPageBreak/>
        <w:t xml:space="preserve">byly nezávisle vyvinuty Stranou přijímající informace bez použití nebo odkazu na jakékoli </w:t>
      </w:r>
      <w:r>
        <w:rPr>
          <w:rFonts w:ascii="Arial" w:hAnsi="Arial" w:cs="Arial"/>
          <w:sz w:val="20"/>
          <w:szCs w:val="20"/>
          <w:lang w:val="cs-CZ"/>
        </w:rPr>
        <w:t>Obchodní tajemství</w:t>
      </w:r>
      <w:r w:rsidRPr="5E116BC4">
        <w:rPr>
          <w:rFonts w:ascii="Arial" w:hAnsi="Arial" w:cs="Arial"/>
          <w:sz w:val="20"/>
          <w:szCs w:val="20"/>
          <w:lang w:val="cs-CZ"/>
        </w:rPr>
        <w:t xml:space="preserve"> Strany poskytující informace.</w:t>
      </w:r>
    </w:p>
    <w:p w14:paraId="6E9718CA" w14:textId="77777777" w:rsidR="0023186A" w:rsidRDefault="0023186A" w:rsidP="0023186A">
      <w:pPr>
        <w:spacing w:after="0" w:line="240" w:lineRule="auto"/>
        <w:jc w:val="both"/>
        <w:rPr>
          <w:rFonts w:ascii="Arial" w:hAnsi="Arial" w:cs="Arial"/>
          <w:sz w:val="20"/>
          <w:szCs w:val="20"/>
          <w:lang w:val="cs-CZ"/>
        </w:rPr>
      </w:pPr>
    </w:p>
    <w:p w14:paraId="359EF68B" w14:textId="77777777" w:rsidR="0023186A" w:rsidRPr="00A307EE" w:rsidRDefault="0023186A" w:rsidP="0023186A">
      <w:pPr>
        <w:pStyle w:val="Odstavecseseznamem"/>
        <w:numPr>
          <w:ilvl w:val="0"/>
          <w:numId w:val="7"/>
        </w:numPr>
        <w:spacing w:after="0" w:line="240" w:lineRule="auto"/>
        <w:contextualSpacing w:val="0"/>
        <w:jc w:val="center"/>
        <w:rPr>
          <w:rFonts w:ascii="Arial" w:hAnsi="Arial" w:cs="Arial"/>
          <w:b/>
          <w:sz w:val="20"/>
          <w:szCs w:val="20"/>
          <w:lang w:val="cs-CZ"/>
        </w:rPr>
      </w:pPr>
      <w:r w:rsidRPr="00A307EE">
        <w:rPr>
          <w:rFonts w:ascii="Arial" w:hAnsi="Arial" w:cs="Arial"/>
          <w:b/>
          <w:sz w:val="20"/>
          <w:szCs w:val="20"/>
          <w:lang w:val="cs-CZ"/>
        </w:rPr>
        <w:t>PRŮKAZY, KLÍČE, ELEKTRONICKÉ PRŮKAZY</w:t>
      </w:r>
    </w:p>
    <w:p w14:paraId="2E650166" w14:textId="77777777" w:rsidR="0023186A" w:rsidRPr="00A307EE" w:rsidRDefault="0023186A" w:rsidP="0023186A">
      <w:pPr>
        <w:pStyle w:val="Odstavecseseznamem"/>
        <w:numPr>
          <w:ilvl w:val="0"/>
          <w:numId w:val="6"/>
        </w:numPr>
        <w:spacing w:after="0" w:line="240" w:lineRule="auto"/>
        <w:ind w:left="567" w:hanging="567"/>
        <w:jc w:val="both"/>
        <w:rPr>
          <w:rFonts w:ascii="Arial" w:hAnsi="Arial" w:cs="Arial"/>
          <w:sz w:val="20"/>
          <w:szCs w:val="20"/>
          <w:lang w:val="cs-CZ"/>
        </w:rPr>
      </w:pPr>
      <w:r w:rsidRPr="00A307EE">
        <w:rPr>
          <w:rFonts w:ascii="Arial" w:hAnsi="Arial" w:cs="Arial"/>
          <w:sz w:val="20"/>
          <w:szCs w:val="20"/>
          <w:lang w:val="cs-CZ"/>
        </w:rPr>
        <w:t xml:space="preserve">Pokud </w:t>
      </w:r>
      <w:r>
        <w:rPr>
          <w:rFonts w:ascii="Arial" w:hAnsi="Arial" w:cs="Arial"/>
          <w:sz w:val="20"/>
          <w:szCs w:val="20"/>
          <w:lang w:val="cs-CZ"/>
        </w:rPr>
        <w:t>Partner</w:t>
      </w:r>
      <w:r w:rsidRPr="00A307EE">
        <w:rPr>
          <w:rFonts w:ascii="Arial" w:hAnsi="Arial" w:cs="Arial"/>
          <w:sz w:val="20"/>
          <w:szCs w:val="20"/>
          <w:lang w:val="cs-CZ"/>
        </w:rPr>
        <w:t xml:space="preserve"> nebo zaměstnanci Partnera obdrží od společnosti </w:t>
      </w:r>
      <w:r>
        <w:rPr>
          <w:rFonts w:ascii="Arial" w:hAnsi="Arial" w:cs="Arial"/>
          <w:sz w:val="20"/>
          <w:szCs w:val="20"/>
          <w:lang w:val="cs-CZ"/>
        </w:rPr>
        <w:t>Škoda Auto</w:t>
      </w:r>
      <w:r w:rsidRPr="00A307EE">
        <w:rPr>
          <w:rFonts w:ascii="Arial" w:hAnsi="Arial" w:cs="Arial"/>
          <w:sz w:val="20"/>
          <w:szCs w:val="20"/>
          <w:lang w:val="cs-CZ"/>
        </w:rPr>
        <w:t xml:space="preserve"> průkazy, klíče nebo elektronické průkazy, musí být tyto položky na žádost společnosti </w:t>
      </w:r>
      <w:r>
        <w:rPr>
          <w:rFonts w:ascii="Arial" w:hAnsi="Arial" w:cs="Arial"/>
          <w:sz w:val="20"/>
          <w:szCs w:val="20"/>
          <w:lang w:val="cs-CZ"/>
        </w:rPr>
        <w:t>Škoda Auto</w:t>
      </w:r>
      <w:r w:rsidRPr="00A307EE">
        <w:rPr>
          <w:rFonts w:ascii="Arial" w:hAnsi="Arial" w:cs="Arial"/>
          <w:sz w:val="20"/>
          <w:szCs w:val="20"/>
          <w:lang w:val="cs-CZ"/>
        </w:rPr>
        <w:t xml:space="preserve">, nebo bezodkladně po ukončení spolupráce nebo odchodu příslušného zaměstnance vráceny. Společnost </w:t>
      </w:r>
      <w:r>
        <w:rPr>
          <w:rFonts w:ascii="Arial" w:hAnsi="Arial" w:cs="Arial"/>
          <w:sz w:val="20"/>
          <w:szCs w:val="20"/>
          <w:lang w:val="cs-CZ"/>
        </w:rPr>
        <w:t>Škoda Auto</w:t>
      </w:r>
      <w:r w:rsidRPr="00A307EE">
        <w:rPr>
          <w:rFonts w:ascii="Arial" w:hAnsi="Arial" w:cs="Arial"/>
          <w:sz w:val="20"/>
          <w:szCs w:val="20"/>
          <w:lang w:val="cs-CZ"/>
        </w:rPr>
        <w:t xml:space="preserve"> musí být rovněž neprodleně informována o ukončení spolupráce, aby mohla být odstraněna všechna přístupová práva do IT systémů.</w:t>
      </w:r>
    </w:p>
    <w:p w14:paraId="73F363CB" w14:textId="77777777" w:rsidR="0023186A" w:rsidRPr="00A307EE" w:rsidRDefault="0023186A" w:rsidP="0023186A">
      <w:pPr>
        <w:pStyle w:val="Odstavecseseznamem"/>
        <w:numPr>
          <w:ilvl w:val="0"/>
          <w:numId w:val="6"/>
        </w:numPr>
        <w:spacing w:after="0" w:line="240" w:lineRule="auto"/>
        <w:ind w:left="567" w:hanging="567"/>
        <w:jc w:val="both"/>
        <w:rPr>
          <w:rFonts w:ascii="Arial" w:hAnsi="Arial" w:cs="Arial"/>
          <w:sz w:val="20"/>
          <w:szCs w:val="20"/>
          <w:lang w:val="cs-CZ"/>
        </w:rPr>
      </w:pPr>
      <w:r w:rsidRPr="5E116BC4">
        <w:rPr>
          <w:rFonts w:ascii="Arial" w:hAnsi="Arial" w:cs="Arial"/>
          <w:sz w:val="20"/>
          <w:szCs w:val="20"/>
          <w:lang w:val="cs-CZ"/>
        </w:rPr>
        <w:t xml:space="preserve">Ztrátu průkazu, klíče nebo elektronického průkazu je třeba neprodleně nahlásit oddělení Bezpečnosti společnosti </w:t>
      </w:r>
      <w:r>
        <w:rPr>
          <w:rFonts w:ascii="Arial" w:hAnsi="Arial" w:cs="Arial"/>
          <w:sz w:val="20"/>
          <w:szCs w:val="20"/>
          <w:lang w:val="cs-CZ"/>
        </w:rPr>
        <w:t>Škoda Auto</w:t>
      </w:r>
      <w:r w:rsidRPr="5E116BC4">
        <w:rPr>
          <w:rFonts w:ascii="Arial" w:hAnsi="Arial" w:cs="Arial"/>
          <w:sz w:val="20"/>
          <w:szCs w:val="20"/>
          <w:lang w:val="cs-CZ"/>
        </w:rPr>
        <w:t xml:space="preserve"> (SO). Společnost </w:t>
      </w:r>
      <w:r>
        <w:rPr>
          <w:rFonts w:ascii="Arial" w:hAnsi="Arial" w:cs="Arial"/>
          <w:sz w:val="20"/>
          <w:szCs w:val="20"/>
          <w:lang w:val="cs-CZ"/>
        </w:rPr>
        <w:t>Škoda Auto</w:t>
      </w:r>
      <w:r w:rsidRPr="5E116BC4">
        <w:rPr>
          <w:rFonts w:ascii="Arial" w:hAnsi="Arial" w:cs="Arial"/>
          <w:sz w:val="20"/>
          <w:szCs w:val="20"/>
          <w:lang w:val="cs-CZ"/>
        </w:rPr>
        <w:t xml:space="preserve"> si vyhrazuje právo požadovat smluvní pokutu 10 EUR za ztrátu průkazu, 25 EUR za ztrátu klíče a 50 EUR za ztrátu elektronického průkazu. Uhrazení smluvní pokuty nezbavuje Partnera povinnosti uhradit škodu přesahující výši smluvní pokuty. </w:t>
      </w:r>
    </w:p>
    <w:p w14:paraId="5B48565C" w14:textId="77777777" w:rsidR="0023186A" w:rsidRPr="00A307EE" w:rsidRDefault="0023186A" w:rsidP="0023186A">
      <w:pPr>
        <w:pStyle w:val="Odstavecseseznamem"/>
        <w:numPr>
          <w:ilvl w:val="0"/>
          <w:numId w:val="6"/>
        </w:numPr>
        <w:spacing w:after="0" w:line="240" w:lineRule="auto"/>
        <w:ind w:left="567" w:hanging="567"/>
        <w:jc w:val="both"/>
        <w:rPr>
          <w:rFonts w:ascii="Arial" w:hAnsi="Arial" w:cs="Arial"/>
          <w:sz w:val="20"/>
          <w:szCs w:val="20"/>
          <w:lang w:val="cs-CZ"/>
        </w:rPr>
      </w:pPr>
      <w:r w:rsidRPr="00166AC1">
        <w:rPr>
          <w:rFonts w:ascii="Arial" w:hAnsi="Arial" w:cs="Arial"/>
          <w:sz w:val="20"/>
          <w:szCs w:val="20"/>
          <w:lang w:val="cs-CZ"/>
        </w:rPr>
        <w:t>Partner si povede aktualizovaný seznam o všech osobách, které obdržely průkaz, klíče anebo elektronický průkaz. Tento</w:t>
      </w:r>
      <w:r w:rsidRPr="00A307EE">
        <w:rPr>
          <w:rFonts w:ascii="Arial" w:hAnsi="Arial" w:cs="Arial"/>
          <w:sz w:val="20"/>
          <w:szCs w:val="20"/>
          <w:lang w:val="cs-CZ"/>
        </w:rPr>
        <w:t xml:space="preserve"> seznam musí být na požádání poskytnut společnosti </w:t>
      </w:r>
      <w:r>
        <w:rPr>
          <w:rFonts w:ascii="Arial" w:hAnsi="Arial" w:cs="Arial"/>
          <w:sz w:val="20"/>
          <w:szCs w:val="20"/>
          <w:lang w:val="cs-CZ"/>
        </w:rPr>
        <w:t>Škoda Auto</w:t>
      </w:r>
      <w:r w:rsidRPr="00A307EE">
        <w:rPr>
          <w:rFonts w:ascii="Arial" w:hAnsi="Arial" w:cs="Arial"/>
          <w:sz w:val="20"/>
          <w:szCs w:val="20"/>
          <w:lang w:val="cs-CZ"/>
        </w:rPr>
        <w:t>.</w:t>
      </w:r>
    </w:p>
    <w:p w14:paraId="0125EBC1" w14:textId="77777777" w:rsidR="0023186A" w:rsidRPr="00715767" w:rsidRDefault="0023186A" w:rsidP="0023186A">
      <w:pPr>
        <w:pStyle w:val="Odstavecseseznamem"/>
        <w:spacing w:after="0" w:line="240" w:lineRule="auto"/>
        <w:ind w:left="851"/>
        <w:jc w:val="both"/>
        <w:rPr>
          <w:rFonts w:ascii="Arial" w:hAnsi="Arial" w:cs="Arial"/>
          <w:sz w:val="20"/>
          <w:szCs w:val="20"/>
          <w:lang w:val="cs-CZ"/>
        </w:rPr>
      </w:pPr>
    </w:p>
    <w:p w14:paraId="26D206E8" w14:textId="77777777" w:rsidR="0023186A" w:rsidRPr="00715767" w:rsidRDefault="0023186A" w:rsidP="0023186A">
      <w:pPr>
        <w:pStyle w:val="Odstavecseseznamem"/>
        <w:numPr>
          <w:ilvl w:val="0"/>
          <w:numId w:val="7"/>
        </w:numPr>
        <w:spacing w:after="0" w:line="240" w:lineRule="auto"/>
        <w:jc w:val="center"/>
        <w:rPr>
          <w:rFonts w:ascii="Arial" w:hAnsi="Arial" w:cs="Arial"/>
          <w:b/>
          <w:sz w:val="20"/>
          <w:szCs w:val="20"/>
          <w:lang w:val="cs-CZ"/>
        </w:rPr>
      </w:pPr>
      <w:r w:rsidRPr="00715767">
        <w:rPr>
          <w:rFonts w:ascii="Arial" w:hAnsi="Arial" w:cs="Arial"/>
          <w:b/>
          <w:sz w:val="20"/>
          <w:szCs w:val="20"/>
          <w:lang w:val="cs-CZ"/>
        </w:rPr>
        <w:t>DOBA PLATNOSTI</w:t>
      </w:r>
    </w:p>
    <w:p w14:paraId="625FCA2C" w14:textId="77777777" w:rsidR="0023186A" w:rsidRPr="00A53C7C" w:rsidRDefault="0023186A" w:rsidP="0023186A">
      <w:pPr>
        <w:pStyle w:val="Odstavecseseznamem"/>
        <w:numPr>
          <w:ilvl w:val="0"/>
          <w:numId w:val="8"/>
        </w:numPr>
        <w:spacing w:after="0" w:line="240" w:lineRule="auto"/>
        <w:ind w:left="567" w:hanging="567"/>
        <w:jc w:val="both"/>
        <w:rPr>
          <w:rFonts w:ascii="Arial" w:hAnsi="Arial" w:cs="Arial"/>
          <w:sz w:val="20"/>
          <w:szCs w:val="20"/>
          <w:lang w:val="cs-CZ"/>
        </w:rPr>
      </w:pPr>
      <w:r w:rsidRPr="5E116BC4">
        <w:rPr>
          <w:rFonts w:ascii="Arial" w:hAnsi="Arial" w:cs="Arial"/>
          <w:sz w:val="20"/>
          <w:szCs w:val="20"/>
          <w:lang w:val="cs-CZ"/>
        </w:rPr>
        <w:t xml:space="preserve">Tato Dohoda je uzavřena na dobu 5 (pěti) let od okamžiku jejího podpisu. Smluvní strany jsou povinny zachovávat mlčenlivost o </w:t>
      </w:r>
      <w:r>
        <w:rPr>
          <w:rFonts w:ascii="Arial" w:hAnsi="Arial" w:cs="Arial"/>
          <w:sz w:val="20"/>
          <w:szCs w:val="20"/>
          <w:lang w:val="cs-CZ"/>
        </w:rPr>
        <w:t>Obchodním tajemství</w:t>
      </w:r>
      <w:r w:rsidRPr="5E116BC4">
        <w:rPr>
          <w:rFonts w:ascii="Arial" w:hAnsi="Arial" w:cs="Arial"/>
          <w:sz w:val="20"/>
          <w:szCs w:val="20"/>
          <w:lang w:val="cs-CZ"/>
        </w:rPr>
        <w:t xml:space="preserve"> získan</w:t>
      </w:r>
      <w:r>
        <w:rPr>
          <w:rFonts w:ascii="Arial" w:hAnsi="Arial" w:cs="Arial"/>
          <w:sz w:val="20"/>
          <w:szCs w:val="20"/>
          <w:lang w:val="cs-CZ"/>
        </w:rPr>
        <w:t>ém</w:t>
      </w:r>
      <w:r w:rsidRPr="5E116BC4">
        <w:rPr>
          <w:rFonts w:ascii="Arial" w:hAnsi="Arial" w:cs="Arial"/>
          <w:sz w:val="20"/>
          <w:szCs w:val="20"/>
          <w:lang w:val="cs-CZ"/>
        </w:rPr>
        <w:t xml:space="preserve"> v průběhu trvání Dohody i po skončení platnosti této Dohody, pokud bud</w:t>
      </w:r>
      <w:r>
        <w:rPr>
          <w:rFonts w:ascii="Arial" w:hAnsi="Arial" w:cs="Arial"/>
          <w:sz w:val="20"/>
          <w:szCs w:val="20"/>
          <w:lang w:val="cs-CZ"/>
        </w:rPr>
        <w:t>e</w:t>
      </w:r>
      <w:r w:rsidRPr="5E116BC4">
        <w:rPr>
          <w:rFonts w:ascii="Arial" w:hAnsi="Arial" w:cs="Arial"/>
          <w:sz w:val="20"/>
          <w:szCs w:val="20"/>
          <w:lang w:val="cs-CZ"/>
        </w:rPr>
        <w:t xml:space="preserve"> Obchodní tajemství stále považován</w:t>
      </w:r>
      <w:r>
        <w:rPr>
          <w:rFonts w:ascii="Arial" w:hAnsi="Arial" w:cs="Arial"/>
          <w:sz w:val="20"/>
          <w:szCs w:val="20"/>
          <w:lang w:val="cs-CZ"/>
        </w:rPr>
        <w:t>o</w:t>
      </w:r>
      <w:r w:rsidRPr="5E116BC4">
        <w:rPr>
          <w:rFonts w:ascii="Arial" w:hAnsi="Arial" w:cs="Arial"/>
          <w:sz w:val="20"/>
          <w:szCs w:val="20"/>
          <w:lang w:val="cs-CZ"/>
        </w:rPr>
        <w:t xml:space="preserve"> dle této Dohody za důvěrné.</w:t>
      </w:r>
    </w:p>
    <w:p w14:paraId="0FDBE1CD" w14:textId="77777777" w:rsidR="0023186A" w:rsidRPr="00715767" w:rsidRDefault="0023186A" w:rsidP="0023186A">
      <w:pPr>
        <w:pStyle w:val="Odstavecseseznamem"/>
        <w:numPr>
          <w:ilvl w:val="0"/>
          <w:numId w:val="8"/>
        </w:numPr>
        <w:spacing w:after="0" w:line="240" w:lineRule="auto"/>
        <w:ind w:left="567" w:hanging="567"/>
        <w:jc w:val="both"/>
        <w:rPr>
          <w:rFonts w:ascii="Arial" w:hAnsi="Arial" w:cs="Arial"/>
          <w:sz w:val="20"/>
          <w:szCs w:val="20"/>
          <w:lang w:val="cs-CZ"/>
        </w:rPr>
      </w:pPr>
      <w:r w:rsidRPr="00715767">
        <w:rPr>
          <w:rFonts w:ascii="Arial" w:hAnsi="Arial" w:cs="Arial"/>
          <w:sz w:val="20"/>
          <w:szCs w:val="20"/>
          <w:lang w:val="cs-CZ"/>
        </w:rPr>
        <w:t xml:space="preserve">V případě, že platnost Dohody </w:t>
      </w:r>
      <w:proofErr w:type="gramStart"/>
      <w:r w:rsidRPr="00715767">
        <w:rPr>
          <w:rFonts w:ascii="Arial" w:hAnsi="Arial" w:cs="Arial"/>
          <w:sz w:val="20"/>
          <w:szCs w:val="20"/>
          <w:lang w:val="cs-CZ"/>
        </w:rPr>
        <w:t>skončí</w:t>
      </w:r>
      <w:proofErr w:type="gramEnd"/>
      <w:r w:rsidRPr="00715767">
        <w:rPr>
          <w:rFonts w:ascii="Arial" w:hAnsi="Arial" w:cs="Arial"/>
          <w:sz w:val="20"/>
          <w:szCs w:val="20"/>
          <w:lang w:val="cs-CZ"/>
        </w:rPr>
        <w:t xml:space="preserve"> během již probíhající Spolupráce na základě obchodního kontraktu (nákupní objednávky nebo smlouvy) se společností </w:t>
      </w:r>
      <w:r>
        <w:rPr>
          <w:rFonts w:ascii="Arial" w:hAnsi="Arial" w:cs="Arial"/>
          <w:sz w:val="20"/>
          <w:szCs w:val="20"/>
          <w:lang w:val="cs-CZ"/>
        </w:rPr>
        <w:t>Škoda Auto</w:t>
      </w:r>
      <w:r w:rsidRPr="00715767">
        <w:rPr>
          <w:rFonts w:ascii="Arial" w:hAnsi="Arial" w:cs="Arial"/>
          <w:sz w:val="20"/>
          <w:szCs w:val="20"/>
          <w:lang w:val="cs-CZ"/>
        </w:rPr>
        <w:t xml:space="preserve">, se Smluvní strany dohodly, že Dohoda bude automaticky prodloužena až do konce </w:t>
      </w:r>
      <w:r>
        <w:rPr>
          <w:rFonts w:ascii="Arial" w:hAnsi="Arial" w:cs="Arial"/>
          <w:sz w:val="20"/>
          <w:szCs w:val="20"/>
          <w:lang w:val="cs-CZ"/>
        </w:rPr>
        <w:t xml:space="preserve">doby </w:t>
      </w:r>
      <w:r w:rsidRPr="00715767">
        <w:rPr>
          <w:rFonts w:ascii="Arial" w:hAnsi="Arial" w:cs="Arial"/>
          <w:sz w:val="20"/>
          <w:szCs w:val="20"/>
          <w:lang w:val="cs-CZ"/>
        </w:rPr>
        <w:t>trvání příslušného obchodního kontraktu.</w:t>
      </w:r>
    </w:p>
    <w:p w14:paraId="01722F2C" w14:textId="77777777" w:rsidR="0023186A" w:rsidRPr="00715767" w:rsidRDefault="0023186A" w:rsidP="0023186A">
      <w:pPr>
        <w:pStyle w:val="Odstavecseseznamem"/>
        <w:spacing w:after="0" w:line="240" w:lineRule="auto"/>
        <w:ind w:left="567"/>
        <w:jc w:val="both"/>
        <w:rPr>
          <w:rFonts w:ascii="Arial" w:hAnsi="Arial" w:cs="Arial"/>
          <w:sz w:val="20"/>
          <w:szCs w:val="20"/>
          <w:lang w:val="cs-CZ"/>
        </w:rPr>
      </w:pPr>
    </w:p>
    <w:p w14:paraId="14885938" w14:textId="77777777" w:rsidR="0023186A" w:rsidRPr="00A53C7C" w:rsidRDefault="0023186A" w:rsidP="0023186A">
      <w:pPr>
        <w:pStyle w:val="Odstavecseseznamem"/>
        <w:numPr>
          <w:ilvl w:val="0"/>
          <w:numId w:val="7"/>
        </w:numPr>
        <w:spacing w:after="0" w:line="240" w:lineRule="auto"/>
        <w:jc w:val="center"/>
        <w:rPr>
          <w:rFonts w:ascii="Arial" w:hAnsi="Arial" w:cs="Arial"/>
          <w:b/>
          <w:sz w:val="20"/>
          <w:szCs w:val="20"/>
          <w:lang w:val="cs-CZ"/>
        </w:rPr>
      </w:pPr>
      <w:r w:rsidRPr="00A53C7C">
        <w:rPr>
          <w:rFonts w:ascii="Arial" w:hAnsi="Arial" w:cs="Arial"/>
          <w:b/>
          <w:sz w:val="20"/>
          <w:szCs w:val="20"/>
          <w:lang w:val="cs-CZ"/>
        </w:rPr>
        <w:t>ZVLÁŠTNÍ USTANOVENÍ</w:t>
      </w:r>
    </w:p>
    <w:p w14:paraId="4DD36F98" w14:textId="77777777" w:rsidR="0023186A" w:rsidRPr="00715767" w:rsidRDefault="0023186A" w:rsidP="0023186A">
      <w:pPr>
        <w:pStyle w:val="Odstavecseseznamem"/>
        <w:numPr>
          <w:ilvl w:val="0"/>
          <w:numId w:val="4"/>
        </w:numPr>
        <w:spacing w:after="0" w:line="240" w:lineRule="auto"/>
        <w:ind w:left="567" w:hanging="567"/>
        <w:jc w:val="both"/>
        <w:rPr>
          <w:rFonts w:ascii="Arial" w:hAnsi="Arial" w:cs="Arial"/>
          <w:sz w:val="20"/>
          <w:szCs w:val="20"/>
          <w:lang w:val="cs-CZ"/>
        </w:rPr>
      </w:pPr>
      <w:r w:rsidRPr="5E116BC4">
        <w:rPr>
          <w:rFonts w:ascii="Arial" w:hAnsi="Arial" w:cs="Arial"/>
          <w:sz w:val="20"/>
          <w:szCs w:val="20"/>
          <w:lang w:val="cs-CZ"/>
        </w:rPr>
        <w:t xml:space="preserve">Každá ze Smluvních stran je oprávněna prověřovat a kontrolovat rozsah a stav opatření učiněných druhou smluvní stranou v souvislosti s ochranou </w:t>
      </w:r>
      <w:r>
        <w:rPr>
          <w:rFonts w:ascii="Arial" w:hAnsi="Arial" w:cs="Arial"/>
          <w:sz w:val="20"/>
          <w:szCs w:val="20"/>
          <w:lang w:val="cs-CZ"/>
        </w:rPr>
        <w:t>Obchodního tajemství</w:t>
      </w:r>
      <w:r w:rsidRPr="5E116BC4">
        <w:rPr>
          <w:rFonts w:ascii="Arial" w:hAnsi="Arial" w:cs="Arial"/>
          <w:sz w:val="20"/>
          <w:szCs w:val="20"/>
          <w:lang w:val="cs-CZ"/>
        </w:rPr>
        <w:t>. Za tímto účelem musí každá ze Smluvních stran poskytnout druhé smluvní straně přístup do své provozovny v nezbytném rozsahu.</w:t>
      </w:r>
    </w:p>
    <w:p w14:paraId="436CECAD" w14:textId="77777777" w:rsidR="0023186A" w:rsidRPr="00715767" w:rsidRDefault="0023186A" w:rsidP="0023186A">
      <w:pPr>
        <w:pStyle w:val="Odstavecseseznamem"/>
        <w:numPr>
          <w:ilvl w:val="0"/>
          <w:numId w:val="4"/>
        </w:numPr>
        <w:spacing w:after="0" w:line="240" w:lineRule="auto"/>
        <w:ind w:left="567" w:hanging="567"/>
        <w:jc w:val="both"/>
        <w:rPr>
          <w:rFonts w:ascii="Arial" w:hAnsi="Arial" w:cs="Arial"/>
          <w:sz w:val="20"/>
          <w:szCs w:val="20"/>
          <w:lang w:val="cs-CZ"/>
        </w:rPr>
      </w:pPr>
      <w:r w:rsidRPr="5E116BC4">
        <w:rPr>
          <w:rFonts w:ascii="Arial" w:hAnsi="Arial" w:cs="Arial"/>
          <w:sz w:val="20"/>
          <w:szCs w:val="20"/>
          <w:lang w:val="cs-CZ"/>
        </w:rPr>
        <w:t>Smluvní strany jsou povinny udržovat Obchodní tajemství na místech, která nejsou přístupná žádným třetím osobám a zabrání odpovídajícím způsobem v přístupu k takovým místům. Po uplynutí doby, na kterou byl</w:t>
      </w:r>
      <w:r>
        <w:rPr>
          <w:rFonts w:ascii="Arial" w:hAnsi="Arial" w:cs="Arial"/>
          <w:sz w:val="20"/>
          <w:szCs w:val="20"/>
          <w:lang w:val="cs-CZ"/>
        </w:rPr>
        <w:t>o</w:t>
      </w:r>
      <w:r w:rsidRPr="5E116BC4">
        <w:rPr>
          <w:rFonts w:ascii="Arial" w:hAnsi="Arial" w:cs="Arial"/>
          <w:sz w:val="20"/>
          <w:szCs w:val="20"/>
          <w:lang w:val="cs-CZ"/>
        </w:rPr>
        <w:t xml:space="preserve"> Obchodní tajemství poskytnut</w:t>
      </w:r>
      <w:r>
        <w:rPr>
          <w:rFonts w:ascii="Arial" w:hAnsi="Arial" w:cs="Arial"/>
          <w:sz w:val="20"/>
          <w:szCs w:val="20"/>
          <w:lang w:val="cs-CZ"/>
        </w:rPr>
        <w:t>o</w:t>
      </w:r>
      <w:r w:rsidRPr="5E116BC4">
        <w:rPr>
          <w:rFonts w:ascii="Arial" w:hAnsi="Arial" w:cs="Arial"/>
          <w:sz w:val="20"/>
          <w:szCs w:val="20"/>
          <w:lang w:val="cs-CZ"/>
        </w:rPr>
        <w:t xml:space="preserve">, musí Strana přijímající informace vrátit veškeré příslušné přijaté materiály (včetně jejich kopií a fotografií) v plném rozsahu Straně zpřístupňující informace a trvale a prokazatelně zničit veškeré poskytnuté </w:t>
      </w:r>
      <w:r>
        <w:rPr>
          <w:rFonts w:ascii="Arial" w:hAnsi="Arial" w:cs="Arial"/>
          <w:sz w:val="20"/>
          <w:szCs w:val="20"/>
          <w:lang w:val="cs-CZ"/>
        </w:rPr>
        <w:t>Obchodní tajemství</w:t>
      </w:r>
      <w:r w:rsidRPr="5E116BC4">
        <w:rPr>
          <w:rFonts w:ascii="Arial" w:hAnsi="Arial" w:cs="Arial"/>
          <w:sz w:val="20"/>
          <w:szCs w:val="20"/>
          <w:lang w:val="cs-CZ"/>
        </w:rPr>
        <w:t xml:space="preserve"> včetně jejich kopií. Strana zpřístupňující informace může písemně rozhodnout o jiném způsobu likvidace. Na základě požadavku Strany přijímající informace je Strana zpřístupňující informace povinna písemně potvrdit vrácení a/nebo likvidaci </w:t>
      </w:r>
      <w:r>
        <w:rPr>
          <w:rFonts w:ascii="Arial" w:hAnsi="Arial" w:cs="Arial"/>
          <w:sz w:val="20"/>
          <w:szCs w:val="20"/>
          <w:lang w:val="cs-CZ"/>
        </w:rPr>
        <w:t>Obchodního tajemství</w:t>
      </w:r>
      <w:r w:rsidRPr="5E116BC4">
        <w:rPr>
          <w:rFonts w:ascii="Arial" w:hAnsi="Arial" w:cs="Arial"/>
          <w:sz w:val="20"/>
          <w:szCs w:val="20"/>
          <w:lang w:val="cs-CZ"/>
        </w:rPr>
        <w:t xml:space="preserve">.  </w:t>
      </w:r>
    </w:p>
    <w:p w14:paraId="44C091E6" w14:textId="77777777" w:rsidR="0023186A" w:rsidRPr="00715767" w:rsidRDefault="0023186A" w:rsidP="0023186A">
      <w:pPr>
        <w:pStyle w:val="Odstavecseseznamem"/>
        <w:numPr>
          <w:ilvl w:val="0"/>
          <w:numId w:val="4"/>
        </w:numPr>
        <w:spacing w:after="0" w:line="240" w:lineRule="auto"/>
        <w:ind w:left="567" w:hanging="567"/>
        <w:contextualSpacing w:val="0"/>
        <w:jc w:val="both"/>
        <w:rPr>
          <w:rFonts w:ascii="Arial" w:hAnsi="Arial" w:cs="Arial"/>
          <w:sz w:val="20"/>
          <w:szCs w:val="20"/>
          <w:lang w:val="cs-CZ"/>
        </w:rPr>
      </w:pPr>
      <w:r w:rsidRPr="00715767">
        <w:rPr>
          <w:rFonts w:ascii="Arial" w:hAnsi="Arial" w:cs="Arial"/>
          <w:sz w:val="20"/>
          <w:szCs w:val="20"/>
          <w:lang w:val="cs-CZ"/>
        </w:rPr>
        <w:t xml:space="preserve">Partner potvrzuje, že je mu známo, že ve všech prostorách používaných společností </w:t>
      </w:r>
      <w:r>
        <w:rPr>
          <w:rFonts w:ascii="Arial" w:hAnsi="Arial" w:cs="Arial"/>
          <w:sz w:val="20"/>
          <w:szCs w:val="20"/>
          <w:lang w:val="cs-CZ"/>
        </w:rPr>
        <w:t>Škoda Auto</w:t>
      </w:r>
      <w:r w:rsidRPr="00715767">
        <w:rPr>
          <w:rFonts w:ascii="Arial" w:hAnsi="Arial" w:cs="Arial"/>
          <w:sz w:val="20"/>
          <w:szCs w:val="20"/>
          <w:lang w:val="cs-CZ"/>
        </w:rPr>
        <w:t xml:space="preserve"> platí zákaz pořizování nebo přenášení jakéhokoliv obrazového záznamu (fotografování, filmování, přenos obrazu prostřednictvím neoficiálních komunikačních programů a </w:t>
      </w:r>
      <w:proofErr w:type="gramStart"/>
      <w:r w:rsidRPr="00715767">
        <w:rPr>
          <w:rFonts w:ascii="Arial" w:hAnsi="Arial" w:cs="Arial"/>
          <w:sz w:val="20"/>
          <w:szCs w:val="20"/>
          <w:lang w:val="cs-CZ"/>
        </w:rPr>
        <w:t>aplikací,</w:t>
      </w:r>
      <w:proofErr w:type="gramEnd"/>
      <w:r w:rsidRPr="00715767">
        <w:rPr>
          <w:rFonts w:ascii="Arial" w:hAnsi="Arial" w:cs="Arial"/>
          <w:sz w:val="20"/>
          <w:szCs w:val="20"/>
          <w:lang w:val="cs-CZ"/>
        </w:rPr>
        <w:t xml:space="preserve"> atd.). Navíc je zakázáno přinášet do prostor společnosti </w:t>
      </w:r>
      <w:r>
        <w:rPr>
          <w:rFonts w:ascii="Arial" w:hAnsi="Arial" w:cs="Arial"/>
          <w:sz w:val="20"/>
          <w:szCs w:val="20"/>
          <w:lang w:val="cs-CZ"/>
        </w:rPr>
        <w:t>Škoda Auto</w:t>
      </w:r>
      <w:r w:rsidRPr="00715767">
        <w:rPr>
          <w:rFonts w:ascii="Arial" w:hAnsi="Arial" w:cs="Arial"/>
          <w:sz w:val="20"/>
          <w:szCs w:val="20"/>
          <w:lang w:val="cs-CZ"/>
        </w:rPr>
        <w:t xml:space="preserve"> označených jako tzv. červené režimové zóny jakékoli přístroje umožňující přenos a pořizování obrazového záznam (fotoaparáty, filmové kamery, videokamery, mobilní telefony, tablety, </w:t>
      </w:r>
      <w:proofErr w:type="gramStart"/>
      <w:r w:rsidRPr="00715767">
        <w:rPr>
          <w:rFonts w:ascii="Arial" w:hAnsi="Arial" w:cs="Arial"/>
          <w:sz w:val="20"/>
          <w:szCs w:val="20"/>
          <w:lang w:val="cs-CZ"/>
        </w:rPr>
        <w:t>notebooky,</w:t>
      </w:r>
      <w:proofErr w:type="gramEnd"/>
      <w:r w:rsidRPr="00715767">
        <w:rPr>
          <w:rFonts w:ascii="Arial" w:hAnsi="Arial" w:cs="Arial"/>
          <w:sz w:val="20"/>
          <w:szCs w:val="20"/>
          <w:lang w:val="cs-CZ"/>
        </w:rPr>
        <w:t xml:space="preserve"> atd.). Výjimky z tohoto zákazu jsou podmíněny získáním písemného povolení ze strany oddělení Bezpečnost společnosti </w:t>
      </w:r>
      <w:r>
        <w:rPr>
          <w:rFonts w:ascii="Arial" w:hAnsi="Arial" w:cs="Arial"/>
          <w:sz w:val="20"/>
          <w:szCs w:val="20"/>
          <w:lang w:val="cs-CZ"/>
        </w:rPr>
        <w:t>Škoda Auto</w:t>
      </w:r>
      <w:r w:rsidRPr="00715767">
        <w:rPr>
          <w:rFonts w:ascii="Arial" w:hAnsi="Arial" w:cs="Arial"/>
          <w:sz w:val="20"/>
          <w:szCs w:val="20"/>
          <w:lang w:val="cs-CZ"/>
        </w:rPr>
        <w:t xml:space="preserve"> (SO). </w:t>
      </w:r>
    </w:p>
    <w:p w14:paraId="2AA9F15C" w14:textId="77777777" w:rsidR="0023186A" w:rsidRDefault="0023186A" w:rsidP="0023186A">
      <w:pPr>
        <w:pStyle w:val="Odstavecseseznamem"/>
        <w:spacing w:after="0" w:line="240" w:lineRule="auto"/>
        <w:ind w:left="567"/>
        <w:contextualSpacing w:val="0"/>
        <w:jc w:val="both"/>
        <w:rPr>
          <w:rFonts w:ascii="Arial" w:hAnsi="Arial" w:cs="Arial"/>
          <w:sz w:val="20"/>
          <w:szCs w:val="20"/>
          <w:lang w:val="cs-CZ"/>
        </w:rPr>
      </w:pPr>
    </w:p>
    <w:p w14:paraId="549D10DD" w14:textId="77777777" w:rsidR="0023186A" w:rsidRPr="00715767" w:rsidRDefault="0023186A" w:rsidP="0023186A">
      <w:pPr>
        <w:pStyle w:val="Odstavecseseznamem"/>
        <w:numPr>
          <w:ilvl w:val="0"/>
          <w:numId w:val="7"/>
        </w:numPr>
        <w:spacing w:after="0" w:line="240" w:lineRule="auto"/>
        <w:contextualSpacing w:val="0"/>
        <w:jc w:val="center"/>
        <w:rPr>
          <w:rFonts w:ascii="Arial" w:hAnsi="Arial" w:cs="Arial"/>
          <w:b/>
          <w:sz w:val="20"/>
          <w:szCs w:val="20"/>
          <w:lang w:val="cs-CZ"/>
        </w:rPr>
      </w:pPr>
      <w:r w:rsidRPr="00715767">
        <w:rPr>
          <w:rFonts w:ascii="Arial" w:hAnsi="Arial" w:cs="Arial"/>
          <w:b/>
          <w:sz w:val="20"/>
          <w:szCs w:val="20"/>
          <w:lang w:val="cs-CZ"/>
        </w:rPr>
        <w:t>ZÁVĚREČNÁ USTANOVENÍ</w:t>
      </w:r>
    </w:p>
    <w:p w14:paraId="289CE233" w14:textId="77777777" w:rsidR="0023186A" w:rsidRDefault="0023186A" w:rsidP="0023186A">
      <w:pPr>
        <w:pStyle w:val="Odstavecseseznamem"/>
        <w:numPr>
          <w:ilvl w:val="0"/>
          <w:numId w:val="5"/>
        </w:numPr>
        <w:spacing w:after="0" w:line="240" w:lineRule="auto"/>
        <w:ind w:left="567" w:hanging="567"/>
        <w:contextualSpacing w:val="0"/>
        <w:jc w:val="both"/>
        <w:rPr>
          <w:rFonts w:ascii="Arial" w:hAnsi="Arial" w:cs="Arial"/>
          <w:sz w:val="20"/>
          <w:szCs w:val="20"/>
          <w:lang w:val="cs-CZ"/>
        </w:rPr>
      </w:pPr>
      <w:r w:rsidRPr="00715767">
        <w:rPr>
          <w:rFonts w:ascii="Arial" w:hAnsi="Arial" w:cs="Arial"/>
          <w:sz w:val="20"/>
          <w:szCs w:val="20"/>
          <w:lang w:val="cs-CZ"/>
        </w:rPr>
        <w:t xml:space="preserve">Tato Dohoda byla vyhotovena ve dvou stejnopisech, z nichž každá smluvní strana obdrží jeden. Veškeré změny, dodatky a úpravy této Dohody musí být provedeny </w:t>
      </w:r>
      <w:proofErr w:type="gramStart"/>
      <w:r w:rsidRPr="00715767">
        <w:rPr>
          <w:rFonts w:ascii="Arial" w:hAnsi="Arial" w:cs="Arial"/>
          <w:sz w:val="20"/>
          <w:szCs w:val="20"/>
          <w:lang w:val="cs-CZ"/>
        </w:rPr>
        <w:t>písemně</w:t>
      </w:r>
      <w:proofErr w:type="gramEnd"/>
      <w:r w:rsidRPr="00715767">
        <w:rPr>
          <w:rFonts w:ascii="Arial" w:hAnsi="Arial" w:cs="Arial"/>
          <w:sz w:val="20"/>
          <w:szCs w:val="20"/>
          <w:lang w:val="cs-CZ"/>
        </w:rPr>
        <w:t xml:space="preserve"> a to včetně vzdání se požadavku písemné formy uvedeného v tomto článku.</w:t>
      </w:r>
    </w:p>
    <w:p w14:paraId="259E984B" w14:textId="77777777" w:rsidR="0023186A" w:rsidRPr="00715767" w:rsidRDefault="0023186A" w:rsidP="0023186A">
      <w:pPr>
        <w:pStyle w:val="Odstavecseseznamem"/>
        <w:numPr>
          <w:ilvl w:val="0"/>
          <w:numId w:val="5"/>
        </w:numPr>
        <w:spacing w:after="0" w:line="240" w:lineRule="auto"/>
        <w:ind w:left="567" w:hanging="567"/>
        <w:contextualSpacing w:val="0"/>
        <w:jc w:val="both"/>
        <w:rPr>
          <w:rFonts w:ascii="Arial" w:hAnsi="Arial" w:cs="Arial"/>
          <w:sz w:val="20"/>
          <w:szCs w:val="20"/>
          <w:lang w:val="cs-CZ"/>
        </w:rPr>
      </w:pPr>
      <w:r w:rsidRPr="00715767">
        <w:rPr>
          <w:rFonts w:ascii="Arial" w:hAnsi="Arial" w:cs="Arial"/>
          <w:sz w:val="20"/>
          <w:szCs w:val="20"/>
          <w:lang w:val="cs-CZ"/>
        </w:rPr>
        <w:t>Pokud by jakékoli ustanovení této Dohody bylo nebo se stalo neplatným nebo nevymahatelným, neovlivní to platnost zbývajících ustanovení této Dohody. Smluvní strany se zavazují nahradit neplatné a nevymahatelné ustanovení ustanovením platným a vymahatelným, které bude splňovat stejný obchodní účel za předpokladu, že obsah této Dohody nebude podstatně změněn.</w:t>
      </w:r>
    </w:p>
    <w:p w14:paraId="50453FF3" w14:textId="77777777" w:rsidR="0023186A" w:rsidRPr="00715767" w:rsidRDefault="0023186A" w:rsidP="0023186A">
      <w:pPr>
        <w:pStyle w:val="Odstavecseseznamem"/>
        <w:numPr>
          <w:ilvl w:val="0"/>
          <w:numId w:val="5"/>
        </w:numPr>
        <w:spacing w:after="0" w:line="240" w:lineRule="auto"/>
        <w:ind w:left="567" w:hanging="567"/>
        <w:jc w:val="both"/>
        <w:rPr>
          <w:rFonts w:ascii="Arial" w:hAnsi="Arial" w:cs="Arial"/>
          <w:sz w:val="20"/>
          <w:szCs w:val="20"/>
          <w:lang w:val="cs-CZ"/>
        </w:rPr>
      </w:pPr>
      <w:r w:rsidRPr="5E116BC4">
        <w:rPr>
          <w:rFonts w:ascii="Arial" w:hAnsi="Arial" w:cs="Arial"/>
          <w:sz w:val="20"/>
          <w:szCs w:val="20"/>
          <w:lang w:val="cs-CZ"/>
        </w:rPr>
        <w:lastRenderedPageBreak/>
        <w:t>Žádné ustanovení této Dohody nebude vykládáno tak, že by mělo dojít k převodu práv nebo licencí ve vztahu k</w:t>
      </w:r>
      <w:r>
        <w:rPr>
          <w:rFonts w:ascii="Arial" w:hAnsi="Arial" w:cs="Arial"/>
          <w:sz w:val="20"/>
          <w:szCs w:val="20"/>
          <w:lang w:val="cs-CZ"/>
        </w:rPr>
        <w:t> Obchodnímu tajemství</w:t>
      </w:r>
      <w:r w:rsidRPr="5E116BC4">
        <w:rPr>
          <w:rFonts w:ascii="Arial" w:hAnsi="Arial" w:cs="Arial"/>
          <w:sz w:val="20"/>
          <w:szCs w:val="20"/>
          <w:lang w:val="cs-CZ"/>
        </w:rPr>
        <w:t xml:space="preserve"> a Dohoda nebude žádným způsobem zavazovat druhou smluvní stranu k uzavření dalších dohod. Smluvní strany se dohodly, že nepoužijí </w:t>
      </w:r>
      <w:r>
        <w:rPr>
          <w:rFonts w:ascii="Arial" w:hAnsi="Arial" w:cs="Arial"/>
          <w:sz w:val="20"/>
          <w:szCs w:val="20"/>
          <w:lang w:val="cs-CZ"/>
        </w:rPr>
        <w:t>Obchodní tajemství</w:t>
      </w:r>
      <w:r w:rsidRPr="5E116BC4">
        <w:rPr>
          <w:rFonts w:ascii="Arial" w:hAnsi="Arial" w:cs="Arial"/>
          <w:sz w:val="20"/>
          <w:szCs w:val="20"/>
          <w:lang w:val="cs-CZ"/>
        </w:rPr>
        <w:t xml:space="preserve"> pro své vlastní účely a ani t</w:t>
      </w:r>
      <w:r>
        <w:rPr>
          <w:rFonts w:ascii="Arial" w:hAnsi="Arial" w:cs="Arial"/>
          <w:sz w:val="20"/>
          <w:szCs w:val="20"/>
          <w:lang w:val="cs-CZ"/>
        </w:rPr>
        <w:t>oto</w:t>
      </w:r>
      <w:r w:rsidRPr="5E116BC4">
        <w:rPr>
          <w:rFonts w:ascii="Arial" w:hAnsi="Arial" w:cs="Arial"/>
          <w:sz w:val="20"/>
          <w:szCs w:val="20"/>
          <w:lang w:val="cs-CZ"/>
        </w:rPr>
        <w:t xml:space="preserve"> neposkytnou za účelem registrace vlastnických práv bez předchozího výslovného písemného souhlasu druhé smluvní strany, která je vlastníkem </w:t>
      </w:r>
      <w:r>
        <w:rPr>
          <w:rFonts w:ascii="Arial" w:hAnsi="Arial" w:cs="Arial"/>
          <w:sz w:val="20"/>
          <w:szCs w:val="20"/>
          <w:lang w:val="cs-CZ"/>
        </w:rPr>
        <w:t>tohoto Obchodního tajemství.</w:t>
      </w:r>
    </w:p>
    <w:p w14:paraId="0BB32ACB" w14:textId="77777777" w:rsidR="0023186A" w:rsidRPr="00715767" w:rsidRDefault="0023186A" w:rsidP="0023186A">
      <w:pPr>
        <w:pStyle w:val="Odstavecseseznamem"/>
        <w:numPr>
          <w:ilvl w:val="0"/>
          <w:numId w:val="5"/>
        </w:numPr>
        <w:spacing w:after="0" w:line="240" w:lineRule="auto"/>
        <w:ind w:left="567" w:hanging="567"/>
        <w:contextualSpacing w:val="0"/>
        <w:jc w:val="both"/>
        <w:rPr>
          <w:rFonts w:ascii="Arial" w:hAnsi="Arial" w:cs="Arial"/>
          <w:sz w:val="20"/>
          <w:szCs w:val="20"/>
          <w:lang w:val="cs-CZ"/>
        </w:rPr>
      </w:pPr>
      <w:r w:rsidRPr="00715767">
        <w:rPr>
          <w:rFonts w:ascii="Arial" w:hAnsi="Arial" w:cs="Arial"/>
          <w:sz w:val="20"/>
          <w:szCs w:val="20"/>
          <w:lang w:val="cs-CZ"/>
        </w:rPr>
        <w:t xml:space="preserve">Tato Dohoda a veškeré spory vzniklé na základě této Dohody se řídí výhradně právním řádem České republiky. Použití kolizních norem mezinárodního práva soukromého, jakož i Vídeňské úmluvy o mezinárodní koupi zboží se vylučuje. Pro veškeré spory vznikající z této dohody anebo v souvislosti s ní sjednávají Smluvní strany pravomoc věcně příslušného soudu České republiky, v jehož obvodu je sídlo společnosti </w:t>
      </w:r>
      <w:r>
        <w:rPr>
          <w:rFonts w:ascii="Arial" w:hAnsi="Arial" w:cs="Arial"/>
          <w:sz w:val="20"/>
          <w:szCs w:val="20"/>
          <w:lang w:val="cs-CZ"/>
        </w:rPr>
        <w:t>Škoda Auto</w:t>
      </w:r>
      <w:r w:rsidRPr="00715767">
        <w:rPr>
          <w:rFonts w:ascii="Arial" w:hAnsi="Arial" w:cs="Arial"/>
          <w:sz w:val="20"/>
          <w:szCs w:val="20"/>
          <w:lang w:val="cs-CZ"/>
        </w:rPr>
        <w:t>.</w:t>
      </w:r>
    </w:p>
    <w:p w14:paraId="737D553B" w14:textId="77777777" w:rsidR="0023186A" w:rsidRDefault="0023186A" w:rsidP="0023186A">
      <w:pPr>
        <w:jc w:val="both"/>
        <w:rPr>
          <w:rFonts w:ascii="Arial" w:hAnsi="Arial" w:cs="Arial"/>
          <w:sz w:val="20"/>
          <w:szCs w:val="20"/>
          <w:lang w:val="cs-CZ"/>
        </w:rPr>
      </w:pPr>
      <w:r w:rsidRPr="00715767">
        <w:rPr>
          <w:rFonts w:ascii="Arial" w:hAnsi="Arial" w:cs="Arial"/>
          <w:sz w:val="20"/>
          <w:szCs w:val="20"/>
          <w:lang w:val="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23186A" w:rsidRPr="00E46252" w14:paraId="3041A227" w14:textId="77777777" w:rsidTr="009927C5">
        <w:tc>
          <w:tcPr>
            <w:tcW w:w="4698" w:type="dxa"/>
          </w:tcPr>
          <w:p w14:paraId="2A3BAE13" w14:textId="77777777" w:rsidR="0023186A" w:rsidRPr="00087F84" w:rsidRDefault="0023186A" w:rsidP="009927C5">
            <w:pPr>
              <w:rPr>
                <w:rFonts w:ascii="Arial" w:hAnsi="Arial" w:cs="Arial"/>
                <w:b/>
                <w:sz w:val="20"/>
                <w:szCs w:val="20"/>
                <w:lang w:val="cs-CZ"/>
              </w:rPr>
            </w:pPr>
            <w:r w:rsidRPr="00087F84">
              <w:rPr>
                <w:rFonts w:ascii="Arial" w:hAnsi="Arial" w:cs="Arial"/>
                <w:sz w:val="20"/>
                <w:szCs w:val="20"/>
                <w:lang w:val="cs-CZ"/>
              </w:rPr>
              <w:t xml:space="preserve">V Mladé Boleslavi, dne </w:t>
            </w:r>
            <w:r>
              <w:rPr>
                <w:rFonts w:ascii="Arial" w:hAnsi="Arial" w:cs="Arial"/>
                <w:sz w:val="20"/>
                <w:szCs w:val="20"/>
                <w:lang w:val="cs-CZ"/>
              </w:rPr>
              <w:t>………………………………</w:t>
            </w:r>
          </w:p>
        </w:tc>
        <w:tc>
          <w:tcPr>
            <w:tcW w:w="4698" w:type="dxa"/>
          </w:tcPr>
          <w:p w14:paraId="4E91C945" w14:textId="77777777" w:rsidR="0023186A" w:rsidRDefault="0023186A" w:rsidP="009927C5">
            <w:pPr>
              <w:tabs>
                <w:tab w:val="left" w:pos="1720"/>
              </w:tabs>
              <w:rPr>
                <w:rFonts w:ascii="Arial" w:hAnsi="Arial" w:cs="Arial"/>
                <w:sz w:val="20"/>
                <w:szCs w:val="20"/>
                <w:lang w:val="cs-CZ"/>
              </w:rPr>
            </w:pPr>
            <w:r w:rsidRPr="00087F84">
              <w:rPr>
                <w:rFonts w:ascii="Arial" w:hAnsi="Arial" w:cs="Arial"/>
                <w:sz w:val="20"/>
                <w:szCs w:val="20"/>
                <w:lang w:val="cs-CZ"/>
              </w:rPr>
              <w:t xml:space="preserve">V </w:t>
            </w:r>
            <w:r>
              <w:rPr>
                <w:rFonts w:ascii="Arial" w:hAnsi="Arial" w:cs="Arial"/>
                <w:sz w:val="20"/>
                <w:szCs w:val="20"/>
                <w:lang w:val="cs-CZ"/>
              </w:rPr>
              <w:t xml:space="preserve">Praze </w:t>
            </w:r>
            <w:r w:rsidRPr="00087F84">
              <w:rPr>
                <w:rFonts w:ascii="Arial" w:hAnsi="Arial" w:cs="Arial"/>
                <w:sz w:val="20"/>
                <w:szCs w:val="20"/>
                <w:lang w:val="cs-CZ"/>
              </w:rPr>
              <w:t xml:space="preserve">dne </w:t>
            </w:r>
          </w:p>
          <w:p w14:paraId="49E34903" w14:textId="77777777" w:rsidR="0023186A" w:rsidRPr="00087F84" w:rsidRDefault="0023186A" w:rsidP="009927C5">
            <w:pPr>
              <w:tabs>
                <w:tab w:val="left" w:pos="1720"/>
              </w:tabs>
              <w:rPr>
                <w:rFonts w:ascii="Arial" w:hAnsi="Arial" w:cs="Arial"/>
                <w:sz w:val="20"/>
                <w:szCs w:val="20"/>
                <w:lang w:val="cs-CZ"/>
              </w:rPr>
            </w:pPr>
            <w:r>
              <w:rPr>
                <w:rFonts w:ascii="Arial" w:hAnsi="Arial" w:cs="Arial"/>
                <w:sz w:val="20"/>
                <w:szCs w:val="20"/>
                <w:lang w:val="cs-CZ"/>
              </w:rPr>
              <w:t>………………………………</w:t>
            </w:r>
          </w:p>
          <w:p w14:paraId="2F74D5FA" w14:textId="77777777" w:rsidR="0023186A" w:rsidRPr="00087F84" w:rsidRDefault="0023186A" w:rsidP="009927C5">
            <w:pPr>
              <w:tabs>
                <w:tab w:val="left" w:pos="1720"/>
              </w:tabs>
              <w:rPr>
                <w:rFonts w:ascii="Arial" w:hAnsi="Arial" w:cs="Arial"/>
                <w:sz w:val="20"/>
                <w:szCs w:val="20"/>
                <w:lang w:val="cs-CZ"/>
              </w:rPr>
            </w:pPr>
          </w:p>
        </w:tc>
      </w:tr>
      <w:tr w:rsidR="0023186A" w:rsidRPr="00087F84" w14:paraId="67D370D4" w14:textId="77777777" w:rsidTr="009927C5">
        <w:tc>
          <w:tcPr>
            <w:tcW w:w="4698" w:type="dxa"/>
          </w:tcPr>
          <w:p w14:paraId="60F66CD6" w14:textId="77777777" w:rsidR="0023186A" w:rsidRPr="00F11B19" w:rsidRDefault="0023186A" w:rsidP="009927C5">
            <w:pPr>
              <w:rPr>
                <w:rFonts w:ascii="Arial" w:hAnsi="Arial" w:cs="Arial"/>
                <w:b/>
                <w:bCs/>
                <w:sz w:val="20"/>
                <w:szCs w:val="20"/>
                <w:lang w:val="cs-CZ"/>
              </w:rPr>
            </w:pPr>
            <w:r w:rsidRPr="00F11B19">
              <w:rPr>
                <w:rFonts w:ascii="Arial" w:hAnsi="Arial" w:cs="Arial"/>
                <w:b/>
                <w:bCs/>
                <w:sz w:val="20"/>
                <w:szCs w:val="20"/>
                <w:lang w:val="cs-CZ"/>
              </w:rPr>
              <w:t>Škoda Auto a.s.</w:t>
            </w:r>
          </w:p>
        </w:tc>
        <w:tc>
          <w:tcPr>
            <w:tcW w:w="4698" w:type="dxa"/>
          </w:tcPr>
          <w:p w14:paraId="68BA3032" w14:textId="77777777" w:rsidR="0023186A" w:rsidRPr="00F11B19" w:rsidRDefault="0023186A" w:rsidP="009927C5">
            <w:pPr>
              <w:rPr>
                <w:rFonts w:ascii="Arial" w:hAnsi="Arial" w:cs="Arial"/>
                <w:b/>
                <w:bCs/>
                <w:sz w:val="20"/>
                <w:szCs w:val="20"/>
                <w:lang w:val="cs-CZ"/>
              </w:rPr>
            </w:pPr>
            <w:r w:rsidRPr="00F11B19">
              <w:rPr>
                <w:rFonts w:ascii="Arial" w:hAnsi="Arial" w:cs="Arial"/>
                <w:b/>
                <w:bCs/>
                <w:sz w:val="20"/>
                <w:szCs w:val="20"/>
                <w:lang w:val="cs-CZ"/>
              </w:rPr>
              <w:t>ČESKÉ VYSOKÉ UČENÍ TECHNICKÉ V PRAZE</w:t>
            </w:r>
          </w:p>
          <w:p w14:paraId="49D7E1EE" w14:textId="77777777" w:rsidR="0023186A" w:rsidRPr="00F11B19" w:rsidRDefault="0023186A" w:rsidP="009927C5">
            <w:pPr>
              <w:rPr>
                <w:rFonts w:ascii="Arial" w:hAnsi="Arial" w:cs="Arial"/>
                <w:b/>
                <w:bCs/>
                <w:sz w:val="20"/>
                <w:szCs w:val="20"/>
                <w:lang w:val="cs-CZ"/>
              </w:rPr>
            </w:pPr>
            <w:r w:rsidRPr="00F11B19">
              <w:rPr>
                <w:rFonts w:ascii="Arial" w:hAnsi="Arial" w:cs="Arial"/>
                <w:b/>
                <w:bCs/>
                <w:sz w:val="20"/>
                <w:szCs w:val="20"/>
                <w:lang w:val="cs-CZ"/>
              </w:rPr>
              <w:t>Český institut informatiky, robotiky a kybernetiky</w:t>
            </w:r>
            <w:r w:rsidRPr="00F11B19" w:rsidDel="00A71DDF">
              <w:rPr>
                <w:rFonts w:ascii="Arial" w:hAnsi="Arial" w:cs="Arial"/>
                <w:b/>
                <w:bCs/>
                <w:sz w:val="20"/>
                <w:szCs w:val="20"/>
                <w:lang w:val="cs-CZ"/>
              </w:rPr>
              <w:t xml:space="preserve"> </w:t>
            </w:r>
          </w:p>
          <w:p w14:paraId="7A033349" w14:textId="77777777" w:rsidR="0023186A" w:rsidRPr="00087F84" w:rsidRDefault="0023186A" w:rsidP="009927C5">
            <w:pPr>
              <w:rPr>
                <w:rFonts w:ascii="Arial" w:hAnsi="Arial" w:cs="Arial"/>
                <w:b/>
                <w:sz w:val="20"/>
                <w:szCs w:val="20"/>
                <w:lang w:val="cs-CZ"/>
              </w:rPr>
            </w:pPr>
          </w:p>
        </w:tc>
      </w:tr>
      <w:tr w:rsidR="0023186A" w:rsidRPr="00E46252" w14:paraId="2E803D38" w14:textId="77777777" w:rsidTr="009927C5">
        <w:tc>
          <w:tcPr>
            <w:tcW w:w="4698" w:type="dxa"/>
          </w:tcPr>
          <w:p w14:paraId="359C51DA" w14:textId="77777777" w:rsidR="0023186A" w:rsidRPr="00087F84" w:rsidRDefault="0023186A" w:rsidP="009927C5">
            <w:pPr>
              <w:jc w:val="both"/>
              <w:rPr>
                <w:rFonts w:ascii="Arial" w:hAnsi="Arial" w:cs="Arial"/>
                <w:sz w:val="20"/>
                <w:szCs w:val="20"/>
                <w:lang w:val="cs-CZ"/>
              </w:rPr>
            </w:pPr>
          </w:p>
          <w:p w14:paraId="48FCF40F" w14:textId="77777777" w:rsidR="0023186A" w:rsidRPr="00087F84" w:rsidRDefault="0023186A" w:rsidP="009927C5">
            <w:pPr>
              <w:jc w:val="both"/>
              <w:rPr>
                <w:rFonts w:ascii="Arial" w:hAnsi="Arial" w:cs="Arial"/>
                <w:sz w:val="20"/>
                <w:szCs w:val="20"/>
                <w:lang w:val="cs-CZ"/>
              </w:rPr>
            </w:pPr>
          </w:p>
          <w:p w14:paraId="2B2BB173" w14:textId="77777777" w:rsidR="0023186A" w:rsidRPr="00087F84" w:rsidRDefault="0023186A" w:rsidP="009927C5">
            <w:pPr>
              <w:jc w:val="both"/>
              <w:rPr>
                <w:rFonts w:ascii="Arial" w:hAnsi="Arial" w:cs="Arial"/>
                <w:sz w:val="20"/>
                <w:szCs w:val="20"/>
                <w:lang w:val="cs-CZ"/>
              </w:rPr>
            </w:pPr>
          </w:p>
          <w:p w14:paraId="464365FD" w14:textId="77777777" w:rsidR="0023186A" w:rsidRPr="00087F84" w:rsidRDefault="0023186A" w:rsidP="009927C5">
            <w:pPr>
              <w:jc w:val="both"/>
              <w:rPr>
                <w:rFonts w:ascii="Arial" w:hAnsi="Arial" w:cs="Arial"/>
                <w:sz w:val="20"/>
                <w:szCs w:val="20"/>
                <w:lang w:val="cs-CZ"/>
              </w:rPr>
            </w:pPr>
            <w:r w:rsidRPr="00087F84">
              <w:rPr>
                <w:rFonts w:ascii="Arial" w:hAnsi="Arial" w:cs="Arial"/>
                <w:sz w:val="20"/>
                <w:szCs w:val="20"/>
                <w:lang w:val="cs-CZ"/>
              </w:rPr>
              <w:t>___________________________________</w:t>
            </w:r>
          </w:p>
          <w:p w14:paraId="22AC7341" w14:textId="77777777" w:rsidR="0023186A" w:rsidRDefault="0023186A" w:rsidP="009927C5">
            <w:pPr>
              <w:jc w:val="both"/>
              <w:rPr>
                <w:rFonts w:ascii="Arial" w:hAnsi="Arial" w:cs="Arial"/>
                <w:sz w:val="20"/>
                <w:szCs w:val="20"/>
                <w:lang w:val="cs-CZ"/>
              </w:rPr>
            </w:pPr>
            <w:r>
              <w:rPr>
                <w:rFonts w:ascii="Arial" w:hAnsi="Arial" w:cs="Arial"/>
                <w:sz w:val="20"/>
                <w:szCs w:val="20"/>
                <w:lang w:val="cs-CZ"/>
              </w:rPr>
              <w:t xml:space="preserve">Jméno: </w:t>
            </w:r>
          </w:p>
          <w:p w14:paraId="4CCE3E02" w14:textId="77777777" w:rsidR="0023186A" w:rsidRPr="00087F84" w:rsidRDefault="0023186A" w:rsidP="009927C5">
            <w:pPr>
              <w:jc w:val="both"/>
              <w:rPr>
                <w:rFonts w:ascii="Arial" w:hAnsi="Arial" w:cs="Arial"/>
                <w:sz w:val="20"/>
                <w:szCs w:val="20"/>
                <w:lang w:val="cs-CZ"/>
              </w:rPr>
            </w:pPr>
            <w:r>
              <w:rPr>
                <w:rFonts w:ascii="Arial" w:hAnsi="Arial" w:cs="Arial"/>
                <w:sz w:val="20"/>
                <w:szCs w:val="20"/>
                <w:lang w:val="cs-CZ"/>
              </w:rPr>
              <w:t xml:space="preserve">Funkce: </w:t>
            </w:r>
          </w:p>
        </w:tc>
        <w:tc>
          <w:tcPr>
            <w:tcW w:w="4698" w:type="dxa"/>
          </w:tcPr>
          <w:p w14:paraId="1F2DB1D0" w14:textId="77777777" w:rsidR="0023186A" w:rsidRPr="00087F84" w:rsidRDefault="0023186A" w:rsidP="009927C5">
            <w:pPr>
              <w:jc w:val="both"/>
              <w:rPr>
                <w:rFonts w:ascii="Arial" w:hAnsi="Arial" w:cs="Arial"/>
                <w:sz w:val="20"/>
                <w:szCs w:val="20"/>
                <w:lang w:val="cs-CZ"/>
              </w:rPr>
            </w:pPr>
          </w:p>
          <w:p w14:paraId="370B3F4C" w14:textId="77777777" w:rsidR="0023186A" w:rsidRPr="00087F84" w:rsidRDefault="0023186A" w:rsidP="009927C5">
            <w:pPr>
              <w:jc w:val="both"/>
              <w:rPr>
                <w:rFonts w:ascii="Arial" w:hAnsi="Arial" w:cs="Arial"/>
                <w:sz w:val="20"/>
                <w:szCs w:val="20"/>
                <w:lang w:val="cs-CZ"/>
              </w:rPr>
            </w:pPr>
          </w:p>
          <w:p w14:paraId="45880C11" w14:textId="77777777" w:rsidR="0023186A" w:rsidRPr="00087F84" w:rsidRDefault="0023186A" w:rsidP="009927C5">
            <w:pPr>
              <w:jc w:val="both"/>
              <w:rPr>
                <w:rFonts w:ascii="Arial" w:hAnsi="Arial" w:cs="Arial"/>
                <w:sz w:val="20"/>
                <w:szCs w:val="20"/>
                <w:lang w:val="cs-CZ"/>
              </w:rPr>
            </w:pPr>
          </w:p>
          <w:p w14:paraId="0F43D0A1" w14:textId="77777777" w:rsidR="0023186A" w:rsidRPr="00087F84" w:rsidRDefault="0023186A" w:rsidP="009927C5">
            <w:pPr>
              <w:jc w:val="both"/>
              <w:rPr>
                <w:rFonts w:ascii="Arial" w:hAnsi="Arial" w:cs="Arial"/>
                <w:sz w:val="20"/>
                <w:szCs w:val="20"/>
                <w:lang w:val="cs-CZ"/>
              </w:rPr>
            </w:pPr>
            <w:r w:rsidRPr="00087F84">
              <w:rPr>
                <w:rFonts w:ascii="Arial" w:hAnsi="Arial" w:cs="Arial"/>
                <w:sz w:val="20"/>
                <w:szCs w:val="20"/>
                <w:lang w:val="cs-CZ"/>
              </w:rPr>
              <w:t>___________________________________</w:t>
            </w:r>
          </w:p>
          <w:p w14:paraId="37A76BE8" w14:textId="77777777" w:rsidR="0023186A" w:rsidRDefault="0023186A" w:rsidP="009927C5">
            <w:pPr>
              <w:jc w:val="both"/>
              <w:rPr>
                <w:rFonts w:ascii="Arial" w:hAnsi="Arial" w:cs="Arial"/>
                <w:sz w:val="20"/>
                <w:szCs w:val="20"/>
                <w:lang w:val="cs-CZ"/>
              </w:rPr>
            </w:pPr>
            <w:r>
              <w:rPr>
                <w:rFonts w:ascii="Arial" w:hAnsi="Arial" w:cs="Arial"/>
                <w:sz w:val="20"/>
                <w:szCs w:val="20"/>
                <w:lang w:val="cs-CZ"/>
              </w:rPr>
              <w:t xml:space="preserve">Jméno: </w:t>
            </w:r>
          </w:p>
          <w:p w14:paraId="2CE37EB2" w14:textId="77777777" w:rsidR="0023186A" w:rsidRPr="00087F84" w:rsidRDefault="0023186A" w:rsidP="009927C5">
            <w:pPr>
              <w:jc w:val="both"/>
              <w:rPr>
                <w:rFonts w:ascii="Arial" w:hAnsi="Arial" w:cs="Arial"/>
                <w:sz w:val="20"/>
                <w:szCs w:val="20"/>
                <w:lang w:val="cs-CZ"/>
              </w:rPr>
            </w:pPr>
            <w:r>
              <w:rPr>
                <w:rFonts w:ascii="Arial" w:hAnsi="Arial" w:cs="Arial"/>
                <w:sz w:val="20"/>
                <w:szCs w:val="20"/>
                <w:lang w:val="cs-CZ"/>
              </w:rPr>
              <w:t xml:space="preserve">Funkce: </w:t>
            </w:r>
          </w:p>
        </w:tc>
      </w:tr>
      <w:tr w:rsidR="0023186A" w:rsidRPr="00E46252" w14:paraId="73F698C1" w14:textId="77777777" w:rsidTr="009927C5">
        <w:tc>
          <w:tcPr>
            <w:tcW w:w="4698" w:type="dxa"/>
          </w:tcPr>
          <w:p w14:paraId="08B95CEC" w14:textId="77777777" w:rsidR="0023186A" w:rsidRPr="00087F84" w:rsidRDefault="0023186A" w:rsidP="009927C5">
            <w:pPr>
              <w:jc w:val="both"/>
              <w:rPr>
                <w:rFonts w:ascii="Arial" w:hAnsi="Arial" w:cs="Arial"/>
                <w:sz w:val="20"/>
                <w:szCs w:val="20"/>
                <w:lang w:val="cs-CZ"/>
              </w:rPr>
            </w:pPr>
          </w:p>
        </w:tc>
        <w:tc>
          <w:tcPr>
            <w:tcW w:w="4698" w:type="dxa"/>
          </w:tcPr>
          <w:p w14:paraId="4A2E7977" w14:textId="77777777" w:rsidR="0023186A" w:rsidRPr="00087F84" w:rsidRDefault="0023186A" w:rsidP="009927C5">
            <w:pPr>
              <w:jc w:val="both"/>
              <w:rPr>
                <w:rFonts w:ascii="Arial" w:hAnsi="Arial" w:cs="Arial"/>
                <w:sz w:val="20"/>
                <w:szCs w:val="20"/>
                <w:lang w:val="cs-CZ"/>
              </w:rPr>
            </w:pPr>
          </w:p>
        </w:tc>
      </w:tr>
      <w:tr w:rsidR="0023186A" w:rsidRPr="00E46252" w14:paraId="553ADE4A" w14:textId="77777777" w:rsidTr="009927C5">
        <w:trPr>
          <w:gridAfter w:val="1"/>
          <w:wAfter w:w="4698" w:type="dxa"/>
          <w:trHeight w:val="284"/>
        </w:trPr>
        <w:tc>
          <w:tcPr>
            <w:tcW w:w="4698" w:type="dxa"/>
          </w:tcPr>
          <w:p w14:paraId="564F0BBD" w14:textId="77777777" w:rsidR="0023186A" w:rsidRPr="00087F84" w:rsidRDefault="0023186A" w:rsidP="009927C5">
            <w:pPr>
              <w:jc w:val="both"/>
              <w:rPr>
                <w:rFonts w:ascii="Arial" w:hAnsi="Arial" w:cs="Arial"/>
                <w:sz w:val="20"/>
                <w:szCs w:val="20"/>
                <w:lang w:val="cs-CZ"/>
              </w:rPr>
            </w:pPr>
          </w:p>
          <w:p w14:paraId="31823398" w14:textId="77777777" w:rsidR="0023186A" w:rsidRPr="00087F84" w:rsidRDefault="0023186A" w:rsidP="009927C5">
            <w:pPr>
              <w:jc w:val="both"/>
              <w:rPr>
                <w:rFonts w:ascii="Arial" w:hAnsi="Arial" w:cs="Arial"/>
                <w:sz w:val="20"/>
                <w:szCs w:val="20"/>
                <w:lang w:val="cs-CZ"/>
              </w:rPr>
            </w:pPr>
          </w:p>
          <w:p w14:paraId="6B021134" w14:textId="77777777" w:rsidR="0023186A" w:rsidRPr="00087F84" w:rsidRDefault="0023186A" w:rsidP="009927C5">
            <w:pPr>
              <w:jc w:val="both"/>
              <w:rPr>
                <w:rFonts w:ascii="Arial" w:hAnsi="Arial" w:cs="Arial"/>
                <w:sz w:val="20"/>
                <w:szCs w:val="20"/>
                <w:lang w:val="cs-CZ"/>
              </w:rPr>
            </w:pPr>
          </w:p>
          <w:p w14:paraId="495AE091" w14:textId="77777777" w:rsidR="0023186A" w:rsidRPr="00087F84" w:rsidRDefault="0023186A" w:rsidP="009927C5">
            <w:pPr>
              <w:jc w:val="both"/>
              <w:rPr>
                <w:rFonts w:ascii="Arial" w:hAnsi="Arial" w:cs="Arial"/>
                <w:sz w:val="20"/>
                <w:szCs w:val="20"/>
                <w:lang w:val="cs-CZ"/>
              </w:rPr>
            </w:pPr>
            <w:r w:rsidRPr="00087F84">
              <w:rPr>
                <w:rFonts w:ascii="Arial" w:hAnsi="Arial" w:cs="Arial"/>
                <w:sz w:val="20"/>
                <w:szCs w:val="20"/>
                <w:lang w:val="cs-CZ"/>
              </w:rPr>
              <w:t>___________________________________</w:t>
            </w:r>
          </w:p>
          <w:p w14:paraId="3E65EB13" w14:textId="77777777" w:rsidR="0023186A" w:rsidRDefault="0023186A" w:rsidP="009927C5">
            <w:pPr>
              <w:jc w:val="both"/>
              <w:rPr>
                <w:rFonts w:ascii="Arial" w:hAnsi="Arial" w:cs="Arial"/>
                <w:sz w:val="20"/>
                <w:szCs w:val="20"/>
                <w:lang w:val="cs-CZ"/>
              </w:rPr>
            </w:pPr>
            <w:r>
              <w:rPr>
                <w:rFonts w:ascii="Arial" w:hAnsi="Arial" w:cs="Arial"/>
                <w:sz w:val="20"/>
                <w:szCs w:val="20"/>
                <w:lang w:val="cs-CZ"/>
              </w:rPr>
              <w:t xml:space="preserve">Jméno: </w:t>
            </w:r>
          </w:p>
          <w:p w14:paraId="66F80DEB" w14:textId="77777777" w:rsidR="0023186A" w:rsidRPr="00087F84" w:rsidRDefault="0023186A" w:rsidP="009927C5">
            <w:pPr>
              <w:jc w:val="both"/>
              <w:rPr>
                <w:rFonts w:ascii="Arial" w:hAnsi="Arial" w:cs="Arial"/>
                <w:sz w:val="20"/>
                <w:szCs w:val="20"/>
                <w:lang w:val="cs-CZ"/>
              </w:rPr>
            </w:pPr>
            <w:r>
              <w:rPr>
                <w:rFonts w:ascii="Arial" w:hAnsi="Arial" w:cs="Arial"/>
                <w:sz w:val="20"/>
                <w:szCs w:val="20"/>
                <w:lang w:val="cs-CZ"/>
              </w:rPr>
              <w:t xml:space="preserve">Funkce: </w:t>
            </w:r>
          </w:p>
        </w:tc>
      </w:tr>
    </w:tbl>
    <w:p w14:paraId="4E6EA8A1" w14:textId="77777777" w:rsidR="0023186A" w:rsidRPr="00087F84" w:rsidRDefault="0023186A" w:rsidP="0023186A">
      <w:pPr>
        <w:rPr>
          <w:rFonts w:ascii="Arial" w:hAnsi="Arial" w:cs="Arial"/>
          <w:sz w:val="20"/>
          <w:szCs w:val="20"/>
          <w:lang w:val="cs-CZ"/>
        </w:rPr>
      </w:pPr>
    </w:p>
    <w:p w14:paraId="064809F9" w14:textId="77777777" w:rsidR="0023186A" w:rsidRPr="00715767" w:rsidRDefault="0023186A" w:rsidP="0023186A">
      <w:pPr>
        <w:spacing w:after="0" w:line="240" w:lineRule="auto"/>
        <w:ind w:left="945" w:right="360"/>
        <w:jc w:val="center"/>
        <w:textAlignment w:val="baseline"/>
        <w:rPr>
          <w:rFonts w:ascii="Arial" w:eastAsia="Times New Roman" w:hAnsi="Arial" w:cs="Arial"/>
          <w:b/>
          <w:bCs/>
          <w:sz w:val="20"/>
          <w:szCs w:val="20"/>
          <w:lang w:val="cs-CZ" w:eastAsia="cs-CZ"/>
        </w:rPr>
      </w:pPr>
    </w:p>
    <w:p w14:paraId="14B35500" w14:textId="77777777" w:rsidR="0023186A" w:rsidRPr="004E1493" w:rsidRDefault="0023186A" w:rsidP="0023186A">
      <w:pPr>
        <w:rPr>
          <w:rFonts w:ascii="Arial" w:hAnsi="Arial" w:cs="Arial"/>
          <w:lang w:val="cs-CZ"/>
        </w:rPr>
      </w:pPr>
    </w:p>
    <w:p w14:paraId="7B0744DC" w14:textId="77777777" w:rsidR="00F27508" w:rsidRDefault="00000000"/>
    <w:sectPr w:rsidR="00F27508">
      <w:foot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06AF" w14:textId="77777777" w:rsidR="0054040E" w:rsidRDefault="0054040E" w:rsidP="0023186A">
      <w:pPr>
        <w:spacing w:after="0" w:line="240" w:lineRule="auto"/>
      </w:pPr>
      <w:r>
        <w:separator/>
      </w:r>
    </w:p>
  </w:endnote>
  <w:endnote w:type="continuationSeparator" w:id="0">
    <w:p w14:paraId="5DF40684" w14:textId="77777777" w:rsidR="0054040E" w:rsidRDefault="0054040E" w:rsidP="0023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3075" w14:textId="65D29B8C" w:rsidR="00850D75" w:rsidRPr="00D83441" w:rsidRDefault="00000000" w:rsidP="00D83441">
    <w:pPr>
      <w:pStyle w:val="Zpat"/>
      <w:jc w:val="both"/>
      <w:rPr>
        <w:rFonts w:ascii="Arial" w:hAnsi="Arial" w:cs="Arial"/>
        <w:sz w:val="20"/>
        <w:szCs w:val="20"/>
      </w:rPr>
    </w:pPr>
    <w:r>
      <w:rPr>
        <w:rFonts w:ascii="Arial" w:hAnsi="Arial" w:cs="Arial"/>
        <w:noProof/>
        <w:sz w:val="20"/>
        <w:szCs w:val="20"/>
        <w:lang w:val="cs-CZ" w:eastAsia="cs-CZ"/>
      </w:rPr>
      <mc:AlternateContent>
        <mc:Choice Requires="wps">
          <w:drawing>
            <wp:anchor distT="0" distB="0" distL="114300" distR="114300" simplePos="0" relativeHeight="251659264" behindDoc="0" locked="0" layoutInCell="0" allowOverlap="1" wp14:anchorId="56DE8FEC" wp14:editId="334445B3">
              <wp:simplePos x="0" y="0"/>
              <wp:positionH relativeFrom="page">
                <wp:posOffset>0</wp:posOffset>
              </wp:positionH>
              <wp:positionV relativeFrom="page">
                <wp:posOffset>9615170</wp:posOffset>
              </wp:positionV>
              <wp:extent cx="7772400" cy="252095"/>
              <wp:effectExtent l="0" t="0" r="0" b="14605"/>
              <wp:wrapNone/>
              <wp:docPr id="1" name="MSIPCM9ffe4179b41d565e61b28f01" descr="{&quot;HashCode&quot;:162217309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D095AD" w14:textId="224BE2C6" w:rsidR="00850D75" w:rsidRPr="00450890" w:rsidRDefault="00000000" w:rsidP="00450890">
                          <w:pPr>
                            <w:spacing w:after="0"/>
                            <w:rPr>
                              <w:rFonts w:ascii="Arial" w:hAnsi="Arial"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DE8FEC" id="_x0000_t202" coordsize="21600,21600" o:spt="202" path="m,l,21600r21600,l21600,xe">
              <v:stroke joinstyle="miter"/>
              <v:path gradientshapeok="t" o:connecttype="rect"/>
            </v:shapetype>
            <v:shape id="MSIPCM9ffe4179b41d565e61b28f01" o:spid="_x0000_s1026" type="#_x0000_t202" alt="{&quot;HashCode&quot;:1622173095,&quot;Height&quot;:792.0,&quot;Width&quot;:612.0,&quot;Placement&quot;:&quot;Footer&quot;,&quot;Index&quot;:&quot;Primary&quot;,&quot;Section&quot;:1,&quot;Top&quot;:0.0,&quot;Left&quot;:0.0}" style="position:absolute;left:0;text-align:left;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" o:allowincell="f" filled="f" stroked="f" strokeweight=".5pt">
              <v:textbox inset="20pt,0,,0">
                <w:txbxContent>
                  <w:p w14:paraId="3ED095AD" w14:textId="224BE2C6" w:rsidR="00850D75" w:rsidRPr="00450890" w:rsidRDefault="00000000" w:rsidP="00450890">
                    <w:pPr>
                      <w:spacing w:after="0"/>
                      <w:rPr>
                        <w:rFonts w:ascii="Arial" w:hAnsi="Arial" w:cs="Arial"/>
                        <w:color w:val="000000"/>
                        <w:sz w:val="16"/>
                      </w:rPr>
                    </w:pPr>
                  </w:p>
                </w:txbxContent>
              </v:textbox>
              <w10:wrap anchorx="page" anchory="page"/>
            </v:shape>
          </w:pict>
        </mc:Fallback>
      </mc:AlternateContent>
    </w:r>
    <w:sdt>
      <w:sdtPr>
        <w:rPr>
          <w:rFonts w:ascii="Arial" w:hAnsi="Arial" w:cs="Arial"/>
          <w:sz w:val="20"/>
          <w:szCs w:val="20"/>
        </w:rPr>
        <w:id w:val="-2066320582"/>
        <w:docPartObj>
          <w:docPartGallery w:val="Page Numbers (Bottom of Page)"/>
          <w:docPartUnique/>
        </w:docPartObj>
      </w:sdtPr>
      <w:sdtEndPr>
        <w:rPr>
          <w:noProof/>
        </w:rPr>
      </w:sdtEndPr>
      <w:sdtContent>
        <w:r w:rsidRPr="00D83441">
          <w:rPr>
            <w:rFonts w:ascii="Arial" w:hAnsi="Arial" w:cs="Arial"/>
            <w:sz w:val="20"/>
            <w:szCs w:val="20"/>
            <w:lang w:val="cs-CZ"/>
          </w:rPr>
          <w:tab/>
        </w:r>
        <w:r w:rsidRPr="00D83441">
          <w:rPr>
            <w:rFonts w:ascii="Arial" w:hAnsi="Arial" w:cs="Arial"/>
            <w:sz w:val="20"/>
            <w:szCs w:val="20"/>
          </w:rPr>
          <w:t xml:space="preserve">- </w:t>
        </w:r>
        <w:r w:rsidRPr="00D83441">
          <w:rPr>
            <w:rFonts w:ascii="Arial" w:hAnsi="Arial" w:cs="Arial"/>
            <w:sz w:val="20"/>
            <w:szCs w:val="20"/>
          </w:rPr>
          <w:fldChar w:fldCharType="begin"/>
        </w:r>
        <w:r w:rsidRPr="00D83441">
          <w:rPr>
            <w:rFonts w:ascii="Arial" w:hAnsi="Arial" w:cs="Arial"/>
            <w:sz w:val="20"/>
            <w:szCs w:val="20"/>
          </w:rPr>
          <w:instrText>PAGE</w:instrText>
        </w:r>
        <w:r w:rsidRPr="00D83441">
          <w:rPr>
            <w:rFonts w:ascii="Arial" w:hAnsi="Arial" w:cs="Arial"/>
            <w:sz w:val="20"/>
            <w:szCs w:val="20"/>
          </w:rPr>
          <w:fldChar w:fldCharType="separate"/>
        </w:r>
        <w:r>
          <w:rPr>
            <w:rFonts w:ascii="Arial" w:hAnsi="Arial" w:cs="Arial"/>
            <w:noProof/>
            <w:sz w:val="20"/>
            <w:szCs w:val="20"/>
          </w:rPr>
          <w:t>4</w:t>
        </w:r>
        <w:r w:rsidRPr="00D83441">
          <w:rPr>
            <w:rFonts w:ascii="Arial" w:hAnsi="Arial" w:cs="Arial"/>
            <w:sz w:val="20"/>
            <w:szCs w:val="20"/>
          </w:rPr>
          <w:fldChar w:fldCharType="end"/>
        </w:r>
        <w:r w:rsidRPr="00D83441">
          <w:rPr>
            <w:rFonts w:ascii="Arial" w:hAnsi="Arial" w:cs="Arial"/>
            <w:sz w:val="20"/>
            <w:szCs w:val="20"/>
          </w:rPr>
          <w:t>/</w:t>
        </w:r>
        <w:r w:rsidRPr="00D83441">
          <w:rPr>
            <w:rFonts w:ascii="Arial" w:hAnsi="Arial" w:cs="Arial"/>
            <w:sz w:val="20"/>
            <w:szCs w:val="20"/>
          </w:rPr>
          <w:fldChar w:fldCharType="begin"/>
        </w:r>
        <w:r w:rsidRPr="00D83441">
          <w:rPr>
            <w:rFonts w:ascii="Arial" w:hAnsi="Arial" w:cs="Arial"/>
            <w:sz w:val="20"/>
            <w:szCs w:val="20"/>
          </w:rPr>
          <w:instrText>NUMPAGES</w:instrText>
        </w:r>
        <w:r w:rsidRPr="00D83441">
          <w:rPr>
            <w:rFonts w:ascii="Arial" w:hAnsi="Arial" w:cs="Arial"/>
            <w:sz w:val="20"/>
            <w:szCs w:val="20"/>
          </w:rPr>
          <w:fldChar w:fldCharType="separate"/>
        </w:r>
        <w:r>
          <w:rPr>
            <w:rFonts w:ascii="Arial" w:hAnsi="Arial" w:cs="Arial"/>
            <w:noProof/>
            <w:sz w:val="20"/>
            <w:szCs w:val="20"/>
          </w:rPr>
          <w:t>4</w:t>
        </w:r>
        <w:r w:rsidRPr="00D83441">
          <w:rPr>
            <w:rFonts w:ascii="Arial" w:hAnsi="Arial" w:cs="Arial"/>
            <w:sz w:val="20"/>
            <w:szCs w:val="20"/>
          </w:rPr>
          <w:fldChar w:fldCharType="end"/>
        </w:r>
        <w:r w:rsidRPr="00D83441">
          <w:rPr>
            <w:rFonts w:ascii="Arial" w:hAnsi="Arial" w:cs="Arial"/>
            <w:sz w:val="20"/>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CEC2" w14:textId="77777777" w:rsidR="0054040E" w:rsidRDefault="0054040E" w:rsidP="0023186A">
      <w:pPr>
        <w:spacing w:after="0" w:line="240" w:lineRule="auto"/>
      </w:pPr>
      <w:r>
        <w:separator/>
      </w:r>
    </w:p>
  </w:footnote>
  <w:footnote w:type="continuationSeparator" w:id="0">
    <w:p w14:paraId="6944E038" w14:textId="77777777" w:rsidR="0054040E" w:rsidRDefault="0054040E" w:rsidP="002318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2623"/>
    <w:multiLevelType w:val="hybridMultilevel"/>
    <w:tmpl w:val="AF04CD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74136"/>
    <w:multiLevelType w:val="hybridMultilevel"/>
    <w:tmpl w:val="1256E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47EBE"/>
    <w:multiLevelType w:val="hybridMultilevel"/>
    <w:tmpl w:val="3C4A39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71668B"/>
    <w:multiLevelType w:val="hybridMultilevel"/>
    <w:tmpl w:val="BEB487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A1D62D2"/>
    <w:multiLevelType w:val="hybridMultilevel"/>
    <w:tmpl w:val="AFF4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D42583"/>
    <w:multiLevelType w:val="hybridMultilevel"/>
    <w:tmpl w:val="59EE7060"/>
    <w:lvl w:ilvl="0" w:tplc="2D8CA880">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F8D3351"/>
    <w:multiLevelType w:val="hybridMultilevel"/>
    <w:tmpl w:val="E0E42DF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4F30A8"/>
    <w:multiLevelType w:val="hybridMultilevel"/>
    <w:tmpl w:val="BCE654C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524102">
    <w:abstractNumId w:val="7"/>
  </w:num>
  <w:num w:numId="2" w16cid:durableId="1020668780">
    <w:abstractNumId w:val="0"/>
  </w:num>
  <w:num w:numId="3" w16cid:durableId="105200213">
    <w:abstractNumId w:val="6"/>
  </w:num>
  <w:num w:numId="4" w16cid:durableId="384715406">
    <w:abstractNumId w:val="1"/>
  </w:num>
  <w:num w:numId="5" w16cid:durableId="1926912270">
    <w:abstractNumId w:val="4"/>
  </w:num>
  <w:num w:numId="6" w16cid:durableId="1215855037">
    <w:abstractNumId w:val="3"/>
  </w:num>
  <w:num w:numId="7" w16cid:durableId="243606910">
    <w:abstractNumId w:val="5"/>
  </w:num>
  <w:num w:numId="8" w16cid:durableId="209926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6A"/>
    <w:rsid w:val="00203D1C"/>
    <w:rsid w:val="0023186A"/>
    <w:rsid w:val="003572DB"/>
    <w:rsid w:val="0054040E"/>
    <w:rsid w:val="006F04E8"/>
    <w:rsid w:val="00B05C88"/>
    <w:rsid w:val="00C10EDA"/>
    <w:rsid w:val="00F124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6F821"/>
  <w15:chartTrackingRefBased/>
  <w15:docId w15:val="{494831F2-CBF3-44D3-B6CA-47BFAD54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186A"/>
    <w:rPr>
      <w:kern w:val="0"/>
      <w:lang w:val="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1"/>
    <w:qFormat/>
    <w:rsid w:val="0023186A"/>
    <w:pPr>
      <w:ind w:left="720"/>
      <w:contextualSpacing/>
    </w:pPr>
  </w:style>
  <w:style w:type="paragraph" w:styleId="Zhlav">
    <w:name w:val="header"/>
    <w:basedOn w:val="Normln"/>
    <w:link w:val="ZhlavChar"/>
    <w:uiPriority w:val="99"/>
    <w:unhideWhenUsed/>
    <w:rsid w:val="0023186A"/>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23186A"/>
    <w:rPr>
      <w:kern w:val="0"/>
      <w:lang w:val="en-US"/>
      <w14:ligatures w14:val="none"/>
    </w:rPr>
  </w:style>
  <w:style w:type="paragraph" w:styleId="Zpat">
    <w:name w:val="footer"/>
    <w:basedOn w:val="Normln"/>
    <w:link w:val="ZpatChar"/>
    <w:uiPriority w:val="99"/>
    <w:unhideWhenUsed/>
    <w:rsid w:val="0023186A"/>
    <w:pPr>
      <w:tabs>
        <w:tab w:val="center" w:pos="4703"/>
        <w:tab w:val="right" w:pos="9406"/>
      </w:tabs>
      <w:spacing w:after="0" w:line="240" w:lineRule="auto"/>
    </w:pPr>
  </w:style>
  <w:style w:type="character" w:customStyle="1" w:styleId="ZpatChar">
    <w:name w:val="Zápatí Char"/>
    <w:basedOn w:val="Standardnpsmoodstavce"/>
    <w:link w:val="Zpat"/>
    <w:uiPriority w:val="99"/>
    <w:rsid w:val="0023186A"/>
    <w:rPr>
      <w:kern w:val="0"/>
      <w:lang w:val="en-US"/>
      <w14:ligatures w14:val="none"/>
    </w:rPr>
  </w:style>
  <w:style w:type="table" w:styleId="Mkatabulky">
    <w:name w:val="Table Grid"/>
    <w:basedOn w:val="Normlntabulka"/>
    <w:uiPriority w:val="39"/>
    <w:rsid w:val="0023186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1"/>
    <w:rsid w:val="0023186A"/>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1860</Words>
  <Characters>10978</Characters>
  <Application>Microsoft Office Word</Application>
  <DocSecurity>0</DocSecurity>
  <Lines>91</Lines>
  <Paragraphs>25</Paragraphs>
  <ScaleCrop>false</ScaleCrop>
  <Company>Narodni technicka knihovna projekt CARDS</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Sekyrová</dc:creator>
  <cp:keywords/>
  <dc:description/>
  <cp:lastModifiedBy>Kristýna Sekyrová</cp:lastModifiedBy>
  <cp:revision>2</cp:revision>
  <dcterms:created xsi:type="dcterms:W3CDTF">2023-06-16T12:42:00Z</dcterms:created>
  <dcterms:modified xsi:type="dcterms:W3CDTF">2023-06-16T12:43:00Z</dcterms:modified>
</cp:coreProperties>
</file>