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8241C" w:rsidRPr="00332B20" w14:paraId="62346F6E" w14:textId="77777777" w:rsidTr="6B2122B5">
        <w:trPr>
          <w:trHeight w:val="718"/>
        </w:trPr>
        <w:tc>
          <w:tcPr>
            <w:tcW w:w="4531" w:type="dxa"/>
          </w:tcPr>
          <w:p w14:paraId="7829D7DF" w14:textId="2BB83FDA" w:rsidR="00D8241C" w:rsidRPr="00566F3C" w:rsidRDefault="00D8241C" w:rsidP="00362740">
            <w:pPr>
              <w:pStyle w:val="Zkladntext"/>
              <w:spacing w:before="0" w:line="276" w:lineRule="auto"/>
              <w:rPr>
                <w:rFonts w:ascii="Arial" w:hAnsi="Arial" w:cs="Arial"/>
                <w:sz w:val="22"/>
                <w:szCs w:val="22"/>
                <w:lang w:val="en-GB" w:bidi="en-GB"/>
              </w:rPr>
            </w:pPr>
            <w:r w:rsidRPr="00566F3C">
              <w:rPr>
                <w:rFonts w:ascii="Arial" w:hAnsi="Arial" w:cs="Arial"/>
                <w:sz w:val="22"/>
                <w:szCs w:val="22"/>
                <w:lang w:val="en-GB" w:bidi="en-GB"/>
              </w:rPr>
              <w:t>Agreement on assignment of</w:t>
            </w:r>
            <w:r w:rsidR="00B53826" w:rsidRPr="00566F3C">
              <w:rPr>
                <w:rFonts w:ascii="Arial" w:hAnsi="Arial" w:cs="Arial"/>
                <w:sz w:val="22"/>
                <w:szCs w:val="22"/>
                <w:lang w:val="en-GB" w:bidi="en-GB"/>
              </w:rPr>
              <w:t xml:space="preserve"> and amendment no. [1] to</w:t>
            </w:r>
          </w:p>
          <w:p w14:paraId="4389D7C1" w14:textId="2C443AED" w:rsidR="006E60E7" w:rsidRPr="00566F3C" w:rsidRDefault="006E60E7" w:rsidP="006E60E7">
            <w:pPr>
              <w:pStyle w:val="Zkladntext"/>
              <w:spacing w:before="0" w:line="276" w:lineRule="auto"/>
              <w:rPr>
                <w:rFonts w:ascii="Arial" w:hAnsi="Arial" w:cs="Arial"/>
                <w:b w:val="0"/>
                <w:sz w:val="22"/>
                <w:szCs w:val="22"/>
                <w:lang w:val="en-GB" w:bidi="en-GB"/>
              </w:rPr>
            </w:pPr>
            <w:r w:rsidRPr="00566F3C">
              <w:rPr>
                <w:rFonts w:ascii="Arial" w:hAnsi="Arial" w:cs="Arial"/>
                <w:b w:val="0"/>
                <w:sz w:val="22"/>
                <w:szCs w:val="22"/>
                <w:lang w:val="en-GB" w:bidi="en-GB"/>
              </w:rPr>
              <w:t>(hereinafter the “Agreement of Assignment” or “Amendment”)</w:t>
            </w:r>
          </w:p>
        </w:tc>
        <w:tc>
          <w:tcPr>
            <w:tcW w:w="4531" w:type="dxa"/>
          </w:tcPr>
          <w:p w14:paraId="00052CDD" w14:textId="14433852" w:rsidR="00D8241C" w:rsidRPr="00566F3C" w:rsidRDefault="00D8241C" w:rsidP="00362740">
            <w:pPr>
              <w:pStyle w:val="Zkladntext"/>
              <w:spacing w:before="0" w:line="276" w:lineRule="auto"/>
              <w:rPr>
                <w:rFonts w:ascii="Arial" w:hAnsi="Arial" w:cs="Arial"/>
                <w:sz w:val="22"/>
                <w:szCs w:val="22"/>
                <w:lang w:val="cs-CZ"/>
              </w:rPr>
            </w:pPr>
            <w:r w:rsidRPr="00566F3C">
              <w:rPr>
                <w:rFonts w:ascii="Arial" w:hAnsi="Arial" w:cs="Arial"/>
                <w:sz w:val="22"/>
                <w:szCs w:val="22"/>
                <w:lang w:val="cs-CZ"/>
              </w:rPr>
              <w:t>Dohoda o postoupení</w:t>
            </w:r>
            <w:r w:rsidR="00B53826" w:rsidRPr="00566F3C">
              <w:rPr>
                <w:rFonts w:ascii="Arial" w:hAnsi="Arial" w:cs="Arial"/>
                <w:sz w:val="22"/>
                <w:szCs w:val="22"/>
                <w:lang w:val="cs-CZ"/>
              </w:rPr>
              <w:t xml:space="preserve"> a dodatek č. [1] k</w:t>
            </w:r>
          </w:p>
          <w:p w14:paraId="1A26EBE5" w14:textId="1E60CDC5" w:rsidR="00EA0C72" w:rsidRPr="00566F3C" w:rsidRDefault="00EA0C72" w:rsidP="00362740">
            <w:pPr>
              <w:pStyle w:val="Zkladntext"/>
              <w:spacing w:before="0" w:line="276" w:lineRule="auto"/>
              <w:rPr>
                <w:rFonts w:ascii="Arial" w:hAnsi="Arial" w:cs="Arial"/>
                <w:sz w:val="22"/>
                <w:szCs w:val="22"/>
                <w:lang w:val="cs-CZ"/>
              </w:rPr>
            </w:pPr>
            <w:r w:rsidRPr="00566F3C">
              <w:rPr>
                <w:rFonts w:ascii="Arial" w:hAnsi="Arial" w:cs="Arial"/>
                <w:b w:val="0"/>
                <w:sz w:val="22"/>
                <w:szCs w:val="22"/>
                <w:lang w:val="cs-CZ"/>
              </w:rPr>
              <w:t xml:space="preserve">(dále jen „Dohoda o postoupení Smlouvy“ nebo </w:t>
            </w:r>
            <w:r w:rsidR="006E60E7" w:rsidRPr="00566F3C">
              <w:rPr>
                <w:rFonts w:ascii="Arial" w:hAnsi="Arial" w:cs="Arial"/>
                <w:b w:val="0"/>
                <w:sz w:val="22"/>
                <w:szCs w:val="22"/>
                <w:lang w:val="cs-CZ"/>
              </w:rPr>
              <w:t>„Dodatek“</w:t>
            </w:r>
            <w:r w:rsidRPr="00566F3C">
              <w:rPr>
                <w:rFonts w:ascii="Arial" w:hAnsi="Arial" w:cs="Arial"/>
                <w:b w:val="0"/>
                <w:sz w:val="22"/>
                <w:szCs w:val="22"/>
                <w:lang w:val="cs-CZ"/>
              </w:rPr>
              <w:t>)</w:t>
            </w:r>
          </w:p>
        </w:tc>
      </w:tr>
      <w:tr w:rsidR="00B17E43" w:rsidRPr="00362740" w14:paraId="7EDEA16C" w14:textId="77777777" w:rsidTr="6B2122B5">
        <w:tc>
          <w:tcPr>
            <w:tcW w:w="4531" w:type="dxa"/>
          </w:tcPr>
          <w:p w14:paraId="5A988E2A" w14:textId="77777777" w:rsidR="00B17E43" w:rsidRPr="00362740" w:rsidRDefault="00B17E43" w:rsidP="00362740">
            <w:pPr>
              <w:pStyle w:val="Zkladntext"/>
              <w:spacing w:before="0" w:line="276" w:lineRule="auto"/>
              <w:rPr>
                <w:rFonts w:ascii="Arial" w:hAnsi="Arial" w:cs="Arial"/>
                <w:sz w:val="22"/>
                <w:szCs w:val="22"/>
              </w:rPr>
            </w:pPr>
            <w:r w:rsidRPr="00362740">
              <w:rPr>
                <w:rFonts w:ascii="Arial" w:hAnsi="Arial" w:cs="Arial"/>
                <w:sz w:val="22"/>
                <w:szCs w:val="22"/>
                <w:lang w:val="en-GB" w:bidi="en-GB"/>
              </w:rPr>
              <w:t>AGREEMENT ON LIMITATION OF COSTS</w:t>
            </w:r>
          </w:p>
          <w:p w14:paraId="2992B9E6" w14:textId="5B1BD83C" w:rsidR="00B17E43" w:rsidRPr="00362740" w:rsidRDefault="00B53826" w:rsidP="00362740">
            <w:pPr>
              <w:pStyle w:val="Zkladntext"/>
              <w:spacing w:before="0" w:line="276" w:lineRule="auto"/>
              <w:rPr>
                <w:rFonts w:ascii="Arial" w:hAnsi="Arial" w:cs="Arial"/>
                <w:sz w:val="22"/>
                <w:szCs w:val="22"/>
              </w:rPr>
            </w:pPr>
            <w:r w:rsidRPr="00362740">
              <w:rPr>
                <w:rFonts w:ascii="Arial" w:hAnsi="Arial" w:cs="Arial"/>
                <w:b w:val="0"/>
                <w:sz w:val="22"/>
                <w:szCs w:val="22"/>
                <w:lang w:val="en-GB" w:bidi="en-GB"/>
              </w:rPr>
              <w:t>re</w:t>
            </w:r>
            <w:r w:rsidR="00B17E43" w:rsidRPr="00362740">
              <w:rPr>
                <w:rFonts w:ascii="Arial" w:hAnsi="Arial" w:cs="Arial"/>
                <w:b w:val="0"/>
                <w:sz w:val="22"/>
                <w:szCs w:val="22"/>
                <w:lang w:val="en-GB" w:bidi="en-GB"/>
              </w:rPr>
              <w:t xml:space="preserve">lated to </w:t>
            </w:r>
            <w:r w:rsidRPr="00362740">
              <w:rPr>
                <w:rFonts w:ascii="Arial" w:hAnsi="Arial" w:cs="Arial"/>
                <w:b w:val="0"/>
                <w:sz w:val="22"/>
                <w:szCs w:val="22"/>
                <w:lang w:val="en-GB" w:bidi="en-GB"/>
              </w:rPr>
              <w:t>r</w:t>
            </w:r>
            <w:r w:rsidR="00B17E43" w:rsidRPr="00362740">
              <w:rPr>
                <w:rFonts w:ascii="Arial" w:hAnsi="Arial" w:cs="Arial"/>
                <w:b w:val="0"/>
                <w:sz w:val="22"/>
                <w:szCs w:val="22"/>
                <w:lang w:val="en-GB" w:bidi="en-GB"/>
              </w:rPr>
              <w:t xml:space="preserve">eimbursement for the </w:t>
            </w:r>
            <w:r w:rsidRPr="00362740">
              <w:rPr>
                <w:rFonts w:ascii="Arial" w:hAnsi="Arial" w:cs="Arial"/>
                <w:b w:val="0"/>
                <w:sz w:val="22"/>
                <w:szCs w:val="22"/>
                <w:lang w:val="en-GB" w:bidi="en-GB"/>
              </w:rPr>
              <w:t>f</w:t>
            </w:r>
            <w:r w:rsidR="00B17E43" w:rsidRPr="00362740">
              <w:rPr>
                <w:rFonts w:ascii="Arial" w:hAnsi="Arial" w:cs="Arial"/>
                <w:b w:val="0"/>
                <w:sz w:val="22"/>
                <w:szCs w:val="22"/>
                <w:lang w:val="en-GB" w:bidi="en-GB"/>
              </w:rPr>
              <w:t xml:space="preserve">ollowing </w:t>
            </w:r>
            <w:r w:rsidRPr="00362740">
              <w:rPr>
                <w:rFonts w:ascii="Arial" w:hAnsi="Arial" w:cs="Arial"/>
                <w:b w:val="0"/>
                <w:sz w:val="22"/>
                <w:szCs w:val="22"/>
                <w:lang w:val="en-GB" w:bidi="en-GB"/>
              </w:rPr>
              <w:t>m</w:t>
            </w:r>
            <w:r w:rsidR="00B17E43" w:rsidRPr="00362740">
              <w:rPr>
                <w:rFonts w:ascii="Arial" w:hAnsi="Arial" w:cs="Arial"/>
                <w:b w:val="0"/>
                <w:sz w:val="22"/>
                <w:szCs w:val="22"/>
                <w:lang w:val="en-GB" w:bidi="en-GB"/>
              </w:rPr>
              <w:t xml:space="preserve">edicinal </w:t>
            </w:r>
            <w:r w:rsidRPr="00362740">
              <w:rPr>
                <w:rFonts w:ascii="Arial" w:hAnsi="Arial" w:cs="Arial"/>
                <w:b w:val="0"/>
                <w:sz w:val="22"/>
                <w:szCs w:val="22"/>
                <w:lang w:val="en-GB" w:bidi="en-GB"/>
              </w:rPr>
              <w:t>p</w:t>
            </w:r>
            <w:r w:rsidR="00B17E43" w:rsidRPr="00362740">
              <w:rPr>
                <w:rFonts w:ascii="Arial" w:hAnsi="Arial" w:cs="Arial"/>
                <w:b w:val="0"/>
                <w:sz w:val="22"/>
                <w:szCs w:val="22"/>
                <w:lang w:val="en-GB" w:bidi="en-GB"/>
              </w:rPr>
              <w:t>roduct:</w:t>
            </w:r>
          </w:p>
          <w:p w14:paraId="36CF0450" w14:textId="28F2D2B2" w:rsidR="00B17E43" w:rsidRPr="00362740" w:rsidRDefault="00CE5D91" w:rsidP="00362740">
            <w:pPr>
              <w:spacing w:line="276" w:lineRule="auto"/>
              <w:jc w:val="center"/>
              <w:rPr>
                <w:rFonts w:ascii="Arial" w:hAnsi="Arial" w:cs="Arial"/>
                <w:sz w:val="22"/>
                <w:szCs w:val="22"/>
              </w:rPr>
            </w:pPr>
            <w:r w:rsidRPr="00566F3C">
              <w:rPr>
                <w:rFonts w:ascii="Arial" w:hAnsi="Arial" w:cs="Arial"/>
                <w:sz w:val="22"/>
                <w:szCs w:val="22"/>
                <w:lang w:val="en-GB" w:bidi="en-GB"/>
              </w:rPr>
              <w:t xml:space="preserve">[OT] </w:t>
            </w:r>
            <w:r w:rsidR="00536B7B" w:rsidRPr="00536B7B">
              <w:rPr>
                <w:rFonts w:ascii="Arial" w:hAnsi="Arial" w:cs="Arial"/>
                <w:b/>
                <w:bCs/>
                <w:sz w:val="22"/>
                <w:szCs w:val="22"/>
                <w:highlight w:val="black"/>
              </w:rPr>
              <w:t>xxxxxxxxx</w:t>
            </w:r>
            <w:r w:rsidR="00886E75">
              <w:rPr>
                <w:rFonts w:ascii="Arial" w:hAnsi="Arial" w:cs="Arial"/>
                <w:b/>
                <w:bCs/>
                <w:sz w:val="22"/>
                <w:szCs w:val="22"/>
              </w:rPr>
              <w:t xml:space="preserve"> </w:t>
            </w:r>
            <w:r w:rsidR="00886E75" w:rsidRPr="00566F3C">
              <w:rPr>
                <w:rFonts w:ascii="Arial" w:hAnsi="Arial" w:cs="Arial"/>
                <w:sz w:val="22"/>
                <w:szCs w:val="22"/>
                <w:lang w:val="en-GB" w:bidi="en-GB"/>
              </w:rPr>
              <w:t>[/OT]</w:t>
            </w:r>
          </w:p>
        </w:tc>
        <w:tc>
          <w:tcPr>
            <w:tcW w:w="4531" w:type="dxa"/>
          </w:tcPr>
          <w:p w14:paraId="1E9DBC3D" w14:textId="1A6C6444" w:rsidR="00B17E43" w:rsidRPr="00362740" w:rsidRDefault="00F56242" w:rsidP="00362740">
            <w:pPr>
              <w:pStyle w:val="Zkladntext"/>
              <w:spacing w:before="0" w:line="276" w:lineRule="auto"/>
              <w:rPr>
                <w:rFonts w:ascii="Arial" w:hAnsi="Arial" w:cs="Arial"/>
                <w:sz w:val="22"/>
                <w:szCs w:val="22"/>
                <w:lang w:val="cs-CZ"/>
              </w:rPr>
            </w:pPr>
            <w:r w:rsidRPr="00362740">
              <w:rPr>
                <w:rFonts w:ascii="Arial" w:hAnsi="Arial" w:cs="Arial"/>
                <w:sz w:val="22"/>
                <w:szCs w:val="22"/>
                <w:lang w:val="cs-CZ"/>
              </w:rPr>
              <w:t>SMLOUV</w:t>
            </w:r>
            <w:r w:rsidR="00B53826" w:rsidRPr="00362740">
              <w:rPr>
                <w:rFonts w:ascii="Arial" w:hAnsi="Arial" w:cs="Arial"/>
                <w:sz w:val="22"/>
                <w:szCs w:val="22"/>
                <w:lang w:val="cs-CZ"/>
              </w:rPr>
              <w:t>Ě</w:t>
            </w:r>
            <w:r w:rsidR="00D8241C" w:rsidRPr="00362740">
              <w:rPr>
                <w:rFonts w:ascii="Arial" w:hAnsi="Arial" w:cs="Arial"/>
                <w:sz w:val="22"/>
                <w:szCs w:val="22"/>
                <w:lang w:val="cs-CZ"/>
              </w:rPr>
              <w:t xml:space="preserve"> </w:t>
            </w:r>
            <w:r w:rsidRPr="00362740">
              <w:rPr>
                <w:rFonts w:ascii="Arial" w:hAnsi="Arial" w:cs="Arial"/>
                <w:sz w:val="22"/>
                <w:szCs w:val="22"/>
                <w:lang w:val="cs-CZ"/>
              </w:rPr>
              <w:t>O LIMITACI NÁKLADŮ</w:t>
            </w:r>
          </w:p>
          <w:p w14:paraId="718BF6EB" w14:textId="77777777" w:rsidR="00F56242" w:rsidRPr="00362740" w:rsidRDefault="00F56242" w:rsidP="00362740">
            <w:pPr>
              <w:pStyle w:val="Zkladntext"/>
              <w:spacing w:before="0" w:line="276" w:lineRule="auto"/>
              <w:rPr>
                <w:rFonts w:ascii="Arial" w:hAnsi="Arial" w:cs="Arial"/>
                <w:sz w:val="22"/>
                <w:szCs w:val="22"/>
                <w:lang w:val="cs-CZ"/>
              </w:rPr>
            </w:pPr>
            <w:r w:rsidRPr="00362740">
              <w:rPr>
                <w:rFonts w:ascii="Arial" w:hAnsi="Arial" w:cs="Arial"/>
                <w:b w:val="0"/>
                <w:sz w:val="22"/>
                <w:szCs w:val="22"/>
                <w:lang w:val="cs-CZ"/>
              </w:rPr>
              <w:t>spojených s hrazením léčivého přípravku</w:t>
            </w:r>
          </w:p>
          <w:p w14:paraId="3D35DFD3" w14:textId="77777777" w:rsidR="00B53826" w:rsidRPr="00362740" w:rsidRDefault="00B53826" w:rsidP="00362740">
            <w:pPr>
              <w:pStyle w:val="Zkladntext"/>
              <w:spacing w:before="0" w:line="276" w:lineRule="auto"/>
              <w:rPr>
                <w:rFonts w:ascii="Arial" w:hAnsi="Arial" w:cs="Arial"/>
                <w:b w:val="0"/>
                <w:sz w:val="22"/>
                <w:szCs w:val="22"/>
                <w:lang w:val="cs-CZ"/>
              </w:rPr>
            </w:pPr>
          </w:p>
          <w:p w14:paraId="3EE55445" w14:textId="021EF022" w:rsidR="00F56242" w:rsidRPr="00362740" w:rsidRDefault="00886E75" w:rsidP="00362740">
            <w:pPr>
              <w:pStyle w:val="Zkladntext"/>
              <w:spacing w:before="0" w:line="276" w:lineRule="auto"/>
              <w:rPr>
                <w:rFonts w:ascii="Arial" w:hAnsi="Arial" w:cs="Arial"/>
                <w:sz w:val="22"/>
                <w:szCs w:val="22"/>
                <w:lang w:val="cs-CZ"/>
              </w:rPr>
            </w:pPr>
            <w:r>
              <w:rPr>
                <w:rFonts w:ascii="Arial" w:hAnsi="Arial" w:cs="Arial"/>
                <w:sz w:val="22"/>
                <w:szCs w:val="22"/>
                <w:lang w:val="cs-CZ"/>
              </w:rPr>
              <w:t xml:space="preserve"> </w:t>
            </w:r>
            <w:r w:rsidRPr="00886E75">
              <w:rPr>
                <w:rFonts w:ascii="Arial" w:hAnsi="Arial" w:cs="Arial"/>
                <w:b w:val="0"/>
                <w:bCs/>
                <w:sz w:val="22"/>
                <w:szCs w:val="22"/>
                <w:lang w:val="en-GB" w:bidi="en-GB"/>
              </w:rPr>
              <w:t>[OT]</w:t>
            </w:r>
            <w:r w:rsidRPr="00566F3C">
              <w:rPr>
                <w:rFonts w:ascii="Arial" w:hAnsi="Arial" w:cs="Arial"/>
                <w:sz w:val="22"/>
                <w:szCs w:val="22"/>
                <w:lang w:val="en-GB" w:bidi="en-GB"/>
              </w:rPr>
              <w:t xml:space="preserve"> </w:t>
            </w:r>
            <w:r w:rsidR="00536B7B" w:rsidRPr="00536B7B">
              <w:rPr>
                <w:rFonts w:ascii="Arial" w:hAnsi="Arial" w:cs="Arial"/>
                <w:b w:val="0"/>
                <w:bCs/>
                <w:sz w:val="22"/>
                <w:szCs w:val="22"/>
                <w:highlight w:val="black"/>
              </w:rPr>
              <w:t>xxxxxxxxx</w:t>
            </w:r>
            <w:r w:rsidR="00536B7B">
              <w:rPr>
                <w:rFonts w:ascii="Arial" w:hAnsi="Arial" w:cs="Arial"/>
                <w:bCs/>
                <w:sz w:val="22"/>
                <w:szCs w:val="22"/>
              </w:rPr>
              <w:t xml:space="preserve"> </w:t>
            </w:r>
            <w:r w:rsidRPr="00886E75">
              <w:rPr>
                <w:rFonts w:ascii="Arial" w:hAnsi="Arial" w:cs="Arial"/>
                <w:b w:val="0"/>
                <w:bCs/>
                <w:sz w:val="22"/>
                <w:szCs w:val="22"/>
                <w:lang w:val="en-GB" w:bidi="en-GB"/>
              </w:rPr>
              <w:t>[/OT]</w:t>
            </w:r>
          </w:p>
        </w:tc>
      </w:tr>
      <w:tr w:rsidR="00B17E43" w:rsidRPr="00362740" w14:paraId="6F984F27" w14:textId="77777777" w:rsidTr="6B2122B5">
        <w:tc>
          <w:tcPr>
            <w:tcW w:w="4531" w:type="dxa"/>
          </w:tcPr>
          <w:p w14:paraId="3DE39B94" w14:textId="77FB8726" w:rsidR="00B17E43" w:rsidRPr="00362740" w:rsidRDefault="00B17E43" w:rsidP="00362740">
            <w:pPr>
              <w:spacing w:line="276" w:lineRule="auto"/>
              <w:jc w:val="center"/>
              <w:rPr>
                <w:rFonts w:ascii="Arial" w:hAnsi="Arial" w:cs="Arial"/>
                <w:sz w:val="22"/>
                <w:szCs w:val="22"/>
              </w:rPr>
            </w:pPr>
            <w:r w:rsidRPr="00362740">
              <w:rPr>
                <w:rFonts w:ascii="Arial" w:hAnsi="Arial" w:cs="Arial"/>
                <w:sz w:val="22"/>
                <w:szCs w:val="22"/>
                <w:lang w:val="en-GB" w:bidi="en-GB"/>
              </w:rPr>
              <w:t>(hereinafter the “Agreement”)</w:t>
            </w:r>
          </w:p>
        </w:tc>
        <w:tc>
          <w:tcPr>
            <w:tcW w:w="4531" w:type="dxa"/>
          </w:tcPr>
          <w:p w14:paraId="5FD4539B" w14:textId="5E5D1E9E" w:rsidR="00B17E43" w:rsidRPr="00362740" w:rsidRDefault="00F56242" w:rsidP="00362740">
            <w:pPr>
              <w:pStyle w:val="Zkladntext"/>
              <w:spacing w:before="0" w:line="276" w:lineRule="auto"/>
              <w:rPr>
                <w:rFonts w:ascii="Arial" w:hAnsi="Arial" w:cs="Arial"/>
                <w:b w:val="0"/>
                <w:sz w:val="22"/>
                <w:szCs w:val="22"/>
                <w:lang w:val="cs-CZ"/>
              </w:rPr>
            </w:pPr>
            <w:r w:rsidRPr="00362740">
              <w:rPr>
                <w:rFonts w:ascii="Arial" w:hAnsi="Arial" w:cs="Arial"/>
                <w:b w:val="0"/>
                <w:sz w:val="22"/>
                <w:szCs w:val="22"/>
                <w:lang w:val="cs-CZ"/>
              </w:rPr>
              <w:t>(dále jen „Smlouva“)</w:t>
            </w:r>
          </w:p>
        </w:tc>
      </w:tr>
      <w:tr w:rsidR="00B17E43" w:rsidRPr="00362740" w14:paraId="6B489959" w14:textId="77777777" w:rsidTr="6B2122B5">
        <w:tc>
          <w:tcPr>
            <w:tcW w:w="4531" w:type="dxa"/>
          </w:tcPr>
          <w:p w14:paraId="41216FF2" w14:textId="5F71E005" w:rsidR="00B17E43" w:rsidRPr="00362740" w:rsidRDefault="00B17E43" w:rsidP="00362740">
            <w:pPr>
              <w:spacing w:line="276" w:lineRule="auto"/>
              <w:jc w:val="center"/>
              <w:rPr>
                <w:rFonts w:ascii="Arial" w:hAnsi="Arial" w:cs="Arial"/>
                <w:sz w:val="22"/>
                <w:szCs w:val="22"/>
              </w:rPr>
            </w:pPr>
            <w:r w:rsidRPr="00362740">
              <w:rPr>
                <w:rFonts w:ascii="Arial" w:hAnsi="Arial" w:cs="Arial"/>
                <w:sz w:val="22"/>
                <w:szCs w:val="22"/>
                <w:lang w:val="en-GB" w:bidi="en-GB"/>
              </w:rPr>
              <w:t>entered into pursuant to Section 1746 (2) of Act No. 89/2012 Coll., the Civil Code, as amended (hereinafter the “Civil Code”)</w:t>
            </w:r>
          </w:p>
        </w:tc>
        <w:tc>
          <w:tcPr>
            <w:tcW w:w="4531" w:type="dxa"/>
          </w:tcPr>
          <w:p w14:paraId="3AD07C98" w14:textId="1EF1C8F1" w:rsidR="00B17E43" w:rsidRPr="00362740" w:rsidRDefault="00F56242" w:rsidP="00362740">
            <w:pPr>
              <w:spacing w:line="276" w:lineRule="auto"/>
              <w:jc w:val="center"/>
              <w:rPr>
                <w:rFonts w:ascii="Arial" w:hAnsi="Arial" w:cs="Arial"/>
                <w:sz w:val="22"/>
                <w:szCs w:val="22"/>
                <w:lang w:val="cs-CZ"/>
              </w:rPr>
            </w:pPr>
            <w:r w:rsidRPr="00362740">
              <w:rPr>
                <w:rFonts w:ascii="Arial" w:hAnsi="Arial" w:cs="Arial"/>
                <w:sz w:val="22"/>
                <w:szCs w:val="22"/>
                <w:lang w:val="cs-CZ"/>
              </w:rPr>
              <w:t>uzavřená podle § 1746 odst. 2, zákona č. 89/2012 Sb., občanský zákoník, ve znění pozdějších předpisů (dále jen „občanský zákoník“)</w:t>
            </w:r>
          </w:p>
        </w:tc>
      </w:tr>
      <w:tr w:rsidR="00B17E43" w:rsidRPr="00362740" w14:paraId="29C5CF70" w14:textId="77777777" w:rsidTr="6B2122B5">
        <w:tc>
          <w:tcPr>
            <w:tcW w:w="4531" w:type="dxa"/>
          </w:tcPr>
          <w:p w14:paraId="5B2FEC22" w14:textId="77777777" w:rsidR="00B17E43" w:rsidRPr="00362740" w:rsidRDefault="00B17E43" w:rsidP="00362740">
            <w:pPr>
              <w:spacing w:line="276" w:lineRule="auto"/>
              <w:rPr>
                <w:rFonts w:ascii="Arial" w:hAnsi="Arial" w:cs="Arial"/>
                <w:sz w:val="22"/>
                <w:szCs w:val="22"/>
              </w:rPr>
            </w:pPr>
          </w:p>
        </w:tc>
        <w:tc>
          <w:tcPr>
            <w:tcW w:w="4531" w:type="dxa"/>
          </w:tcPr>
          <w:p w14:paraId="5882B77B" w14:textId="77777777" w:rsidR="00B17E43" w:rsidRPr="00362740" w:rsidRDefault="00B17E43" w:rsidP="00362740">
            <w:pPr>
              <w:spacing w:line="276" w:lineRule="auto"/>
              <w:rPr>
                <w:rFonts w:ascii="Arial" w:hAnsi="Arial" w:cs="Arial"/>
                <w:sz w:val="22"/>
                <w:szCs w:val="22"/>
                <w:lang w:val="cs-CZ"/>
              </w:rPr>
            </w:pPr>
          </w:p>
        </w:tc>
      </w:tr>
      <w:tr w:rsidR="00A96F1E" w:rsidRPr="00362740" w14:paraId="23A28D76" w14:textId="77777777" w:rsidTr="6B2122B5">
        <w:tc>
          <w:tcPr>
            <w:tcW w:w="4531" w:type="dxa"/>
          </w:tcPr>
          <w:p w14:paraId="24B3C8CA" w14:textId="1E9B92F1" w:rsidR="00A96F1E" w:rsidRPr="00681436" w:rsidRDefault="00A96F1E" w:rsidP="00A96F1E">
            <w:pPr>
              <w:spacing w:line="276" w:lineRule="auto"/>
              <w:jc w:val="both"/>
              <w:rPr>
                <w:rFonts w:ascii="Arial" w:hAnsi="Arial" w:cs="Arial"/>
                <w:sz w:val="22"/>
                <w:szCs w:val="22"/>
                <w:lang w:val="cs-CZ"/>
              </w:rPr>
            </w:pPr>
            <w:r w:rsidRPr="00362740">
              <w:rPr>
                <w:rFonts w:ascii="Arial" w:hAnsi="Arial" w:cs="Arial"/>
                <w:b/>
                <w:sz w:val="22"/>
                <w:szCs w:val="22"/>
                <w:lang w:val="en-GB" w:bidi="en-GB"/>
              </w:rPr>
              <w:t xml:space="preserve">Insurance company: </w:t>
            </w:r>
            <w:r w:rsidRPr="00BF5360">
              <w:rPr>
                <w:rFonts w:ascii="Arial" w:hAnsi="Arial" w:cs="Arial"/>
                <w:b/>
                <w:sz w:val="22"/>
                <w:szCs w:val="22"/>
                <w:lang w:val="en-GB" w:bidi="en-GB"/>
              </w:rPr>
              <w:t>RBP, zdravotní pojišťovna</w:t>
            </w:r>
          </w:p>
        </w:tc>
        <w:tc>
          <w:tcPr>
            <w:tcW w:w="4531" w:type="dxa"/>
          </w:tcPr>
          <w:p w14:paraId="202AC3B4" w14:textId="0E62EED4" w:rsidR="00A96F1E" w:rsidRPr="00362740" w:rsidRDefault="00A96F1E" w:rsidP="00A96F1E">
            <w:pPr>
              <w:overflowPunct/>
              <w:autoSpaceDE/>
              <w:autoSpaceDN/>
              <w:adjustRightInd/>
              <w:spacing w:line="276" w:lineRule="auto"/>
              <w:ind w:right="113"/>
              <w:jc w:val="both"/>
              <w:textAlignment w:val="auto"/>
              <w:outlineLvl w:val="0"/>
              <w:rPr>
                <w:rFonts w:ascii="Arial" w:hAnsi="Arial" w:cs="Arial"/>
                <w:b/>
                <w:sz w:val="22"/>
                <w:szCs w:val="22"/>
                <w:lang w:val="cs-CZ"/>
              </w:rPr>
            </w:pPr>
            <w:r w:rsidRPr="00362740">
              <w:rPr>
                <w:rFonts w:ascii="Arial" w:hAnsi="Arial" w:cs="Arial"/>
                <w:b/>
                <w:sz w:val="22"/>
                <w:szCs w:val="22"/>
                <w:lang w:val="cs-CZ"/>
              </w:rPr>
              <w:t xml:space="preserve">Pojišťovna: </w:t>
            </w:r>
            <w:r w:rsidRPr="00BF5360">
              <w:rPr>
                <w:rFonts w:ascii="Arial" w:hAnsi="Arial" w:cs="Arial"/>
                <w:b/>
                <w:sz w:val="22"/>
                <w:szCs w:val="22"/>
                <w:lang w:val="en-GB" w:bidi="en-GB"/>
              </w:rPr>
              <w:t>RBP, zdravotní pojišťovna</w:t>
            </w:r>
          </w:p>
        </w:tc>
      </w:tr>
      <w:tr w:rsidR="00A96F1E" w:rsidRPr="00362740" w14:paraId="3D8158E4" w14:textId="77777777" w:rsidTr="6B2122B5">
        <w:tc>
          <w:tcPr>
            <w:tcW w:w="4531" w:type="dxa"/>
          </w:tcPr>
          <w:p w14:paraId="2E199CC5" w14:textId="7A019A62" w:rsidR="00A96F1E" w:rsidRPr="00362740" w:rsidRDefault="00A96F1E" w:rsidP="00A96F1E">
            <w:pPr>
              <w:spacing w:line="276" w:lineRule="auto"/>
              <w:jc w:val="both"/>
              <w:rPr>
                <w:rFonts w:ascii="Arial" w:hAnsi="Arial" w:cs="Arial"/>
                <w:sz w:val="22"/>
                <w:szCs w:val="22"/>
              </w:rPr>
            </w:pPr>
            <w:r w:rsidRPr="00362740">
              <w:rPr>
                <w:rFonts w:ascii="Arial" w:hAnsi="Arial" w:cs="Arial"/>
                <w:sz w:val="22"/>
                <w:szCs w:val="22"/>
                <w:lang w:val="en-GB" w:bidi="en-GB"/>
              </w:rPr>
              <w:t>Registered office:</w:t>
            </w:r>
            <w:r>
              <w:rPr>
                <w:rFonts w:ascii="Arial" w:hAnsi="Arial" w:cs="Arial"/>
                <w:sz w:val="22"/>
                <w:szCs w:val="22"/>
                <w:lang w:val="en-GB" w:bidi="en-GB"/>
              </w:rPr>
              <w:t xml:space="preserve"> </w:t>
            </w:r>
            <w:r w:rsidRPr="00BD2E68">
              <w:rPr>
                <w:rFonts w:ascii="Arial" w:hAnsi="Arial" w:cs="Arial"/>
                <w:sz w:val="22"/>
                <w:szCs w:val="22"/>
                <w:lang w:val="en-GB" w:bidi="en-GB"/>
              </w:rPr>
              <w:t>Michálkovická 967/108, 710 00 Ostrava – Slezská Ostrava</w:t>
            </w:r>
          </w:p>
        </w:tc>
        <w:tc>
          <w:tcPr>
            <w:tcW w:w="4531" w:type="dxa"/>
          </w:tcPr>
          <w:p w14:paraId="279FEE2F" w14:textId="708149A5" w:rsidR="00A96F1E" w:rsidRPr="00362740" w:rsidRDefault="00A96F1E" w:rsidP="00A96F1E">
            <w:pPr>
              <w:overflowPunct/>
              <w:autoSpaceDE/>
              <w:autoSpaceDN/>
              <w:adjustRightInd/>
              <w:spacing w:line="276" w:lineRule="auto"/>
              <w:ind w:right="113"/>
              <w:jc w:val="both"/>
              <w:textAlignment w:val="auto"/>
              <w:outlineLvl w:val="0"/>
              <w:rPr>
                <w:rFonts w:ascii="Arial" w:hAnsi="Arial" w:cs="Arial"/>
                <w:sz w:val="22"/>
                <w:szCs w:val="22"/>
                <w:lang w:val="cs-CZ"/>
              </w:rPr>
            </w:pPr>
            <w:r w:rsidRPr="00362740">
              <w:rPr>
                <w:rFonts w:ascii="Arial" w:hAnsi="Arial" w:cs="Arial"/>
                <w:sz w:val="22"/>
                <w:szCs w:val="22"/>
                <w:lang w:val="cs-CZ"/>
              </w:rPr>
              <w:t xml:space="preserve">Sídlo: </w:t>
            </w:r>
            <w:r w:rsidRPr="00BD2E68">
              <w:rPr>
                <w:rFonts w:ascii="Arial" w:hAnsi="Arial" w:cs="Arial"/>
                <w:sz w:val="22"/>
                <w:szCs w:val="22"/>
                <w:lang w:val="cs-CZ"/>
              </w:rPr>
              <w:t>Michálkovická 967/108, 710 00 Ostrava – Slezská Ostrava</w:t>
            </w:r>
          </w:p>
        </w:tc>
      </w:tr>
      <w:tr w:rsidR="00A96F1E" w:rsidRPr="00362740" w14:paraId="268C5CB3" w14:textId="77777777" w:rsidTr="6B2122B5">
        <w:tc>
          <w:tcPr>
            <w:tcW w:w="4531" w:type="dxa"/>
          </w:tcPr>
          <w:p w14:paraId="263BF82C" w14:textId="50E9DED7" w:rsidR="00A96F1E" w:rsidRPr="00362740" w:rsidRDefault="00A96F1E" w:rsidP="00A96F1E">
            <w:pPr>
              <w:spacing w:line="276" w:lineRule="auto"/>
              <w:jc w:val="both"/>
              <w:rPr>
                <w:rFonts w:ascii="Arial" w:hAnsi="Arial" w:cs="Arial"/>
                <w:sz w:val="22"/>
                <w:szCs w:val="22"/>
              </w:rPr>
            </w:pPr>
            <w:r w:rsidRPr="00362740">
              <w:rPr>
                <w:rFonts w:ascii="Arial" w:hAnsi="Arial" w:cs="Arial"/>
                <w:sz w:val="22"/>
                <w:szCs w:val="22"/>
                <w:lang w:val="en-GB" w:bidi="en-GB"/>
              </w:rPr>
              <w:t>Id. No.:</w:t>
            </w:r>
            <w:r>
              <w:t xml:space="preserve"> </w:t>
            </w:r>
            <w:r w:rsidRPr="00BD2E68">
              <w:rPr>
                <w:rFonts w:ascii="Arial" w:hAnsi="Arial" w:cs="Arial"/>
                <w:sz w:val="22"/>
                <w:szCs w:val="22"/>
                <w:lang w:val="en-GB" w:bidi="en-GB"/>
              </w:rPr>
              <w:t>476 73 036</w:t>
            </w:r>
          </w:p>
        </w:tc>
        <w:tc>
          <w:tcPr>
            <w:tcW w:w="4531" w:type="dxa"/>
          </w:tcPr>
          <w:p w14:paraId="65AC858D" w14:textId="7E95A555" w:rsidR="00A96F1E" w:rsidRPr="00362740" w:rsidRDefault="00A96F1E" w:rsidP="00A96F1E">
            <w:pPr>
              <w:overflowPunct/>
              <w:autoSpaceDE/>
              <w:autoSpaceDN/>
              <w:adjustRightInd/>
              <w:spacing w:line="276" w:lineRule="auto"/>
              <w:ind w:right="113"/>
              <w:jc w:val="both"/>
              <w:textAlignment w:val="auto"/>
              <w:rPr>
                <w:rFonts w:ascii="Arial" w:hAnsi="Arial" w:cs="Arial"/>
                <w:sz w:val="22"/>
                <w:szCs w:val="22"/>
                <w:lang w:val="cs-CZ"/>
              </w:rPr>
            </w:pPr>
            <w:r w:rsidRPr="00362740">
              <w:rPr>
                <w:rFonts w:ascii="Arial" w:hAnsi="Arial" w:cs="Arial"/>
                <w:sz w:val="22"/>
                <w:szCs w:val="22"/>
                <w:lang w:val="cs-CZ"/>
              </w:rPr>
              <w:t xml:space="preserve">IČO: </w:t>
            </w:r>
            <w:r w:rsidRPr="00BD2E68">
              <w:rPr>
                <w:rFonts w:ascii="Arial" w:hAnsi="Arial" w:cs="Arial"/>
                <w:sz w:val="22"/>
                <w:szCs w:val="22"/>
                <w:lang w:val="cs-CZ"/>
              </w:rPr>
              <w:t>476 73 036</w:t>
            </w:r>
          </w:p>
        </w:tc>
      </w:tr>
      <w:tr w:rsidR="00A96F1E" w:rsidRPr="00362740" w14:paraId="7FB4C500" w14:textId="77777777" w:rsidTr="6B2122B5">
        <w:tc>
          <w:tcPr>
            <w:tcW w:w="4531" w:type="dxa"/>
          </w:tcPr>
          <w:p w14:paraId="71CCF6C5" w14:textId="3CB924F8" w:rsidR="00A96F1E" w:rsidRPr="004F1566" w:rsidRDefault="00A96F1E" w:rsidP="00A96F1E">
            <w:pPr>
              <w:spacing w:line="276" w:lineRule="auto"/>
              <w:jc w:val="both"/>
              <w:rPr>
                <w:rFonts w:ascii="Arial" w:hAnsi="Arial" w:cs="Arial"/>
                <w:sz w:val="22"/>
                <w:szCs w:val="22"/>
                <w:lang w:val="en-GB" w:bidi="en-GB"/>
              </w:rPr>
            </w:pPr>
            <w:r w:rsidRPr="00362740">
              <w:rPr>
                <w:rFonts w:ascii="Arial" w:hAnsi="Arial" w:cs="Arial"/>
                <w:sz w:val="22"/>
                <w:szCs w:val="22"/>
                <w:lang w:val="en-GB" w:bidi="en-GB"/>
              </w:rPr>
              <w:t>Tax Id. No.:</w:t>
            </w:r>
            <w:r w:rsidRPr="004F1566">
              <w:rPr>
                <w:rFonts w:ascii="Arial" w:hAnsi="Arial" w:cs="Arial"/>
                <w:sz w:val="22"/>
                <w:szCs w:val="22"/>
                <w:lang w:val="en-GB" w:bidi="en-GB"/>
              </w:rPr>
              <w:t xml:space="preserve"> </w:t>
            </w:r>
            <w:r w:rsidRPr="00BD2E68">
              <w:rPr>
                <w:rFonts w:ascii="Arial" w:hAnsi="Arial" w:cs="Arial"/>
                <w:sz w:val="22"/>
                <w:szCs w:val="22"/>
                <w:lang w:val="en-GB" w:bidi="en-GB"/>
              </w:rPr>
              <w:t>CZ47673036</w:t>
            </w:r>
          </w:p>
        </w:tc>
        <w:tc>
          <w:tcPr>
            <w:tcW w:w="4531" w:type="dxa"/>
          </w:tcPr>
          <w:p w14:paraId="5F23E929" w14:textId="1FB6B4E8" w:rsidR="00A96F1E" w:rsidRPr="00362740" w:rsidRDefault="00A96F1E" w:rsidP="00A96F1E">
            <w:pPr>
              <w:overflowPunct/>
              <w:autoSpaceDE/>
              <w:autoSpaceDN/>
              <w:adjustRightInd/>
              <w:spacing w:line="276" w:lineRule="auto"/>
              <w:ind w:right="113"/>
              <w:jc w:val="both"/>
              <w:textAlignment w:val="auto"/>
              <w:rPr>
                <w:rFonts w:ascii="Arial" w:hAnsi="Arial" w:cs="Arial"/>
                <w:sz w:val="22"/>
                <w:szCs w:val="22"/>
                <w:lang w:val="cs-CZ"/>
              </w:rPr>
            </w:pPr>
            <w:r w:rsidRPr="00362740">
              <w:rPr>
                <w:rFonts w:ascii="Arial" w:hAnsi="Arial" w:cs="Arial"/>
                <w:sz w:val="22"/>
                <w:szCs w:val="22"/>
                <w:lang w:val="cs-CZ"/>
              </w:rPr>
              <w:t xml:space="preserve">DIČ: </w:t>
            </w:r>
            <w:r w:rsidRPr="00BD2E68">
              <w:rPr>
                <w:rFonts w:ascii="Arial" w:hAnsi="Arial" w:cs="Arial"/>
                <w:sz w:val="22"/>
                <w:szCs w:val="22"/>
                <w:lang w:val="cs-CZ"/>
              </w:rPr>
              <w:t>CZ47673036</w:t>
            </w:r>
          </w:p>
        </w:tc>
      </w:tr>
      <w:tr w:rsidR="00A96F1E" w:rsidRPr="00362740" w14:paraId="70F4280A" w14:textId="77777777" w:rsidTr="6B2122B5">
        <w:tc>
          <w:tcPr>
            <w:tcW w:w="4531" w:type="dxa"/>
          </w:tcPr>
          <w:p w14:paraId="54F67B8C" w14:textId="1EE4B692" w:rsidR="00A96F1E" w:rsidRPr="00362740" w:rsidRDefault="00A96F1E" w:rsidP="00A96F1E">
            <w:pPr>
              <w:spacing w:line="276" w:lineRule="auto"/>
              <w:jc w:val="both"/>
              <w:rPr>
                <w:rFonts w:ascii="Arial" w:hAnsi="Arial" w:cs="Arial"/>
                <w:sz w:val="22"/>
                <w:szCs w:val="22"/>
              </w:rPr>
            </w:pPr>
            <w:r w:rsidRPr="00362740">
              <w:rPr>
                <w:rFonts w:ascii="Arial" w:hAnsi="Arial" w:cs="Arial"/>
                <w:sz w:val="22"/>
                <w:szCs w:val="22"/>
                <w:lang w:val="en-GB" w:bidi="en-GB"/>
              </w:rPr>
              <w:t>Registered in the public register kept by:</w:t>
            </w:r>
            <w:r>
              <w:t xml:space="preserve"> </w:t>
            </w:r>
            <w:r w:rsidRPr="00BD2E68">
              <w:rPr>
                <w:rFonts w:ascii="Arial" w:hAnsi="Arial" w:cs="Arial"/>
                <w:sz w:val="22"/>
                <w:szCs w:val="22"/>
                <w:lang w:val="en-GB" w:bidi="en-GB"/>
              </w:rPr>
              <w:t>u Krajského soudu v Ostravě, oddíl AXIV, vložka 554</w:t>
            </w:r>
          </w:p>
        </w:tc>
        <w:tc>
          <w:tcPr>
            <w:tcW w:w="4531" w:type="dxa"/>
          </w:tcPr>
          <w:p w14:paraId="0EEE8F17" w14:textId="00065334" w:rsidR="00A96F1E" w:rsidRPr="00362740" w:rsidRDefault="00A96F1E" w:rsidP="00A96F1E">
            <w:pPr>
              <w:overflowPunct/>
              <w:autoSpaceDE/>
              <w:autoSpaceDN/>
              <w:adjustRightInd/>
              <w:spacing w:line="276" w:lineRule="auto"/>
              <w:ind w:right="113"/>
              <w:jc w:val="both"/>
              <w:textAlignment w:val="auto"/>
              <w:rPr>
                <w:rFonts w:ascii="Arial" w:hAnsi="Arial" w:cs="Arial"/>
                <w:sz w:val="22"/>
                <w:szCs w:val="22"/>
                <w:lang w:val="cs-CZ"/>
              </w:rPr>
            </w:pPr>
            <w:r w:rsidRPr="00362740">
              <w:rPr>
                <w:rFonts w:ascii="Arial" w:hAnsi="Arial" w:cs="Arial"/>
                <w:sz w:val="22"/>
                <w:szCs w:val="22"/>
                <w:lang w:val="cs-CZ"/>
              </w:rPr>
              <w:t xml:space="preserve">Zapsaná ve veřejném rejstříku vedeném </w:t>
            </w:r>
            <w:r w:rsidRPr="00BD2E68">
              <w:rPr>
                <w:rFonts w:ascii="Arial" w:hAnsi="Arial" w:cs="Arial"/>
                <w:sz w:val="22"/>
                <w:szCs w:val="22"/>
                <w:lang w:val="cs-CZ"/>
              </w:rPr>
              <w:t>u Krajského soudu v Ostravě, oddíl AXIV, vložka 554</w:t>
            </w:r>
          </w:p>
        </w:tc>
      </w:tr>
      <w:tr w:rsidR="00A96F1E" w:rsidRPr="00362740" w14:paraId="4F6D98CB" w14:textId="77777777" w:rsidTr="6B2122B5">
        <w:tc>
          <w:tcPr>
            <w:tcW w:w="4531" w:type="dxa"/>
          </w:tcPr>
          <w:p w14:paraId="61B0FACC" w14:textId="1B7BA1EF" w:rsidR="00A96F1E" w:rsidRPr="00362740" w:rsidRDefault="00A96F1E" w:rsidP="00A96F1E">
            <w:pPr>
              <w:spacing w:line="276" w:lineRule="auto"/>
              <w:jc w:val="both"/>
              <w:rPr>
                <w:rFonts w:ascii="Arial" w:hAnsi="Arial" w:cs="Arial"/>
                <w:sz w:val="22"/>
                <w:szCs w:val="22"/>
              </w:rPr>
            </w:pPr>
            <w:r w:rsidRPr="00362740">
              <w:rPr>
                <w:rFonts w:ascii="Arial" w:hAnsi="Arial" w:cs="Arial"/>
                <w:sz w:val="22"/>
                <w:szCs w:val="22"/>
                <w:lang w:val="en-GB" w:bidi="en-GB"/>
              </w:rPr>
              <w:t>Represented by:</w:t>
            </w:r>
            <w:r>
              <w:rPr>
                <w:rFonts w:ascii="Arial" w:hAnsi="Arial" w:cs="Arial"/>
                <w:sz w:val="22"/>
                <w:szCs w:val="22"/>
                <w:lang w:val="en-GB" w:bidi="en-GB"/>
              </w:rPr>
              <w:t xml:space="preserve"> </w:t>
            </w:r>
            <w:r w:rsidRPr="00BD2E68">
              <w:rPr>
                <w:rFonts w:ascii="Arial" w:hAnsi="Arial" w:cs="Arial"/>
                <w:sz w:val="22"/>
                <w:szCs w:val="22"/>
                <w:lang w:val="en-GB" w:bidi="en-GB"/>
              </w:rPr>
              <w:t>Ing. Antonín Klimš</w:t>
            </w:r>
            <w:r>
              <w:rPr>
                <w:rFonts w:ascii="Arial" w:hAnsi="Arial" w:cs="Arial"/>
                <w:sz w:val="22"/>
                <w:szCs w:val="22"/>
                <w:lang w:val="en-GB" w:bidi="en-GB"/>
              </w:rPr>
              <w:t>a</w:t>
            </w:r>
            <w:r w:rsidRPr="00BD2E68">
              <w:rPr>
                <w:rFonts w:ascii="Arial" w:hAnsi="Arial" w:cs="Arial"/>
                <w:sz w:val="22"/>
                <w:szCs w:val="22"/>
                <w:lang w:val="en-GB" w:bidi="en-GB"/>
              </w:rPr>
              <w:t>, MBA, výkonný ředitel</w:t>
            </w:r>
          </w:p>
        </w:tc>
        <w:tc>
          <w:tcPr>
            <w:tcW w:w="4531" w:type="dxa"/>
          </w:tcPr>
          <w:p w14:paraId="5D9244FD" w14:textId="2A253ABD" w:rsidR="00A96F1E" w:rsidRPr="00362740" w:rsidRDefault="00A96F1E" w:rsidP="00A96F1E">
            <w:pPr>
              <w:overflowPunct/>
              <w:autoSpaceDE/>
              <w:autoSpaceDN/>
              <w:adjustRightInd/>
              <w:spacing w:line="276" w:lineRule="auto"/>
              <w:ind w:right="113"/>
              <w:jc w:val="both"/>
              <w:textAlignment w:val="auto"/>
              <w:rPr>
                <w:rFonts w:ascii="Arial" w:hAnsi="Arial" w:cs="Arial"/>
                <w:sz w:val="22"/>
                <w:szCs w:val="22"/>
                <w:lang w:val="cs-CZ"/>
              </w:rPr>
            </w:pPr>
            <w:r w:rsidRPr="00362740">
              <w:rPr>
                <w:rFonts w:ascii="Arial" w:hAnsi="Arial" w:cs="Arial"/>
                <w:sz w:val="22"/>
                <w:szCs w:val="22"/>
                <w:lang w:val="cs-CZ"/>
              </w:rPr>
              <w:t>Zastoupená:</w:t>
            </w:r>
            <w:r>
              <w:t xml:space="preserve"> </w:t>
            </w:r>
            <w:r w:rsidRPr="00BD2E68">
              <w:rPr>
                <w:rFonts w:ascii="Arial" w:hAnsi="Arial" w:cs="Arial"/>
                <w:sz w:val="22"/>
                <w:szCs w:val="22"/>
                <w:lang w:val="cs-CZ"/>
              </w:rPr>
              <w:t>Ing. Antonín Klimš</w:t>
            </w:r>
            <w:r>
              <w:rPr>
                <w:rFonts w:ascii="Arial" w:hAnsi="Arial" w:cs="Arial"/>
                <w:sz w:val="22"/>
                <w:szCs w:val="22"/>
                <w:lang w:val="cs-CZ"/>
              </w:rPr>
              <w:t>a</w:t>
            </w:r>
            <w:r w:rsidRPr="00BD2E68">
              <w:rPr>
                <w:rFonts w:ascii="Arial" w:hAnsi="Arial" w:cs="Arial"/>
                <w:sz w:val="22"/>
                <w:szCs w:val="22"/>
                <w:lang w:val="cs-CZ"/>
              </w:rPr>
              <w:t>, MBA, výkonný ředitel</w:t>
            </w:r>
          </w:p>
        </w:tc>
      </w:tr>
      <w:tr w:rsidR="00A96F1E" w:rsidRPr="00362740" w14:paraId="4A94BBC5" w14:textId="77777777" w:rsidTr="6B2122B5">
        <w:tc>
          <w:tcPr>
            <w:tcW w:w="4531" w:type="dxa"/>
          </w:tcPr>
          <w:p w14:paraId="3A8B7964" w14:textId="63A745F3" w:rsidR="00A96F1E" w:rsidRPr="00362740" w:rsidRDefault="00A96F1E" w:rsidP="00A96F1E">
            <w:pPr>
              <w:spacing w:line="276" w:lineRule="auto"/>
              <w:jc w:val="both"/>
              <w:rPr>
                <w:rFonts w:ascii="Arial" w:hAnsi="Arial" w:cs="Arial"/>
                <w:sz w:val="22"/>
                <w:szCs w:val="22"/>
              </w:rPr>
            </w:pPr>
            <w:r w:rsidRPr="00362740">
              <w:rPr>
                <w:rFonts w:ascii="Arial" w:hAnsi="Arial" w:cs="Arial"/>
                <w:sz w:val="22"/>
                <w:szCs w:val="22"/>
                <w:lang w:val="en-GB" w:bidi="en-GB"/>
              </w:rPr>
              <w:t>Bank details:</w:t>
            </w:r>
            <w:r>
              <w:t xml:space="preserve"> </w:t>
            </w:r>
            <w:r w:rsidR="00536B7B" w:rsidRPr="00536B7B">
              <w:rPr>
                <w:rFonts w:ascii="Arial" w:hAnsi="Arial" w:cs="Arial"/>
                <w:b/>
                <w:bCs/>
                <w:sz w:val="22"/>
                <w:szCs w:val="22"/>
                <w:highlight w:val="black"/>
              </w:rPr>
              <w:t>xxxxxxxxx</w:t>
            </w:r>
          </w:p>
        </w:tc>
        <w:tc>
          <w:tcPr>
            <w:tcW w:w="4531" w:type="dxa"/>
          </w:tcPr>
          <w:p w14:paraId="13BCBC69" w14:textId="797BC5CE" w:rsidR="00A96F1E" w:rsidRPr="00362740" w:rsidRDefault="00A96F1E" w:rsidP="00A96F1E">
            <w:pPr>
              <w:overflowPunct/>
              <w:autoSpaceDE/>
              <w:autoSpaceDN/>
              <w:adjustRightInd/>
              <w:spacing w:line="276" w:lineRule="auto"/>
              <w:ind w:right="113"/>
              <w:jc w:val="both"/>
              <w:textAlignment w:val="auto"/>
              <w:rPr>
                <w:rFonts w:ascii="Arial" w:hAnsi="Arial" w:cs="Arial"/>
                <w:sz w:val="22"/>
                <w:szCs w:val="22"/>
                <w:lang w:val="cs-CZ"/>
              </w:rPr>
            </w:pPr>
            <w:r w:rsidRPr="00362740">
              <w:rPr>
                <w:rFonts w:ascii="Arial" w:hAnsi="Arial" w:cs="Arial"/>
                <w:sz w:val="22"/>
                <w:szCs w:val="22"/>
                <w:lang w:val="cs-CZ"/>
              </w:rPr>
              <w:t>Bankovní spojení:</w:t>
            </w:r>
            <w:r>
              <w:t xml:space="preserve"> </w:t>
            </w:r>
            <w:r w:rsidR="00536B7B" w:rsidRPr="00536B7B">
              <w:rPr>
                <w:rFonts w:ascii="Arial" w:hAnsi="Arial" w:cs="Arial"/>
                <w:b/>
                <w:bCs/>
                <w:sz w:val="22"/>
                <w:szCs w:val="22"/>
                <w:highlight w:val="black"/>
              </w:rPr>
              <w:t>xxxxxxxxx</w:t>
            </w:r>
          </w:p>
        </w:tc>
      </w:tr>
      <w:tr w:rsidR="00A96F1E" w:rsidRPr="00362740" w14:paraId="1C4EBE1D" w14:textId="77777777" w:rsidTr="6B2122B5">
        <w:tc>
          <w:tcPr>
            <w:tcW w:w="4531" w:type="dxa"/>
          </w:tcPr>
          <w:p w14:paraId="46F4542D" w14:textId="033E329C" w:rsidR="00A96F1E" w:rsidRPr="00362740" w:rsidRDefault="00A96F1E" w:rsidP="00A96F1E">
            <w:pPr>
              <w:spacing w:line="276" w:lineRule="auto"/>
              <w:jc w:val="both"/>
              <w:rPr>
                <w:rFonts w:ascii="Arial" w:hAnsi="Arial" w:cs="Arial"/>
                <w:sz w:val="22"/>
                <w:szCs w:val="22"/>
              </w:rPr>
            </w:pPr>
            <w:r w:rsidRPr="00362740">
              <w:rPr>
                <w:rFonts w:ascii="Arial" w:hAnsi="Arial" w:cs="Arial"/>
                <w:sz w:val="22"/>
                <w:szCs w:val="22"/>
                <w:lang w:val="en-GB" w:bidi="en-GB"/>
              </w:rPr>
              <w:t>Account No.:</w:t>
            </w:r>
            <w:r>
              <w:t xml:space="preserve"> </w:t>
            </w:r>
            <w:r w:rsidR="00536B7B" w:rsidRPr="00536B7B">
              <w:rPr>
                <w:rFonts w:ascii="Arial" w:hAnsi="Arial" w:cs="Arial"/>
                <w:b/>
                <w:bCs/>
                <w:sz w:val="22"/>
                <w:szCs w:val="22"/>
                <w:highlight w:val="black"/>
              </w:rPr>
              <w:t>xxxxxxxxx</w:t>
            </w:r>
          </w:p>
        </w:tc>
        <w:tc>
          <w:tcPr>
            <w:tcW w:w="4531" w:type="dxa"/>
          </w:tcPr>
          <w:p w14:paraId="264E137F" w14:textId="1604D392" w:rsidR="00A96F1E" w:rsidRPr="00362740" w:rsidRDefault="00A96F1E" w:rsidP="00A96F1E">
            <w:pPr>
              <w:overflowPunct/>
              <w:autoSpaceDE/>
              <w:autoSpaceDN/>
              <w:adjustRightInd/>
              <w:spacing w:line="276" w:lineRule="auto"/>
              <w:ind w:right="113"/>
              <w:jc w:val="both"/>
              <w:textAlignment w:val="auto"/>
              <w:rPr>
                <w:rFonts w:ascii="Arial" w:hAnsi="Arial" w:cs="Arial"/>
                <w:sz w:val="22"/>
                <w:szCs w:val="22"/>
                <w:lang w:val="cs-CZ"/>
              </w:rPr>
            </w:pPr>
            <w:r w:rsidRPr="00362740">
              <w:rPr>
                <w:rFonts w:ascii="Arial" w:hAnsi="Arial" w:cs="Arial"/>
                <w:sz w:val="22"/>
                <w:szCs w:val="22"/>
                <w:lang w:val="cs-CZ"/>
              </w:rPr>
              <w:t>Číslo účtu:</w:t>
            </w:r>
            <w:r>
              <w:t xml:space="preserve"> </w:t>
            </w:r>
            <w:r w:rsidR="00536B7B" w:rsidRPr="00536B7B">
              <w:rPr>
                <w:rFonts w:ascii="Arial" w:hAnsi="Arial" w:cs="Arial"/>
                <w:b/>
                <w:bCs/>
                <w:sz w:val="22"/>
                <w:szCs w:val="22"/>
                <w:highlight w:val="black"/>
              </w:rPr>
              <w:t>xxxxxxxxx</w:t>
            </w:r>
          </w:p>
        </w:tc>
      </w:tr>
      <w:tr w:rsidR="00B17E43" w:rsidRPr="00362740" w14:paraId="708F0B14" w14:textId="77777777" w:rsidTr="6B2122B5">
        <w:tc>
          <w:tcPr>
            <w:tcW w:w="4531" w:type="dxa"/>
          </w:tcPr>
          <w:p w14:paraId="13E0233F" w14:textId="18D52C8B" w:rsidR="00B17E43" w:rsidRPr="00362740" w:rsidRDefault="00B17E43" w:rsidP="00362740">
            <w:pPr>
              <w:tabs>
                <w:tab w:val="left" w:pos="1182"/>
              </w:tabs>
              <w:spacing w:line="276" w:lineRule="auto"/>
              <w:jc w:val="both"/>
              <w:rPr>
                <w:rFonts w:ascii="Arial" w:hAnsi="Arial" w:cs="Arial"/>
                <w:sz w:val="22"/>
                <w:szCs w:val="22"/>
              </w:rPr>
            </w:pPr>
            <w:r w:rsidRPr="00362740">
              <w:rPr>
                <w:rFonts w:ascii="Arial" w:hAnsi="Arial" w:cs="Arial"/>
                <w:sz w:val="22"/>
                <w:szCs w:val="22"/>
                <w:lang w:val="en-GB" w:bidi="en-GB"/>
              </w:rPr>
              <w:t>(hereinafter the “</w:t>
            </w:r>
            <w:r w:rsidRPr="00362740">
              <w:rPr>
                <w:rFonts w:ascii="Arial" w:hAnsi="Arial" w:cs="Arial"/>
                <w:b/>
                <w:bCs/>
                <w:sz w:val="22"/>
                <w:szCs w:val="22"/>
                <w:lang w:val="en-GB" w:bidi="en-GB"/>
              </w:rPr>
              <w:t>Insurance Company</w:t>
            </w:r>
            <w:r w:rsidRPr="00362740">
              <w:rPr>
                <w:rFonts w:ascii="Arial" w:hAnsi="Arial" w:cs="Arial"/>
                <w:sz w:val="22"/>
                <w:szCs w:val="22"/>
                <w:lang w:val="en-GB" w:bidi="en-GB"/>
              </w:rPr>
              <w:t>”)</w:t>
            </w:r>
          </w:p>
        </w:tc>
        <w:tc>
          <w:tcPr>
            <w:tcW w:w="4531" w:type="dxa"/>
          </w:tcPr>
          <w:p w14:paraId="18B4F105" w14:textId="19737438" w:rsidR="00B17E43" w:rsidRPr="00362740" w:rsidRDefault="00F56242" w:rsidP="00362740">
            <w:pPr>
              <w:spacing w:line="276" w:lineRule="auto"/>
              <w:jc w:val="both"/>
              <w:rPr>
                <w:rFonts w:ascii="Arial" w:hAnsi="Arial" w:cs="Arial"/>
                <w:sz w:val="22"/>
                <w:szCs w:val="22"/>
                <w:lang w:val="cs-CZ"/>
              </w:rPr>
            </w:pPr>
            <w:r w:rsidRPr="00362740">
              <w:rPr>
                <w:rFonts w:ascii="Arial" w:hAnsi="Arial" w:cs="Arial"/>
                <w:sz w:val="22"/>
                <w:szCs w:val="22"/>
                <w:lang w:val="cs-CZ"/>
              </w:rPr>
              <w:t>(dále jen „</w:t>
            </w:r>
            <w:r w:rsidRPr="00362740">
              <w:rPr>
                <w:rFonts w:ascii="Arial" w:hAnsi="Arial" w:cs="Arial"/>
                <w:b/>
                <w:bCs/>
                <w:sz w:val="22"/>
                <w:szCs w:val="22"/>
                <w:lang w:val="cs-CZ"/>
              </w:rPr>
              <w:t>Pojišťovna</w:t>
            </w:r>
            <w:r w:rsidRPr="00362740">
              <w:rPr>
                <w:rFonts w:ascii="Arial" w:hAnsi="Arial" w:cs="Arial"/>
                <w:sz w:val="22"/>
                <w:szCs w:val="22"/>
                <w:lang w:val="cs-CZ"/>
              </w:rPr>
              <w:t>“)</w:t>
            </w:r>
          </w:p>
        </w:tc>
      </w:tr>
      <w:tr w:rsidR="00B17E43" w:rsidRPr="00362740" w14:paraId="5DF6B201" w14:textId="77777777" w:rsidTr="6B2122B5">
        <w:tc>
          <w:tcPr>
            <w:tcW w:w="4531" w:type="dxa"/>
          </w:tcPr>
          <w:p w14:paraId="3AA8FC4C" w14:textId="77777777" w:rsidR="00B17E43" w:rsidRPr="00362740" w:rsidRDefault="00B17E43" w:rsidP="00362740">
            <w:pPr>
              <w:spacing w:line="276" w:lineRule="auto"/>
              <w:jc w:val="both"/>
              <w:rPr>
                <w:rFonts w:ascii="Arial" w:hAnsi="Arial" w:cs="Arial"/>
                <w:sz w:val="22"/>
                <w:szCs w:val="22"/>
              </w:rPr>
            </w:pPr>
          </w:p>
        </w:tc>
        <w:tc>
          <w:tcPr>
            <w:tcW w:w="4531" w:type="dxa"/>
          </w:tcPr>
          <w:p w14:paraId="7FE3B72A" w14:textId="77777777" w:rsidR="00B17E43" w:rsidRPr="00362740" w:rsidRDefault="00B17E43" w:rsidP="00362740">
            <w:pPr>
              <w:spacing w:line="276" w:lineRule="auto"/>
              <w:jc w:val="both"/>
              <w:rPr>
                <w:rFonts w:ascii="Arial" w:hAnsi="Arial" w:cs="Arial"/>
                <w:sz w:val="22"/>
                <w:szCs w:val="22"/>
                <w:lang w:val="cs-CZ"/>
              </w:rPr>
            </w:pPr>
          </w:p>
        </w:tc>
      </w:tr>
      <w:tr w:rsidR="00B17E43" w:rsidRPr="00362740" w14:paraId="6A789854" w14:textId="77777777" w:rsidTr="6B2122B5">
        <w:tc>
          <w:tcPr>
            <w:tcW w:w="4531" w:type="dxa"/>
          </w:tcPr>
          <w:p w14:paraId="5C17B1FE" w14:textId="00E2018D" w:rsidR="00B17E43" w:rsidRPr="00362740" w:rsidRDefault="00B17E43" w:rsidP="00362740">
            <w:pPr>
              <w:spacing w:line="276" w:lineRule="auto"/>
              <w:jc w:val="both"/>
              <w:rPr>
                <w:rFonts w:ascii="Arial" w:hAnsi="Arial" w:cs="Arial"/>
                <w:sz w:val="22"/>
                <w:szCs w:val="22"/>
              </w:rPr>
            </w:pPr>
            <w:r w:rsidRPr="00362740">
              <w:rPr>
                <w:rFonts w:ascii="Arial" w:hAnsi="Arial" w:cs="Arial"/>
                <w:sz w:val="22"/>
                <w:szCs w:val="22"/>
              </w:rPr>
              <w:t>and</w:t>
            </w:r>
          </w:p>
        </w:tc>
        <w:tc>
          <w:tcPr>
            <w:tcW w:w="4531" w:type="dxa"/>
          </w:tcPr>
          <w:p w14:paraId="1414511E" w14:textId="7D3E500C" w:rsidR="00B17E43" w:rsidRPr="00362740" w:rsidRDefault="00F56242" w:rsidP="00362740">
            <w:pPr>
              <w:spacing w:line="276" w:lineRule="auto"/>
              <w:jc w:val="both"/>
              <w:rPr>
                <w:rFonts w:ascii="Arial" w:hAnsi="Arial" w:cs="Arial"/>
                <w:sz w:val="22"/>
                <w:szCs w:val="22"/>
                <w:lang w:val="cs-CZ"/>
              </w:rPr>
            </w:pPr>
            <w:r w:rsidRPr="00362740">
              <w:rPr>
                <w:rFonts w:ascii="Arial" w:hAnsi="Arial" w:cs="Arial"/>
                <w:sz w:val="22"/>
                <w:szCs w:val="22"/>
                <w:lang w:val="cs-CZ"/>
              </w:rPr>
              <w:t>a</w:t>
            </w:r>
          </w:p>
        </w:tc>
      </w:tr>
      <w:tr w:rsidR="00B17E43" w:rsidRPr="00362740" w14:paraId="4D25E56A" w14:textId="77777777" w:rsidTr="6B2122B5">
        <w:tc>
          <w:tcPr>
            <w:tcW w:w="4531" w:type="dxa"/>
          </w:tcPr>
          <w:p w14:paraId="2F78C3B4" w14:textId="77777777" w:rsidR="00B17E43" w:rsidRPr="00362740" w:rsidRDefault="00B17E43" w:rsidP="00362740">
            <w:pPr>
              <w:spacing w:line="276" w:lineRule="auto"/>
              <w:jc w:val="both"/>
              <w:rPr>
                <w:rFonts w:ascii="Arial" w:hAnsi="Arial" w:cs="Arial"/>
                <w:sz w:val="22"/>
                <w:szCs w:val="22"/>
              </w:rPr>
            </w:pPr>
          </w:p>
        </w:tc>
        <w:tc>
          <w:tcPr>
            <w:tcW w:w="4531" w:type="dxa"/>
          </w:tcPr>
          <w:p w14:paraId="46F8AD87" w14:textId="77777777" w:rsidR="00B17E43" w:rsidRPr="00362740" w:rsidRDefault="00B17E43" w:rsidP="00362740">
            <w:pPr>
              <w:spacing w:line="276" w:lineRule="auto"/>
              <w:jc w:val="both"/>
              <w:rPr>
                <w:rFonts w:ascii="Arial" w:hAnsi="Arial" w:cs="Arial"/>
                <w:sz w:val="22"/>
                <w:szCs w:val="22"/>
                <w:lang w:val="cs-CZ"/>
              </w:rPr>
            </w:pPr>
          </w:p>
        </w:tc>
      </w:tr>
      <w:tr w:rsidR="00B17E43" w:rsidRPr="00332B20" w14:paraId="2E5A0A1A" w14:textId="77777777" w:rsidTr="6B2122B5">
        <w:tc>
          <w:tcPr>
            <w:tcW w:w="4531" w:type="dxa"/>
          </w:tcPr>
          <w:p w14:paraId="41DEF763" w14:textId="5A205CA2" w:rsidR="00B17E43" w:rsidRPr="00362740" w:rsidRDefault="00B17E43" w:rsidP="00362740">
            <w:pPr>
              <w:spacing w:line="276" w:lineRule="auto"/>
              <w:jc w:val="both"/>
              <w:rPr>
                <w:rFonts w:ascii="Arial" w:hAnsi="Arial" w:cs="Arial"/>
                <w:sz w:val="22"/>
                <w:szCs w:val="22"/>
                <w:lang w:val="fr-FR"/>
              </w:rPr>
            </w:pPr>
            <w:r w:rsidRPr="00362740">
              <w:rPr>
                <w:rFonts w:ascii="Arial" w:hAnsi="Arial" w:cs="Arial"/>
                <w:b/>
                <w:sz w:val="22"/>
                <w:szCs w:val="22"/>
                <w:lang w:val="fr-FR"/>
              </w:rPr>
              <w:t>Novartis Gene Therapies EU Limited</w:t>
            </w:r>
          </w:p>
        </w:tc>
        <w:tc>
          <w:tcPr>
            <w:tcW w:w="4531" w:type="dxa"/>
          </w:tcPr>
          <w:p w14:paraId="21C56FAD" w14:textId="268E93F6" w:rsidR="00B17E43" w:rsidRPr="00362740" w:rsidRDefault="00F56242" w:rsidP="00362740">
            <w:pPr>
              <w:overflowPunct/>
              <w:autoSpaceDE/>
              <w:autoSpaceDN/>
              <w:adjustRightInd/>
              <w:spacing w:line="276" w:lineRule="auto"/>
              <w:ind w:right="113"/>
              <w:jc w:val="both"/>
              <w:textAlignment w:val="auto"/>
              <w:outlineLvl w:val="0"/>
              <w:rPr>
                <w:rFonts w:ascii="Arial" w:hAnsi="Arial" w:cs="Arial"/>
                <w:b/>
                <w:sz w:val="22"/>
                <w:szCs w:val="22"/>
                <w:lang w:val="cs-CZ"/>
              </w:rPr>
            </w:pPr>
            <w:r w:rsidRPr="00362740">
              <w:rPr>
                <w:rFonts w:ascii="Arial" w:hAnsi="Arial" w:cs="Arial"/>
                <w:b/>
                <w:sz w:val="22"/>
                <w:szCs w:val="22"/>
                <w:lang w:val="cs-CZ"/>
              </w:rPr>
              <w:t>Novartis Gene Therapies EU Limited</w:t>
            </w:r>
          </w:p>
        </w:tc>
      </w:tr>
      <w:tr w:rsidR="00B17E43" w:rsidRPr="00362740" w14:paraId="601011DC" w14:textId="77777777" w:rsidTr="6B2122B5">
        <w:tc>
          <w:tcPr>
            <w:tcW w:w="4531" w:type="dxa"/>
          </w:tcPr>
          <w:p w14:paraId="4F426182" w14:textId="2EBB024C" w:rsidR="00B17E43" w:rsidRPr="00362740" w:rsidRDefault="00B17E43" w:rsidP="00362740">
            <w:pPr>
              <w:spacing w:line="276" w:lineRule="auto"/>
              <w:jc w:val="both"/>
              <w:rPr>
                <w:rFonts w:ascii="Arial" w:hAnsi="Arial" w:cs="Arial"/>
                <w:sz w:val="22"/>
                <w:szCs w:val="22"/>
              </w:rPr>
            </w:pPr>
            <w:r w:rsidRPr="00362740">
              <w:rPr>
                <w:rFonts w:ascii="Arial" w:hAnsi="Arial" w:cs="Arial"/>
                <w:sz w:val="22"/>
                <w:szCs w:val="22"/>
                <w:lang w:val="en-GB" w:bidi="en-GB"/>
              </w:rPr>
              <w:t xml:space="preserve">Registered office: </w:t>
            </w:r>
            <w:r w:rsidRPr="00362740">
              <w:rPr>
                <w:rFonts w:ascii="Arial" w:hAnsi="Arial" w:cs="Arial"/>
                <w:sz w:val="22"/>
                <w:szCs w:val="22"/>
              </w:rPr>
              <w:t>The Crescent Building Northwood, Santry, D09 C6X8 Dublin 9, Ireland</w:t>
            </w:r>
          </w:p>
        </w:tc>
        <w:tc>
          <w:tcPr>
            <w:tcW w:w="4531" w:type="dxa"/>
          </w:tcPr>
          <w:p w14:paraId="40A39ECE" w14:textId="12EE2D4E" w:rsidR="00B17E43" w:rsidRPr="00362740" w:rsidRDefault="00F56242" w:rsidP="00362740">
            <w:pPr>
              <w:spacing w:line="276" w:lineRule="auto"/>
              <w:jc w:val="both"/>
              <w:rPr>
                <w:rFonts w:ascii="Arial" w:hAnsi="Arial" w:cs="Arial"/>
                <w:sz w:val="22"/>
                <w:szCs w:val="22"/>
                <w:lang w:val="cs-CZ"/>
              </w:rPr>
            </w:pPr>
            <w:r w:rsidRPr="00362740">
              <w:rPr>
                <w:rFonts w:ascii="Arial" w:hAnsi="Arial" w:cs="Arial"/>
                <w:sz w:val="22"/>
                <w:szCs w:val="22"/>
                <w:lang w:val="cs-CZ"/>
              </w:rPr>
              <w:t>Sídlo: Block B, The Crescent Building Northwood, Santry, D09 C6X8 Dublin 9, Ireland</w:t>
            </w:r>
          </w:p>
        </w:tc>
      </w:tr>
      <w:tr w:rsidR="00B17E43" w:rsidRPr="00362740" w14:paraId="7F126A4D" w14:textId="77777777" w:rsidTr="6B2122B5">
        <w:tc>
          <w:tcPr>
            <w:tcW w:w="4531" w:type="dxa"/>
          </w:tcPr>
          <w:p w14:paraId="638A1AA2" w14:textId="5DF73C06" w:rsidR="00B17E43" w:rsidRPr="00362740" w:rsidRDefault="00B17E43" w:rsidP="00362740">
            <w:pPr>
              <w:spacing w:line="276" w:lineRule="auto"/>
              <w:jc w:val="both"/>
              <w:rPr>
                <w:rFonts w:ascii="Arial" w:hAnsi="Arial" w:cs="Arial"/>
                <w:sz w:val="22"/>
                <w:szCs w:val="22"/>
              </w:rPr>
            </w:pPr>
            <w:r w:rsidRPr="00362740">
              <w:rPr>
                <w:rFonts w:ascii="Arial" w:hAnsi="Arial" w:cs="Arial"/>
                <w:sz w:val="22"/>
                <w:szCs w:val="22"/>
                <w:lang w:val="en-GB" w:bidi="en-GB"/>
              </w:rPr>
              <w:t xml:space="preserve">Registration No.: </w:t>
            </w:r>
            <w:r w:rsidRPr="00362740">
              <w:rPr>
                <w:rFonts w:ascii="Arial" w:hAnsi="Arial" w:cs="Arial"/>
                <w:sz w:val="22"/>
                <w:szCs w:val="22"/>
              </w:rPr>
              <w:t>556815</w:t>
            </w:r>
          </w:p>
        </w:tc>
        <w:tc>
          <w:tcPr>
            <w:tcW w:w="4531" w:type="dxa"/>
          </w:tcPr>
          <w:p w14:paraId="442CA067" w14:textId="65439769" w:rsidR="00B17E43" w:rsidRPr="00362740" w:rsidRDefault="00F56242" w:rsidP="00362740">
            <w:pPr>
              <w:overflowPunct/>
              <w:autoSpaceDE/>
              <w:autoSpaceDN/>
              <w:adjustRightInd/>
              <w:spacing w:line="276" w:lineRule="auto"/>
              <w:ind w:right="113"/>
              <w:jc w:val="both"/>
              <w:textAlignment w:val="auto"/>
              <w:outlineLvl w:val="0"/>
              <w:rPr>
                <w:rFonts w:ascii="Arial" w:hAnsi="Arial" w:cs="Arial"/>
                <w:sz w:val="22"/>
                <w:szCs w:val="22"/>
                <w:lang w:val="cs-CZ"/>
              </w:rPr>
            </w:pPr>
            <w:r w:rsidRPr="00362740">
              <w:rPr>
                <w:rFonts w:ascii="Arial" w:hAnsi="Arial" w:cs="Arial"/>
                <w:sz w:val="22"/>
                <w:szCs w:val="22"/>
                <w:lang w:val="cs-CZ"/>
              </w:rPr>
              <w:t>registrační číslo: 556815</w:t>
            </w:r>
          </w:p>
        </w:tc>
      </w:tr>
      <w:tr w:rsidR="00B17E43" w:rsidRPr="00362740" w14:paraId="3B573CBB" w14:textId="77777777" w:rsidTr="6B2122B5">
        <w:tc>
          <w:tcPr>
            <w:tcW w:w="4531" w:type="dxa"/>
          </w:tcPr>
          <w:p w14:paraId="008518D8" w14:textId="255CCC44" w:rsidR="00B17E43" w:rsidRPr="00362740" w:rsidRDefault="00B17E43" w:rsidP="00362740">
            <w:pPr>
              <w:spacing w:line="276" w:lineRule="auto"/>
              <w:jc w:val="both"/>
              <w:rPr>
                <w:rFonts w:ascii="Arial" w:hAnsi="Arial" w:cs="Arial"/>
                <w:sz w:val="22"/>
                <w:szCs w:val="22"/>
              </w:rPr>
            </w:pPr>
            <w:r w:rsidRPr="00362740">
              <w:rPr>
                <w:rFonts w:ascii="Arial" w:hAnsi="Arial" w:cs="Arial"/>
                <w:sz w:val="22"/>
                <w:szCs w:val="22"/>
                <w:lang w:val="en-GB" w:bidi="en-GB"/>
              </w:rPr>
              <w:t xml:space="preserve">Tax Id. No.: </w:t>
            </w:r>
            <w:r w:rsidRPr="00362740">
              <w:rPr>
                <w:rFonts w:ascii="Arial" w:hAnsi="Arial" w:cs="Arial"/>
                <w:sz w:val="22"/>
                <w:szCs w:val="22"/>
                <w:lang w:val="en-GB" w:bidi="en-GB"/>
              </w:rPr>
              <w:tab/>
            </w:r>
            <w:r w:rsidR="004A578C" w:rsidRPr="00362740">
              <w:rPr>
                <w:rFonts w:ascii="Arial" w:hAnsi="Arial" w:cs="Arial"/>
                <w:sz w:val="22"/>
                <w:szCs w:val="22"/>
                <w:lang w:val="en-GB" w:bidi="en-GB"/>
              </w:rPr>
              <w:t>IE 3586005LH</w:t>
            </w:r>
          </w:p>
        </w:tc>
        <w:tc>
          <w:tcPr>
            <w:tcW w:w="4531" w:type="dxa"/>
          </w:tcPr>
          <w:p w14:paraId="0D16B62B" w14:textId="3AF7E8BB" w:rsidR="00B17E43" w:rsidRPr="00362740" w:rsidRDefault="00F56242" w:rsidP="00362740">
            <w:pPr>
              <w:overflowPunct/>
              <w:autoSpaceDE/>
              <w:autoSpaceDN/>
              <w:adjustRightInd/>
              <w:spacing w:line="276" w:lineRule="auto"/>
              <w:ind w:right="113"/>
              <w:jc w:val="both"/>
              <w:textAlignment w:val="auto"/>
              <w:rPr>
                <w:rFonts w:ascii="Arial" w:hAnsi="Arial" w:cs="Arial"/>
                <w:sz w:val="22"/>
                <w:szCs w:val="22"/>
                <w:lang w:val="cs-CZ"/>
              </w:rPr>
            </w:pPr>
            <w:r w:rsidRPr="00362740">
              <w:rPr>
                <w:rFonts w:ascii="Arial" w:hAnsi="Arial" w:cs="Arial"/>
                <w:sz w:val="22"/>
                <w:szCs w:val="22"/>
                <w:lang w:val="cs-CZ"/>
              </w:rPr>
              <w:t xml:space="preserve">DIČ: </w:t>
            </w:r>
            <w:r w:rsidR="004A578C" w:rsidRPr="00362740">
              <w:rPr>
                <w:rFonts w:ascii="Arial" w:hAnsi="Arial" w:cs="Arial"/>
                <w:sz w:val="22"/>
                <w:szCs w:val="22"/>
                <w:lang w:val="cs-CZ"/>
              </w:rPr>
              <w:t>IE 3586005LH</w:t>
            </w:r>
          </w:p>
        </w:tc>
      </w:tr>
      <w:tr w:rsidR="00B17E43" w:rsidRPr="00362740" w14:paraId="2BCB6002" w14:textId="77777777" w:rsidTr="6B2122B5">
        <w:tc>
          <w:tcPr>
            <w:tcW w:w="4531" w:type="dxa"/>
          </w:tcPr>
          <w:p w14:paraId="1CC19E40" w14:textId="65C8371E" w:rsidR="00B17E43" w:rsidRPr="00362740" w:rsidRDefault="00B17E43" w:rsidP="00362740">
            <w:pPr>
              <w:spacing w:line="276" w:lineRule="auto"/>
              <w:jc w:val="both"/>
              <w:rPr>
                <w:rFonts w:ascii="Arial" w:hAnsi="Arial" w:cs="Arial"/>
                <w:sz w:val="22"/>
                <w:szCs w:val="22"/>
              </w:rPr>
            </w:pPr>
            <w:r w:rsidRPr="00362740">
              <w:rPr>
                <w:rFonts w:ascii="Arial" w:hAnsi="Arial" w:cs="Arial"/>
                <w:sz w:val="22"/>
                <w:szCs w:val="22"/>
                <w:lang w:val="en-GB" w:bidi="en-GB"/>
              </w:rPr>
              <w:t>Registered in the public register kept by: Companies Registration Office under the number specified above</w:t>
            </w:r>
          </w:p>
        </w:tc>
        <w:tc>
          <w:tcPr>
            <w:tcW w:w="4531" w:type="dxa"/>
          </w:tcPr>
          <w:p w14:paraId="4AE0C3FB" w14:textId="7B5B295B" w:rsidR="00B17E43" w:rsidRPr="00362740" w:rsidRDefault="00F56242" w:rsidP="00362740">
            <w:pPr>
              <w:overflowPunct/>
              <w:autoSpaceDE/>
              <w:autoSpaceDN/>
              <w:adjustRightInd/>
              <w:spacing w:line="276" w:lineRule="auto"/>
              <w:ind w:right="113"/>
              <w:jc w:val="both"/>
              <w:textAlignment w:val="auto"/>
              <w:rPr>
                <w:rFonts w:ascii="Arial" w:hAnsi="Arial" w:cs="Arial"/>
                <w:sz w:val="22"/>
                <w:szCs w:val="22"/>
                <w:lang w:val="cs-CZ"/>
              </w:rPr>
            </w:pPr>
            <w:r w:rsidRPr="00362740">
              <w:rPr>
                <w:rFonts w:ascii="Arial" w:hAnsi="Arial" w:cs="Arial"/>
                <w:sz w:val="22"/>
                <w:szCs w:val="22"/>
                <w:lang w:val="cs-CZ"/>
              </w:rPr>
              <w:t xml:space="preserve">Zapsaný ve veřejném rejstříku vedeném Companies Registration Office pod číslem uvedeným výše </w:t>
            </w:r>
          </w:p>
        </w:tc>
      </w:tr>
      <w:tr w:rsidR="0028737C" w:rsidRPr="00362740" w14:paraId="3497A262" w14:textId="77777777" w:rsidTr="6B2122B5">
        <w:tc>
          <w:tcPr>
            <w:tcW w:w="4531" w:type="dxa"/>
          </w:tcPr>
          <w:p w14:paraId="187D4E94" w14:textId="77777777" w:rsidR="0028737C" w:rsidRPr="00F20941" w:rsidRDefault="0028737C" w:rsidP="0028737C">
            <w:pPr>
              <w:spacing w:line="276" w:lineRule="auto"/>
              <w:jc w:val="both"/>
              <w:rPr>
                <w:rFonts w:ascii="Arial" w:hAnsi="Arial" w:cs="Arial"/>
                <w:b/>
                <w:bCs/>
                <w:sz w:val="22"/>
                <w:szCs w:val="22"/>
                <w:lang w:val="en-GB" w:bidi="en-GB"/>
              </w:rPr>
            </w:pPr>
            <w:r w:rsidRPr="00F20941">
              <w:rPr>
                <w:rFonts w:ascii="Arial" w:hAnsi="Arial" w:cs="Arial"/>
                <w:b/>
                <w:bCs/>
                <w:sz w:val="22"/>
                <w:szCs w:val="22"/>
                <w:lang w:val="en-GB" w:bidi="en-GB"/>
              </w:rPr>
              <w:t>Represented on the basis of a power of attorney by the Local representative:</w:t>
            </w:r>
          </w:p>
          <w:p w14:paraId="1A3C3C0A" w14:textId="77777777" w:rsidR="0028737C" w:rsidRDefault="0028737C" w:rsidP="0028737C">
            <w:pPr>
              <w:spacing w:line="276" w:lineRule="auto"/>
              <w:jc w:val="both"/>
              <w:rPr>
                <w:rFonts w:ascii="Arial" w:hAnsi="Arial" w:cs="Arial"/>
                <w:b/>
                <w:bCs/>
                <w:sz w:val="22"/>
                <w:szCs w:val="22"/>
              </w:rPr>
            </w:pPr>
            <w:r w:rsidRPr="00F20941">
              <w:rPr>
                <w:rFonts w:ascii="Arial" w:hAnsi="Arial" w:cs="Arial"/>
                <w:b/>
                <w:bCs/>
                <w:sz w:val="22"/>
                <w:szCs w:val="22"/>
              </w:rPr>
              <w:t>Novartis, s.r.o.</w:t>
            </w:r>
          </w:p>
          <w:p w14:paraId="13D80EEC" w14:textId="77777777" w:rsidR="0028737C" w:rsidRDefault="0028737C" w:rsidP="0028737C">
            <w:pPr>
              <w:spacing w:line="276" w:lineRule="auto"/>
              <w:jc w:val="both"/>
              <w:rPr>
                <w:rFonts w:ascii="Arial" w:hAnsi="Arial" w:cs="Arial"/>
                <w:sz w:val="22"/>
                <w:szCs w:val="22"/>
                <w:lang w:val="cs-CZ"/>
              </w:rPr>
            </w:pPr>
            <w:r>
              <w:rPr>
                <w:rFonts w:ascii="Arial" w:hAnsi="Arial" w:cs="Arial"/>
                <w:sz w:val="22"/>
                <w:szCs w:val="22"/>
              </w:rPr>
              <w:t xml:space="preserve">Registered office: </w:t>
            </w:r>
            <w:r w:rsidRPr="00AB4A46">
              <w:rPr>
                <w:rFonts w:ascii="Arial" w:hAnsi="Arial" w:cs="Arial"/>
                <w:sz w:val="22"/>
                <w:szCs w:val="22"/>
                <w:lang w:val="cs-CZ"/>
              </w:rPr>
              <w:t>Na Pankráci 1724/129,</w:t>
            </w:r>
            <w:r>
              <w:rPr>
                <w:rFonts w:ascii="Arial" w:hAnsi="Arial" w:cs="Arial"/>
                <w:sz w:val="22"/>
                <w:szCs w:val="22"/>
                <w:lang w:val="cs-CZ"/>
              </w:rPr>
              <w:t xml:space="preserve"> Praha 4 – Nusle, </w:t>
            </w:r>
            <w:r w:rsidRPr="00AB4A46">
              <w:rPr>
                <w:rFonts w:ascii="Arial" w:hAnsi="Arial" w:cs="Arial"/>
                <w:sz w:val="22"/>
                <w:szCs w:val="22"/>
                <w:lang w:val="cs-CZ"/>
              </w:rPr>
              <w:t xml:space="preserve">PSČ 140 00, </w:t>
            </w:r>
            <w:r>
              <w:rPr>
                <w:rFonts w:ascii="Arial" w:hAnsi="Arial" w:cs="Arial"/>
                <w:sz w:val="22"/>
                <w:szCs w:val="22"/>
                <w:lang w:val="cs-CZ"/>
              </w:rPr>
              <w:t>Česká Republika</w:t>
            </w:r>
          </w:p>
          <w:p w14:paraId="62C12B8E" w14:textId="77777777" w:rsidR="0028737C" w:rsidRDefault="0028737C" w:rsidP="0028737C">
            <w:pPr>
              <w:spacing w:line="276" w:lineRule="auto"/>
              <w:jc w:val="both"/>
              <w:rPr>
                <w:rFonts w:ascii="Arial" w:hAnsi="Arial" w:cs="Arial"/>
                <w:sz w:val="22"/>
                <w:szCs w:val="22"/>
                <w:lang w:val="cs-CZ"/>
              </w:rPr>
            </w:pPr>
            <w:r>
              <w:rPr>
                <w:rFonts w:ascii="Arial" w:hAnsi="Arial" w:cs="Arial"/>
                <w:sz w:val="22"/>
                <w:szCs w:val="22"/>
                <w:lang w:val="cs-CZ"/>
              </w:rPr>
              <w:t>Registered with: Municipal court in Prague, File No.  C 41352</w:t>
            </w:r>
          </w:p>
          <w:p w14:paraId="342EEED0" w14:textId="02ECCA8F" w:rsidR="0028737C" w:rsidRPr="00362740" w:rsidRDefault="0028737C" w:rsidP="0028737C">
            <w:pPr>
              <w:spacing w:line="276" w:lineRule="auto"/>
              <w:jc w:val="both"/>
              <w:rPr>
                <w:rFonts w:ascii="Arial" w:hAnsi="Arial" w:cs="Arial"/>
                <w:sz w:val="22"/>
                <w:szCs w:val="22"/>
              </w:rPr>
            </w:pPr>
            <w:r>
              <w:rPr>
                <w:rFonts w:ascii="Arial" w:hAnsi="Arial" w:cs="Arial"/>
                <w:sz w:val="22"/>
                <w:szCs w:val="22"/>
                <w:lang w:val="cs-CZ"/>
              </w:rPr>
              <w:lastRenderedPageBreak/>
              <w:t xml:space="preserve">Represented by: </w:t>
            </w:r>
            <w:r w:rsidR="00E31BD5" w:rsidRPr="00536B7B">
              <w:rPr>
                <w:rFonts w:ascii="Arial" w:hAnsi="Arial" w:cs="Arial"/>
                <w:b/>
                <w:bCs/>
                <w:sz w:val="22"/>
                <w:szCs w:val="22"/>
                <w:highlight w:val="black"/>
              </w:rPr>
              <w:t>xxxxxxxxx</w:t>
            </w:r>
          </w:p>
        </w:tc>
        <w:tc>
          <w:tcPr>
            <w:tcW w:w="4531" w:type="dxa"/>
          </w:tcPr>
          <w:p w14:paraId="43615B6A" w14:textId="77777777" w:rsidR="0028737C" w:rsidRPr="00AB4A46" w:rsidRDefault="0028737C" w:rsidP="0028737C">
            <w:pPr>
              <w:spacing w:line="276" w:lineRule="auto"/>
              <w:jc w:val="both"/>
              <w:rPr>
                <w:rFonts w:ascii="Arial" w:hAnsi="Arial" w:cs="Arial"/>
                <w:b/>
                <w:bCs/>
                <w:sz w:val="22"/>
                <w:szCs w:val="22"/>
                <w:lang w:val="cs-CZ"/>
              </w:rPr>
            </w:pPr>
            <w:r w:rsidRPr="00AB4A46">
              <w:rPr>
                <w:rFonts w:ascii="Arial" w:hAnsi="Arial" w:cs="Arial"/>
                <w:b/>
                <w:bCs/>
                <w:sz w:val="22"/>
                <w:szCs w:val="22"/>
                <w:lang w:val="cs-CZ"/>
              </w:rPr>
              <w:lastRenderedPageBreak/>
              <w:t>Zastoupený na základě plné moci Lokálním zástupcem:</w:t>
            </w:r>
          </w:p>
          <w:p w14:paraId="08FCD730" w14:textId="77777777" w:rsidR="0028737C" w:rsidRPr="00AB4A46" w:rsidRDefault="0028737C" w:rsidP="0028737C">
            <w:pPr>
              <w:spacing w:line="276" w:lineRule="auto"/>
              <w:jc w:val="both"/>
              <w:rPr>
                <w:rFonts w:ascii="Arial" w:hAnsi="Arial" w:cs="Arial"/>
                <w:b/>
                <w:bCs/>
                <w:sz w:val="22"/>
                <w:szCs w:val="22"/>
                <w:lang w:val="cs-CZ"/>
              </w:rPr>
            </w:pPr>
            <w:r w:rsidRPr="00AB4A46">
              <w:rPr>
                <w:rFonts w:ascii="Arial" w:hAnsi="Arial" w:cs="Arial"/>
                <w:b/>
                <w:bCs/>
                <w:sz w:val="22"/>
                <w:szCs w:val="22"/>
                <w:lang w:val="cs-CZ"/>
              </w:rPr>
              <w:t xml:space="preserve">Novartis s.r.o. </w:t>
            </w:r>
          </w:p>
          <w:p w14:paraId="66D81291" w14:textId="77777777" w:rsidR="0028737C" w:rsidRDefault="0028737C" w:rsidP="0028737C">
            <w:pPr>
              <w:spacing w:line="276" w:lineRule="auto"/>
              <w:jc w:val="both"/>
              <w:rPr>
                <w:rFonts w:ascii="Arial" w:hAnsi="Arial" w:cs="Arial"/>
                <w:sz w:val="22"/>
                <w:szCs w:val="22"/>
                <w:lang w:val="cs-CZ"/>
              </w:rPr>
            </w:pPr>
            <w:r>
              <w:rPr>
                <w:rFonts w:ascii="Arial" w:hAnsi="Arial" w:cs="Arial"/>
                <w:sz w:val="22"/>
                <w:szCs w:val="22"/>
                <w:lang w:val="cs-CZ"/>
              </w:rPr>
              <w:t xml:space="preserve">Sídlo: </w:t>
            </w:r>
            <w:r w:rsidRPr="00AB4A46">
              <w:rPr>
                <w:rFonts w:ascii="Arial" w:hAnsi="Arial" w:cs="Arial"/>
                <w:sz w:val="22"/>
                <w:szCs w:val="22"/>
                <w:lang w:val="cs-CZ"/>
              </w:rPr>
              <w:t>Na Pankráci 1724/129,</w:t>
            </w:r>
            <w:r>
              <w:rPr>
                <w:rFonts w:ascii="Arial" w:hAnsi="Arial" w:cs="Arial"/>
                <w:sz w:val="22"/>
                <w:szCs w:val="22"/>
                <w:lang w:val="cs-CZ"/>
              </w:rPr>
              <w:t xml:space="preserve">Praha 4 – Nusle, </w:t>
            </w:r>
            <w:r w:rsidRPr="00AB4A46">
              <w:rPr>
                <w:rFonts w:ascii="Arial" w:hAnsi="Arial" w:cs="Arial"/>
                <w:sz w:val="22"/>
                <w:szCs w:val="22"/>
                <w:lang w:val="cs-CZ"/>
              </w:rPr>
              <w:t xml:space="preserve"> </w:t>
            </w:r>
            <w:r>
              <w:rPr>
                <w:rFonts w:ascii="Arial" w:hAnsi="Arial" w:cs="Arial"/>
                <w:sz w:val="22"/>
                <w:szCs w:val="22"/>
                <w:lang w:val="cs-CZ"/>
              </w:rPr>
              <w:t>PSČ</w:t>
            </w:r>
            <w:r w:rsidRPr="00AB4A46">
              <w:rPr>
                <w:rFonts w:ascii="Arial" w:hAnsi="Arial" w:cs="Arial"/>
                <w:sz w:val="22"/>
                <w:szCs w:val="22"/>
                <w:lang w:val="cs-CZ"/>
              </w:rPr>
              <w:t xml:space="preserve"> 140 00, </w:t>
            </w:r>
            <w:r>
              <w:rPr>
                <w:rFonts w:ascii="Arial" w:hAnsi="Arial" w:cs="Arial"/>
                <w:sz w:val="22"/>
                <w:szCs w:val="22"/>
                <w:lang w:val="cs-CZ"/>
              </w:rPr>
              <w:t>Česká Republika</w:t>
            </w:r>
          </w:p>
          <w:p w14:paraId="0A4D457B" w14:textId="77777777" w:rsidR="0028737C" w:rsidRDefault="0028737C" w:rsidP="0028737C">
            <w:pPr>
              <w:spacing w:line="276" w:lineRule="auto"/>
              <w:jc w:val="both"/>
              <w:rPr>
                <w:rFonts w:ascii="Arial" w:hAnsi="Arial" w:cs="Arial"/>
                <w:sz w:val="22"/>
                <w:szCs w:val="22"/>
                <w:lang w:val="cs-CZ"/>
              </w:rPr>
            </w:pPr>
            <w:r>
              <w:rPr>
                <w:rFonts w:ascii="Arial" w:hAnsi="Arial" w:cs="Arial"/>
                <w:sz w:val="22"/>
                <w:szCs w:val="22"/>
                <w:lang w:val="cs-CZ"/>
              </w:rPr>
              <w:t>Zapsaná: Městský soud v Praze, sp.zn.: C 41352</w:t>
            </w:r>
          </w:p>
          <w:p w14:paraId="078C8359" w14:textId="1D280E92" w:rsidR="0028737C" w:rsidRPr="00362740" w:rsidRDefault="0028737C" w:rsidP="0028737C">
            <w:pPr>
              <w:spacing w:line="276" w:lineRule="auto"/>
              <w:jc w:val="both"/>
              <w:rPr>
                <w:rFonts w:ascii="Arial" w:hAnsi="Arial" w:cs="Arial"/>
                <w:sz w:val="22"/>
                <w:szCs w:val="22"/>
                <w:lang w:val="cs-CZ"/>
              </w:rPr>
            </w:pPr>
            <w:r>
              <w:rPr>
                <w:rFonts w:ascii="Arial" w:hAnsi="Arial" w:cs="Arial"/>
                <w:sz w:val="22"/>
                <w:szCs w:val="22"/>
                <w:lang w:val="cs-CZ"/>
              </w:rPr>
              <w:t xml:space="preserve">Zastoupena: </w:t>
            </w:r>
            <w:r w:rsidR="00E31BD5" w:rsidRPr="00536B7B">
              <w:rPr>
                <w:rFonts w:ascii="Arial" w:hAnsi="Arial" w:cs="Arial"/>
                <w:b/>
                <w:bCs/>
                <w:sz w:val="22"/>
                <w:szCs w:val="22"/>
                <w:highlight w:val="black"/>
              </w:rPr>
              <w:t>xxxxxxxxx</w:t>
            </w:r>
          </w:p>
        </w:tc>
      </w:tr>
      <w:tr w:rsidR="00B17E43" w:rsidRPr="00332B20" w14:paraId="56A4ABE6" w14:textId="77777777" w:rsidTr="6B2122B5">
        <w:tc>
          <w:tcPr>
            <w:tcW w:w="4531" w:type="dxa"/>
          </w:tcPr>
          <w:p w14:paraId="383D5428" w14:textId="184CDCA2" w:rsidR="00B17E43" w:rsidRPr="00362740" w:rsidRDefault="00B17E43" w:rsidP="00362740">
            <w:pPr>
              <w:spacing w:line="276" w:lineRule="auto"/>
              <w:jc w:val="both"/>
              <w:rPr>
                <w:rFonts w:ascii="Arial" w:hAnsi="Arial" w:cs="Arial"/>
                <w:sz w:val="22"/>
                <w:szCs w:val="22"/>
                <w:lang w:val="de-LI"/>
              </w:rPr>
            </w:pPr>
          </w:p>
        </w:tc>
        <w:tc>
          <w:tcPr>
            <w:tcW w:w="4531" w:type="dxa"/>
          </w:tcPr>
          <w:p w14:paraId="23D2521B" w14:textId="47A17686" w:rsidR="00B17E43" w:rsidRPr="00362740" w:rsidRDefault="00B17E43" w:rsidP="00362740">
            <w:pPr>
              <w:overflowPunct/>
              <w:autoSpaceDE/>
              <w:autoSpaceDN/>
              <w:adjustRightInd/>
              <w:spacing w:line="276" w:lineRule="auto"/>
              <w:ind w:right="113"/>
              <w:jc w:val="both"/>
              <w:textAlignment w:val="auto"/>
              <w:rPr>
                <w:rFonts w:ascii="Arial" w:hAnsi="Arial" w:cs="Arial"/>
                <w:sz w:val="22"/>
                <w:szCs w:val="22"/>
                <w:lang w:val="cs-CZ"/>
              </w:rPr>
            </w:pPr>
          </w:p>
        </w:tc>
      </w:tr>
      <w:tr w:rsidR="00B17E43" w:rsidRPr="00362740" w14:paraId="1988AFB5" w14:textId="77777777" w:rsidTr="6B2122B5">
        <w:tc>
          <w:tcPr>
            <w:tcW w:w="4531" w:type="dxa"/>
          </w:tcPr>
          <w:p w14:paraId="06638B72" w14:textId="285D2CB6" w:rsidR="00F71FE7" w:rsidRPr="00362740" w:rsidRDefault="00F71FE7" w:rsidP="00362740">
            <w:pPr>
              <w:spacing w:line="276" w:lineRule="auto"/>
              <w:jc w:val="both"/>
              <w:rPr>
                <w:rFonts w:ascii="Arial" w:hAnsi="Arial" w:cs="Arial"/>
                <w:sz w:val="22"/>
                <w:szCs w:val="22"/>
              </w:rPr>
            </w:pPr>
          </w:p>
        </w:tc>
        <w:tc>
          <w:tcPr>
            <w:tcW w:w="4531" w:type="dxa"/>
          </w:tcPr>
          <w:p w14:paraId="33E955AD" w14:textId="57EF2904" w:rsidR="00F71FE7" w:rsidRPr="00362740" w:rsidRDefault="00F71FE7" w:rsidP="00362740">
            <w:pPr>
              <w:overflowPunct/>
              <w:autoSpaceDE/>
              <w:autoSpaceDN/>
              <w:adjustRightInd/>
              <w:spacing w:line="276" w:lineRule="auto"/>
              <w:ind w:right="113"/>
              <w:jc w:val="both"/>
              <w:textAlignment w:val="auto"/>
              <w:rPr>
                <w:rFonts w:ascii="Arial" w:hAnsi="Arial" w:cs="Arial"/>
                <w:sz w:val="22"/>
                <w:szCs w:val="22"/>
                <w:lang w:val="cs-CZ"/>
              </w:rPr>
            </w:pPr>
          </w:p>
        </w:tc>
      </w:tr>
      <w:tr w:rsidR="00D8241C" w:rsidRPr="00362740" w14:paraId="2CC79449" w14:textId="77777777" w:rsidTr="6B2122B5">
        <w:tc>
          <w:tcPr>
            <w:tcW w:w="4531" w:type="dxa"/>
          </w:tcPr>
          <w:p w14:paraId="5116C169" w14:textId="38302885" w:rsidR="00D8241C" w:rsidRPr="00362740" w:rsidRDefault="00D8241C" w:rsidP="00362740">
            <w:pPr>
              <w:spacing w:line="276" w:lineRule="auto"/>
              <w:jc w:val="both"/>
              <w:rPr>
                <w:rFonts w:ascii="Arial" w:hAnsi="Arial" w:cs="Arial"/>
                <w:sz w:val="22"/>
                <w:szCs w:val="22"/>
                <w:lang w:val="en-GB" w:bidi="en-GB"/>
              </w:rPr>
            </w:pPr>
            <w:r w:rsidRPr="00362740">
              <w:rPr>
                <w:rFonts w:ascii="Arial" w:hAnsi="Arial" w:cs="Arial"/>
                <w:sz w:val="22"/>
                <w:szCs w:val="22"/>
                <w:lang w:val="en-GB" w:bidi="en-GB"/>
              </w:rPr>
              <w:t>(hereinafter the “</w:t>
            </w:r>
            <w:r w:rsidRPr="00362740">
              <w:rPr>
                <w:rFonts w:ascii="Arial" w:hAnsi="Arial" w:cs="Arial"/>
                <w:b/>
                <w:bCs/>
                <w:sz w:val="22"/>
                <w:szCs w:val="22"/>
                <w:lang w:val="en-GB" w:bidi="en-GB"/>
              </w:rPr>
              <w:t>Original Holder</w:t>
            </w:r>
            <w:r w:rsidRPr="00362740">
              <w:rPr>
                <w:rFonts w:ascii="Arial" w:hAnsi="Arial" w:cs="Arial"/>
                <w:sz w:val="22"/>
                <w:szCs w:val="22"/>
                <w:lang w:val="en-GB" w:bidi="en-GB"/>
              </w:rPr>
              <w:t>”)</w:t>
            </w:r>
          </w:p>
        </w:tc>
        <w:tc>
          <w:tcPr>
            <w:tcW w:w="4531" w:type="dxa"/>
          </w:tcPr>
          <w:p w14:paraId="7106CBDB" w14:textId="515953C4" w:rsidR="00D8241C" w:rsidRPr="00362740" w:rsidRDefault="00D8241C" w:rsidP="00362740">
            <w:pPr>
              <w:overflowPunct/>
              <w:autoSpaceDE/>
              <w:autoSpaceDN/>
              <w:adjustRightInd/>
              <w:spacing w:line="276" w:lineRule="auto"/>
              <w:ind w:right="113"/>
              <w:jc w:val="both"/>
              <w:textAlignment w:val="auto"/>
              <w:rPr>
                <w:rFonts w:ascii="Arial" w:hAnsi="Arial" w:cs="Arial"/>
                <w:sz w:val="22"/>
                <w:szCs w:val="22"/>
                <w:lang w:val="cs-CZ"/>
              </w:rPr>
            </w:pPr>
            <w:r w:rsidRPr="00362740">
              <w:rPr>
                <w:rFonts w:ascii="Arial" w:hAnsi="Arial" w:cs="Arial"/>
                <w:sz w:val="22"/>
                <w:szCs w:val="22"/>
                <w:lang w:val="cs-CZ"/>
              </w:rPr>
              <w:t>(dále jen „</w:t>
            </w:r>
            <w:r w:rsidRPr="00362740">
              <w:rPr>
                <w:rFonts w:ascii="Arial" w:hAnsi="Arial" w:cs="Arial"/>
                <w:b/>
                <w:bCs/>
                <w:sz w:val="22"/>
                <w:szCs w:val="22"/>
                <w:lang w:val="cs-CZ"/>
              </w:rPr>
              <w:t>Původní Držitel</w:t>
            </w:r>
            <w:r w:rsidRPr="00362740">
              <w:rPr>
                <w:rFonts w:ascii="Arial" w:hAnsi="Arial" w:cs="Arial"/>
                <w:sz w:val="22"/>
                <w:szCs w:val="22"/>
                <w:lang w:val="cs-CZ"/>
              </w:rPr>
              <w:t>“)</w:t>
            </w:r>
          </w:p>
        </w:tc>
      </w:tr>
      <w:tr w:rsidR="00D8241C" w:rsidRPr="00362740" w14:paraId="0DE32090" w14:textId="77777777" w:rsidTr="6B2122B5">
        <w:tc>
          <w:tcPr>
            <w:tcW w:w="4531" w:type="dxa"/>
          </w:tcPr>
          <w:p w14:paraId="355D20D1" w14:textId="77777777" w:rsidR="00D8241C" w:rsidRPr="00362740" w:rsidRDefault="00D8241C" w:rsidP="00362740">
            <w:pPr>
              <w:spacing w:line="276" w:lineRule="auto"/>
              <w:jc w:val="both"/>
              <w:rPr>
                <w:rFonts w:ascii="Arial" w:hAnsi="Arial" w:cs="Arial"/>
                <w:sz w:val="22"/>
                <w:szCs w:val="22"/>
                <w:lang w:val="en-GB" w:bidi="en-GB"/>
              </w:rPr>
            </w:pPr>
          </w:p>
        </w:tc>
        <w:tc>
          <w:tcPr>
            <w:tcW w:w="4531" w:type="dxa"/>
          </w:tcPr>
          <w:p w14:paraId="50C0C219" w14:textId="77777777" w:rsidR="00D8241C" w:rsidRPr="00362740" w:rsidRDefault="00D8241C" w:rsidP="00362740">
            <w:pPr>
              <w:overflowPunct/>
              <w:autoSpaceDE/>
              <w:autoSpaceDN/>
              <w:adjustRightInd/>
              <w:spacing w:line="276" w:lineRule="auto"/>
              <w:ind w:right="113"/>
              <w:jc w:val="both"/>
              <w:textAlignment w:val="auto"/>
              <w:rPr>
                <w:rFonts w:ascii="Arial" w:hAnsi="Arial" w:cs="Arial"/>
                <w:sz w:val="22"/>
                <w:szCs w:val="22"/>
                <w:lang w:val="cs-CZ"/>
              </w:rPr>
            </w:pPr>
          </w:p>
        </w:tc>
      </w:tr>
      <w:tr w:rsidR="00D8241C" w:rsidRPr="00362740" w14:paraId="3B957176" w14:textId="77777777" w:rsidTr="6B2122B5">
        <w:tc>
          <w:tcPr>
            <w:tcW w:w="4531" w:type="dxa"/>
          </w:tcPr>
          <w:p w14:paraId="0329FF1E" w14:textId="61E964F0" w:rsidR="00D8241C" w:rsidRPr="00362740" w:rsidRDefault="00D8241C" w:rsidP="00362740">
            <w:pPr>
              <w:spacing w:line="276" w:lineRule="auto"/>
              <w:jc w:val="both"/>
              <w:rPr>
                <w:rFonts w:ascii="Arial" w:hAnsi="Arial" w:cs="Arial"/>
                <w:sz w:val="22"/>
                <w:szCs w:val="22"/>
                <w:lang w:val="en-GB" w:bidi="en-GB"/>
              </w:rPr>
            </w:pPr>
            <w:r w:rsidRPr="00362740">
              <w:rPr>
                <w:rFonts w:ascii="Arial" w:hAnsi="Arial" w:cs="Arial"/>
                <w:sz w:val="22"/>
                <w:szCs w:val="22"/>
              </w:rPr>
              <w:t>and</w:t>
            </w:r>
          </w:p>
        </w:tc>
        <w:tc>
          <w:tcPr>
            <w:tcW w:w="4531" w:type="dxa"/>
          </w:tcPr>
          <w:p w14:paraId="7D2CD287" w14:textId="51D23FDA" w:rsidR="00D8241C" w:rsidRPr="00362740" w:rsidRDefault="00D8241C" w:rsidP="00362740">
            <w:pPr>
              <w:overflowPunct/>
              <w:autoSpaceDE/>
              <w:autoSpaceDN/>
              <w:adjustRightInd/>
              <w:spacing w:line="276" w:lineRule="auto"/>
              <w:ind w:right="113"/>
              <w:jc w:val="both"/>
              <w:textAlignment w:val="auto"/>
              <w:rPr>
                <w:rFonts w:ascii="Arial" w:hAnsi="Arial" w:cs="Arial"/>
                <w:sz w:val="22"/>
                <w:szCs w:val="22"/>
                <w:lang w:val="cs-CZ"/>
              </w:rPr>
            </w:pPr>
            <w:r w:rsidRPr="00362740">
              <w:rPr>
                <w:rFonts w:ascii="Arial" w:hAnsi="Arial" w:cs="Arial"/>
                <w:sz w:val="22"/>
                <w:szCs w:val="22"/>
                <w:lang w:val="cs-CZ"/>
              </w:rPr>
              <w:t>a</w:t>
            </w:r>
          </w:p>
        </w:tc>
      </w:tr>
      <w:tr w:rsidR="00D8241C" w:rsidRPr="00362740" w14:paraId="5BDBDFD5" w14:textId="77777777" w:rsidTr="6B2122B5">
        <w:tc>
          <w:tcPr>
            <w:tcW w:w="4531" w:type="dxa"/>
          </w:tcPr>
          <w:p w14:paraId="21D0C953" w14:textId="77777777" w:rsidR="00D8241C" w:rsidRPr="00362740" w:rsidRDefault="00D8241C" w:rsidP="00362740">
            <w:pPr>
              <w:spacing w:line="276" w:lineRule="auto"/>
              <w:jc w:val="both"/>
              <w:rPr>
                <w:rFonts w:ascii="Arial" w:hAnsi="Arial" w:cs="Arial"/>
                <w:sz w:val="22"/>
                <w:szCs w:val="22"/>
                <w:lang w:val="en-GB" w:bidi="en-GB"/>
              </w:rPr>
            </w:pPr>
          </w:p>
        </w:tc>
        <w:tc>
          <w:tcPr>
            <w:tcW w:w="4531" w:type="dxa"/>
          </w:tcPr>
          <w:p w14:paraId="61C84A6B" w14:textId="77777777" w:rsidR="00D8241C" w:rsidRPr="00362740" w:rsidRDefault="00D8241C" w:rsidP="00362740">
            <w:pPr>
              <w:overflowPunct/>
              <w:autoSpaceDE/>
              <w:autoSpaceDN/>
              <w:adjustRightInd/>
              <w:spacing w:line="276" w:lineRule="auto"/>
              <w:ind w:right="113"/>
              <w:jc w:val="both"/>
              <w:textAlignment w:val="auto"/>
              <w:rPr>
                <w:rFonts w:ascii="Arial" w:hAnsi="Arial" w:cs="Arial"/>
                <w:sz w:val="22"/>
                <w:szCs w:val="22"/>
                <w:lang w:val="cs-CZ"/>
              </w:rPr>
            </w:pPr>
          </w:p>
        </w:tc>
      </w:tr>
      <w:tr w:rsidR="00D8241C" w:rsidRPr="00362740" w14:paraId="169B155F" w14:textId="77777777" w:rsidTr="6B2122B5">
        <w:tc>
          <w:tcPr>
            <w:tcW w:w="4531" w:type="dxa"/>
          </w:tcPr>
          <w:p w14:paraId="2711AC8F" w14:textId="46CFA4B4" w:rsidR="00D8241C" w:rsidRPr="00362740" w:rsidRDefault="00D8241C" w:rsidP="00362740">
            <w:pPr>
              <w:spacing w:line="276" w:lineRule="auto"/>
              <w:jc w:val="both"/>
              <w:rPr>
                <w:rFonts w:ascii="Arial" w:hAnsi="Arial" w:cs="Arial"/>
                <w:b/>
                <w:sz w:val="22"/>
                <w:szCs w:val="22"/>
              </w:rPr>
            </w:pPr>
            <w:r w:rsidRPr="00362740">
              <w:rPr>
                <w:rFonts w:ascii="Arial" w:hAnsi="Arial" w:cs="Arial"/>
                <w:b/>
                <w:sz w:val="22"/>
                <w:szCs w:val="22"/>
              </w:rPr>
              <w:t>Novartis Europharm Limited</w:t>
            </w:r>
          </w:p>
        </w:tc>
        <w:tc>
          <w:tcPr>
            <w:tcW w:w="4531" w:type="dxa"/>
          </w:tcPr>
          <w:p w14:paraId="6C15AD02" w14:textId="26EE667B" w:rsidR="00D8241C" w:rsidRPr="00362740" w:rsidRDefault="00D8241C" w:rsidP="00362740">
            <w:pPr>
              <w:overflowPunct/>
              <w:autoSpaceDE/>
              <w:autoSpaceDN/>
              <w:adjustRightInd/>
              <w:spacing w:line="276" w:lineRule="auto"/>
              <w:ind w:right="113"/>
              <w:jc w:val="both"/>
              <w:textAlignment w:val="auto"/>
              <w:rPr>
                <w:rFonts w:ascii="Arial" w:hAnsi="Arial" w:cs="Arial"/>
                <w:b/>
                <w:sz w:val="22"/>
                <w:szCs w:val="22"/>
              </w:rPr>
            </w:pPr>
            <w:r w:rsidRPr="00362740">
              <w:rPr>
                <w:rFonts w:ascii="Arial" w:hAnsi="Arial" w:cs="Arial"/>
                <w:b/>
                <w:sz w:val="22"/>
                <w:szCs w:val="22"/>
              </w:rPr>
              <w:t>Novartis Europharm Limited</w:t>
            </w:r>
          </w:p>
        </w:tc>
      </w:tr>
      <w:tr w:rsidR="00D8241C" w:rsidRPr="00362740" w14:paraId="7D96C6C0" w14:textId="77777777" w:rsidTr="6B2122B5">
        <w:tc>
          <w:tcPr>
            <w:tcW w:w="4531" w:type="dxa"/>
          </w:tcPr>
          <w:p w14:paraId="6BAC8037" w14:textId="14E1FDD8" w:rsidR="00D8241C" w:rsidRPr="00362740" w:rsidRDefault="00D8241C" w:rsidP="00362740">
            <w:pPr>
              <w:spacing w:line="276" w:lineRule="auto"/>
              <w:jc w:val="both"/>
              <w:rPr>
                <w:rFonts w:ascii="Arial" w:hAnsi="Arial" w:cs="Arial"/>
                <w:sz w:val="22"/>
                <w:szCs w:val="22"/>
                <w:lang w:val="en-GB" w:bidi="en-GB"/>
              </w:rPr>
            </w:pPr>
            <w:r w:rsidRPr="00362740">
              <w:rPr>
                <w:rFonts w:ascii="Arial" w:hAnsi="Arial" w:cs="Arial"/>
                <w:sz w:val="22"/>
                <w:szCs w:val="22"/>
                <w:lang w:val="en-GB" w:bidi="en-GB"/>
              </w:rPr>
              <w:t>Registered office at: Vista Building, Elm Park, Merrion Road, D04A9N6 Dublin 4, Ireland</w:t>
            </w:r>
          </w:p>
        </w:tc>
        <w:tc>
          <w:tcPr>
            <w:tcW w:w="4531" w:type="dxa"/>
          </w:tcPr>
          <w:p w14:paraId="53BFBBDC" w14:textId="079EF656" w:rsidR="00D8241C" w:rsidRPr="00362740" w:rsidRDefault="00D8241C" w:rsidP="00362740">
            <w:pPr>
              <w:overflowPunct/>
              <w:autoSpaceDE/>
              <w:autoSpaceDN/>
              <w:adjustRightInd/>
              <w:spacing w:line="276" w:lineRule="auto"/>
              <w:ind w:right="113"/>
              <w:jc w:val="both"/>
              <w:textAlignment w:val="auto"/>
              <w:rPr>
                <w:rFonts w:ascii="Arial" w:hAnsi="Arial" w:cs="Arial"/>
                <w:sz w:val="22"/>
                <w:szCs w:val="22"/>
                <w:lang w:val="cs-CZ"/>
              </w:rPr>
            </w:pPr>
            <w:r w:rsidRPr="00362740">
              <w:rPr>
                <w:rFonts w:ascii="Arial" w:hAnsi="Arial" w:cs="Arial"/>
                <w:sz w:val="22"/>
                <w:szCs w:val="22"/>
                <w:lang w:val="cs-CZ"/>
              </w:rPr>
              <w:t>Sídlo: Vista Building, Elm Park, Merrion Road, D04A9N6 Dublin 4, Irsko</w:t>
            </w:r>
          </w:p>
        </w:tc>
      </w:tr>
      <w:tr w:rsidR="00D8241C" w:rsidRPr="00362740" w14:paraId="05932675" w14:textId="77777777" w:rsidTr="6B2122B5">
        <w:tc>
          <w:tcPr>
            <w:tcW w:w="4531" w:type="dxa"/>
          </w:tcPr>
          <w:p w14:paraId="1D4F2760" w14:textId="7515122F" w:rsidR="00D8241C" w:rsidRPr="00362740" w:rsidRDefault="00D8241C" w:rsidP="00362740">
            <w:pPr>
              <w:spacing w:line="276" w:lineRule="auto"/>
              <w:jc w:val="both"/>
              <w:rPr>
                <w:rFonts w:ascii="Arial" w:hAnsi="Arial" w:cs="Arial"/>
                <w:sz w:val="22"/>
                <w:szCs w:val="22"/>
                <w:lang w:val="en-GB" w:bidi="en-GB"/>
              </w:rPr>
            </w:pPr>
            <w:r w:rsidRPr="00362740">
              <w:rPr>
                <w:rFonts w:ascii="Arial" w:hAnsi="Arial" w:cs="Arial"/>
                <w:sz w:val="22"/>
                <w:szCs w:val="22"/>
                <w:lang w:val="en-GB" w:bidi="en-GB"/>
              </w:rPr>
              <w:t>Registration no. 617523</w:t>
            </w:r>
          </w:p>
        </w:tc>
        <w:tc>
          <w:tcPr>
            <w:tcW w:w="4531" w:type="dxa"/>
          </w:tcPr>
          <w:p w14:paraId="00A64434" w14:textId="50E60F49" w:rsidR="00D8241C" w:rsidRPr="00362740" w:rsidRDefault="00D8241C" w:rsidP="00362740">
            <w:pPr>
              <w:overflowPunct/>
              <w:autoSpaceDE/>
              <w:autoSpaceDN/>
              <w:adjustRightInd/>
              <w:spacing w:line="276" w:lineRule="auto"/>
              <w:ind w:right="113"/>
              <w:jc w:val="both"/>
              <w:textAlignment w:val="auto"/>
              <w:rPr>
                <w:rFonts w:ascii="Arial" w:hAnsi="Arial" w:cs="Arial"/>
                <w:sz w:val="22"/>
                <w:szCs w:val="22"/>
                <w:lang w:val="cs-CZ"/>
              </w:rPr>
            </w:pPr>
            <w:r w:rsidRPr="00362740">
              <w:rPr>
                <w:rFonts w:ascii="Arial" w:hAnsi="Arial" w:cs="Arial"/>
                <w:sz w:val="22"/>
                <w:szCs w:val="22"/>
                <w:lang w:val="cs-CZ"/>
              </w:rPr>
              <w:t>registrační číslo: 617523</w:t>
            </w:r>
          </w:p>
        </w:tc>
      </w:tr>
      <w:tr w:rsidR="00D8241C" w:rsidRPr="00362740" w14:paraId="3682631C" w14:textId="77777777" w:rsidTr="6B2122B5">
        <w:tc>
          <w:tcPr>
            <w:tcW w:w="4531" w:type="dxa"/>
          </w:tcPr>
          <w:p w14:paraId="5233E560" w14:textId="7A8988D3" w:rsidR="00D8241C" w:rsidRPr="00566F3C" w:rsidRDefault="00D8241C" w:rsidP="00362740">
            <w:pPr>
              <w:spacing w:line="276" w:lineRule="auto"/>
              <w:jc w:val="both"/>
              <w:rPr>
                <w:rFonts w:ascii="Arial" w:hAnsi="Arial" w:cs="Arial"/>
                <w:sz w:val="22"/>
                <w:szCs w:val="22"/>
                <w:lang w:val="en-GB" w:bidi="en-GB"/>
              </w:rPr>
            </w:pPr>
            <w:r w:rsidRPr="00566F3C">
              <w:rPr>
                <w:rFonts w:ascii="Arial" w:hAnsi="Arial" w:cs="Arial"/>
                <w:sz w:val="22"/>
                <w:szCs w:val="22"/>
                <w:lang w:val="en-GB" w:bidi="en-GB"/>
              </w:rPr>
              <w:t>Tax Id. No.: […]</w:t>
            </w:r>
          </w:p>
        </w:tc>
        <w:tc>
          <w:tcPr>
            <w:tcW w:w="4531" w:type="dxa"/>
          </w:tcPr>
          <w:p w14:paraId="2BF37954" w14:textId="7AC0382F" w:rsidR="00D8241C" w:rsidRPr="00566F3C" w:rsidRDefault="00D8241C" w:rsidP="00362740">
            <w:pPr>
              <w:overflowPunct/>
              <w:autoSpaceDE/>
              <w:autoSpaceDN/>
              <w:adjustRightInd/>
              <w:spacing w:line="276" w:lineRule="auto"/>
              <w:ind w:right="113"/>
              <w:jc w:val="both"/>
              <w:textAlignment w:val="auto"/>
              <w:rPr>
                <w:rFonts w:ascii="Arial" w:hAnsi="Arial" w:cs="Arial"/>
                <w:sz w:val="22"/>
                <w:szCs w:val="22"/>
                <w:lang w:val="cs-CZ"/>
              </w:rPr>
            </w:pPr>
            <w:r w:rsidRPr="00566F3C">
              <w:rPr>
                <w:rFonts w:ascii="Arial" w:hAnsi="Arial" w:cs="Arial"/>
                <w:sz w:val="22"/>
                <w:szCs w:val="22"/>
                <w:lang w:val="cs-CZ"/>
              </w:rPr>
              <w:t>DIČ: […]</w:t>
            </w:r>
          </w:p>
        </w:tc>
      </w:tr>
      <w:tr w:rsidR="00D8241C" w:rsidRPr="00362740" w14:paraId="7471A8B3" w14:textId="77777777" w:rsidTr="6B2122B5">
        <w:trPr>
          <w:trHeight w:val="1107"/>
        </w:trPr>
        <w:tc>
          <w:tcPr>
            <w:tcW w:w="4531" w:type="dxa"/>
          </w:tcPr>
          <w:p w14:paraId="3CD516FA" w14:textId="1BA2E8BF" w:rsidR="00D8241C" w:rsidRPr="00566F3C" w:rsidRDefault="00D8241C" w:rsidP="00362740">
            <w:pPr>
              <w:spacing w:line="276" w:lineRule="auto"/>
              <w:jc w:val="both"/>
              <w:rPr>
                <w:rFonts w:ascii="Arial" w:hAnsi="Arial" w:cs="Arial"/>
                <w:sz w:val="22"/>
                <w:szCs w:val="22"/>
                <w:lang w:val="en-GB" w:bidi="en-GB"/>
              </w:rPr>
            </w:pPr>
            <w:r w:rsidRPr="00566F3C">
              <w:rPr>
                <w:rFonts w:ascii="Arial" w:hAnsi="Arial" w:cs="Arial"/>
                <w:sz w:val="22"/>
                <w:szCs w:val="22"/>
                <w:lang w:val="en-GB" w:bidi="en-GB"/>
              </w:rPr>
              <w:t>Registered with: in the Commercial Register kept by the Companies Registration Office in Dublin, Ireland</w:t>
            </w:r>
          </w:p>
        </w:tc>
        <w:tc>
          <w:tcPr>
            <w:tcW w:w="4531" w:type="dxa"/>
          </w:tcPr>
          <w:p w14:paraId="55DF594C" w14:textId="67B8CD9B" w:rsidR="00D8241C" w:rsidRPr="00566F3C" w:rsidRDefault="00D8241C" w:rsidP="00362740">
            <w:pPr>
              <w:overflowPunct/>
              <w:autoSpaceDE/>
              <w:autoSpaceDN/>
              <w:adjustRightInd/>
              <w:spacing w:line="276" w:lineRule="auto"/>
              <w:ind w:right="113"/>
              <w:jc w:val="both"/>
              <w:textAlignment w:val="auto"/>
              <w:rPr>
                <w:rFonts w:ascii="Arial" w:hAnsi="Arial" w:cs="Arial"/>
                <w:sz w:val="22"/>
                <w:szCs w:val="22"/>
                <w:lang w:val="cs-CZ"/>
              </w:rPr>
            </w:pPr>
            <w:r w:rsidRPr="00566F3C">
              <w:rPr>
                <w:rFonts w:ascii="Arial" w:hAnsi="Arial" w:cs="Arial"/>
                <w:sz w:val="22"/>
                <w:szCs w:val="22"/>
                <w:lang w:val="cs-CZ"/>
              </w:rPr>
              <w:t>Zapsaná: v obchodním rejstříku vedeném Úřadem pro registrací společností Companies Registration Office v Dublinu, Irsko</w:t>
            </w:r>
          </w:p>
        </w:tc>
      </w:tr>
      <w:tr w:rsidR="0028737C" w:rsidRPr="00362740" w14:paraId="72EEFCBB" w14:textId="77777777" w:rsidTr="6B2122B5">
        <w:tc>
          <w:tcPr>
            <w:tcW w:w="4531" w:type="dxa"/>
          </w:tcPr>
          <w:p w14:paraId="26CA8B6C" w14:textId="599EB927" w:rsidR="0028737C" w:rsidRPr="00566F3C" w:rsidRDefault="0028737C" w:rsidP="0028737C">
            <w:pPr>
              <w:spacing w:line="276" w:lineRule="auto"/>
              <w:rPr>
                <w:rFonts w:ascii="Arial" w:hAnsi="Arial" w:cs="Arial"/>
                <w:sz w:val="22"/>
                <w:szCs w:val="22"/>
                <w:lang w:bidi="en-GB"/>
              </w:rPr>
            </w:pPr>
            <w:r w:rsidRPr="00566F3C">
              <w:rPr>
                <w:rFonts w:ascii="Arial" w:hAnsi="Arial" w:cs="Arial"/>
                <w:sz w:val="22"/>
                <w:szCs w:val="22"/>
                <w:lang w:val="en-GB" w:bidi="en-GB"/>
              </w:rPr>
              <w:t>Represented by:</w:t>
            </w:r>
            <w:r>
              <w:rPr>
                <w:rFonts w:ascii="Arial" w:hAnsi="Arial" w:cs="Arial"/>
                <w:sz w:val="22"/>
                <w:szCs w:val="22"/>
                <w:lang w:val="en-GB" w:bidi="en-GB"/>
              </w:rPr>
              <w:t xml:space="preserve"> </w:t>
            </w:r>
            <w:r w:rsidR="00E31BD5" w:rsidRPr="00536B7B">
              <w:rPr>
                <w:rFonts w:ascii="Arial" w:hAnsi="Arial" w:cs="Arial"/>
                <w:b/>
                <w:bCs/>
                <w:sz w:val="22"/>
                <w:szCs w:val="22"/>
                <w:highlight w:val="black"/>
              </w:rPr>
              <w:t>xxxxxxxxx</w:t>
            </w:r>
          </w:p>
        </w:tc>
        <w:tc>
          <w:tcPr>
            <w:tcW w:w="4531" w:type="dxa"/>
          </w:tcPr>
          <w:p w14:paraId="43536FA6" w14:textId="4E353E55" w:rsidR="0028737C" w:rsidRPr="00566F3C" w:rsidRDefault="0028737C" w:rsidP="0028737C">
            <w:pPr>
              <w:overflowPunct/>
              <w:autoSpaceDE/>
              <w:autoSpaceDN/>
              <w:adjustRightInd/>
              <w:spacing w:line="276" w:lineRule="auto"/>
              <w:ind w:right="113"/>
              <w:jc w:val="both"/>
              <w:textAlignment w:val="auto"/>
              <w:rPr>
                <w:rFonts w:ascii="Arial" w:hAnsi="Arial" w:cs="Arial"/>
                <w:sz w:val="22"/>
                <w:szCs w:val="22"/>
                <w:lang w:val="cs-CZ"/>
              </w:rPr>
            </w:pPr>
            <w:r w:rsidRPr="00566F3C">
              <w:rPr>
                <w:rFonts w:ascii="Arial" w:hAnsi="Arial" w:cs="Arial"/>
                <w:sz w:val="22"/>
                <w:szCs w:val="22"/>
                <w:lang w:val="cs-CZ"/>
              </w:rPr>
              <w:t>Zastoupený:</w:t>
            </w:r>
            <w:r>
              <w:rPr>
                <w:rFonts w:ascii="Arial" w:hAnsi="Arial" w:cs="Arial"/>
                <w:sz w:val="22"/>
                <w:szCs w:val="22"/>
                <w:lang w:val="cs-CZ"/>
              </w:rPr>
              <w:t xml:space="preserve"> </w:t>
            </w:r>
            <w:r w:rsidR="00E31BD5" w:rsidRPr="00536B7B">
              <w:rPr>
                <w:rFonts w:ascii="Arial" w:hAnsi="Arial" w:cs="Arial"/>
                <w:b/>
                <w:bCs/>
                <w:sz w:val="22"/>
                <w:szCs w:val="22"/>
                <w:highlight w:val="black"/>
              </w:rPr>
              <w:t>xxxxxxxxx</w:t>
            </w:r>
          </w:p>
        </w:tc>
      </w:tr>
      <w:tr w:rsidR="00B53826" w:rsidRPr="00362740" w14:paraId="5126ECE2" w14:textId="77777777" w:rsidTr="6B2122B5">
        <w:tc>
          <w:tcPr>
            <w:tcW w:w="4531" w:type="dxa"/>
          </w:tcPr>
          <w:p w14:paraId="4323DBF0" w14:textId="4353A6EF" w:rsidR="00B53826" w:rsidRPr="00566F3C" w:rsidRDefault="00B53826" w:rsidP="00362740">
            <w:pPr>
              <w:spacing w:line="276" w:lineRule="auto"/>
              <w:rPr>
                <w:rFonts w:ascii="Arial" w:hAnsi="Arial" w:cs="Arial"/>
                <w:sz w:val="22"/>
                <w:szCs w:val="22"/>
                <w:lang w:val="de-LI" w:bidi="en-GB"/>
              </w:rPr>
            </w:pPr>
          </w:p>
        </w:tc>
        <w:tc>
          <w:tcPr>
            <w:tcW w:w="4531" w:type="dxa"/>
          </w:tcPr>
          <w:p w14:paraId="51B96A11" w14:textId="1CDC1D10" w:rsidR="00B53826" w:rsidRPr="00566F3C" w:rsidRDefault="00B53826" w:rsidP="00362740">
            <w:pPr>
              <w:overflowPunct/>
              <w:autoSpaceDE/>
              <w:autoSpaceDN/>
              <w:adjustRightInd/>
              <w:spacing w:line="276" w:lineRule="auto"/>
              <w:ind w:right="113"/>
              <w:jc w:val="both"/>
              <w:textAlignment w:val="auto"/>
              <w:rPr>
                <w:rFonts w:ascii="Arial" w:hAnsi="Arial" w:cs="Arial"/>
                <w:sz w:val="22"/>
                <w:szCs w:val="22"/>
                <w:lang w:val="cs-CZ"/>
              </w:rPr>
            </w:pPr>
          </w:p>
        </w:tc>
      </w:tr>
      <w:tr w:rsidR="00B53826" w:rsidRPr="00362740" w14:paraId="29758D80" w14:textId="77777777" w:rsidTr="6B2122B5">
        <w:tc>
          <w:tcPr>
            <w:tcW w:w="4531" w:type="dxa"/>
          </w:tcPr>
          <w:p w14:paraId="12DF40DC" w14:textId="2D934033" w:rsidR="00B53826" w:rsidRPr="00566F3C" w:rsidRDefault="00B53826" w:rsidP="00362740">
            <w:pPr>
              <w:spacing w:line="276" w:lineRule="auto"/>
              <w:rPr>
                <w:rFonts w:ascii="Arial" w:hAnsi="Arial" w:cs="Arial"/>
                <w:sz w:val="22"/>
                <w:szCs w:val="22"/>
                <w:lang w:val="en-GB" w:bidi="en-GB"/>
              </w:rPr>
            </w:pPr>
          </w:p>
        </w:tc>
        <w:tc>
          <w:tcPr>
            <w:tcW w:w="4531" w:type="dxa"/>
          </w:tcPr>
          <w:p w14:paraId="19C80507" w14:textId="7B37FA88" w:rsidR="00B53826" w:rsidRPr="00566F3C" w:rsidRDefault="00B53826" w:rsidP="00362740">
            <w:pPr>
              <w:overflowPunct/>
              <w:autoSpaceDE/>
              <w:autoSpaceDN/>
              <w:adjustRightInd/>
              <w:spacing w:line="276" w:lineRule="auto"/>
              <w:ind w:right="113"/>
              <w:jc w:val="both"/>
              <w:textAlignment w:val="auto"/>
              <w:rPr>
                <w:rFonts w:ascii="Arial" w:hAnsi="Arial" w:cs="Arial"/>
                <w:sz w:val="22"/>
                <w:szCs w:val="22"/>
                <w:lang w:val="cs-CZ"/>
              </w:rPr>
            </w:pPr>
          </w:p>
        </w:tc>
      </w:tr>
      <w:tr w:rsidR="00B53826" w:rsidRPr="00362740" w14:paraId="6FCF87BB" w14:textId="77777777" w:rsidTr="6B2122B5">
        <w:tc>
          <w:tcPr>
            <w:tcW w:w="4531" w:type="dxa"/>
          </w:tcPr>
          <w:p w14:paraId="2BC96EC6" w14:textId="714642AF" w:rsidR="00B53826" w:rsidRPr="00566F3C" w:rsidRDefault="00B53826" w:rsidP="00362740">
            <w:pPr>
              <w:spacing w:line="276" w:lineRule="auto"/>
              <w:rPr>
                <w:rFonts w:ascii="Arial" w:hAnsi="Arial" w:cs="Arial"/>
                <w:sz w:val="22"/>
                <w:szCs w:val="22"/>
              </w:rPr>
            </w:pPr>
            <w:r w:rsidRPr="00566F3C">
              <w:rPr>
                <w:rFonts w:ascii="Arial" w:hAnsi="Arial" w:cs="Arial"/>
                <w:sz w:val="22"/>
                <w:szCs w:val="22"/>
                <w:lang w:val="en-GB" w:bidi="en-GB"/>
              </w:rPr>
              <w:t>(hereinafter the “</w:t>
            </w:r>
            <w:r w:rsidRPr="00566F3C">
              <w:rPr>
                <w:rFonts w:ascii="Arial" w:hAnsi="Arial" w:cs="Arial"/>
                <w:b/>
                <w:bCs/>
                <w:sz w:val="22"/>
                <w:szCs w:val="22"/>
                <w:lang w:val="en-GB" w:bidi="en-GB"/>
              </w:rPr>
              <w:t>Holder</w:t>
            </w:r>
            <w:r w:rsidRPr="00566F3C">
              <w:rPr>
                <w:rFonts w:ascii="Arial" w:hAnsi="Arial" w:cs="Arial"/>
                <w:sz w:val="22"/>
                <w:szCs w:val="22"/>
                <w:lang w:val="en-GB" w:bidi="en-GB"/>
              </w:rPr>
              <w:t>”)</w:t>
            </w:r>
          </w:p>
        </w:tc>
        <w:tc>
          <w:tcPr>
            <w:tcW w:w="4531" w:type="dxa"/>
          </w:tcPr>
          <w:p w14:paraId="69AB685C" w14:textId="07508609" w:rsidR="00B53826" w:rsidRPr="00566F3C" w:rsidRDefault="00B53826" w:rsidP="00362740">
            <w:pPr>
              <w:spacing w:line="276" w:lineRule="auto"/>
              <w:rPr>
                <w:rFonts w:ascii="Arial" w:hAnsi="Arial" w:cs="Arial"/>
                <w:sz w:val="22"/>
                <w:szCs w:val="22"/>
                <w:lang w:val="cs-CZ"/>
              </w:rPr>
            </w:pPr>
            <w:r w:rsidRPr="00566F3C">
              <w:rPr>
                <w:rFonts w:ascii="Arial" w:hAnsi="Arial" w:cs="Arial"/>
                <w:sz w:val="22"/>
                <w:szCs w:val="22"/>
                <w:lang w:val="cs-CZ"/>
              </w:rPr>
              <w:t>(dále jen „</w:t>
            </w:r>
            <w:r w:rsidRPr="00566F3C">
              <w:rPr>
                <w:rFonts w:ascii="Arial" w:hAnsi="Arial" w:cs="Arial"/>
                <w:b/>
                <w:bCs/>
                <w:sz w:val="22"/>
                <w:szCs w:val="22"/>
                <w:lang w:val="cs-CZ"/>
              </w:rPr>
              <w:t>Držitel</w:t>
            </w:r>
            <w:r w:rsidRPr="00566F3C">
              <w:rPr>
                <w:rFonts w:ascii="Arial" w:hAnsi="Arial" w:cs="Arial"/>
                <w:sz w:val="22"/>
                <w:szCs w:val="22"/>
                <w:lang w:val="cs-CZ"/>
              </w:rPr>
              <w:t>“)</w:t>
            </w:r>
          </w:p>
        </w:tc>
      </w:tr>
      <w:tr w:rsidR="00B53826" w:rsidRPr="00362740" w14:paraId="028C78B5" w14:textId="77777777" w:rsidTr="6B2122B5">
        <w:tc>
          <w:tcPr>
            <w:tcW w:w="4531" w:type="dxa"/>
          </w:tcPr>
          <w:p w14:paraId="079709DF" w14:textId="77777777" w:rsidR="00B53826" w:rsidRPr="00566F3C" w:rsidRDefault="00B53826" w:rsidP="00362740">
            <w:pPr>
              <w:spacing w:line="276" w:lineRule="auto"/>
              <w:rPr>
                <w:rFonts w:ascii="Arial" w:hAnsi="Arial" w:cs="Arial"/>
                <w:sz w:val="22"/>
                <w:szCs w:val="22"/>
              </w:rPr>
            </w:pPr>
          </w:p>
        </w:tc>
        <w:tc>
          <w:tcPr>
            <w:tcW w:w="4531" w:type="dxa"/>
          </w:tcPr>
          <w:p w14:paraId="48626A15" w14:textId="77777777" w:rsidR="00B53826" w:rsidRPr="00566F3C" w:rsidRDefault="00B53826" w:rsidP="00362740">
            <w:pPr>
              <w:spacing w:line="276" w:lineRule="auto"/>
              <w:rPr>
                <w:rFonts w:ascii="Arial" w:hAnsi="Arial" w:cs="Arial"/>
                <w:sz w:val="22"/>
                <w:szCs w:val="22"/>
                <w:lang w:val="cs-CZ"/>
              </w:rPr>
            </w:pPr>
          </w:p>
        </w:tc>
      </w:tr>
      <w:tr w:rsidR="00B53826" w:rsidRPr="00362740" w14:paraId="7C18F238" w14:textId="77777777" w:rsidTr="6B2122B5">
        <w:tc>
          <w:tcPr>
            <w:tcW w:w="4531" w:type="dxa"/>
          </w:tcPr>
          <w:p w14:paraId="61FF5965" w14:textId="32CE0FE9" w:rsidR="00B53826" w:rsidRPr="00566F3C" w:rsidRDefault="00B53826" w:rsidP="00362740">
            <w:pPr>
              <w:spacing w:line="276" w:lineRule="auto"/>
              <w:jc w:val="both"/>
              <w:rPr>
                <w:rFonts w:ascii="Arial" w:hAnsi="Arial" w:cs="Arial"/>
                <w:sz w:val="22"/>
                <w:szCs w:val="22"/>
              </w:rPr>
            </w:pPr>
            <w:r w:rsidRPr="00566F3C">
              <w:rPr>
                <w:rFonts w:ascii="Arial" w:hAnsi="Arial" w:cs="Arial"/>
                <w:sz w:val="22"/>
                <w:szCs w:val="22"/>
                <w:lang w:val="en-GB" w:bidi="en-GB"/>
              </w:rPr>
              <w:t>(the Insurance Company, the Original Holder and the Holder are hereinafter jointly referred to as the “</w:t>
            </w:r>
            <w:r w:rsidRPr="00566F3C">
              <w:rPr>
                <w:rFonts w:ascii="Arial" w:hAnsi="Arial" w:cs="Arial"/>
                <w:b/>
                <w:bCs/>
                <w:sz w:val="22"/>
                <w:szCs w:val="22"/>
                <w:lang w:val="en-GB" w:bidi="en-GB"/>
              </w:rPr>
              <w:t>Parties</w:t>
            </w:r>
            <w:r w:rsidRPr="00566F3C">
              <w:rPr>
                <w:rFonts w:ascii="Arial" w:hAnsi="Arial" w:cs="Arial"/>
                <w:sz w:val="22"/>
                <w:szCs w:val="22"/>
                <w:lang w:val="en-GB" w:bidi="en-GB"/>
              </w:rPr>
              <w:t>” and each of them individually as a “</w:t>
            </w:r>
            <w:r w:rsidRPr="00566F3C">
              <w:rPr>
                <w:rFonts w:ascii="Arial" w:hAnsi="Arial" w:cs="Arial"/>
                <w:b/>
                <w:bCs/>
                <w:sz w:val="22"/>
                <w:szCs w:val="22"/>
                <w:lang w:val="en-GB" w:bidi="en-GB"/>
              </w:rPr>
              <w:t>Party</w:t>
            </w:r>
            <w:r w:rsidRPr="00566F3C">
              <w:rPr>
                <w:rFonts w:ascii="Arial" w:hAnsi="Arial" w:cs="Arial"/>
                <w:sz w:val="22"/>
                <w:szCs w:val="22"/>
                <w:lang w:val="en-GB" w:bidi="en-GB"/>
              </w:rPr>
              <w:t>”)</w:t>
            </w:r>
          </w:p>
        </w:tc>
        <w:tc>
          <w:tcPr>
            <w:tcW w:w="4531" w:type="dxa"/>
          </w:tcPr>
          <w:p w14:paraId="1C1566E4" w14:textId="75AB6370" w:rsidR="00B53826" w:rsidRPr="00566F3C" w:rsidRDefault="00B53826" w:rsidP="00362740">
            <w:pPr>
              <w:spacing w:line="276" w:lineRule="auto"/>
              <w:jc w:val="both"/>
              <w:rPr>
                <w:rFonts w:ascii="Arial" w:hAnsi="Arial" w:cs="Arial"/>
                <w:sz w:val="22"/>
                <w:szCs w:val="22"/>
                <w:lang w:val="cs-CZ"/>
              </w:rPr>
            </w:pPr>
            <w:r w:rsidRPr="00566F3C">
              <w:rPr>
                <w:rFonts w:ascii="Arial" w:hAnsi="Arial" w:cs="Arial"/>
                <w:sz w:val="22"/>
                <w:szCs w:val="22"/>
                <w:lang w:val="cs-CZ"/>
              </w:rPr>
              <w:t>(Pojišťovna, Původní Držitel a Držitel dále společně jen jako „</w:t>
            </w:r>
            <w:r w:rsidRPr="00566F3C">
              <w:rPr>
                <w:rFonts w:ascii="Arial" w:hAnsi="Arial" w:cs="Arial"/>
                <w:b/>
                <w:bCs/>
                <w:sz w:val="22"/>
                <w:szCs w:val="22"/>
                <w:lang w:val="cs-CZ"/>
              </w:rPr>
              <w:t>smluvní strany</w:t>
            </w:r>
            <w:r w:rsidRPr="00566F3C">
              <w:rPr>
                <w:rFonts w:ascii="Arial" w:hAnsi="Arial" w:cs="Arial"/>
                <w:sz w:val="22"/>
                <w:szCs w:val="22"/>
                <w:lang w:val="cs-CZ"/>
              </w:rPr>
              <w:t>“, nebo samostatně jako „</w:t>
            </w:r>
            <w:r w:rsidRPr="00566F3C">
              <w:rPr>
                <w:rFonts w:ascii="Arial" w:hAnsi="Arial" w:cs="Arial"/>
                <w:b/>
                <w:bCs/>
                <w:sz w:val="22"/>
                <w:szCs w:val="22"/>
                <w:lang w:val="cs-CZ"/>
              </w:rPr>
              <w:t>smluvní strana</w:t>
            </w:r>
            <w:r w:rsidRPr="00566F3C">
              <w:rPr>
                <w:rFonts w:ascii="Arial" w:hAnsi="Arial" w:cs="Arial"/>
                <w:sz w:val="22"/>
                <w:szCs w:val="22"/>
                <w:lang w:val="cs-CZ"/>
              </w:rPr>
              <w:t>“)</w:t>
            </w:r>
          </w:p>
        </w:tc>
      </w:tr>
      <w:tr w:rsidR="00B53826" w:rsidRPr="00362740" w14:paraId="2C206904" w14:textId="77777777" w:rsidTr="6B2122B5">
        <w:tc>
          <w:tcPr>
            <w:tcW w:w="4531" w:type="dxa"/>
          </w:tcPr>
          <w:p w14:paraId="641153CA" w14:textId="77777777" w:rsidR="00B53826" w:rsidRPr="00362740" w:rsidRDefault="00B53826" w:rsidP="00362740">
            <w:pPr>
              <w:spacing w:line="276" w:lineRule="auto"/>
              <w:rPr>
                <w:rFonts w:ascii="Arial" w:hAnsi="Arial" w:cs="Arial"/>
                <w:sz w:val="22"/>
                <w:szCs w:val="22"/>
                <w:lang w:val="cs-CZ"/>
              </w:rPr>
            </w:pPr>
          </w:p>
        </w:tc>
        <w:tc>
          <w:tcPr>
            <w:tcW w:w="4531" w:type="dxa"/>
          </w:tcPr>
          <w:p w14:paraId="07C8598F" w14:textId="77777777" w:rsidR="00B53826" w:rsidRPr="00362740" w:rsidRDefault="00B53826" w:rsidP="00362740">
            <w:pPr>
              <w:spacing w:line="276" w:lineRule="auto"/>
              <w:rPr>
                <w:rFonts w:ascii="Arial" w:hAnsi="Arial" w:cs="Arial"/>
                <w:sz w:val="22"/>
                <w:szCs w:val="22"/>
                <w:lang w:val="cs-CZ"/>
              </w:rPr>
            </w:pPr>
          </w:p>
        </w:tc>
      </w:tr>
      <w:tr w:rsidR="00B53826" w:rsidRPr="00362740" w14:paraId="78CF9F95" w14:textId="77777777" w:rsidTr="6B2122B5">
        <w:tc>
          <w:tcPr>
            <w:tcW w:w="4531" w:type="dxa"/>
          </w:tcPr>
          <w:p w14:paraId="72697C6B" w14:textId="1B265455" w:rsidR="00B53826" w:rsidRPr="00362740" w:rsidRDefault="00B53826" w:rsidP="00362740">
            <w:pPr>
              <w:spacing w:line="276" w:lineRule="auto"/>
              <w:jc w:val="center"/>
              <w:rPr>
                <w:rFonts w:ascii="Arial" w:hAnsi="Arial" w:cs="Arial"/>
                <w:sz w:val="22"/>
                <w:szCs w:val="22"/>
              </w:rPr>
            </w:pPr>
            <w:r w:rsidRPr="00362740">
              <w:rPr>
                <w:rFonts w:ascii="Arial" w:hAnsi="Arial" w:cs="Arial"/>
                <w:b/>
                <w:sz w:val="22"/>
                <w:szCs w:val="22"/>
                <w:lang w:val="en-GB" w:bidi="en-GB"/>
              </w:rPr>
              <w:t>RECITALS</w:t>
            </w:r>
          </w:p>
        </w:tc>
        <w:tc>
          <w:tcPr>
            <w:tcW w:w="4531" w:type="dxa"/>
          </w:tcPr>
          <w:p w14:paraId="53D6F707" w14:textId="3F060E79" w:rsidR="00B53826" w:rsidRPr="00362740" w:rsidRDefault="00B53826" w:rsidP="00362740">
            <w:pPr>
              <w:tabs>
                <w:tab w:val="left" w:pos="3857"/>
                <w:tab w:val="center" w:pos="4536"/>
              </w:tabs>
              <w:spacing w:line="276" w:lineRule="auto"/>
              <w:jc w:val="center"/>
              <w:rPr>
                <w:rFonts w:ascii="Arial" w:hAnsi="Arial" w:cs="Arial"/>
                <w:b/>
                <w:sz w:val="22"/>
                <w:szCs w:val="22"/>
                <w:lang w:val="cs-CZ"/>
              </w:rPr>
            </w:pPr>
            <w:r w:rsidRPr="00362740">
              <w:rPr>
                <w:rFonts w:ascii="Arial" w:hAnsi="Arial" w:cs="Arial"/>
                <w:b/>
                <w:sz w:val="22"/>
                <w:szCs w:val="22"/>
                <w:lang w:val="cs-CZ"/>
              </w:rPr>
              <w:t>PREAMBULE</w:t>
            </w:r>
          </w:p>
        </w:tc>
      </w:tr>
      <w:tr w:rsidR="00B53826" w:rsidRPr="00362740" w14:paraId="34F42D64" w14:textId="77777777" w:rsidTr="6B2122B5">
        <w:tc>
          <w:tcPr>
            <w:tcW w:w="4531" w:type="dxa"/>
          </w:tcPr>
          <w:p w14:paraId="502A0160" w14:textId="6C71230C" w:rsidR="00B53826" w:rsidRPr="00566F3C" w:rsidRDefault="00B53826" w:rsidP="00362740">
            <w:pPr>
              <w:pStyle w:val="Odstavecseseznamem"/>
              <w:numPr>
                <w:ilvl w:val="0"/>
                <w:numId w:val="1"/>
              </w:numPr>
              <w:spacing w:line="276" w:lineRule="auto"/>
              <w:ind w:left="321"/>
              <w:jc w:val="both"/>
              <w:rPr>
                <w:rFonts w:ascii="Arial" w:hAnsi="Arial" w:cs="Arial"/>
                <w:sz w:val="22"/>
                <w:szCs w:val="22"/>
              </w:rPr>
            </w:pPr>
            <w:r w:rsidRPr="00566F3C">
              <w:rPr>
                <w:rFonts w:ascii="Arial" w:hAnsi="Arial" w:cs="Arial"/>
                <w:sz w:val="22"/>
                <w:szCs w:val="22"/>
                <w:lang w:val="en-GB" w:bidi="en-GB"/>
              </w:rPr>
              <w:t>On</w:t>
            </w:r>
            <w:r w:rsidR="00FA569B">
              <w:rPr>
                <w:rFonts w:ascii="Arial" w:hAnsi="Arial" w:cs="Arial"/>
                <w:sz w:val="22"/>
                <w:szCs w:val="22"/>
                <w:lang w:val="en-GB" w:bidi="en-GB"/>
              </w:rPr>
              <w:t xml:space="preserve"> </w:t>
            </w:r>
            <w:r w:rsidR="00A92EEF">
              <w:rPr>
                <w:rFonts w:ascii="Arial" w:hAnsi="Arial" w:cs="Arial"/>
                <w:sz w:val="22"/>
                <w:szCs w:val="22"/>
                <w:lang w:val="en-GB" w:bidi="en-GB"/>
              </w:rPr>
              <w:t>2</w:t>
            </w:r>
            <w:r w:rsidR="000269D1">
              <w:rPr>
                <w:rFonts w:ascii="Arial" w:hAnsi="Arial" w:cs="Arial"/>
                <w:sz w:val="22"/>
                <w:szCs w:val="22"/>
                <w:lang w:val="en-GB" w:bidi="en-GB"/>
              </w:rPr>
              <w:t>5</w:t>
            </w:r>
            <w:r w:rsidR="00FA569B">
              <w:rPr>
                <w:rFonts w:ascii="Arial" w:hAnsi="Arial" w:cs="Arial"/>
                <w:sz w:val="22"/>
                <w:szCs w:val="22"/>
                <w:lang w:val="en-GB" w:bidi="en-GB"/>
              </w:rPr>
              <w:t xml:space="preserve"> </w:t>
            </w:r>
            <w:r w:rsidR="005C518A">
              <w:rPr>
                <w:rFonts w:ascii="Arial" w:hAnsi="Arial" w:cs="Arial"/>
                <w:sz w:val="22"/>
                <w:szCs w:val="22"/>
                <w:lang w:val="en-GB" w:bidi="en-GB"/>
              </w:rPr>
              <w:t>August</w:t>
            </w:r>
            <w:r w:rsidR="00FA569B">
              <w:rPr>
                <w:rFonts w:ascii="Arial" w:hAnsi="Arial" w:cs="Arial"/>
                <w:sz w:val="22"/>
                <w:szCs w:val="22"/>
                <w:lang w:val="en-GB" w:bidi="en-GB"/>
              </w:rPr>
              <w:t>, 2021</w:t>
            </w:r>
            <w:r w:rsidRPr="00566F3C">
              <w:rPr>
                <w:rFonts w:ascii="Arial" w:hAnsi="Arial" w:cs="Arial"/>
                <w:sz w:val="22"/>
                <w:szCs w:val="22"/>
                <w:lang w:val="en-GB" w:bidi="en-GB"/>
              </w:rPr>
              <w:t xml:space="preserve">, the Insurance Company and the Original Holder entered into the Agreement On Limitation Of Costs Related to Reimbursement for the Following Medicinal Product, [OT] </w:t>
            </w:r>
            <w:r w:rsidR="00853F77" w:rsidRPr="00536B7B">
              <w:rPr>
                <w:rFonts w:ascii="Arial" w:hAnsi="Arial" w:cs="Arial"/>
                <w:b/>
                <w:bCs/>
                <w:sz w:val="22"/>
                <w:szCs w:val="22"/>
                <w:highlight w:val="black"/>
              </w:rPr>
              <w:t>xxxxxxxxx</w:t>
            </w:r>
            <w:r w:rsidR="00853F77">
              <w:rPr>
                <w:rFonts w:ascii="Arial" w:hAnsi="Arial" w:cs="Arial"/>
                <w:b/>
                <w:bCs/>
                <w:sz w:val="22"/>
                <w:szCs w:val="22"/>
              </w:rPr>
              <w:t xml:space="preserve"> </w:t>
            </w:r>
            <w:r w:rsidRPr="00566F3C">
              <w:rPr>
                <w:rFonts w:ascii="Arial" w:hAnsi="Arial" w:cs="Arial"/>
                <w:sz w:val="22"/>
                <w:szCs w:val="22"/>
                <w:lang w:val="en-GB" w:bidi="en-GB"/>
              </w:rPr>
              <w:t xml:space="preserve">[/OT], which is for the purpose of this Agreement on assignment referred to as the “Agreement”. </w:t>
            </w:r>
          </w:p>
        </w:tc>
        <w:tc>
          <w:tcPr>
            <w:tcW w:w="4531" w:type="dxa"/>
          </w:tcPr>
          <w:p w14:paraId="7683AF97" w14:textId="6811B8AE" w:rsidR="00B53826" w:rsidRPr="00566F3C" w:rsidRDefault="00B53826" w:rsidP="00362740">
            <w:pPr>
              <w:pStyle w:val="Odstavecseseznamem"/>
              <w:numPr>
                <w:ilvl w:val="0"/>
                <w:numId w:val="4"/>
              </w:numPr>
              <w:spacing w:line="276" w:lineRule="auto"/>
              <w:ind w:left="327"/>
              <w:jc w:val="both"/>
              <w:rPr>
                <w:rFonts w:ascii="Arial" w:hAnsi="Arial" w:cs="Arial"/>
                <w:sz w:val="22"/>
                <w:szCs w:val="22"/>
                <w:lang w:val="cs-CZ"/>
              </w:rPr>
            </w:pPr>
            <w:r w:rsidRPr="00566F3C">
              <w:rPr>
                <w:rFonts w:ascii="Arial" w:hAnsi="Arial" w:cs="Arial"/>
                <w:sz w:val="22"/>
                <w:szCs w:val="22"/>
                <w:lang w:val="cs-CZ"/>
              </w:rPr>
              <w:t xml:space="preserve">Pojišťovna a Původní Držitel spolu uzavřely dne </w:t>
            </w:r>
            <w:r w:rsidR="00A92EEF">
              <w:rPr>
                <w:rFonts w:ascii="Arial" w:hAnsi="Arial" w:cs="Arial"/>
                <w:sz w:val="22"/>
                <w:szCs w:val="22"/>
                <w:lang w:val="cs-CZ"/>
              </w:rPr>
              <w:t>2</w:t>
            </w:r>
            <w:r w:rsidR="000269D1">
              <w:rPr>
                <w:rFonts w:ascii="Arial" w:hAnsi="Arial" w:cs="Arial"/>
                <w:sz w:val="22"/>
                <w:szCs w:val="22"/>
                <w:lang w:val="cs-CZ"/>
              </w:rPr>
              <w:t>5</w:t>
            </w:r>
            <w:r w:rsidR="00941B10">
              <w:rPr>
                <w:rFonts w:ascii="Arial" w:hAnsi="Arial" w:cs="Arial"/>
                <w:sz w:val="22"/>
                <w:szCs w:val="22"/>
                <w:lang w:val="cs-CZ"/>
              </w:rPr>
              <w:t>.</w:t>
            </w:r>
            <w:r w:rsidR="005C518A">
              <w:rPr>
                <w:rFonts w:ascii="Arial" w:hAnsi="Arial" w:cs="Arial"/>
                <w:sz w:val="22"/>
                <w:szCs w:val="22"/>
                <w:lang w:val="cs-CZ"/>
              </w:rPr>
              <w:t>8</w:t>
            </w:r>
            <w:r w:rsidR="00941B10">
              <w:rPr>
                <w:rFonts w:ascii="Arial" w:hAnsi="Arial" w:cs="Arial"/>
                <w:sz w:val="22"/>
                <w:szCs w:val="22"/>
                <w:lang w:val="cs-CZ"/>
              </w:rPr>
              <w:t xml:space="preserve">.2021 </w:t>
            </w:r>
            <w:r w:rsidRPr="00566F3C">
              <w:rPr>
                <w:rFonts w:ascii="Arial" w:hAnsi="Arial" w:cs="Arial"/>
                <w:sz w:val="22"/>
                <w:szCs w:val="22"/>
                <w:lang w:val="cs-CZ"/>
              </w:rPr>
              <w:t xml:space="preserve">Smlouvu o limitaci nákladů spojených s hrazením léčivého přípravku [OT] </w:t>
            </w:r>
            <w:r w:rsidR="00853F77" w:rsidRPr="00536B7B">
              <w:rPr>
                <w:rFonts w:ascii="Arial" w:hAnsi="Arial" w:cs="Arial"/>
                <w:b/>
                <w:bCs/>
                <w:sz w:val="22"/>
                <w:szCs w:val="22"/>
                <w:highlight w:val="black"/>
              </w:rPr>
              <w:t>xxxxxxxxx</w:t>
            </w:r>
            <w:r w:rsidR="00853F77">
              <w:rPr>
                <w:rFonts w:ascii="Arial" w:hAnsi="Arial" w:cs="Arial"/>
                <w:b/>
                <w:bCs/>
                <w:sz w:val="22"/>
                <w:szCs w:val="22"/>
              </w:rPr>
              <w:t xml:space="preserve"> </w:t>
            </w:r>
            <w:r w:rsidRPr="00566F3C">
              <w:rPr>
                <w:rFonts w:ascii="Arial" w:hAnsi="Arial" w:cs="Arial"/>
                <w:sz w:val="22"/>
                <w:szCs w:val="22"/>
                <w:lang w:val="cs-CZ"/>
              </w:rPr>
              <w:t xml:space="preserve">[/OT], která je pro účely této Dohody o postoupení označována dále jen „Smlouva“. </w:t>
            </w:r>
          </w:p>
        </w:tc>
      </w:tr>
      <w:tr w:rsidR="00B53826" w:rsidRPr="00332B20" w14:paraId="7AFFE9A0" w14:textId="77777777" w:rsidTr="6B2122B5">
        <w:tc>
          <w:tcPr>
            <w:tcW w:w="4531" w:type="dxa"/>
          </w:tcPr>
          <w:p w14:paraId="167E20C9" w14:textId="5D6CFAE7" w:rsidR="00B53826" w:rsidRPr="00362740" w:rsidRDefault="00B53826" w:rsidP="00362740">
            <w:pPr>
              <w:pStyle w:val="Odstavecseseznamem"/>
              <w:numPr>
                <w:ilvl w:val="0"/>
                <w:numId w:val="4"/>
              </w:numPr>
              <w:spacing w:line="276" w:lineRule="auto"/>
              <w:ind w:left="321"/>
              <w:jc w:val="both"/>
              <w:rPr>
                <w:rFonts w:ascii="Arial" w:hAnsi="Arial" w:cs="Arial"/>
                <w:sz w:val="22"/>
                <w:szCs w:val="22"/>
              </w:rPr>
            </w:pPr>
            <w:r w:rsidRPr="00362740">
              <w:rPr>
                <w:rFonts w:ascii="Arial" w:hAnsi="Arial" w:cs="Arial"/>
                <w:sz w:val="22"/>
                <w:szCs w:val="22"/>
                <w:lang w:val="en-GB" w:bidi="en-GB"/>
              </w:rPr>
              <w:t xml:space="preserve">In view of the decision of the European Commission of </w:t>
            </w:r>
            <w:r w:rsidR="00AD52E8">
              <w:rPr>
                <w:rFonts w:ascii="Arial" w:hAnsi="Arial" w:cs="Arial"/>
                <w:sz w:val="22"/>
                <w:szCs w:val="22"/>
                <w:lang w:val="en-GB" w:bidi="en-GB"/>
              </w:rPr>
              <w:t>September 2</w:t>
            </w:r>
            <w:r w:rsidRPr="00362740">
              <w:rPr>
                <w:rFonts w:ascii="Arial" w:hAnsi="Arial" w:cs="Arial"/>
                <w:sz w:val="22"/>
                <w:szCs w:val="22"/>
                <w:lang w:val="en-GB" w:bidi="en-GB"/>
              </w:rPr>
              <w:t>,</w:t>
            </w:r>
            <w:r w:rsidR="00AD52E8">
              <w:rPr>
                <w:rFonts w:ascii="Arial" w:hAnsi="Arial" w:cs="Arial"/>
                <w:sz w:val="22"/>
                <w:szCs w:val="22"/>
                <w:lang w:val="en-GB" w:bidi="en-GB"/>
              </w:rPr>
              <w:t xml:space="preserve"> 2022</w:t>
            </w:r>
            <w:r w:rsidRPr="00362740">
              <w:rPr>
                <w:rFonts w:ascii="Arial" w:hAnsi="Arial" w:cs="Arial"/>
                <w:sz w:val="22"/>
                <w:szCs w:val="22"/>
                <w:lang w:val="en-GB" w:bidi="en-GB"/>
              </w:rPr>
              <w:t xml:space="preserve"> No.</w:t>
            </w:r>
            <w:r w:rsidR="00AD52E8">
              <w:rPr>
                <w:rFonts w:ascii="Arial" w:hAnsi="Arial" w:cs="Arial"/>
                <w:sz w:val="22"/>
                <w:szCs w:val="22"/>
                <w:lang w:val="en-GB" w:bidi="en-GB"/>
              </w:rPr>
              <w:t xml:space="preserve"> C(2022) 6464</w:t>
            </w:r>
            <w:r w:rsidRPr="00362740">
              <w:rPr>
                <w:rFonts w:ascii="Arial" w:hAnsi="Arial" w:cs="Arial"/>
                <w:sz w:val="22"/>
                <w:szCs w:val="22"/>
                <w:lang w:val="en-GB" w:bidi="en-GB"/>
              </w:rPr>
              <w:t>,  on the basis of which the marketing authorisation for the Product was transferred from the Original Holder to the Holder on 2 September 2022, the Parties are interested in transferring the rights and obligations under the Agreement from the Original Holder as the Assignor to the Holder as the Assignee.</w:t>
            </w:r>
          </w:p>
        </w:tc>
        <w:tc>
          <w:tcPr>
            <w:tcW w:w="4531" w:type="dxa"/>
          </w:tcPr>
          <w:p w14:paraId="7FBC6F1F" w14:textId="7D559C34" w:rsidR="00B53826" w:rsidRPr="00362740" w:rsidRDefault="00B53826" w:rsidP="00362740">
            <w:pPr>
              <w:pStyle w:val="Odstavecseseznamem"/>
              <w:numPr>
                <w:ilvl w:val="0"/>
                <w:numId w:val="5"/>
              </w:numPr>
              <w:spacing w:line="276" w:lineRule="auto"/>
              <w:ind w:left="318" w:hanging="284"/>
              <w:jc w:val="both"/>
              <w:rPr>
                <w:rFonts w:ascii="Arial" w:hAnsi="Arial" w:cs="Arial"/>
                <w:sz w:val="22"/>
                <w:szCs w:val="22"/>
                <w:lang w:val="cs-CZ"/>
              </w:rPr>
            </w:pPr>
            <w:r w:rsidRPr="6B2122B5">
              <w:rPr>
                <w:rFonts w:ascii="Arial" w:hAnsi="Arial" w:cs="Arial"/>
                <w:sz w:val="22"/>
                <w:szCs w:val="22"/>
                <w:lang w:val="cs-CZ"/>
              </w:rPr>
              <w:t xml:space="preserve">S ohledem na rozhodnutí Evropské komise ze dne </w:t>
            </w:r>
            <w:r w:rsidR="00AD52E8" w:rsidRPr="6B2122B5">
              <w:rPr>
                <w:rFonts w:ascii="Arial" w:hAnsi="Arial" w:cs="Arial"/>
                <w:sz w:val="22"/>
                <w:szCs w:val="22"/>
                <w:lang w:val="cs-CZ"/>
              </w:rPr>
              <w:t>2. září 2022</w:t>
            </w:r>
            <w:r w:rsidRPr="6B2122B5">
              <w:rPr>
                <w:rFonts w:ascii="Arial" w:hAnsi="Arial" w:cs="Arial"/>
                <w:sz w:val="22"/>
                <w:szCs w:val="22"/>
                <w:lang w:val="cs-CZ"/>
              </w:rPr>
              <w:t xml:space="preserve"> č.</w:t>
            </w:r>
            <w:r w:rsidR="00AD52E8" w:rsidRPr="6B2122B5">
              <w:rPr>
                <w:rFonts w:ascii="Arial" w:hAnsi="Arial" w:cs="Arial"/>
                <w:sz w:val="22"/>
                <w:szCs w:val="22"/>
                <w:lang w:val="cs-CZ"/>
              </w:rPr>
              <w:t xml:space="preserve"> C(2022) 6464</w:t>
            </w:r>
            <w:r w:rsidRPr="6B2122B5">
              <w:rPr>
                <w:rFonts w:ascii="Arial" w:hAnsi="Arial" w:cs="Arial"/>
                <w:sz w:val="22"/>
                <w:szCs w:val="22"/>
                <w:lang w:val="cs-CZ"/>
              </w:rPr>
              <w:t>, na základě kterého došlo dne 2.</w:t>
            </w:r>
            <w:r w:rsidR="0B162F8D" w:rsidRPr="6B2122B5">
              <w:rPr>
                <w:rFonts w:ascii="Arial" w:hAnsi="Arial" w:cs="Arial"/>
                <w:sz w:val="22"/>
                <w:szCs w:val="22"/>
                <w:lang w:val="cs-CZ"/>
              </w:rPr>
              <w:t xml:space="preserve"> </w:t>
            </w:r>
            <w:r w:rsidRPr="6B2122B5">
              <w:rPr>
                <w:rFonts w:ascii="Arial" w:hAnsi="Arial" w:cs="Arial"/>
                <w:sz w:val="22"/>
                <w:szCs w:val="22"/>
                <w:lang w:val="cs-CZ"/>
              </w:rPr>
              <w:t>9.</w:t>
            </w:r>
            <w:r w:rsidR="3019AB8B" w:rsidRPr="6B2122B5">
              <w:rPr>
                <w:rFonts w:ascii="Arial" w:hAnsi="Arial" w:cs="Arial"/>
                <w:sz w:val="22"/>
                <w:szCs w:val="22"/>
                <w:lang w:val="cs-CZ"/>
              </w:rPr>
              <w:t xml:space="preserve"> </w:t>
            </w:r>
            <w:r w:rsidRPr="6B2122B5">
              <w:rPr>
                <w:rFonts w:ascii="Arial" w:hAnsi="Arial" w:cs="Arial"/>
                <w:sz w:val="22"/>
                <w:szCs w:val="22"/>
                <w:lang w:val="cs-CZ"/>
              </w:rPr>
              <w:t>2022 k převodu rozhodnutí o registraci Přípravku ze Společnosti na Držitele, mají Smluvní strany zájem na tom, aby byla převedena práva a povinnosti ze Smlouvy z Původního Držitele jako Postupitele na Držitele jako Postupníka.</w:t>
            </w:r>
          </w:p>
        </w:tc>
      </w:tr>
      <w:tr w:rsidR="00B53826" w:rsidRPr="00362740" w14:paraId="76A24F89" w14:textId="77777777" w:rsidTr="6B2122B5">
        <w:tc>
          <w:tcPr>
            <w:tcW w:w="4531" w:type="dxa"/>
          </w:tcPr>
          <w:p w14:paraId="46B29895" w14:textId="2D129194" w:rsidR="00B53826" w:rsidRPr="00566F3C" w:rsidRDefault="00B53826" w:rsidP="00362740">
            <w:pPr>
              <w:pStyle w:val="Odstavecseseznamem"/>
              <w:numPr>
                <w:ilvl w:val="0"/>
                <w:numId w:val="5"/>
              </w:numPr>
              <w:spacing w:line="276" w:lineRule="auto"/>
              <w:ind w:left="284"/>
              <w:jc w:val="both"/>
              <w:rPr>
                <w:rFonts w:ascii="Arial" w:hAnsi="Arial" w:cs="Arial"/>
                <w:sz w:val="22"/>
                <w:szCs w:val="22"/>
              </w:rPr>
            </w:pPr>
            <w:r w:rsidRPr="00566F3C">
              <w:rPr>
                <w:rFonts w:ascii="Arial" w:hAnsi="Arial" w:cs="Arial"/>
                <w:sz w:val="22"/>
                <w:szCs w:val="22"/>
                <w:lang w:val="en-GB" w:bidi="en-GB"/>
              </w:rPr>
              <w:lastRenderedPageBreak/>
              <w:t>The Holder has become acquainted with the Agreement and the rights and obligations following for the Holder therefrom and wishes to acquire the rights and obligations following from the Agreement.</w:t>
            </w:r>
          </w:p>
        </w:tc>
        <w:tc>
          <w:tcPr>
            <w:tcW w:w="4531" w:type="dxa"/>
          </w:tcPr>
          <w:p w14:paraId="4C9476E7" w14:textId="47C0BD36" w:rsidR="00B53826" w:rsidRPr="00566F3C" w:rsidRDefault="00B53826" w:rsidP="00362740">
            <w:pPr>
              <w:pStyle w:val="Odstavecseseznamem"/>
              <w:numPr>
                <w:ilvl w:val="0"/>
                <w:numId w:val="6"/>
              </w:numPr>
              <w:spacing w:line="276" w:lineRule="auto"/>
              <w:ind w:left="318" w:hanging="284"/>
              <w:jc w:val="both"/>
              <w:rPr>
                <w:rFonts w:ascii="Arial" w:hAnsi="Arial" w:cs="Arial"/>
                <w:sz w:val="22"/>
                <w:szCs w:val="22"/>
                <w:lang w:val="cs-CZ"/>
              </w:rPr>
            </w:pPr>
            <w:r w:rsidRPr="00566F3C">
              <w:rPr>
                <w:rFonts w:ascii="Arial" w:hAnsi="Arial" w:cs="Arial"/>
                <w:sz w:val="22"/>
                <w:szCs w:val="22"/>
                <w:lang w:val="cs-CZ"/>
              </w:rPr>
              <w:t>Držitel se seznámil se Smlouvou a právy a povinnostmi z ní vyplývajícími pro Držitele a má zájem práva a povinnosti plynoucí ze Smlouvy nabýt.</w:t>
            </w:r>
          </w:p>
        </w:tc>
      </w:tr>
      <w:tr w:rsidR="00B53826" w:rsidRPr="00362740" w14:paraId="2F83576E" w14:textId="77777777" w:rsidTr="6B2122B5">
        <w:tc>
          <w:tcPr>
            <w:tcW w:w="4531" w:type="dxa"/>
          </w:tcPr>
          <w:p w14:paraId="4BD22FE2" w14:textId="05AE21B8" w:rsidR="00B53826" w:rsidRPr="00566F3C" w:rsidRDefault="00B53826" w:rsidP="00EA0C72">
            <w:pPr>
              <w:pStyle w:val="Odstavecseseznamem"/>
              <w:numPr>
                <w:ilvl w:val="0"/>
                <w:numId w:val="6"/>
              </w:numPr>
              <w:spacing w:line="276" w:lineRule="auto"/>
              <w:ind w:left="284"/>
              <w:jc w:val="both"/>
              <w:rPr>
                <w:rFonts w:ascii="Arial" w:hAnsi="Arial" w:cs="Arial"/>
                <w:sz w:val="22"/>
                <w:szCs w:val="22"/>
              </w:rPr>
            </w:pPr>
            <w:r w:rsidRPr="00566F3C">
              <w:rPr>
                <w:rFonts w:ascii="Arial" w:hAnsi="Arial" w:cs="Arial"/>
                <w:sz w:val="22"/>
                <w:szCs w:val="22"/>
                <w:lang w:val="en-GB" w:bidi="en-GB"/>
              </w:rPr>
              <w:t>[The Parties have expressed their will to amend certain terms and conditions of the Agreement and, to this end, in accordance with Article XII (2) of the Agreement, they enter into the Amendment incorporated into this document.]</w:t>
            </w:r>
          </w:p>
        </w:tc>
        <w:tc>
          <w:tcPr>
            <w:tcW w:w="4531" w:type="dxa"/>
          </w:tcPr>
          <w:p w14:paraId="5983C758" w14:textId="045030AB" w:rsidR="00B53826" w:rsidRPr="00566F3C" w:rsidRDefault="00B53826" w:rsidP="00EA0C72">
            <w:pPr>
              <w:pStyle w:val="Odstavecseseznamem"/>
              <w:numPr>
                <w:ilvl w:val="0"/>
                <w:numId w:val="7"/>
              </w:numPr>
              <w:spacing w:line="276" w:lineRule="auto"/>
              <w:ind w:left="318" w:hanging="284"/>
              <w:jc w:val="both"/>
              <w:rPr>
                <w:rFonts w:ascii="Arial" w:hAnsi="Arial" w:cs="Arial"/>
                <w:sz w:val="22"/>
                <w:szCs w:val="22"/>
                <w:lang w:val="cs-CZ"/>
              </w:rPr>
            </w:pPr>
            <w:r w:rsidRPr="00566F3C">
              <w:rPr>
                <w:rFonts w:ascii="Arial" w:hAnsi="Arial" w:cs="Arial"/>
                <w:sz w:val="22"/>
                <w:szCs w:val="22"/>
                <w:lang w:val="cs-CZ"/>
              </w:rPr>
              <w:t>[Smluvní strany projevily vůli upravit některé podmínky Smlouvy a za tímto účelem v souladu s článkem XII. odst. 2 Smlouvy uzavírají Dodatek včleněný do tohoto dokumentu.]</w:t>
            </w:r>
          </w:p>
        </w:tc>
      </w:tr>
      <w:tr w:rsidR="00B53826" w:rsidRPr="00362740" w14:paraId="3470E5D1" w14:textId="77777777" w:rsidTr="6B2122B5">
        <w:tc>
          <w:tcPr>
            <w:tcW w:w="4531" w:type="dxa"/>
          </w:tcPr>
          <w:p w14:paraId="62426E73" w14:textId="7C0B5546" w:rsidR="00B53826" w:rsidRPr="00362740" w:rsidRDefault="00B53826" w:rsidP="00362740">
            <w:pPr>
              <w:pStyle w:val="Odstavecseseznamem"/>
              <w:numPr>
                <w:ilvl w:val="0"/>
                <w:numId w:val="6"/>
              </w:numPr>
              <w:spacing w:line="276" w:lineRule="auto"/>
              <w:ind w:left="284"/>
              <w:jc w:val="both"/>
              <w:rPr>
                <w:rFonts w:ascii="Arial" w:hAnsi="Arial" w:cs="Arial"/>
                <w:sz w:val="22"/>
                <w:szCs w:val="22"/>
                <w:lang w:val="en-GB" w:bidi="en-GB"/>
              </w:rPr>
            </w:pPr>
            <w:r w:rsidRPr="00362740">
              <w:rPr>
                <w:rFonts w:ascii="Arial" w:hAnsi="Arial" w:cs="Arial"/>
                <w:sz w:val="22"/>
                <w:szCs w:val="22"/>
                <w:lang w:val="en-GB" w:bidi="en-GB"/>
              </w:rPr>
              <w:t>The Parties jointly declare that unless this document stipulates otherwise, the terms used herein have the same meaning as attributed to them in the Agreement.</w:t>
            </w:r>
          </w:p>
        </w:tc>
        <w:tc>
          <w:tcPr>
            <w:tcW w:w="4531" w:type="dxa"/>
          </w:tcPr>
          <w:p w14:paraId="29942C36" w14:textId="50238E5F" w:rsidR="00B53826" w:rsidRPr="00362740" w:rsidRDefault="00B53826" w:rsidP="00362740">
            <w:pPr>
              <w:pStyle w:val="Odstavecseseznamem"/>
              <w:numPr>
                <w:ilvl w:val="0"/>
                <w:numId w:val="7"/>
              </w:numPr>
              <w:spacing w:line="276" w:lineRule="auto"/>
              <w:ind w:left="318" w:hanging="284"/>
              <w:jc w:val="both"/>
              <w:rPr>
                <w:rFonts w:ascii="Arial" w:hAnsi="Arial" w:cs="Arial"/>
                <w:sz w:val="22"/>
                <w:szCs w:val="22"/>
                <w:lang w:val="cs-CZ"/>
              </w:rPr>
            </w:pPr>
            <w:r w:rsidRPr="00362740">
              <w:rPr>
                <w:rFonts w:ascii="Arial" w:hAnsi="Arial" w:cs="Arial"/>
                <w:sz w:val="22"/>
                <w:szCs w:val="22"/>
                <w:lang w:val="cs-CZ"/>
              </w:rPr>
              <w:t>Smluvní strany shodně prohlašují, že není-li zde stanoveno jinak, mají pojmy v tomto dokumentu použité, stejný význam, jaký jim přisuzuje Smlouva.</w:t>
            </w:r>
          </w:p>
        </w:tc>
      </w:tr>
      <w:tr w:rsidR="00B53826" w:rsidRPr="00362740" w14:paraId="4A390FA1" w14:textId="77777777" w:rsidTr="6B2122B5">
        <w:tc>
          <w:tcPr>
            <w:tcW w:w="4531" w:type="dxa"/>
          </w:tcPr>
          <w:p w14:paraId="130946B0" w14:textId="77777777" w:rsidR="00B53826" w:rsidRPr="00362740" w:rsidRDefault="00B53826" w:rsidP="00362740">
            <w:pPr>
              <w:spacing w:line="276" w:lineRule="auto"/>
              <w:rPr>
                <w:rFonts w:ascii="Arial" w:hAnsi="Arial" w:cs="Arial"/>
                <w:sz w:val="22"/>
                <w:szCs w:val="22"/>
              </w:rPr>
            </w:pPr>
          </w:p>
        </w:tc>
        <w:tc>
          <w:tcPr>
            <w:tcW w:w="4531" w:type="dxa"/>
          </w:tcPr>
          <w:p w14:paraId="65E9824F" w14:textId="77777777" w:rsidR="00B53826" w:rsidRPr="00362740" w:rsidRDefault="00B53826" w:rsidP="00362740">
            <w:pPr>
              <w:spacing w:line="276" w:lineRule="auto"/>
              <w:rPr>
                <w:rFonts w:ascii="Arial" w:hAnsi="Arial" w:cs="Arial"/>
                <w:sz w:val="22"/>
                <w:szCs w:val="22"/>
                <w:lang w:val="cs-CZ"/>
              </w:rPr>
            </w:pPr>
          </w:p>
        </w:tc>
      </w:tr>
      <w:tr w:rsidR="00B53826" w:rsidRPr="00362740" w14:paraId="68D2B4AA" w14:textId="77777777" w:rsidTr="6B2122B5">
        <w:tc>
          <w:tcPr>
            <w:tcW w:w="4531" w:type="dxa"/>
          </w:tcPr>
          <w:p w14:paraId="0A1961CB" w14:textId="1FB55A06" w:rsidR="00B53826" w:rsidRPr="00362740" w:rsidRDefault="00B53826" w:rsidP="00362740">
            <w:pPr>
              <w:spacing w:line="276" w:lineRule="auto"/>
              <w:jc w:val="center"/>
              <w:rPr>
                <w:rFonts w:ascii="Arial" w:hAnsi="Arial" w:cs="Arial"/>
                <w:sz w:val="22"/>
                <w:szCs w:val="22"/>
              </w:rPr>
            </w:pPr>
            <w:r w:rsidRPr="00362740">
              <w:rPr>
                <w:rFonts w:ascii="Arial" w:hAnsi="Arial" w:cs="Arial"/>
                <w:b/>
                <w:sz w:val="22"/>
                <w:szCs w:val="22"/>
                <w:lang w:val="en-GB" w:bidi="en-GB"/>
              </w:rPr>
              <w:t>Article I.</w:t>
            </w:r>
          </w:p>
        </w:tc>
        <w:tc>
          <w:tcPr>
            <w:tcW w:w="4531" w:type="dxa"/>
          </w:tcPr>
          <w:p w14:paraId="0AC9551B" w14:textId="7CE653D3" w:rsidR="00B53826" w:rsidRPr="00362740" w:rsidRDefault="00B53826" w:rsidP="00362740">
            <w:pPr>
              <w:spacing w:line="276" w:lineRule="auto"/>
              <w:jc w:val="center"/>
              <w:rPr>
                <w:rFonts w:ascii="Arial" w:hAnsi="Arial" w:cs="Arial"/>
                <w:sz w:val="22"/>
                <w:szCs w:val="22"/>
                <w:lang w:val="cs-CZ"/>
              </w:rPr>
            </w:pPr>
            <w:r w:rsidRPr="00362740">
              <w:rPr>
                <w:rFonts w:ascii="Arial" w:hAnsi="Arial" w:cs="Arial"/>
                <w:b/>
                <w:sz w:val="22"/>
                <w:szCs w:val="22"/>
                <w:lang w:val="cs-CZ"/>
              </w:rPr>
              <w:t>Článek I.</w:t>
            </w:r>
          </w:p>
        </w:tc>
      </w:tr>
      <w:tr w:rsidR="00B53826" w:rsidRPr="00362740" w14:paraId="78C39C40" w14:textId="77777777" w:rsidTr="6B2122B5">
        <w:tc>
          <w:tcPr>
            <w:tcW w:w="4531" w:type="dxa"/>
          </w:tcPr>
          <w:p w14:paraId="7669BF03" w14:textId="6853E1B5" w:rsidR="00B53826" w:rsidRPr="00362740" w:rsidRDefault="009018FF" w:rsidP="00362740">
            <w:pPr>
              <w:spacing w:line="276" w:lineRule="auto"/>
              <w:jc w:val="center"/>
              <w:rPr>
                <w:rFonts w:ascii="Arial" w:hAnsi="Arial" w:cs="Arial"/>
                <w:sz w:val="22"/>
                <w:szCs w:val="22"/>
              </w:rPr>
            </w:pPr>
            <w:r w:rsidRPr="00362740">
              <w:rPr>
                <w:rFonts w:ascii="Arial" w:hAnsi="Arial" w:cs="Arial"/>
                <w:b/>
                <w:sz w:val="22"/>
                <w:szCs w:val="22"/>
                <w:lang w:val="en-GB" w:bidi="en-GB"/>
              </w:rPr>
              <w:t>Assignment of the Agreement – Change of the Holder of the Marketing Authorisation</w:t>
            </w:r>
          </w:p>
        </w:tc>
        <w:tc>
          <w:tcPr>
            <w:tcW w:w="4531" w:type="dxa"/>
          </w:tcPr>
          <w:p w14:paraId="51D1CD73" w14:textId="2B1F5546" w:rsidR="00B53826" w:rsidRPr="00362740" w:rsidRDefault="00B53826" w:rsidP="00362740">
            <w:pPr>
              <w:spacing w:line="276" w:lineRule="auto"/>
              <w:jc w:val="center"/>
              <w:rPr>
                <w:rFonts w:ascii="Arial" w:hAnsi="Arial" w:cs="Arial"/>
                <w:sz w:val="22"/>
                <w:szCs w:val="22"/>
                <w:lang w:val="cs-CZ"/>
              </w:rPr>
            </w:pPr>
            <w:r w:rsidRPr="00362740">
              <w:rPr>
                <w:rFonts w:ascii="Arial" w:hAnsi="Arial" w:cs="Arial"/>
                <w:b/>
                <w:sz w:val="22"/>
                <w:szCs w:val="22"/>
                <w:lang w:val="cs-CZ"/>
              </w:rPr>
              <w:t>Postoupení Smlouvy – změna držitele rozhodnutí o registraci</w:t>
            </w:r>
          </w:p>
        </w:tc>
      </w:tr>
      <w:tr w:rsidR="009018FF" w:rsidRPr="00362740" w14:paraId="45E57998" w14:textId="77777777" w:rsidTr="6B2122B5">
        <w:tc>
          <w:tcPr>
            <w:tcW w:w="4531" w:type="dxa"/>
          </w:tcPr>
          <w:p w14:paraId="034E3D89" w14:textId="7A08C12C" w:rsidR="009018FF" w:rsidRPr="00566F3C" w:rsidRDefault="009018FF" w:rsidP="00362740">
            <w:pPr>
              <w:pStyle w:val="Odstavecseseznamem"/>
              <w:numPr>
                <w:ilvl w:val="0"/>
                <w:numId w:val="2"/>
              </w:numPr>
              <w:spacing w:line="276" w:lineRule="auto"/>
              <w:ind w:left="284"/>
              <w:jc w:val="both"/>
              <w:rPr>
                <w:rFonts w:ascii="Arial" w:hAnsi="Arial" w:cs="Arial"/>
                <w:sz w:val="22"/>
                <w:szCs w:val="22"/>
              </w:rPr>
            </w:pPr>
            <w:r w:rsidRPr="00566F3C">
              <w:rPr>
                <w:rFonts w:ascii="Arial" w:hAnsi="Arial" w:cs="Arial"/>
                <w:sz w:val="22"/>
                <w:szCs w:val="22"/>
                <w:lang w:val="en-GB" w:bidi="en-GB"/>
              </w:rPr>
              <w:t>As of 1 January 2023, the Original Holder assigns the Agreement and, simultaneously, transfers all its rights and obligations thereunder to the Holder in accordance with Section 1895 of the Civil Code, and the Holder agrees with the assignment of the Agreement and accepts the rights and obligations thereunder, including the obligations of the Original Holder and the related claims of the Insurance Company arising before the date of assignment of the Agreement.</w:t>
            </w:r>
          </w:p>
        </w:tc>
        <w:tc>
          <w:tcPr>
            <w:tcW w:w="4531" w:type="dxa"/>
          </w:tcPr>
          <w:p w14:paraId="6B9B7507" w14:textId="21103953" w:rsidR="009018FF" w:rsidRPr="00566F3C" w:rsidRDefault="009018FF" w:rsidP="00362740">
            <w:pPr>
              <w:pStyle w:val="Odstavecseseznamem"/>
              <w:numPr>
                <w:ilvl w:val="0"/>
                <w:numId w:val="8"/>
              </w:numPr>
              <w:spacing w:line="276" w:lineRule="auto"/>
              <w:ind w:left="318" w:hanging="284"/>
              <w:jc w:val="both"/>
              <w:rPr>
                <w:rFonts w:ascii="Arial" w:hAnsi="Arial" w:cs="Arial"/>
                <w:sz w:val="22"/>
                <w:szCs w:val="22"/>
                <w:lang w:val="cs-CZ" w:bidi="en-GB"/>
              </w:rPr>
            </w:pPr>
            <w:r w:rsidRPr="00566F3C">
              <w:rPr>
                <w:rFonts w:ascii="Arial" w:hAnsi="Arial" w:cs="Arial"/>
                <w:sz w:val="22"/>
                <w:szCs w:val="22"/>
                <w:lang w:val="cs-CZ" w:bidi="en-GB"/>
              </w:rPr>
              <w:t>Původní Držitel postupuje k 1. lednu 2023 Smlouvu a s tím převádí i veškerá svá práva a veškeré své povinnosti ze Smlouvy na Držitele v souladu s podmínkami § 1895 občanského zákoníku a Držitel s postoupením Smlouvy souhlasí a tato práva a povinnosti ze Smlouvy přejímá, a to včetně povinností Původního Držitele a s nimi souvisejících nároků Pojišťovny vzniklých před datem, ke kterému dochází k postoupení Smlouvy.</w:t>
            </w:r>
          </w:p>
        </w:tc>
      </w:tr>
      <w:tr w:rsidR="009018FF" w:rsidRPr="00362740" w14:paraId="085A581D" w14:textId="77777777" w:rsidTr="6B2122B5">
        <w:tc>
          <w:tcPr>
            <w:tcW w:w="4531" w:type="dxa"/>
          </w:tcPr>
          <w:p w14:paraId="0F7683EE" w14:textId="07BCBDF5" w:rsidR="009018FF" w:rsidRPr="00566F3C" w:rsidRDefault="009018FF" w:rsidP="00362740">
            <w:pPr>
              <w:pStyle w:val="Odstavecseseznamem"/>
              <w:numPr>
                <w:ilvl w:val="0"/>
                <w:numId w:val="8"/>
              </w:numPr>
              <w:spacing w:line="276" w:lineRule="auto"/>
              <w:ind w:left="284"/>
              <w:jc w:val="both"/>
              <w:rPr>
                <w:rFonts w:ascii="Arial" w:hAnsi="Arial" w:cs="Arial"/>
                <w:sz w:val="22"/>
                <w:szCs w:val="22"/>
              </w:rPr>
            </w:pPr>
            <w:r w:rsidRPr="00566F3C">
              <w:rPr>
                <w:rFonts w:ascii="Arial" w:hAnsi="Arial" w:cs="Arial"/>
                <w:sz w:val="22"/>
                <w:szCs w:val="22"/>
                <w:lang w:val="en-GB" w:bidi="en-GB"/>
              </w:rPr>
              <w:t>The Original Holder and the Holder agree that as of 1 January 2023, the Holder replaces the Original Holder as a party to the Agreement and assumes all the rights and obligations of the Original Holder thereunder.</w:t>
            </w:r>
          </w:p>
        </w:tc>
        <w:tc>
          <w:tcPr>
            <w:tcW w:w="4531" w:type="dxa"/>
          </w:tcPr>
          <w:p w14:paraId="50AFEE6B" w14:textId="26220076" w:rsidR="009018FF" w:rsidRPr="00566F3C" w:rsidRDefault="009018FF" w:rsidP="00362740">
            <w:pPr>
              <w:pStyle w:val="Odstavecseseznamem"/>
              <w:numPr>
                <w:ilvl w:val="0"/>
                <w:numId w:val="9"/>
              </w:numPr>
              <w:spacing w:line="276" w:lineRule="auto"/>
              <w:ind w:left="318" w:hanging="284"/>
              <w:jc w:val="both"/>
              <w:rPr>
                <w:rFonts w:ascii="Arial" w:hAnsi="Arial" w:cs="Arial"/>
                <w:sz w:val="22"/>
                <w:szCs w:val="22"/>
                <w:lang w:val="cs-CZ" w:bidi="en-GB"/>
              </w:rPr>
            </w:pPr>
            <w:r w:rsidRPr="00566F3C">
              <w:rPr>
                <w:rFonts w:ascii="Arial" w:hAnsi="Arial" w:cs="Arial"/>
                <w:sz w:val="22"/>
                <w:szCs w:val="22"/>
                <w:lang w:val="cs-CZ" w:bidi="en-GB"/>
              </w:rPr>
              <w:t>Původní Držitel a Držitel se dohodli na tom, že k 1. lednu 2023 nahrazuje Držitel Původního Držitele jako smluvní stranu Smlouvy a vstupuje do všech práv a povinností Původního Držitele ze Smlouvy.</w:t>
            </w:r>
          </w:p>
        </w:tc>
      </w:tr>
      <w:tr w:rsidR="009018FF" w:rsidRPr="00362740" w14:paraId="20DEA589" w14:textId="77777777" w:rsidTr="6B2122B5">
        <w:tc>
          <w:tcPr>
            <w:tcW w:w="4531" w:type="dxa"/>
          </w:tcPr>
          <w:p w14:paraId="0CF310D4" w14:textId="75EECFC9" w:rsidR="009018FF" w:rsidRPr="00362740" w:rsidRDefault="009018FF" w:rsidP="00362740">
            <w:pPr>
              <w:pStyle w:val="Odstavecseseznamem"/>
              <w:numPr>
                <w:ilvl w:val="0"/>
                <w:numId w:val="9"/>
              </w:numPr>
              <w:spacing w:line="276" w:lineRule="auto"/>
              <w:ind w:left="284"/>
              <w:jc w:val="both"/>
              <w:rPr>
                <w:rFonts w:ascii="Arial" w:hAnsi="Arial" w:cs="Arial"/>
                <w:sz w:val="22"/>
                <w:szCs w:val="22"/>
              </w:rPr>
            </w:pPr>
            <w:r w:rsidRPr="00362740">
              <w:rPr>
                <w:rFonts w:ascii="Arial" w:hAnsi="Arial" w:cs="Arial"/>
                <w:sz w:val="22"/>
                <w:szCs w:val="22"/>
                <w:lang w:val="en-GB" w:bidi="en-GB"/>
              </w:rPr>
              <w:t>The Holder represents that it has become properly acquainted with the Agreement and agrees to comply with it.</w:t>
            </w:r>
          </w:p>
        </w:tc>
        <w:tc>
          <w:tcPr>
            <w:tcW w:w="4531" w:type="dxa"/>
          </w:tcPr>
          <w:p w14:paraId="63D942A5" w14:textId="74B849EE" w:rsidR="009018FF" w:rsidRPr="00362740" w:rsidRDefault="009018FF" w:rsidP="00362740">
            <w:pPr>
              <w:pStyle w:val="Odstavecseseznamem"/>
              <w:numPr>
                <w:ilvl w:val="0"/>
                <w:numId w:val="10"/>
              </w:numPr>
              <w:spacing w:line="276" w:lineRule="auto"/>
              <w:ind w:left="318" w:hanging="284"/>
              <w:jc w:val="both"/>
              <w:rPr>
                <w:rFonts w:ascii="Arial" w:hAnsi="Arial" w:cs="Arial"/>
                <w:sz w:val="22"/>
                <w:szCs w:val="22"/>
                <w:lang w:val="cs-CZ" w:bidi="en-GB"/>
              </w:rPr>
            </w:pPr>
            <w:r w:rsidRPr="00362740">
              <w:rPr>
                <w:rFonts w:ascii="Arial" w:hAnsi="Arial" w:cs="Arial"/>
                <w:sz w:val="22"/>
                <w:szCs w:val="22"/>
                <w:lang w:val="cs-CZ" w:bidi="en-GB"/>
              </w:rPr>
              <w:t>Držitel prohlašuje, že se se Smlouvou řádně seznámil a zavazuje se ji dodržovat.</w:t>
            </w:r>
          </w:p>
        </w:tc>
      </w:tr>
      <w:tr w:rsidR="009018FF" w:rsidRPr="00362740" w14:paraId="4136430F" w14:textId="77777777" w:rsidTr="6B2122B5">
        <w:tc>
          <w:tcPr>
            <w:tcW w:w="4531" w:type="dxa"/>
          </w:tcPr>
          <w:p w14:paraId="0213A178" w14:textId="2DD81A0F" w:rsidR="009018FF" w:rsidRPr="00362740" w:rsidRDefault="009018FF" w:rsidP="00362740">
            <w:pPr>
              <w:pStyle w:val="Odstavecseseznamem"/>
              <w:numPr>
                <w:ilvl w:val="0"/>
                <w:numId w:val="10"/>
              </w:numPr>
              <w:spacing w:line="276" w:lineRule="auto"/>
              <w:ind w:left="321"/>
              <w:jc w:val="both"/>
              <w:rPr>
                <w:rFonts w:ascii="Arial" w:hAnsi="Arial" w:cs="Arial"/>
                <w:sz w:val="22"/>
                <w:szCs w:val="22"/>
                <w:lang w:val="en-GB" w:bidi="en-GB"/>
              </w:rPr>
            </w:pPr>
            <w:r w:rsidRPr="00362740">
              <w:rPr>
                <w:rFonts w:ascii="Arial" w:hAnsi="Arial" w:cs="Arial"/>
                <w:sz w:val="22"/>
                <w:szCs w:val="22"/>
                <w:lang w:val="en-GB" w:bidi="en-GB"/>
              </w:rPr>
              <w:t>Neither of the Parties becomes entitled to any consideration or compensation of costs in connection with the assignment of the Agreement.</w:t>
            </w:r>
          </w:p>
        </w:tc>
        <w:tc>
          <w:tcPr>
            <w:tcW w:w="4531" w:type="dxa"/>
          </w:tcPr>
          <w:p w14:paraId="46262A6C" w14:textId="110C19D3" w:rsidR="009018FF" w:rsidRPr="00362740" w:rsidRDefault="009018FF" w:rsidP="00362740">
            <w:pPr>
              <w:pStyle w:val="Odstavecseseznamem"/>
              <w:numPr>
                <w:ilvl w:val="0"/>
                <w:numId w:val="11"/>
              </w:numPr>
              <w:spacing w:line="276" w:lineRule="auto"/>
              <w:ind w:left="318"/>
              <w:jc w:val="both"/>
              <w:rPr>
                <w:rFonts w:ascii="Arial" w:hAnsi="Arial" w:cs="Arial"/>
                <w:sz w:val="22"/>
                <w:szCs w:val="22"/>
                <w:lang w:val="cs-CZ" w:bidi="en-GB"/>
              </w:rPr>
            </w:pPr>
            <w:r w:rsidRPr="00362740">
              <w:rPr>
                <w:rFonts w:ascii="Arial" w:hAnsi="Arial" w:cs="Arial"/>
                <w:sz w:val="22"/>
                <w:szCs w:val="22"/>
                <w:lang w:val="cs-CZ" w:bidi="en-GB"/>
              </w:rPr>
              <w:t>Žádné ze Smluvních stran nevzniká v souvislosti s postoupením Smlouvy nárok na jakoukoliv úplatu či kompenzaci nákladů.</w:t>
            </w:r>
          </w:p>
        </w:tc>
      </w:tr>
      <w:tr w:rsidR="009018FF" w:rsidRPr="00362740" w14:paraId="53223D18" w14:textId="77777777" w:rsidTr="6B2122B5">
        <w:tc>
          <w:tcPr>
            <w:tcW w:w="4531" w:type="dxa"/>
          </w:tcPr>
          <w:p w14:paraId="74C064CF" w14:textId="7DC23663" w:rsidR="009018FF" w:rsidRPr="00362740" w:rsidRDefault="009018FF" w:rsidP="00362740">
            <w:pPr>
              <w:pStyle w:val="Odstavecseseznamem"/>
              <w:numPr>
                <w:ilvl w:val="0"/>
                <w:numId w:val="11"/>
              </w:numPr>
              <w:spacing w:line="276" w:lineRule="auto"/>
              <w:ind w:left="321"/>
              <w:jc w:val="both"/>
              <w:rPr>
                <w:rFonts w:ascii="Arial" w:hAnsi="Arial" w:cs="Arial"/>
                <w:sz w:val="22"/>
                <w:szCs w:val="22"/>
                <w:lang w:val="en-GB" w:bidi="en-GB"/>
              </w:rPr>
            </w:pPr>
            <w:r w:rsidRPr="00362740">
              <w:rPr>
                <w:rFonts w:ascii="Arial" w:hAnsi="Arial" w:cs="Arial"/>
                <w:sz w:val="22"/>
                <w:szCs w:val="22"/>
                <w:lang w:val="en-GB" w:bidi="en-GB"/>
              </w:rPr>
              <w:lastRenderedPageBreak/>
              <w:t>The Insurance Company, as the assigned party, agrees to the Holder’s assumption of the rights and obligations of the Original Holder, and to the Original Holder ceasing to be a party to the Agreement and having no further rights and obligations under the Agreement as of</w:t>
            </w:r>
            <w:r w:rsidR="00566F3C">
              <w:rPr>
                <w:rFonts w:ascii="Arial" w:hAnsi="Arial" w:cs="Arial"/>
                <w:sz w:val="22"/>
                <w:szCs w:val="22"/>
                <w:lang w:val="en-GB" w:bidi="en-GB"/>
              </w:rPr>
              <w:t xml:space="preserve"> </w:t>
            </w:r>
            <w:r w:rsidRPr="00566F3C">
              <w:rPr>
                <w:rFonts w:ascii="Arial" w:hAnsi="Arial" w:cs="Arial"/>
                <w:sz w:val="22"/>
                <w:szCs w:val="22"/>
                <w:lang w:val="en-GB" w:bidi="en-GB"/>
              </w:rPr>
              <w:t>1 January 2023.</w:t>
            </w:r>
          </w:p>
        </w:tc>
        <w:tc>
          <w:tcPr>
            <w:tcW w:w="4531" w:type="dxa"/>
          </w:tcPr>
          <w:p w14:paraId="13E8556F" w14:textId="3E15638A" w:rsidR="009018FF" w:rsidRPr="00362740" w:rsidRDefault="009018FF" w:rsidP="00362740">
            <w:pPr>
              <w:pStyle w:val="Odstavecseseznamem"/>
              <w:numPr>
                <w:ilvl w:val="0"/>
                <w:numId w:val="12"/>
              </w:numPr>
              <w:spacing w:line="276" w:lineRule="auto"/>
              <w:ind w:left="318"/>
              <w:jc w:val="both"/>
              <w:rPr>
                <w:rFonts w:ascii="Arial" w:hAnsi="Arial" w:cs="Arial"/>
                <w:sz w:val="22"/>
                <w:szCs w:val="22"/>
                <w:lang w:val="cs-CZ" w:bidi="en-GB"/>
              </w:rPr>
            </w:pPr>
            <w:r w:rsidRPr="6B2122B5">
              <w:rPr>
                <w:rFonts w:ascii="Arial" w:hAnsi="Arial" w:cs="Arial"/>
                <w:sz w:val="22"/>
                <w:szCs w:val="22"/>
                <w:lang w:val="cs-CZ" w:bidi="en-GB"/>
              </w:rPr>
              <w:t xml:space="preserve">Pojišťovna jako postoupená strana se vstupem Držitele do práv a povinností Původního Držitele a s tím, že Původní </w:t>
            </w:r>
            <w:r w:rsidRPr="00566F3C">
              <w:rPr>
                <w:rFonts w:ascii="Arial" w:hAnsi="Arial" w:cs="Arial"/>
                <w:sz w:val="22"/>
                <w:szCs w:val="22"/>
                <w:lang w:val="cs-CZ" w:bidi="en-GB"/>
              </w:rPr>
              <w:t>Držitel k 1. lednu 2023 přestává</w:t>
            </w:r>
            <w:r w:rsidRPr="6B2122B5">
              <w:rPr>
                <w:rFonts w:ascii="Arial" w:hAnsi="Arial" w:cs="Arial"/>
                <w:sz w:val="22"/>
                <w:szCs w:val="22"/>
                <w:lang w:val="cs-CZ" w:bidi="en-GB"/>
              </w:rPr>
              <w:t xml:space="preserve"> být smluvní stranou Smlouvy a nemá nadále žádná práva a povinnosti ze Smlouvy, souhlasí.</w:t>
            </w:r>
          </w:p>
        </w:tc>
      </w:tr>
      <w:tr w:rsidR="009018FF" w:rsidRPr="00362740" w14:paraId="79E34D38" w14:textId="77777777" w:rsidTr="6B2122B5">
        <w:tc>
          <w:tcPr>
            <w:tcW w:w="4531" w:type="dxa"/>
          </w:tcPr>
          <w:p w14:paraId="1A0D8FDE" w14:textId="77777777" w:rsidR="009018FF" w:rsidRPr="00362740" w:rsidRDefault="009018FF" w:rsidP="00362740">
            <w:pPr>
              <w:spacing w:line="276" w:lineRule="auto"/>
              <w:rPr>
                <w:rFonts w:ascii="Arial" w:hAnsi="Arial" w:cs="Arial"/>
                <w:sz w:val="22"/>
                <w:szCs w:val="22"/>
              </w:rPr>
            </w:pPr>
          </w:p>
        </w:tc>
        <w:tc>
          <w:tcPr>
            <w:tcW w:w="4531" w:type="dxa"/>
          </w:tcPr>
          <w:p w14:paraId="15550667" w14:textId="77777777" w:rsidR="009018FF" w:rsidRPr="00362740" w:rsidRDefault="009018FF" w:rsidP="00362740">
            <w:pPr>
              <w:spacing w:line="276" w:lineRule="auto"/>
              <w:rPr>
                <w:rFonts w:ascii="Arial" w:hAnsi="Arial" w:cs="Arial"/>
                <w:sz w:val="22"/>
                <w:szCs w:val="22"/>
                <w:lang w:val="cs-CZ"/>
              </w:rPr>
            </w:pPr>
          </w:p>
        </w:tc>
      </w:tr>
      <w:tr w:rsidR="009018FF" w:rsidRPr="00362740" w14:paraId="291801B6" w14:textId="77777777" w:rsidTr="6B2122B5">
        <w:tc>
          <w:tcPr>
            <w:tcW w:w="4531" w:type="dxa"/>
          </w:tcPr>
          <w:p w14:paraId="59B76E6A" w14:textId="761BC0CF" w:rsidR="009018FF" w:rsidRPr="00362740" w:rsidRDefault="009018FF" w:rsidP="00362740">
            <w:pPr>
              <w:spacing w:line="276" w:lineRule="auto"/>
              <w:jc w:val="center"/>
              <w:rPr>
                <w:rFonts w:ascii="Arial" w:hAnsi="Arial" w:cs="Arial"/>
                <w:sz w:val="22"/>
                <w:szCs w:val="22"/>
              </w:rPr>
            </w:pPr>
            <w:r w:rsidRPr="00362740">
              <w:rPr>
                <w:rFonts w:ascii="Arial" w:hAnsi="Arial" w:cs="Arial"/>
                <w:b/>
                <w:sz w:val="22"/>
                <w:szCs w:val="22"/>
                <w:lang w:val="en-GB" w:bidi="en-GB"/>
              </w:rPr>
              <w:t>Article II.</w:t>
            </w:r>
          </w:p>
        </w:tc>
        <w:tc>
          <w:tcPr>
            <w:tcW w:w="4531" w:type="dxa"/>
          </w:tcPr>
          <w:p w14:paraId="6D13BBC9" w14:textId="05E04D55" w:rsidR="009018FF" w:rsidRPr="00362740" w:rsidRDefault="009018FF" w:rsidP="00362740">
            <w:pPr>
              <w:spacing w:line="276" w:lineRule="auto"/>
              <w:jc w:val="center"/>
              <w:rPr>
                <w:rFonts w:ascii="Arial" w:hAnsi="Arial" w:cs="Arial"/>
                <w:sz w:val="22"/>
                <w:szCs w:val="22"/>
                <w:lang w:val="cs-CZ"/>
              </w:rPr>
            </w:pPr>
            <w:r w:rsidRPr="00362740">
              <w:rPr>
                <w:rFonts w:ascii="Arial" w:hAnsi="Arial" w:cs="Arial"/>
                <w:b/>
                <w:sz w:val="22"/>
                <w:szCs w:val="22"/>
                <w:lang w:val="cs-CZ"/>
              </w:rPr>
              <w:t>Článek II.</w:t>
            </w:r>
          </w:p>
        </w:tc>
      </w:tr>
      <w:tr w:rsidR="009018FF" w:rsidRPr="00362740" w14:paraId="2CF4B8DA" w14:textId="77777777" w:rsidTr="6B2122B5">
        <w:tc>
          <w:tcPr>
            <w:tcW w:w="4531" w:type="dxa"/>
          </w:tcPr>
          <w:p w14:paraId="190667FB" w14:textId="659B3C7E" w:rsidR="009018FF" w:rsidRPr="00362740" w:rsidRDefault="009018FF" w:rsidP="00362740">
            <w:pPr>
              <w:spacing w:line="276" w:lineRule="auto"/>
              <w:jc w:val="center"/>
              <w:rPr>
                <w:rFonts w:ascii="Arial" w:hAnsi="Arial" w:cs="Arial"/>
                <w:sz w:val="22"/>
                <w:szCs w:val="22"/>
              </w:rPr>
            </w:pPr>
            <w:r w:rsidRPr="00362740">
              <w:rPr>
                <w:rFonts w:ascii="Arial" w:hAnsi="Arial" w:cs="Arial"/>
                <w:b/>
                <w:sz w:val="22"/>
                <w:szCs w:val="22"/>
                <w:lang w:val="en-GB" w:bidi="en-GB"/>
              </w:rPr>
              <w:t>Amendment to the Agreement</w:t>
            </w:r>
          </w:p>
        </w:tc>
        <w:tc>
          <w:tcPr>
            <w:tcW w:w="4531" w:type="dxa"/>
          </w:tcPr>
          <w:p w14:paraId="25CFB8E4" w14:textId="4E822195" w:rsidR="009018FF" w:rsidRPr="00362740" w:rsidRDefault="009018FF" w:rsidP="00362740">
            <w:pPr>
              <w:spacing w:line="276" w:lineRule="auto"/>
              <w:jc w:val="center"/>
              <w:rPr>
                <w:rFonts w:ascii="Arial" w:hAnsi="Arial" w:cs="Arial"/>
                <w:sz w:val="22"/>
                <w:szCs w:val="22"/>
                <w:lang w:val="cs-CZ"/>
              </w:rPr>
            </w:pPr>
            <w:r w:rsidRPr="00362740">
              <w:rPr>
                <w:rFonts w:ascii="Arial" w:hAnsi="Arial" w:cs="Arial"/>
                <w:b/>
                <w:sz w:val="22"/>
                <w:szCs w:val="22"/>
                <w:lang w:val="cs-CZ"/>
              </w:rPr>
              <w:t>Změna Smlouvy</w:t>
            </w:r>
          </w:p>
        </w:tc>
      </w:tr>
      <w:tr w:rsidR="009018FF" w:rsidRPr="00362740" w14:paraId="075E7C63" w14:textId="77777777" w:rsidTr="6B2122B5">
        <w:tc>
          <w:tcPr>
            <w:tcW w:w="4531" w:type="dxa"/>
          </w:tcPr>
          <w:p w14:paraId="63E01776" w14:textId="758760FD" w:rsidR="009018FF" w:rsidRPr="00362740" w:rsidRDefault="008D6467" w:rsidP="00362740">
            <w:pPr>
              <w:pStyle w:val="Odstavecseseznamem"/>
              <w:numPr>
                <w:ilvl w:val="0"/>
                <w:numId w:val="3"/>
              </w:numPr>
              <w:spacing w:line="276" w:lineRule="auto"/>
              <w:ind w:left="310"/>
              <w:jc w:val="both"/>
              <w:rPr>
                <w:rFonts w:ascii="Arial" w:hAnsi="Arial" w:cs="Arial"/>
                <w:sz w:val="22"/>
                <w:szCs w:val="22"/>
              </w:rPr>
            </w:pPr>
            <w:r w:rsidRPr="00362740">
              <w:rPr>
                <w:rFonts w:ascii="Arial" w:hAnsi="Arial" w:cs="Arial"/>
                <w:sz w:val="22"/>
                <w:szCs w:val="22"/>
              </w:rPr>
              <w:t>In Article V., section 4 sounds as follows:</w:t>
            </w:r>
          </w:p>
        </w:tc>
        <w:tc>
          <w:tcPr>
            <w:tcW w:w="4531" w:type="dxa"/>
          </w:tcPr>
          <w:p w14:paraId="26F10521" w14:textId="19E87AF9" w:rsidR="009018FF" w:rsidRPr="00362740" w:rsidRDefault="008D6467" w:rsidP="00362740">
            <w:pPr>
              <w:pStyle w:val="Odstavecseseznamem"/>
              <w:numPr>
                <w:ilvl w:val="0"/>
                <w:numId w:val="13"/>
              </w:numPr>
              <w:spacing w:line="276" w:lineRule="auto"/>
              <w:ind w:left="327"/>
              <w:rPr>
                <w:rFonts w:ascii="Arial" w:hAnsi="Arial" w:cs="Arial"/>
                <w:sz w:val="22"/>
                <w:szCs w:val="22"/>
                <w:lang w:val="cs-CZ"/>
              </w:rPr>
            </w:pPr>
            <w:r w:rsidRPr="6B2122B5">
              <w:rPr>
                <w:rFonts w:ascii="Arial" w:hAnsi="Arial" w:cs="Arial"/>
                <w:sz w:val="22"/>
                <w:szCs w:val="22"/>
                <w:lang w:val="cs-CZ"/>
              </w:rPr>
              <w:t>V článku V. zní odst. 4 takto:</w:t>
            </w:r>
          </w:p>
        </w:tc>
      </w:tr>
      <w:tr w:rsidR="008D6467" w:rsidRPr="00332B20" w14:paraId="043443F2" w14:textId="77777777" w:rsidTr="6B2122B5">
        <w:tc>
          <w:tcPr>
            <w:tcW w:w="4531" w:type="dxa"/>
          </w:tcPr>
          <w:p w14:paraId="4ED69AAF" w14:textId="5B36D2A2" w:rsidR="008D6467" w:rsidRPr="00362740" w:rsidRDefault="008D6467" w:rsidP="00362740">
            <w:pPr>
              <w:pStyle w:val="Odstavecseseznamem"/>
              <w:spacing w:line="276" w:lineRule="auto"/>
              <w:ind w:left="310"/>
              <w:jc w:val="both"/>
              <w:rPr>
                <w:rFonts w:ascii="Arial" w:hAnsi="Arial" w:cs="Arial"/>
                <w:sz w:val="22"/>
                <w:szCs w:val="22"/>
              </w:rPr>
            </w:pPr>
            <w:r w:rsidRPr="6B2122B5">
              <w:rPr>
                <w:rFonts w:ascii="Arial" w:hAnsi="Arial" w:cs="Arial"/>
                <w:sz w:val="22"/>
                <w:szCs w:val="22"/>
              </w:rPr>
              <w:t>„</w:t>
            </w:r>
            <w:r w:rsidRPr="6B2122B5">
              <w:rPr>
                <w:rFonts w:ascii="Arial" w:hAnsi="Arial" w:cs="Arial"/>
                <w:i/>
                <w:iCs/>
                <w:sz w:val="22"/>
                <w:szCs w:val="22"/>
              </w:rPr>
              <w:t>Prior to issuance of the invoice after the expiry of each calendar half a year the Insurance Company shall provide the Holder with overview of total costs of treatment by the Product in the period from January to June of respective calendar year only between September 1 and October 1 of such calendar year and in the period from July to December of respective calendar year only between March 1 and April 1 of the following calendar year, via email to email addresses</w:t>
            </w:r>
            <w:r w:rsidR="00853F77">
              <w:t xml:space="preserve"> </w:t>
            </w:r>
            <w:r w:rsidR="00853F77" w:rsidRPr="00536B7B">
              <w:rPr>
                <w:rFonts w:ascii="Arial" w:hAnsi="Arial" w:cs="Arial"/>
                <w:b/>
                <w:bCs/>
                <w:sz w:val="22"/>
                <w:szCs w:val="22"/>
                <w:highlight w:val="black"/>
              </w:rPr>
              <w:t>xxxxxxxxx</w:t>
            </w:r>
            <w:r w:rsidRPr="6B2122B5">
              <w:rPr>
                <w:rFonts w:ascii="Arial" w:hAnsi="Arial" w:cs="Arial"/>
                <w:i/>
                <w:iCs/>
                <w:sz w:val="22"/>
                <w:szCs w:val="22"/>
                <w:lang w:val="cs-CZ"/>
              </w:rPr>
              <w:t>,</w:t>
            </w:r>
            <w:r w:rsidR="00761A27">
              <w:rPr>
                <w:rFonts w:ascii="Arial" w:hAnsi="Arial" w:cs="Arial"/>
                <w:i/>
                <w:iCs/>
                <w:sz w:val="22"/>
                <w:szCs w:val="22"/>
                <w:lang w:val="cs-CZ"/>
              </w:rPr>
              <w:t xml:space="preserve"> </w:t>
            </w:r>
            <w:r w:rsidR="00761A27" w:rsidRPr="00536B7B">
              <w:rPr>
                <w:rFonts w:ascii="Arial" w:hAnsi="Arial" w:cs="Arial"/>
                <w:b/>
                <w:bCs/>
                <w:sz w:val="22"/>
                <w:szCs w:val="22"/>
                <w:highlight w:val="black"/>
              </w:rPr>
              <w:t>xxxxxxxxx</w:t>
            </w:r>
            <w:r w:rsidRPr="6B2122B5">
              <w:rPr>
                <w:rFonts w:ascii="Arial" w:hAnsi="Arial" w:cs="Arial"/>
                <w:i/>
                <w:iCs/>
                <w:sz w:val="22"/>
                <w:szCs w:val="22"/>
                <w:lang w:val="cs-CZ"/>
              </w:rPr>
              <w:t>,</w:t>
            </w:r>
            <w:r w:rsidR="00761A27" w:rsidRPr="00536B7B">
              <w:rPr>
                <w:rFonts w:ascii="Arial" w:hAnsi="Arial" w:cs="Arial"/>
                <w:b/>
                <w:bCs/>
                <w:sz w:val="22"/>
                <w:szCs w:val="22"/>
                <w:highlight w:val="black"/>
              </w:rPr>
              <w:t xml:space="preserve"> xxxxxxxxx</w:t>
            </w:r>
            <w:r w:rsidR="00761A27">
              <w:rPr>
                <w:rFonts w:ascii="Arial" w:hAnsi="Arial" w:cs="Arial"/>
                <w:b/>
                <w:bCs/>
                <w:sz w:val="22"/>
                <w:szCs w:val="22"/>
              </w:rPr>
              <w:t>,</w:t>
            </w:r>
            <w:r w:rsidR="00761A27">
              <w:t xml:space="preserve"> </w:t>
            </w:r>
            <w:r w:rsidR="00761A27" w:rsidRPr="00536B7B">
              <w:rPr>
                <w:rFonts w:ascii="Arial" w:hAnsi="Arial" w:cs="Arial"/>
                <w:b/>
                <w:bCs/>
                <w:sz w:val="22"/>
                <w:szCs w:val="22"/>
                <w:highlight w:val="black"/>
              </w:rPr>
              <w:t>xxxxxxxxx</w:t>
            </w:r>
            <w:r w:rsidRPr="6B2122B5">
              <w:rPr>
                <w:rFonts w:ascii="Arial" w:hAnsi="Arial" w:cs="Arial"/>
                <w:i/>
                <w:iCs/>
                <w:sz w:val="22"/>
                <w:szCs w:val="22"/>
              </w:rPr>
              <w:t xml:space="preserve">. The overview shall contain the details set in Annex 1 hereto. </w:t>
            </w:r>
            <w:r w:rsidRPr="6B2122B5">
              <w:rPr>
                <w:rFonts w:ascii="Arial" w:hAnsi="Arial" w:cs="Arial"/>
                <w:i/>
                <w:iCs/>
                <w:sz w:val="22"/>
                <w:szCs w:val="22"/>
                <w:lang w:val="en-GB" w:bidi="en-GB"/>
              </w:rPr>
              <w:t>The Insurance Company is obliged to comply with the legal regulations on personal data protection.</w:t>
            </w:r>
            <w:r w:rsidRPr="6B2122B5">
              <w:rPr>
                <w:rFonts w:ascii="Arial" w:hAnsi="Arial" w:cs="Arial"/>
                <w:sz w:val="22"/>
                <w:szCs w:val="22"/>
                <w:lang w:val="en-GB" w:bidi="en-GB"/>
              </w:rPr>
              <w:t>”</w:t>
            </w:r>
          </w:p>
        </w:tc>
        <w:tc>
          <w:tcPr>
            <w:tcW w:w="4531" w:type="dxa"/>
          </w:tcPr>
          <w:p w14:paraId="19F918AC" w14:textId="704F2F85" w:rsidR="008D6467" w:rsidRPr="00362740" w:rsidRDefault="008D6467" w:rsidP="00362740">
            <w:pPr>
              <w:spacing w:line="276" w:lineRule="auto"/>
              <w:ind w:left="284" w:firstLine="43"/>
              <w:jc w:val="both"/>
              <w:rPr>
                <w:rFonts w:ascii="Arial" w:hAnsi="Arial" w:cs="Arial"/>
                <w:sz w:val="22"/>
                <w:szCs w:val="22"/>
                <w:lang w:val="cs-CZ"/>
              </w:rPr>
            </w:pPr>
            <w:r w:rsidRPr="6B2122B5">
              <w:rPr>
                <w:rFonts w:ascii="Arial" w:hAnsi="Arial" w:cs="Arial"/>
                <w:sz w:val="22"/>
                <w:szCs w:val="22"/>
                <w:lang w:val="cs-CZ"/>
              </w:rPr>
              <w:t>„</w:t>
            </w:r>
            <w:r w:rsidRPr="6B2122B5">
              <w:rPr>
                <w:rFonts w:ascii="Arial" w:hAnsi="Arial" w:cs="Arial"/>
                <w:i/>
                <w:iCs/>
                <w:sz w:val="22"/>
                <w:szCs w:val="22"/>
                <w:lang w:val="cs-CZ"/>
              </w:rPr>
              <w:t>4. Před vystavením faktury poskytne Pojišťovna Držiteli vždy po uplynutí kalendářního pololetí přehled o celkových nákladech na léčbu Přípravkem, a to za měsíce leden až červen příslušného kalendářního roku pouze v období mezi 1. zářím a 1. říjnem příslušného kalendářního roku a za měsíce červenec až prosinec příslušného kalendářního roku pouze v období od 1. března do 1. dubna následujícího kalendářního roku, a to na následující e-mailové adresy</w:t>
            </w:r>
            <w:r w:rsidR="00761A27">
              <w:t xml:space="preserve"> </w:t>
            </w:r>
            <w:r w:rsidR="00761A27" w:rsidRPr="00536B7B">
              <w:rPr>
                <w:rFonts w:ascii="Arial" w:hAnsi="Arial" w:cs="Arial"/>
                <w:b/>
                <w:bCs/>
                <w:sz w:val="22"/>
                <w:szCs w:val="22"/>
                <w:highlight w:val="black"/>
              </w:rPr>
              <w:t>xxxxxxxxx</w:t>
            </w:r>
            <w:r w:rsidR="00761A27" w:rsidRPr="6B2122B5">
              <w:rPr>
                <w:rFonts w:ascii="Arial" w:hAnsi="Arial" w:cs="Arial"/>
                <w:i/>
                <w:iCs/>
                <w:sz w:val="22"/>
                <w:szCs w:val="22"/>
                <w:lang w:val="cs-CZ"/>
              </w:rPr>
              <w:t>,</w:t>
            </w:r>
            <w:r w:rsidR="00761A27">
              <w:rPr>
                <w:rFonts w:ascii="Arial" w:hAnsi="Arial" w:cs="Arial"/>
                <w:i/>
                <w:iCs/>
                <w:sz w:val="22"/>
                <w:szCs w:val="22"/>
                <w:lang w:val="cs-CZ"/>
              </w:rPr>
              <w:t xml:space="preserve"> </w:t>
            </w:r>
            <w:r w:rsidR="00761A27" w:rsidRPr="00536B7B">
              <w:rPr>
                <w:rFonts w:ascii="Arial" w:hAnsi="Arial" w:cs="Arial"/>
                <w:b/>
                <w:bCs/>
                <w:sz w:val="22"/>
                <w:szCs w:val="22"/>
                <w:highlight w:val="black"/>
              </w:rPr>
              <w:t>xxxxxxxxx</w:t>
            </w:r>
            <w:r w:rsidR="00761A27" w:rsidRPr="6B2122B5">
              <w:rPr>
                <w:rFonts w:ascii="Arial" w:hAnsi="Arial" w:cs="Arial"/>
                <w:i/>
                <w:iCs/>
                <w:sz w:val="22"/>
                <w:szCs w:val="22"/>
                <w:lang w:val="cs-CZ"/>
              </w:rPr>
              <w:t>,</w:t>
            </w:r>
            <w:r w:rsidR="00761A27" w:rsidRPr="00536B7B">
              <w:rPr>
                <w:rFonts w:ascii="Arial" w:hAnsi="Arial" w:cs="Arial"/>
                <w:b/>
                <w:bCs/>
                <w:sz w:val="22"/>
                <w:szCs w:val="22"/>
                <w:highlight w:val="black"/>
              </w:rPr>
              <w:t xml:space="preserve"> xxxxxxxxx</w:t>
            </w:r>
            <w:r w:rsidR="00761A27">
              <w:rPr>
                <w:rFonts w:ascii="Arial" w:hAnsi="Arial" w:cs="Arial"/>
                <w:b/>
                <w:bCs/>
                <w:sz w:val="22"/>
                <w:szCs w:val="22"/>
              </w:rPr>
              <w:t>,</w:t>
            </w:r>
            <w:r w:rsidR="00761A27">
              <w:t xml:space="preserve"> </w:t>
            </w:r>
            <w:r w:rsidR="00761A27" w:rsidRPr="00536B7B">
              <w:rPr>
                <w:rFonts w:ascii="Arial" w:hAnsi="Arial" w:cs="Arial"/>
                <w:b/>
                <w:bCs/>
                <w:sz w:val="22"/>
                <w:szCs w:val="22"/>
                <w:highlight w:val="black"/>
              </w:rPr>
              <w:t>xxxxxxxxx</w:t>
            </w:r>
            <w:r w:rsidRPr="6B2122B5">
              <w:rPr>
                <w:rFonts w:ascii="Arial" w:hAnsi="Arial" w:cs="Arial"/>
                <w:i/>
                <w:iCs/>
                <w:sz w:val="22"/>
                <w:szCs w:val="22"/>
                <w:lang w:val="cs-CZ"/>
              </w:rPr>
              <w:t>. Přehled bude obsahovat podrobnosti uvedené v Příloze č. 1 této Smlouvy. Pojišťovna je povinna postupovat v souladu s právními předpisy na ochranu osobních údajů.</w:t>
            </w:r>
            <w:r w:rsidRPr="6B2122B5">
              <w:rPr>
                <w:rFonts w:ascii="Arial" w:hAnsi="Arial" w:cs="Arial"/>
                <w:sz w:val="22"/>
                <w:szCs w:val="22"/>
                <w:lang w:val="cs-CZ"/>
              </w:rPr>
              <w:t>“</w:t>
            </w:r>
          </w:p>
        </w:tc>
      </w:tr>
      <w:tr w:rsidR="008D6467" w:rsidRPr="00362740" w14:paraId="7F879611" w14:textId="77777777" w:rsidTr="6B2122B5">
        <w:tc>
          <w:tcPr>
            <w:tcW w:w="4531" w:type="dxa"/>
          </w:tcPr>
          <w:p w14:paraId="641F5D00" w14:textId="22802041" w:rsidR="008D6467" w:rsidRPr="00362740" w:rsidRDefault="008D6467" w:rsidP="00362740">
            <w:pPr>
              <w:pStyle w:val="Odstavecseseznamem"/>
              <w:numPr>
                <w:ilvl w:val="0"/>
                <w:numId w:val="13"/>
              </w:numPr>
              <w:spacing w:line="276" w:lineRule="auto"/>
              <w:ind w:left="310"/>
              <w:jc w:val="both"/>
              <w:rPr>
                <w:rFonts w:ascii="Arial" w:hAnsi="Arial" w:cs="Arial"/>
                <w:sz w:val="22"/>
                <w:szCs w:val="22"/>
              </w:rPr>
            </w:pPr>
            <w:r w:rsidRPr="00362740">
              <w:rPr>
                <w:rFonts w:ascii="Arial" w:hAnsi="Arial" w:cs="Arial"/>
                <w:sz w:val="22"/>
                <w:szCs w:val="22"/>
              </w:rPr>
              <w:t>In Article V., section 7 sounds as follows</w:t>
            </w:r>
            <w:r w:rsidR="00811709" w:rsidRPr="00362740">
              <w:rPr>
                <w:rFonts w:ascii="Arial" w:hAnsi="Arial" w:cs="Arial"/>
                <w:sz w:val="22"/>
                <w:szCs w:val="22"/>
              </w:rPr>
              <w:t>:</w:t>
            </w:r>
          </w:p>
        </w:tc>
        <w:tc>
          <w:tcPr>
            <w:tcW w:w="4531" w:type="dxa"/>
          </w:tcPr>
          <w:p w14:paraId="223FAAC9" w14:textId="2983280F" w:rsidR="008D6467" w:rsidRPr="00362740" w:rsidRDefault="008D6467" w:rsidP="00362740">
            <w:pPr>
              <w:pStyle w:val="Odstavecseseznamem"/>
              <w:numPr>
                <w:ilvl w:val="0"/>
                <w:numId w:val="14"/>
              </w:numPr>
              <w:spacing w:line="276" w:lineRule="auto"/>
              <w:ind w:left="327"/>
              <w:jc w:val="both"/>
              <w:rPr>
                <w:rFonts w:ascii="Arial" w:hAnsi="Arial" w:cs="Arial"/>
                <w:sz w:val="22"/>
                <w:szCs w:val="22"/>
                <w:lang w:val="cs-CZ"/>
              </w:rPr>
            </w:pPr>
            <w:r w:rsidRPr="00362740">
              <w:rPr>
                <w:rFonts w:ascii="Arial" w:hAnsi="Arial" w:cs="Arial"/>
                <w:sz w:val="22"/>
                <w:szCs w:val="22"/>
                <w:lang w:val="cs-CZ"/>
              </w:rPr>
              <w:t>V článku V. zní odst. 7 takto:</w:t>
            </w:r>
          </w:p>
        </w:tc>
      </w:tr>
      <w:tr w:rsidR="008D6467" w:rsidRPr="00332B20" w14:paraId="5DC8CE35" w14:textId="77777777" w:rsidTr="6B2122B5">
        <w:tc>
          <w:tcPr>
            <w:tcW w:w="4531" w:type="dxa"/>
          </w:tcPr>
          <w:p w14:paraId="0F94FB19" w14:textId="795BF7D7" w:rsidR="008D6467" w:rsidRPr="00362740" w:rsidRDefault="008D6467" w:rsidP="00362740">
            <w:pPr>
              <w:spacing w:line="276" w:lineRule="auto"/>
              <w:ind w:left="321"/>
              <w:jc w:val="both"/>
              <w:rPr>
                <w:rFonts w:ascii="Arial" w:hAnsi="Arial" w:cs="Arial"/>
                <w:sz w:val="22"/>
                <w:szCs w:val="22"/>
              </w:rPr>
            </w:pPr>
            <w:r w:rsidRPr="00362740">
              <w:rPr>
                <w:rFonts w:ascii="Arial" w:hAnsi="Arial" w:cs="Arial"/>
                <w:sz w:val="22"/>
                <w:szCs w:val="22"/>
              </w:rPr>
              <w:t>„</w:t>
            </w:r>
            <w:r w:rsidRPr="00362740">
              <w:rPr>
                <w:rFonts w:ascii="Arial" w:hAnsi="Arial" w:cs="Arial"/>
                <w:i/>
                <w:iCs/>
                <w:sz w:val="22"/>
                <w:szCs w:val="22"/>
              </w:rPr>
              <w:t xml:space="preserve">7. </w:t>
            </w:r>
            <w:r w:rsidRPr="00362740">
              <w:rPr>
                <w:rFonts w:ascii="Arial" w:hAnsi="Arial" w:cs="Arial"/>
                <w:i/>
                <w:iCs/>
                <w:sz w:val="22"/>
                <w:szCs w:val="22"/>
                <w:lang w:val="en-CA"/>
              </w:rPr>
              <w:t xml:space="preserve">Following confirmation of the invoicing by the Holder or in case of no grounded questions or comments raised by the Holder in due time hereunder or such comments or questions will exceed the extent set in Annex 1 hereof, the Insurance Company will issue the Invoice. The Insurance Company agrees that the Holder shall ensure that the </w:t>
            </w:r>
            <w:r w:rsidR="00362740">
              <w:rPr>
                <w:rFonts w:ascii="Arial" w:hAnsi="Arial" w:cs="Arial"/>
                <w:i/>
                <w:iCs/>
                <w:sz w:val="22"/>
                <w:szCs w:val="22"/>
                <w:lang w:val="en-CA"/>
              </w:rPr>
              <w:t>Refund</w:t>
            </w:r>
            <w:r w:rsidRPr="00362740">
              <w:rPr>
                <w:rFonts w:ascii="Arial" w:hAnsi="Arial" w:cs="Arial"/>
                <w:i/>
                <w:iCs/>
                <w:sz w:val="22"/>
                <w:szCs w:val="22"/>
                <w:lang w:val="en-CA"/>
              </w:rPr>
              <w:t xml:space="preserve"> is provided by the Local Representative Novartis s.r.o., who will be designated as the customer in the invoice.</w:t>
            </w:r>
            <w:r w:rsidRPr="00362740">
              <w:rPr>
                <w:rFonts w:ascii="Arial" w:hAnsi="Arial" w:cs="Arial"/>
                <w:sz w:val="22"/>
                <w:szCs w:val="22"/>
                <w:lang w:val="cs-CZ"/>
              </w:rPr>
              <w:t>“</w:t>
            </w:r>
          </w:p>
        </w:tc>
        <w:tc>
          <w:tcPr>
            <w:tcW w:w="4531" w:type="dxa"/>
          </w:tcPr>
          <w:p w14:paraId="6171975E" w14:textId="239D865F" w:rsidR="008D6467" w:rsidRPr="00362740" w:rsidRDefault="008D6467" w:rsidP="00362740">
            <w:pPr>
              <w:spacing w:line="276" w:lineRule="auto"/>
              <w:ind w:left="284" w:firstLine="23"/>
              <w:jc w:val="both"/>
              <w:rPr>
                <w:rFonts w:ascii="Arial" w:hAnsi="Arial" w:cs="Arial"/>
                <w:sz w:val="22"/>
                <w:szCs w:val="22"/>
                <w:lang w:val="cs-CZ"/>
              </w:rPr>
            </w:pPr>
            <w:r w:rsidRPr="00362740">
              <w:rPr>
                <w:rFonts w:ascii="Arial" w:hAnsi="Arial" w:cs="Arial"/>
                <w:sz w:val="22"/>
                <w:szCs w:val="22"/>
                <w:lang w:val="cs-CZ"/>
              </w:rPr>
              <w:t>„</w:t>
            </w:r>
            <w:r w:rsidRPr="00362740">
              <w:rPr>
                <w:rFonts w:ascii="Arial" w:hAnsi="Arial" w:cs="Arial"/>
                <w:i/>
                <w:iCs/>
                <w:sz w:val="22"/>
                <w:szCs w:val="22"/>
                <w:lang w:val="cs-CZ"/>
              </w:rPr>
              <w:t>7. Po potvrzení vystavení faktury Držitelem nebo v případě že Držitel nevznese žádné připomínky ani otázky ve zde určené lhůtě, nebo tyto nebudou odpovídat rozsahu dle Přílohy č. 1, vystaví Pojišťovna fakturu. Pojišťovna současně souhlasí, že Držitel zajistí, že Zpětnou platbu provede Lokální zástupce, který bude také uveden na faktuře jako odběratel.</w:t>
            </w:r>
            <w:r w:rsidRPr="00362740">
              <w:rPr>
                <w:rFonts w:ascii="Arial" w:hAnsi="Arial" w:cs="Arial"/>
                <w:sz w:val="22"/>
                <w:szCs w:val="22"/>
                <w:lang w:val="cs-CZ"/>
              </w:rPr>
              <w:t>“</w:t>
            </w:r>
          </w:p>
        </w:tc>
      </w:tr>
      <w:tr w:rsidR="008D6467" w:rsidRPr="00362740" w14:paraId="42075343" w14:textId="77777777" w:rsidTr="6B2122B5">
        <w:tc>
          <w:tcPr>
            <w:tcW w:w="4531" w:type="dxa"/>
          </w:tcPr>
          <w:p w14:paraId="7B9BB805" w14:textId="7CFAE482" w:rsidR="008D6467" w:rsidRPr="00362740" w:rsidRDefault="00811709" w:rsidP="00362740">
            <w:pPr>
              <w:pStyle w:val="Odstavecseseznamem"/>
              <w:numPr>
                <w:ilvl w:val="0"/>
                <w:numId w:val="15"/>
              </w:numPr>
              <w:spacing w:line="276" w:lineRule="auto"/>
              <w:ind w:left="321"/>
              <w:rPr>
                <w:rFonts w:ascii="Arial" w:hAnsi="Arial" w:cs="Arial"/>
                <w:sz w:val="22"/>
                <w:szCs w:val="22"/>
                <w:lang w:val="cs-CZ"/>
              </w:rPr>
            </w:pPr>
            <w:r w:rsidRPr="00362740">
              <w:rPr>
                <w:rFonts w:ascii="Arial" w:hAnsi="Arial" w:cs="Arial"/>
                <w:sz w:val="22"/>
                <w:szCs w:val="22"/>
              </w:rPr>
              <w:t>In Article V., section 8 sounds as follows:</w:t>
            </w:r>
          </w:p>
        </w:tc>
        <w:tc>
          <w:tcPr>
            <w:tcW w:w="4531" w:type="dxa"/>
          </w:tcPr>
          <w:p w14:paraId="1FEF7FD2" w14:textId="09527A2A" w:rsidR="008D6467" w:rsidRPr="00362740" w:rsidRDefault="008D6467" w:rsidP="00362740">
            <w:pPr>
              <w:pStyle w:val="Odstavecseseznamem"/>
              <w:numPr>
                <w:ilvl w:val="0"/>
                <w:numId w:val="15"/>
              </w:numPr>
              <w:spacing w:line="276" w:lineRule="auto"/>
              <w:ind w:left="327"/>
              <w:rPr>
                <w:rFonts w:ascii="Arial" w:hAnsi="Arial" w:cs="Arial"/>
                <w:sz w:val="22"/>
                <w:szCs w:val="22"/>
                <w:lang w:val="cs-CZ"/>
              </w:rPr>
            </w:pPr>
            <w:r w:rsidRPr="00362740">
              <w:rPr>
                <w:rFonts w:ascii="Arial" w:hAnsi="Arial" w:cs="Arial"/>
                <w:sz w:val="22"/>
                <w:szCs w:val="22"/>
                <w:lang w:val="cs-CZ"/>
              </w:rPr>
              <w:t xml:space="preserve">V článku V. zní odst. </w:t>
            </w:r>
            <w:r w:rsidR="00811709" w:rsidRPr="00362740">
              <w:rPr>
                <w:rFonts w:ascii="Arial" w:hAnsi="Arial" w:cs="Arial"/>
                <w:sz w:val="22"/>
                <w:szCs w:val="22"/>
                <w:lang w:val="cs-CZ"/>
              </w:rPr>
              <w:t>8</w:t>
            </w:r>
            <w:r w:rsidRPr="00362740">
              <w:rPr>
                <w:rFonts w:ascii="Arial" w:hAnsi="Arial" w:cs="Arial"/>
                <w:sz w:val="22"/>
                <w:szCs w:val="22"/>
                <w:lang w:val="cs-CZ"/>
              </w:rPr>
              <w:t xml:space="preserve"> takto:</w:t>
            </w:r>
          </w:p>
        </w:tc>
      </w:tr>
      <w:tr w:rsidR="008D6467" w:rsidRPr="00362740" w14:paraId="3749B198" w14:textId="77777777" w:rsidTr="6B2122B5">
        <w:tc>
          <w:tcPr>
            <w:tcW w:w="4531" w:type="dxa"/>
          </w:tcPr>
          <w:p w14:paraId="2E11FF1E" w14:textId="4343EE16" w:rsidR="008D6467" w:rsidRPr="00362740" w:rsidRDefault="00811709" w:rsidP="00362740">
            <w:pPr>
              <w:spacing w:line="276" w:lineRule="auto"/>
              <w:ind w:left="321"/>
              <w:jc w:val="both"/>
              <w:rPr>
                <w:rFonts w:ascii="Arial" w:hAnsi="Arial" w:cs="Arial"/>
                <w:sz w:val="22"/>
                <w:szCs w:val="22"/>
              </w:rPr>
            </w:pPr>
            <w:r w:rsidRPr="6B2122B5">
              <w:rPr>
                <w:rFonts w:ascii="Arial" w:hAnsi="Arial" w:cs="Arial"/>
                <w:sz w:val="22"/>
                <w:szCs w:val="22"/>
              </w:rPr>
              <w:t>„</w:t>
            </w:r>
            <w:r w:rsidRPr="6B2122B5">
              <w:rPr>
                <w:rFonts w:ascii="Arial" w:hAnsi="Arial" w:cs="Arial"/>
                <w:i/>
                <w:iCs/>
                <w:sz w:val="22"/>
                <w:szCs w:val="22"/>
              </w:rPr>
              <w:t xml:space="preserve">8. </w:t>
            </w:r>
            <w:r w:rsidRPr="6B2122B5">
              <w:rPr>
                <w:rFonts w:ascii="Arial" w:hAnsi="Arial" w:cs="Arial"/>
                <w:i/>
                <w:iCs/>
                <w:sz w:val="22"/>
                <w:szCs w:val="22"/>
                <w:lang w:val="en-GB" w:bidi="en-GB"/>
              </w:rPr>
              <w:t xml:space="preserve">Invoices issued by the Insurance Company shall be payable within 30 days of the date they are delivered to the </w:t>
            </w:r>
            <w:r w:rsidRPr="6B2122B5">
              <w:rPr>
                <w:rFonts w:ascii="Arial" w:hAnsi="Arial" w:cs="Arial"/>
                <w:i/>
                <w:iCs/>
                <w:sz w:val="22"/>
                <w:szCs w:val="22"/>
                <w:lang w:val="en-GB" w:bidi="en-GB"/>
              </w:rPr>
              <w:lastRenderedPageBreak/>
              <w:t>following e-mail address:</w:t>
            </w:r>
            <w:r w:rsidR="00672B7A" w:rsidRPr="00536B7B">
              <w:rPr>
                <w:rFonts w:ascii="Arial" w:hAnsi="Arial" w:cs="Arial"/>
                <w:b/>
                <w:bCs/>
                <w:sz w:val="22"/>
                <w:szCs w:val="22"/>
                <w:highlight w:val="black"/>
              </w:rPr>
              <w:t xml:space="preserve"> xxxxxxxxx</w:t>
            </w:r>
            <w:r w:rsidR="00672B7A" w:rsidRPr="6B2122B5">
              <w:rPr>
                <w:rFonts w:ascii="Arial" w:hAnsi="Arial" w:cs="Arial"/>
                <w:i/>
                <w:iCs/>
                <w:sz w:val="22"/>
                <w:szCs w:val="22"/>
                <w:lang w:val="cs-CZ"/>
              </w:rPr>
              <w:t>,</w:t>
            </w:r>
            <w:r w:rsidR="00672B7A">
              <w:rPr>
                <w:rFonts w:ascii="Arial" w:hAnsi="Arial" w:cs="Arial"/>
                <w:i/>
                <w:iCs/>
                <w:sz w:val="22"/>
                <w:szCs w:val="22"/>
                <w:lang w:val="cs-CZ"/>
              </w:rPr>
              <w:t xml:space="preserve"> </w:t>
            </w:r>
            <w:r w:rsidR="00672B7A" w:rsidRPr="00536B7B">
              <w:rPr>
                <w:rFonts w:ascii="Arial" w:hAnsi="Arial" w:cs="Arial"/>
                <w:b/>
                <w:bCs/>
                <w:sz w:val="22"/>
                <w:szCs w:val="22"/>
                <w:highlight w:val="black"/>
              </w:rPr>
              <w:t>xxxxxxxxx</w:t>
            </w:r>
            <w:r w:rsidR="00672B7A" w:rsidRPr="6B2122B5">
              <w:rPr>
                <w:rFonts w:ascii="Arial" w:hAnsi="Arial" w:cs="Arial"/>
                <w:i/>
                <w:iCs/>
                <w:sz w:val="22"/>
                <w:szCs w:val="22"/>
                <w:lang w:val="cs-CZ"/>
              </w:rPr>
              <w:t>,</w:t>
            </w:r>
            <w:r w:rsidR="00672B7A" w:rsidRPr="00536B7B">
              <w:rPr>
                <w:rFonts w:ascii="Arial" w:hAnsi="Arial" w:cs="Arial"/>
                <w:b/>
                <w:bCs/>
                <w:sz w:val="22"/>
                <w:szCs w:val="22"/>
                <w:highlight w:val="black"/>
              </w:rPr>
              <w:t xml:space="preserve"> xxxxxxxxx</w:t>
            </w:r>
            <w:r w:rsidR="00672B7A">
              <w:rPr>
                <w:rFonts w:ascii="Arial" w:hAnsi="Arial" w:cs="Arial"/>
                <w:b/>
                <w:bCs/>
                <w:sz w:val="22"/>
                <w:szCs w:val="22"/>
              </w:rPr>
              <w:t>,</w:t>
            </w:r>
            <w:r w:rsidR="00672B7A">
              <w:t xml:space="preserve"> </w:t>
            </w:r>
            <w:r w:rsidR="00672B7A" w:rsidRPr="00536B7B">
              <w:rPr>
                <w:rFonts w:ascii="Arial" w:hAnsi="Arial" w:cs="Arial"/>
                <w:b/>
                <w:bCs/>
                <w:sz w:val="22"/>
                <w:szCs w:val="22"/>
                <w:highlight w:val="black"/>
              </w:rPr>
              <w:t>xxxxxxxxx</w:t>
            </w:r>
            <w:r w:rsidRPr="6B2122B5">
              <w:rPr>
                <w:rFonts w:ascii="Arial" w:hAnsi="Arial" w:cs="Arial"/>
                <w:i/>
                <w:iCs/>
                <w:sz w:val="22"/>
                <w:szCs w:val="22"/>
                <w:lang w:val="cs-CZ"/>
              </w:rPr>
              <w:t>.”</w:t>
            </w:r>
          </w:p>
        </w:tc>
        <w:tc>
          <w:tcPr>
            <w:tcW w:w="4531" w:type="dxa"/>
          </w:tcPr>
          <w:p w14:paraId="0374EA35" w14:textId="591BC295" w:rsidR="008D6467" w:rsidRPr="00362740" w:rsidRDefault="00811709" w:rsidP="00362740">
            <w:pPr>
              <w:spacing w:line="276" w:lineRule="auto"/>
              <w:ind w:left="327"/>
              <w:jc w:val="both"/>
              <w:rPr>
                <w:rFonts w:ascii="Arial" w:hAnsi="Arial" w:cs="Arial"/>
                <w:sz w:val="22"/>
                <w:szCs w:val="22"/>
                <w:lang w:val="cs-CZ"/>
              </w:rPr>
            </w:pPr>
            <w:r w:rsidRPr="6B2122B5">
              <w:rPr>
                <w:rFonts w:ascii="Arial" w:hAnsi="Arial" w:cs="Arial"/>
                <w:sz w:val="22"/>
                <w:szCs w:val="22"/>
                <w:lang w:val="cs-CZ"/>
              </w:rPr>
              <w:lastRenderedPageBreak/>
              <w:t>„</w:t>
            </w:r>
            <w:r w:rsidRPr="6B2122B5">
              <w:rPr>
                <w:rFonts w:ascii="Arial" w:hAnsi="Arial" w:cs="Arial"/>
                <w:i/>
                <w:iCs/>
                <w:sz w:val="22"/>
                <w:szCs w:val="22"/>
                <w:lang w:val="cs-CZ"/>
              </w:rPr>
              <w:t xml:space="preserve">8. Faktury vystavené Pojišťovnou budou splatné ve lhůtě 30 dnů ode dne odeslání </w:t>
            </w:r>
            <w:r w:rsidRPr="6B2122B5">
              <w:rPr>
                <w:rFonts w:ascii="Arial" w:hAnsi="Arial" w:cs="Arial"/>
                <w:i/>
                <w:iCs/>
                <w:sz w:val="22"/>
                <w:szCs w:val="22"/>
                <w:lang w:val="cs-CZ"/>
              </w:rPr>
              <w:lastRenderedPageBreak/>
              <w:t>na e-mailové adresy</w:t>
            </w:r>
            <w:r w:rsidR="00672B7A" w:rsidRPr="00536B7B">
              <w:rPr>
                <w:rFonts w:ascii="Arial" w:hAnsi="Arial" w:cs="Arial"/>
                <w:b/>
                <w:bCs/>
                <w:sz w:val="22"/>
                <w:szCs w:val="22"/>
                <w:highlight w:val="black"/>
              </w:rPr>
              <w:t xml:space="preserve"> xxxxxxxxx</w:t>
            </w:r>
            <w:r w:rsidR="00672B7A" w:rsidRPr="6B2122B5">
              <w:rPr>
                <w:rFonts w:ascii="Arial" w:hAnsi="Arial" w:cs="Arial"/>
                <w:i/>
                <w:iCs/>
                <w:sz w:val="22"/>
                <w:szCs w:val="22"/>
                <w:lang w:val="cs-CZ"/>
              </w:rPr>
              <w:t>,</w:t>
            </w:r>
            <w:r w:rsidR="00672B7A">
              <w:rPr>
                <w:rFonts w:ascii="Arial" w:hAnsi="Arial" w:cs="Arial"/>
                <w:i/>
                <w:iCs/>
                <w:sz w:val="22"/>
                <w:szCs w:val="22"/>
                <w:lang w:val="cs-CZ"/>
              </w:rPr>
              <w:t xml:space="preserve"> </w:t>
            </w:r>
            <w:r w:rsidR="00672B7A" w:rsidRPr="00536B7B">
              <w:rPr>
                <w:rFonts w:ascii="Arial" w:hAnsi="Arial" w:cs="Arial"/>
                <w:b/>
                <w:bCs/>
                <w:sz w:val="22"/>
                <w:szCs w:val="22"/>
                <w:highlight w:val="black"/>
              </w:rPr>
              <w:t>xxxxxxxxx</w:t>
            </w:r>
            <w:r w:rsidR="00672B7A" w:rsidRPr="6B2122B5">
              <w:rPr>
                <w:rFonts w:ascii="Arial" w:hAnsi="Arial" w:cs="Arial"/>
                <w:i/>
                <w:iCs/>
                <w:sz w:val="22"/>
                <w:szCs w:val="22"/>
                <w:lang w:val="cs-CZ"/>
              </w:rPr>
              <w:t>,</w:t>
            </w:r>
            <w:r w:rsidR="00672B7A" w:rsidRPr="00536B7B">
              <w:rPr>
                <w:rFonts w:ascii="Arial" w:hAnsi="Arial" w:cs="Arial"/>
                <w:b/>
                <w:bCs/>
                <w:sz w:val="22"/>
                <w:szCs w:val="22"/>
                <w:highlight w:val="black"/>
              </w:rPr>
              <w:t xml:space="preserve"> xxxxxxxxx</w:t>
            </w:r>
            <w:r w:rsidR="00672B7A">
              <w:rPr>
                <w:rFonts w:ascii="Arial" w:hAnsi="Arial" w:cs="Arial"/>
                <w:b/>
                <w:bCs/>
                <w:sz w:val="22"/>
                <w:szCs w:val="22"/>
              </w:rPr>
              <w:t>,</w:t>
            </w:r>
            <w:r w:rsidR="00672B7A">
              <w:t xml:space="preserve"> </w:t>
            </w:r>
            <w:r w:rsidR="00672B7A" w:rsidRPr="00536B7B">
              <w:rPr>
                <w:rFonts w:ascii="Arial" w:hAnsi="Arial" w:cs="Arial"/>
                <w:b/>
                <w:bCs/>
                <w:sz w:val="22"/>
                <w:szCs w:val="22"/>
                <w:highlight w:val="black"/>
              </w:rPr>
              <w:t>xxxxxxxxx</w:t>
            </w:r>
            <w:r w:rsidRPr="6B2122B5">
              <w:rPr>
                <w:rFonts w:ascii="Arial" w:hAnsi="Arial" w:cs="Arial"/>
                <w:i/>
                <w:iCs/>
                <w:sz w:val="22"/>
                <w:szCs w:val="22"/>
                <w:lang w:val="cs-CZ"/>
              </w:rPr>
              <w:t>.“</w:t>
            </w:r>
          </w:p>
        </w:tc>
      </w:tr>
      <w:tr w:rsidR="008D6467" w:rsidRPr="00362740" w14:paraId="033A02A8" w14:textId="77777777" w:rsidTr="6B2122B5">
        <w:tc>
          <w:tcPr>
            <w:tcW w:w="4531" w:type="dxa"/>
          </w:tcPr>
          <w:p w14:paraId="212EF2DB" w14:textId="40CA71B5" w:rsidR="008D6467" w:rsidRPr="00362740" w:rsidRDefault="00811709" w:rsidP="00362740">
            <w:pPr>
              <w:pStyle w:val="Odstavecseseznamem"/>
              <w:numPr>
                <w:ilvl w:val="0"/>
                <w:numId w:val="16"/>
              </w:numPr>
              <w:spacing w:line="276" w:lineRule="auto"/>
              <w:ind w:left="321"/>
              <w:rPr>
                <w:rFonts w:ascii="Arial" w:hAnsi="Arial" w:cs="Arial"/>
                <w:sz w:val="22"/>
                <w:szCs w:val="22"/>
              </w:rPr>
            </w:pPr>
            <w:r w:rsidRPr="00362740">
              <w:rPr>
                <w:rFonts w:ascii="Arial" w:hAnsi="Arial" w:cs="Arial"/>
                <w:sz w:val="22"/>
                <w:szCs w:val="22"/>
              </w:rPr>
              <w:lastRenderedPageBreak/>
              <w:t>In Article V., section 9 sounds as follows</w:t>
            </w:r>
          </w:p>
        </w:tc>
        <w:tc>
          <w:tcPr>
            <w:tcW w:w="4531" w:type="dxa"/>
          </w:tcPr>
          <w:p w14:paraId="21277ED9" w14:textId="7E8E6E5A" w:rsidR="008D6467" w:rsidRPr="00362740" w:rsidRDefault="008D6467" w:rsidP="00362740">
            <w:pPr>
              <w:pStyle w:val="Odstavecseseznamem"/>
              <w:numPr>
                <w:ilvl w:val="0"/>
                <w:numId w:val="16"/>
              </w:numPr>
              <w:spacing w:line="276" w:lineRule="auto"/>
              <w:ind w:left="327"/>
              <w:rPr>
                <w:rFonts w:ascii="Arial" w:hAnsi="Arial" w:cs="Arial"/>
                <w:sz w:val="22"/>
                <w:szCs w:val="22"/>
                <w:lang w:val="cs-CZ"/>
              </w:rPr>
            </w:pPr>
            <w:r w:rsidRPr="00362740">
              <w:rPr>
                <w:rFonts w:ascii="Arial" w:hAnsi="Arial" w:cs="Arial"/>
                <w:sz w:val="22"/>
                <w:szCs w:val="22"/>
                <w:lang w:val="cs-CZ"/>
              </w:rPr>
              <w:t xml:space="preserve">V článku V. zní odst. </w:t>
            </w:r>
            <w:r w:rsidR="00811709" w:rsidRPr="00362740">
              <w:rPr>
                <w:rFonts w:ascii="Arial" w:hAnsi="Arial" w:cs="Arial"/>
                <w:sz w:val="22"/>
                <w:szCs w:val="22"/>
                <w:lang w:val="cs-CZ"/>
              </w:rPr>
              <w:t>9</w:t>
            </w:r>
            <w:r w:rsidRPr="00362740">
              <w:rPr>
                <w:rFonts w:ascii="Arial" w:hAnsi="Arial" w:cs="Arial"/>
                <w:sz w:val="22"/>
                <w:szCs w:val="22"/>
                <w:lang w:val="cs-CZ"/>
              </w:rPr>
              <w:t xml:space="preserve"> takto:</w:t>
            </w:r>
          </w:p>
        </w:tc>
      </w:tr>
      <w:tr w:rsidR="008D6467" w:rsidRPr="00332B20" w14:paraId="43642DE8" w14:textId="77777777" w:rsidTr="6B2122B5">
        <w:tc>
          <w:tcPr>
            <w:tcW w:w="4531" w:type="dxa"/>
          </w:tcPr>
          <w:p w14:paraId="6384A6DE" w14:textId="2E20976F" w:rsidR="008D6467" w:rsidRPr="00362740" w:rsidRDefault="00811709" w:rsidP="6B2122B5">
            <w:pPr>
              <w:spacing w:line="276" w:lineRule="auto"/>
              <w:ind w:left="321"/>
              <w:jc w:val="both"/>
              <w:rPr>
                <w:rFonts w:ascii="Arial" w:hAnsi="Arial" w:cs="Arial"/>
                <w:i/>
                <w:iCs/>
                <w:sz w:val="22"/>
                <w:szCs w:val="22"/>
              </w:rPr>
            </w:pPr>
            <w:r w:rsidRPr="6B2122B5">
              <w:rPr>
                <w:rFonts w:ascii="Arial" w:hAnsi="Arial" w:cs="Arial"/>
                <w:i/>
                <w:iCs/>
                <w:sz w:val="22"/>
                <w:szCs w:val="22"/>
              </w:rPr>
              <w:t xml:space="preserve">„9. </w:t>
            </w:r>
            <w:r w:rsidRPr="6B2122B5">
              <w:rPr>
                <w:rFonts w:ascii="Arial" w:hAnsi="Arial" w:cs="Arial"/>
                <w:i/>
                <w:iCs/>
                <w:sz w:val="22"/>
                <w:szCs w:val="22"/>
                <w:lang w:val="en-GB" w:bidi="en-GB"/>
              </w:rPr>
              <w:t>Before the expiry of the respective maturity period, which shall be 30 days, the Holder may return an unpaid invoice lacking the statutory requisites, containing incorrect information or any other defects with respect to this Agreement. In the returned invoice, the Holder must indicate the reason for its returning. Depending on the nature of the defect, the Insurance Company shall either correct the invoice or issue a new invoice. If the reason for returning the invoice is objectively justified, the original maturity period shall cease to run upon the return of the invoice. In such a case, the entire 30-day period of maturity shall commence anew upon dispatch of the corrected or newly issued invoice in electronic form to the following e-mail</w:t>
            </w:r>
            <w:r w:rsidR="007E7540">
              <w:t xml:space="preserve"> </w:t>
            </w:r>
            <w:r w:rsidR="007E7540" w:rsidRPr="00536B7B">
              <w:rPr>
                <w:rFonts w:ascii="Arial" w:hAnsi="Arial" w:cs="Arial"/>
                <w:b/>
                <w:bCs/>
                <w:sz w:val="22"/>
                <w:szCs w:val="22"/>
                <w:highlight w:val="black"/>
              </w:rPr>
              <w:t>xxxxxxxxx</w:t>
            </w:r>
            <w:r w:rsidR="007E7540" w:rsidRPr="6B2122B5">
              <w:rPr>
                <w:rFonts w:ascii="Arial" w:hAnsi="Arial" w:cs="Arial"/>
                <w:i/>
                <w:iCs/>
                <w:sz w:val="22"/>
                <w:szCs w:val="22"/>
                <w:lang w:val="cs-CZ"/>
              </w:rPr>
              <w:t>,</w:t>
            </w:r>
            <w:r w:rsidR="007E7540">
              <w:rPr>
                <w:rFonts w:ascii="Arial" w:hAnsi="Arial" w:cs="Arial"/>
                <w:i/>
                <w:iCs/>
                <w:sz w:val="22"/>
                <w:szCs w:val="22"/>
                <w:lang w:val="cs-CZ"/>
              </w:rPr>
              <w:t xml:space="preserve"> </w:t>
            </w:r>
            <w:r w:rsidR="007E7540" w:rsidRPr="00536B7B">
              <w:rPr>
                <w:rFonts w:ascii="Arial" w:hAnsi="Arial" w:cs="Arial"/>
                <w:b/>
                <w:bCs/>
                <w:sz w:val="22"/>
                <w:szCs w:val="22"/>
                <w:highlight w:val="black"/>
              </w:rPr>
              <w:t>xxxxxxxxx</w:t>
            </w:r>
            <w:r w:rsidR="007E7540" w:rsidRPr="6B2122B5">
              <w:rPr>
                <w:rFonts w:ascii="Arial" w:hAnsi="Arial" w:cs="Arial"/>
                <w:i/>
                <w:iCs/>
                <w:sz w:val="22"/>
                <w:szCs w:val="22"/>
                <w:lang w:val="cs-CZ"/>
              </w:rPr>
              <w:t>,</w:t>
            </w:r>
            <w:r w:rsidR="007E7540" w:rsidRPr="00536B7B">
              <w:rPr>
                <w:rFonts w:ascii="Arial" w:hAnsi="Arial" w:cs="Arial"/>
                <w:b/>
                <w:bCs/>
                <w:sz w:val="22"/>
                <w:szCs w:val="22"/>
                <w:highlight w:val="black"/>
              </w:rPr>
              <w:t xml:space="preserve"> xxxxxxxxx</w:t>
            </w:r>
            <w:r w:rsidR="007E7540">
              <w:rPr>
                <w:rFonts w:ascii="Arial" w:hAnsi="Arial" w:cs="Arial"/>
                <w:b/>
                <w:bCs/>
                <w:sz w:val="22"/>
                <w:szCs w:val="22"/>
              </w:rPr>
              <w:t>,</w:t>
            </w:r>
            <w:r w:rsidR="007E7540">
              <w:t xml:space="preserve"> </w:t>
            </w:r>
            <w:r w:rsidR="007E7540" w:rsidRPr="00536B7B">
              <w:rPr>
                <w:rFonts w:ascii="Arial" w:hAnsi="Arial" w:cs="Arial"/>
                <w:b/>
                <w:bCs/>
                <w:sz w:val="22"/>
                <w:szCs w:val="22"/>
                <w:highlight w:val="black"/>
              </w:rPr>
              <w:t>xxxxxxxxx</w:t>
            </w:r>
            <w:r w:rsidRPr="6B2122B5">
              <w:rPr>
                <w:rFonts w:ascii="Arial" w:hAnsi="Arial" w:cs="Arial"/>
                <w:i/>
                <w:iCs/>
                <w:sz w:val="22"/>
                <w:szCs w:val="22"/>
                <w:lang w:val="cs-CZ"/>
              </w:rPr>
              <w:t>.”</w:t>
            </w:r>
          </w:p>
        </w:tc>
        <w:tc>
          <w:tcPr>
            <w:tcW w:w="4531" w:type="dxa"/>
          </w:tcPr>
          <w:p w14:paraId="7302898F" w14:textId="7C08807E" w:rsidR="008D6467" w:rsidRPr="00362740" w:rsidRDefault="00811709" w:rsidP="00362740">
            <w:pPr>
              <w:spacing w:line="276" w:lineRule="auto"/>
              <w:ind w:left="327"/>
              <w:jc w:val="both"/>
              <w:rPr>
                <w:rFonts w:ascii="Arial" w:hAnsi="Arial" w:cs="Arial"/>
                <w:sz w:val="22"/>
                <w:szCs w:val="22"/>
                <w:lang w:val="cs-CZ"/>
              </w:rPr>
            </w:pPr>
            <w:r w:rsidRPr="6B2122B5">
              <w:rPr>
                <w:rFonts w:ascii="Arial" w:hAnsi="Arial" w:cs="Arial"/>
                <w:i/>
                <w:iCs/>
                <w:sz w:val="22"/>
                <w:szCs w:val="22"/>
                <w:lang w:val="cs-CZ"/>
              </w:rPr>
              <w:t>„Držitel je oprávněn před uplynutím lhůty splatnosti, která činí 30 dní, 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Za předpokladu, že se důvod vrácení faktury objektivně ukáže opodstatněným, přestane okamžikem vrácení faktury běžet původní lhůta splatnosti. V takovém případě pak celá 30denní lhůta splatnosti běží znovu ode dne odeslání opravené nebo nově vyhotovené faktury elektronicky na e-mailové adresy</w:t>
            </w:r>
            <w:r w:rsidR="00672B7A">
              <w:t xml:space="preserve"> </w:t>
            </w:r>
            <w:r w:rsidR="00672B7A" w:rsidRPr="00536B7B">
              <w:rPr>
                <w:rFonts w:ascii="Arial" w:hAnsi="Arial" w:cs="Arial"/>
                <w:b/>
                <w:bCs/>
                <w:sz w:val="22"/>
                <w:szCs w:val="22"/>
                <w:highlight w:val="black"/>
              </w:rPr>
              <w:t>xxxxxxxxx</w:t>
            </w:r>
            <w:r w:rsidR="00672B7A" w:rsidRPr="6B2122B5">
              <w:rPr>
                <w:rFonts w:ascii="Arial" w:hAnsi="Arial" w:cs="Arial"/>
                <w:i/>
                <w:iCs/>
                <w:sz w:val="22"/>
                <w:szCs w:val="22"/>
                <w:lang w:val="cs-CZ"/>
              </w:rPr>
              <w:t>,</w:t>
            </w:r>
            <w:r w:rsidR="00672B7A">
              <w:rPr>
                <w:rFonts w:ascii="Arial" w:hAnsi="Arial" w:cs="Arial"/>
                <w:i/>
                <w:iCs/>
                <w:sz w:val="22"/>
                <w:szCs w:val="22"/>
                <w:lang w:val="cs-CZ"/>
              </w:rPr>
              <w:t xml:space="preserve"> </w:t>
            </w:r>
            <w:r w:rsidR="00672B7A" w:rsidRPr="00536B7B">
              <w:rPr>
                <w:rFonts w:ascii="Arial" w:hAnsi="Arial" w:cs="Arial"/>
                <w:b/>
                <w:bCs/>
                <w:sz w:val="22"/>
                <w:szCs w:val="22"/>
                <w:highlight w:val="black"/>
              </w:rPr>
              <w:t>xxxxxxxxx</w:t>
            </w:r>
            <w:r w:rsidR="00672B7A" w:rsidRPr="6B2122B5">
              <w:rPr>
                <w:rFonts w:ascii="Arial" w:hAnsi="Arial" w:cs="Arial"/>
                <w:i/>
                <w:iCs/>
                <w:sz w:val="22"/>
                <w:szCs w:val="22"/>
                <w:lang w:val="cs-CZ"/>
              </w:rPr>
              <w:t>,</w:t>
            </w:r>
            <w:r w:rsidR="00672B7A" w:rsidRPr="00536B7B">
              <w:rPr>
                <w:rFonts w:ascii="Arial" w:hAnsi="Arial" w:cs="Arial"/>
                <w:b/>
                <w:bCs/>
                <w:sz w:val="22"/>
                <w:szCs w:val="22"/>
                <w:highlight w:val="black"/>
              </w:rPr>
              <w:t xml:space="preserve"> xxxxxxxxx</w:t>
            </w:r>
            <w:r w:rsidR="00672B7A">
              <w:rPr>
                <w:rFonts w:ascii="Arial" w:hAnsi="Arial" w:cs="Arial"/>
                <w:b/>
                <w:bCs/>
                <w:sz w:val="22"/>
                <w:szCs w:val="22"/>
              </w:rPr>
              <w:t>,</w:t>
            </w:r>
            <w:r w:rsidR="00672B7A">
              <w:t xml:space="preserve"> </w:t>
            </w:r>
            <w:r w:rsidR="00672B7A" w:rsidRPr="00536B7B">
              <w:rPr>
                <w:rFonts w:ascii="Arial" w:hAnsi="Arial" w:cs="Arial"/>
                <w:b/>
                <w:bCs/>
                <w:sz w:val="22"/>
                <w:szCs w:val="22"/>
                <w:highlight w:val="black"/>
              </w:rPr>
              <w:t>xxxxxxxxx</w:t>
            </w:r>
            <w:r w:rsidRPr="6B2122B5">
              <w:rPr>
                <w:rFonts w:ascii="Arial" w:hAnsi="Arial" w:cs="Arial"/>
                <w:i/>
                <w:iCs/>
                <w:sz w:val="22"/>
                <w:szCs w:val="22"/>
                <w:lang w:val="cs-CZ"/>
              </w:rPr>
              <w:t>.</w:t>
            </w:r>
            <w:r w:rsidRPr="6B2122B5">
              <w:rPr>
                <w:rFonts w:ascii="Arial" w:hAnsi="Arial" w:cs="Arial"/>
                <w:sz w:val="22"/>
                <w:szCs w:val="22"/>
                <w:lang w:val="cs-CZ"/>
              </w:rPr>
              <w:t>“</w:t>
            </w:r>
          </w:p>
        </w:tc>
      </w:tr>
      <w:tr w:rsidR="008D6467" w:rsidRPr="00362740" w14:paraId="6071B8E9" w14:textId="77777777" w:rsidTr="6B2122B5">
        <w:tc>
          <w:tcPr>
            <w:tcW w:w="4531" w:type="dxa"/>
          </w:tcPr>
          <w:p w14:paraId="49682EFC" w14:textId="3CD7FADC" w:rsidR="008D6467" w:rsidRPr="00362740" w:rsidRDefault="00811709" w:rsidP="00362740">
            <w:pPr>
              <w:spacing w:line="276" w:lineRule="auto"/>
              <w:ind w:left="321" w:hanging="321"/>
              <w:jc w:val="both"/>
              <w:rPr>
                <w:rFonts w:ascii="Arial" w:hAnsi="Arial" w:cs="Arial"/>
                <w:sz w:val="22"/>
                <w:szCs w:val="22"/>
                <w:lang w:val="cs-CZ"/>
              </w:rPr>
            </w:pPr>
            <w:r w:rsidRPr="00362740">
              <w:rPr>
                <w:rFonts w:ascii="Arial" w:hAnsi="Arial" w:cs="Arial"/>
                <w:sz w:val="22"/>
                <w:szCs w:val="22"/>
                <w:lang w:val="cs-CZ"/>
              </w:rPr>
              <w:t xml:space="preserve">5. </w:t>
            </w:r>
            <w:r w:rsidRPr="00362740">
              <w:rPr>
                <w:rFonts w:ascii="Arial" w:hAnsi="Arial" w:cs="Arial"/>
                <w:sz w:val="22"/>
                <w:szCs w:val="22"/>
                <w:lang w:val="en-CA"/>
              </w:rPr>
              <w:t>In Article X., the section 1 sounds as follows:</w:t>
            </w:r>
          </w:p>
        </w:tc>
        <w:tc>
          <w:tcPr>
            <w:tcW w:w="4531" w:type="dxa"/>
          </w:tcPr>
          <w:p w14:paraId="3CDF5FF9" w14:textId="068DBAD8" w:rsidR="008D6467" w:rsidRPr="00362740" w:rsidRDefault="00811709" w:rsidP="00362740">
            <w:pPr>
              <w:spacing w:line="276" w:lineRule="auto"/>
              <w:rPr>
                <w:rFonts w:ascii="Arial" w:hAnsi="Arial" w:cs="Arial"/>
                <w:sz w:val="22"/>
                <w:szCs w:val="22"/>
                <w:lang w:val="cs-CZ"/>
              </w:rPr>
            </w:pPr>
            <w:r w:rsidRPr="00362740">
              <w:rPr>
                <w:rFonts w:ascii="Arial" w:hAnsi="Arial" w:cs="Arial"/>
                <w:sz w:val="22"/>
                <w:szCs w:val="22"/>
                <w:lang w:val="cs-CZ"/>
              </w:rPr>
              <w:t>5. V článku X. zní odst. 1 takto:</w:t>
            </w:r>
          </w:p>
        </w:tc>
      </w:tr>
      <w:tr w:rsidR="00811709" w:rsidRPr="00332B20" w14:paraId="6C5A5974" w14:textId="77777777" w:rsidTr="6B2122B5">
        <w:tc>
          <w:tcPr>
            <w:tcW w:w="4531" w:type="dxa"/>
          </w:tcPr>
          <w:p w14:paraId="30EA1DA8" w14:textId="740705A0" w:rsidR="00811709" w:rsidRPr="00362740" w:rsidRDefault="00811709" w:rsidP="00362740">
            <w:pPr>
              <w:spacing w:line="276" w:lineRule="auto"/>
              <w:ind w:left="321"/>
              <w:jc w:val="both"/>
              <w:rPr>
                <w:rFonts w:ascii="Arial" w:hAnsi="Arial" w:cs="Arial"/>
                <w:i/>
                <w:iCs/>
                <w:sz w:val="22"/>
                <w:szCs w:val="22"/>
                <w:lang w:val="en-IE"/>
              </w:rPr>
            </w:pPr>
            <w:r w:rsidRPr="00362740">
              <w:rPr>
                <w:rFonts w:ascii="Arial" w:hAnsi="Arial" w:cs="Arial"/>
                <w:sz w:val="22"/>
                <w:szCs w:val="22"/>
                <w:lang w:val="cs-CZ"/>
              </w:rPr>
              <w:t>„</w:t>
            </w:r>
            <w:r w:rsidRPr="00362740">
              <w:rPr>
                <w:rFonts w:ascii="Arial" w:hAnsi="Arial" w:cs="Arial"/>
                <w:i/>
                <w:iCs/>
                <w:sz w:val="22"/>
                <w:szCs w:val="22"/>
                <w:lang w:val="cs-CZ"/>
              </w:rPr>
              <w:t xml:space="preserve">1. </w:t>
            </w:r>
            <w:r w:rsidRPr="00362740">
              <w:rPr>
                <w:rFonts w:ascii="Arial" w:hAnsi="Arial" w:cs="Arial"/>
                <w:i/>
                <w:iCs/>
                <w:sz w:val="22"/>
                <w:szCs w:val="22"/>
                <w:lang w:val="en-IE"/>
              </w:rPr>
              <w:t>This Agreement is entered into for a period during which no reimbursement is set for the Product specified in Annex 1 hereto by means of an enforceable (provisional enforceability will suffice) decision of the Institute, but not beyond 31 December 2025.</w:t>
            </w:r>
          </w:p>
          <w:p w14:paraId="20808EF9" w14:textId="77777777" w:rsidR="00811709" w:rsidRPr="00362740" w:rsidRDefault="00811709" w:rsidP="00362740">
            <w:pPr>
              <w:spacing w:line="276" w:lineRule="auto"/>
              <w:ind w:left="321"/>
              <w:jc w:val="both"/>
              <w:rPr>
                <w:rFonts w:ascii="Arial" w:hAnsi="Arial" w:cs="Arial"/>
                <w:i/>
                <w:iCs/>
                <w:sz w:val="22"/>
                <w:szCs w:val="22"/>
                <w:lang w:val="en-IE"/>
              </w:rPr>
            </w:pPr>
            <w:r w:rsidRPr="00362740">
              <w:rPr>
                <w:rFonts w:ascii="Arial" w:hAnsi="Arial" w:cs="Arial"/>
                <w:i/>
                <w:iCs/>
                <w:sz w:val="22"/>
                <w:szCs w:val="22"/>
                <w:lang w:val="en-IE"/>
              </w:rPr>
              <w:tab/>
            </w:r>
          </w:p>
          <w:p w14:paraId="31DC0C2E" w14:textId="7EF9B13B" w:rsidR="00811709" w:rsidRPr="00362740" w:rsidRDefault="00811709" w:rsidP="00362740">
            <w:pPr>
              <w:spacing w:line="276" w:lineRule="auto"/>
              <w:ind w:left="321"/>
              <w:jc w:val="both"/>
              <w:rPr>
                <w:rFonts w:ascii="Arial" w:hAnsi="Arial" w:cs="Arial"/>
                <w:sz w:val="22"/>
                <w:szCs w:val="22"/>
                <w:lang w:val="cs-CZ"/>
              </w:rPr>
            </w:pPr>
            <w:r w:rsidRPr="00362740">
              <w:rPr>
                <w:rFonts w:ascii="Arial" w:hAnsi="Arial" w:cs="Arial"/>
                <w:i/>
                <w:iCs/>
                <w:sz w:val="22"/>
                <w:szCs w:val="22"/>
                <w:lang w:val="en-IE"/>
              </w:rPr>
              <w:t>The Parties agree that this Agreement cannot be terminated during the term hereof specified in the previous sentence unless this Agreement specifically stipulates otherwise.</w:t>
            </w:r>
          </w:p>
        </w:tc>
        <w:tc>
          <w:tcPr>
            <w:tcW w:w="4531" w:type="dxa"/>
          </w:tcPr>
          <w:p w14:paraId="7724C3A5" w14:textId="15130F12" w:rsidR="00C93BFA" w:rsidRPr="00362740" w:rsidRDefault="00C93BFA" w:rsidP="00362740">
            <w:pPr>
              <w:spacing w:line="276" w:lineRule="auto"/>
              <w:ind w:left="185"/>
              <w:jc w:val="both"/>
              <w:rPr>
                <w:rFonts w:ascii="Arial" w:hAnsi="Arial" w:cs="Arial"/>
                <w:i/>
                <w:iCs/>
                <w:sz w:val="22"/>
                <w:szCs w:val="22"/>
                <w:lang w:val="cs-CZ"/>
              </w:rPr>
            </w:pPr>
            <w:r w:rsidRPr="00362740">
              <w:rPr>
                <w:rFonts w:ascii="Arial" w:hAnsi="Arial" w:cs="Arial"/>
                <w:i/>
                <w:iCs/>
                <w:sz w:val="22"/>
                <w:szCs w:val="22"/>
                <w:lang w:val="cs-CZ"/>
              </w:rPr>
              <w:t>„1.</w:t>
            </w:r>
            <w:r w:rsidRPr="00362740">
              <w:rPr>
                <w:rFonts w:ascii="Arial" w:hAnsi="Arial" w:cs="Arial"/>
                <w:i/>
                <w:iCs/>
                <w:sz w:val="22"/>
                <w:szCs w:val="22"/>
                <w:lang w:val="cs-CZ"/>
              </w:rPr>
              <w:tab/>
              <w:t>Tato Smlouva se uzavírá na dobu určitou, po kterou nebude mít Přípravek stanovenu úhradu vykonatelným (postačuje předběžná vykonatelnost) rozhodnutím Ústavu, maximálně však do 31. 12. 2025.</w:t>
            </w:r>
          </w:p>
          <w:p w14:paraId="58728D79" w14:textId="254403AB" w:rsidR="00C93BFA" w:rsidRPr="00362740" w:rsidRDefault="00C93BFA" w:rsidP="00362740">
            <w:pPr>
              <w:spacing w:line="276" w:lineRule="auto"/>
              <w:ind w:left="185"/>
              <w:jc w:val="both"/>
              <w:rPr>
                <w:rFonts w:ascii="Arial" w:hAnsi="Arial" w:cs="Arial"/>
                <w:i/>
                <w:iCs/>
                <w:sz w:val="22"/>
                <w:szCs w:val="22"/>
                <w:lang w:val="cs-CZ"/>
              </w:rPr>
            </w:pPr>
          </w:p>
          <w:p w14:paraId="3D4D7131" w14:textId="77777777" w:rsidR="00C93BFA" w:rsidRPr="00362740" w:rsidRDefault="00C93BFA" w:rsidP="00362740">
            <w:pPr>
              <w:spacing w:line="276" w:lineRule="auto"/>
              <w:ind w:left="185"/>
              <w:jc w:val="both"/>
              <w:rPr>
                <w:rFonts w:ascii="Arial" w:hAnsi="Arial" w:cs="Arial"/>
                <w:i/>
                <w:iCs/>
                <w:sz w:val="22"/>
                <w:szCs w:val="22"/>
                <w:lang w:val="cs-CZ"/>
              </w:rPr>
            </w:pPr>
          </w:p>
          <w:p w14:paraId="61CC0EA2" w14:textId="209F95D6" w:rsidR="00811709" w:rsidRPr="00362740" w:rsidRDefault="00C93BFA" w:rsidP="00362740">
            <w:pPr>
              <w:spacing w:line="276" w:lineRule="auto"/>
              <w:ind w:left="185"/>
              <w:jc w:val="both"/>
              <w:rPr>
                <w:rFonts w:ascii="Arial" w:hAnsi="Arial" w:cs="Arial"/>
                <w:sz w:val="22"/>
                <w:szCs w:val="22"/>
                <w:lang w:val="cs-CZ"/>
              </w:rPr>
            </w:pPr>
            <w:r w:rsidRPr="00362740">
              <w:rPr>
                <w:rFonts w:ascii="Arial" w:hAnsi="Arial" w:cs="Arial"/>
                <w:i/>
                <w:iCs/>
                <w:sz w:val="22"/>
                <w:szCs w:val="22"/>
                <w:lang w:val="cs-CZ"/>
              </w:rPr>
              <w:t>Smluvní strany se dohodly, že tuto Smlouvu nelze vypovědět po dobu trvání Smlouvy dle předchozí věty, ledaže tato Smlouva stanoví výslovně jinak.</w:t>
            </w:r>
            <w:r w:rsidRPr="00362740">
              <w:rPr>
                <w:rFonts w:ascii="Arial" w:hAnsi="Arial" w:cs="Arial"/>
                <w:sz w:val="22"/>
                <w:szCs w:val="22"/>
                <w:lang w:val="cs-CZ"/>
              </w:rPr>
              <w:t>“</w:t>
            </w:r>
          </w:p>
        </w:tc>
      </w:tr>
      <w:tr w:rsidR="00C93BFA" w:rsidRPr="00332B20" w14:paraId="4A4A77DD" w14:textId="77777777" w:rsidTr="6B2122B5">
        <w:tc>
          <w:tcPr>
            <w:tcW w:w="4531" w:type="dxa"/>
          </w:tcPr>
          <w:p w14:paraId="38588CDF" w14:textId="77FDAB2C" w:rsidR="00C93BFA" w:rsidRPr="00362740" w:rsidRDefault="00C93BFA" w:rsidP="00362740">
            <w:pPr>
              <w:pStyle w:val="Odstavecseseznamem"/>
              <w:numPr>
                <w:ilvl w:val="0"/>
                <w:numId w:val="16"/>
              </w:numPr>
              <w:spacing w:line="276" w:lineRule="auto"/>
              <w:ind w:left="321"/>
              <w:jc w:val="both"/>
              <w:rPr>
                <w:rFonts w:ascii="Arial" w:hAnsi="Arial" w:cs="Arial"/>
                <w:sz w:val="22"/>
                <w:szCs w:val="22"/>
                <w:lang w:val="en-IE"/>
              </w:rPr>
            </w:pPr>
            <w:r w:rsidRPr="6B2122B5">
              <w:rPr>
                <w:rFonts w:ascii="Arial" w:hAnsi="Arial" w:cs="Arial"/>
                <w:sz w:val="22"/>
                <w:szCs w:val="22"/>
                <w:lang w:val="en-IE"/>
              </w:rPr>
              <w:t>By a way of deviation from</w:t>
            </w:r>
            <w:r w:rsidR="5682C5F0" w:rsidRPr="6B2122B5">
              <w:rPr>
                <w:rFonts w:ascii="Arial" w:hAnsi="Arial" w:cs="Arial"/>
                <w:sz w:val="22"/>
                <w:szCs w:val="22"/>
                <w:lang w:val="en-IE"/>
              </w:rPr>
              <w:t xml:space="preserve"> Article I. section 1 of</w:t>
            </w:r>
            <w:r w:rsidR="0C87E0E5" w:rsidRPr="6B2122B5">
              <w:rPr>
                <w:rFonts w:ascii="Arial" w:hAnsi="Arial" w:cs="Arial"/>
                <w:sz w:val="22"/>
                <w:szCs w:val="22"/>
                <w:lang w:val="en-IE"/>
              </w:rPr>
              <w:t xml:space="preserve"> the</w:t>
            </w:r>
            <w:r w:rsidR="5682C5F0" w:rsidRPr="6B2122B5">
              <w:rPr>
                <w:rFonts w:ascii="Arial" w:hAnsi="Arial" w:cs="Arial"/>
                <w:sz w:val="22"/>
                <w:szCs w:val="22"/>
                <w:lang w:val="en-IE"/>
              </w:rPr>
              <w:t xml:space="preserve"> </w:t>
            </w:r>
            <w:r w:rsidR="299CCBC3" w:rsidRPr="6B2122B5">
              <w:rPr>
                <w:rFonts w:ascii="Arial" w:hAnsi="Arial" w:cs="Arial"/>
                <w:sz w:val="22"/>
                <w:szCs w:val="22"/>
                <w:lang w:val="en-GB" w:bidi="en-GB"/>
              </w:rPr>
              <w:t>Agreement of Assignment</w:t>
            </w:r>
            <w:r w:rsidR="5682C5F0" w:rsidRPr="6B2122B5">
              <w:rPr>
                <w:rFonts w:ascii="Arial" w:hAnsi="Arial" w:cs="Arial"/>
                <w:sz w:val="22"/>
                <w:szCs w:val="22"/>
                <w:lang w:val="en-IE"/>
              </w:rPr>
              <w:t xml:space="preserve"> </w:t>
            </w:r>
            <w:r w:rsidR="14B041B2" w:rsidRPr="6B2122B5">
              <w:rPr>
                <w:rFonts w:ascii="Arial" w:hAnsi="Arial" w:cs="Arial"/>
                <w:sz w:val="22"/>
                <w:szCs w:val="22"/>
                <w:lang w:val="en-IE"/>
              </w:rPr>
              <w:t xml:space="preserve">and </w:t>
            </w:r>
            <w:r w:rsidR="5682C5F0" w:rsidRPr="6B2122B5">
              <w:rPr>
                <w:rFonts w:ascii="Arial" w:hAnsi="Arial" w:cs="Arial"/>
                <w:sz w:val="22"/>
                <w:szCs w:val="22"/>
                <w:lang w:val="en-IE"/>
              </w:rPr>
              <w:t>of the</w:t>
            </w:r>
            <w:r w:rsidRPr="6B2122B5">
              <w:rPr>
                <w:rFonts w:ascii="Arial" w:hAnsi="Arial" w:cs="Arial"/>
                <w:sz w:val="22"/>
                <w:szCs w:val="22"/>
                <w:lang w:val="en-IE"/>
              </w:rPr>
              <w:t xml:space="preserve"> Article V. section 7 of the Agreement as amended hereby, the Parties have agreed that the </w:t>
            </w:r>
            <w:r w:rsidR="00362740" w:rsidRPr="6B2122B5">
              <w:rPr>
                <w:rFonts w:ascii="Arial" w:hAnsi="Arial" w:cs="Arial"/>
                <w:sz w:val="22"/>
                <w:szCs w:val="22"/>
                <w:lang w:val="en-IE"/>
              </w:rPr>
              <w:t>Compensation and Refund</w:t>
            </w:r>
            <w:r w:rsidRPr="6B2122B5">
              <w:rPr>
                <w:rFonts w:ascii="Arial" w:hAnsi="Arial" w:cs="Arial"/>
                <w:sz w:val="22"/>
                <w:szCs w:val="22"/>
                <w:lang w:val="en-IE"/>
              </w:rPr>
              <w:t xml:space="preserve"> relating to the provision of the Product until December 31, 2022 will be paid to the Insurance Company by the Original Holder, who will </w:t>
            </w:r>
            <w:r w:rsidRPr="6B2122B5">
              <w:rPr>
                <w:rFonts w:ascii="Arial" w:hAnsi="Arial" w:cs="Arial"/>
                <w:sz w:val="22"/>
                <w:szCs w:val="22"/>
                <w:lang w:val="en-IE"/>
              </w:rPr>
              <w:lastRenderedPageBreak/>
              <w:t>be designated as the customer in the invoice.</w:t>
            </w:r>
          </w:p>
          <w:p w14:paraId="3821085A" w14:textId="77777777" w:rsidR="00C93BFA" w:rsidRPr="00362740" w:rsidRDefault="00C93BFA" w:rsidP="00362740">
            <w:pPr>
              <w:spacing w:line="276" w:lineRule="auto"/>
              <w:ind w:left="321"/>
              <w:contextualSpacing/>
              <w:jc w:val="both"/>
              <w:rPr>
                <w:rFonts w:ascii="Arial" w:hAnsi="Arial" w:cs="Arial"/>
                <w:sz w:val="22"/>
                <w:szCs w:val="22"/>
                <w:lang w:val="en-IE"/>
              </w:rPr>
            </w:pPr>
          </w:p>
          <w:p w14:paraId="0A262A72" w14:textId="77777777" w:rsidR="00C93BFA" w:rsidRDefault="00C93BFA" w:rsidP="00362740">
            <w:pPr>
              <w:spacing w:line="276" w:lineRule="auto"/>
              <w:ind w:left="321"/>
              <w:jc w:val="both"/>
              <w:rPr>
                <w:rFonts w:ascii="Arial" w:hAnsi="Arial" w:cs="Arial"/>
                <w:sz w:val="22"/>
                <w:szCs w:val="22"/>
                <w:lang w:val="en-IE"/>
              </w:rPr>
            </w:pPr>
            <w:r w:rsidRPr="00362740">
              <w:rPr>
                <w:rFonts w:ascii="Arial" w:hAnsi="Arial" w:cs="Arial"/>
                <w:sz w:val="22"/>
                <w:szCs w:val="22"/>
                <w:lang w:val="en-IE"/>
              </w:rPr>
              <w:t xml:space="preserve">This provision also applies in the case of additional (late) billing of the Compensation. </w:t>
            </w:r>
          </w:p>
          <w:p w14:paraId="1ADA8039" w14:textId="599CBCF4" w:rsidR="00132869" w:rsidRDefault="00A408EB" w:rsidP="00362740">
            <w:pPr>
              <w:spacing w:line="276" w:lineRule="auto"/>
              <w:ind w:left="321"/>
              <w:jc w:val="both"/>
              <w:rPr>
                <w:rFonts w:ascii="Arial" w:hAnsi="Arial" w:cs="Arial"/>
                <w:sz w:val="22"/>
                <w:szCs w:val="22"/>
                <w:lang w:val="en-IE"/>
              </w:rPr>
            </w:pPr>
            <w:r w:rsidRPr="00A408EB">
              <w:rPr>
                <w:rFonts w:ascii="Arial" w:hAnsi="Arial" w:cs="Arial"/>
                <w:sz w:val="22"/>
                <w:szCs w:val="22"/>
                <w:lang w:val="en-IE"/>
              </w:rPr>
              <w:t xml:space="preserve">Information on the fulfilment of the obligation resulting from </w:t>
            </w:r>
            <w:r>
              <w:rPr>
                <w:rFonts w:ascii="Arial" w:hAnsi="Arial" w:cs="Arial"/>
                <w:sz w:val="22"/>
                <w:szCs w:val="22"/>
                <w:lang w:val="en-IE"/>
              </w:rPr>
              <w:t xml:space="preserve">this provision </w:t>
            </w:r>
            <w:r w:rsidRPr="00A408EB">
              <w:rPr>
                <w:rFonts w:ascii="Arial" w:hAnsi="Arial" w:cs="Arial"/>
                <w:sz w:val="22"/>
                <w:szCs w:val="22"/>
                <w:lang w:val="en-IE"/>
              </w:rPr>
              <w:t xml:space="preserve"> and fulfilled until the end of 2022 will be forwarded by the Insurance Company to the Original Holder </w:t>
            </w:r>
            <w:r w:rsidR="00132869">
              <w:rPr>
                <w:rFonts w:ascii="Arial" w:hAnsi="Arial" w:cs="Arial"/>
                <w:sz w:val="22"/>
                <w:szCs w:val="22"/>
                <w:lang w:val="en-IE"/>
              </w:rPr>
              <w:t>to the following</w:t>
            </w:r>
            <w:r w:rsidRPr="00A408EB">
              <w:rPr>
                <w:rFonts w:ascii="Arial" w:hAnsi="Arial" w:cs="Arial"/>
                <w:sz w:val="22"/>
                <w:szCs w:val="22"/>
                <w:lang w:val="en-IE"/>
              </w:rPr>
              <w:t xml:space="preserve"> addresses:</w:t>
            </w:r>
          </w:p>
          <w:p w14:paraId="1D4E85EC" w14:textId="0A1FDE12" w:rsidR="00132869" w:rsidRDefault="00A505FC" w:rsidP="00362740">
            <w:pPr>
              <w:spacing w:line="276" w:lineRule="auto"/>
              <w:ind w:left="321"/>
              <w:jc w:val="both"/>
              <w:rPr>
                <w:rFonts w:ascii="Arial" w:hAnsi="Arial" w:cs="Arial"/>
                <w:sz w:val="22"/>
                <w:szCs w:val="22"/>
                <w:lang w:val="en-IE"/>
              </w:rPr>
            </w:pPr>
            <w:r w:rsidRPr="00536B7B">
              <w:rPr>
                <w:rFonts w:ascii="Arial" w:hAnsi="Arial" w:cs="Arial"/>
                <w:b/>
                <w:bCs/>
                <w:sz w:val="22"/>
                <w:szCs w:val="22"/>
                <w:highlight w:val="black"/>
              </w:rPr>
              <w:t>xxxxxxxxx</w:t>
            </w:r>
            <w:r w:rsidRPr="6B2122B5">
              <w:rPr>
                <w:rFonts w:ascii="Arial" w:hAnsi="Arial" w:cs="Arial"/>
                <w:i/>
                <w:iCs/>
                <w:sz w:val="22"/>
                <w:szCs w:val="22"/>
                <w:lang w:val="cs-CZ"/>
              </w:rPr>
              <w:t>,</w:t>
            </w:r>
            <w:r>
              <w:rPr>
                <w:rFonts w:ascii="Arial" w:hAnsi="Arial" w:cs="Arial"/>
                <w:i/>
                <w:iCs/>
                <w:sz w:val="22"/>
                <w:szCs w:val="22"/>
                <w:lang w:val="cs-CZ"/>
              </w:rPr>
              <w:t xml:space="preserve"> </w:t>
            </w:r>
            <w:r w:rsidRPr="00536B7B">
              <w:rPr>
                <w:rFonts w:ascii="Arial" w:hAnsi="Arial" w:cs="Arial"/>
                <w:b/>
                <w:bCs/>
                <w:sz w:val="22"/>
                <w:szCs w:val="22"/>
                <w:highlight w:val="black"/>
              </w:rPr>
              <w:t>xxxxxxxxx</w:t>
            </w:r>
            <w:r w:rsidRPr="6B2122B5">
              <w:rPr>
                <w:rFonts w:ascii="Arial" w:hAnsi="Arial" w:cs="Arial"/>
                <w:i/>
                <w:iCs/>
                <w:sz w:val="22"/>
                <w:szCs w:val="22"/>
                <w:lang w:val="cs-CZ"/>
              </w:rPr>
              <w:t>,</w:t>
            </w:r>
            <w:r w:rsidRPr="00536B7B">
              <w:rPr>
                <w:rFonts w:ascii="Arial" w:hAnsi="Arial" w:cs="Arial"/>
                <w:b/>
                <w:bCs/>
                <w:sz w:val="22"/>
                <w:szCs w:val="22"/>
                <w:highlight w:val="black"/>
              </w:rPr>
              <w:t xml:space="preserve"> xxxxxxxxx</w:t>
            </w:r>
            <w:r>
              <w:rPr>
                <w:rFonts w:ascii="Arial" w:hAnsi="Arial" w:cs="Arial"/>
                <w:b/>
                <w:bCs/>
                <w:sz w:val="22"/>
                <w:szCs w:val="22"/>
              </w:rPr>
              <w:t>,</w:t>
            </w:r>
            <w:r>
              <w:t xml:space="preserve"> </w:t>
            </w:r>
            <w:r w:rsidRPr="00536B7B">
              <w:rPr>
                <w:rFonts w:ascii="Arial" w:hAnsi="Arial" w:cs="Arial"/>
                <w:b/>
                <w:bCs/>
                <w:sz w:val="22"/>
                <w:szCs w:val="22"/>
                <w:highlight w:val="black"/>
              </w:rPr>
              <w:t>xxxxxxxxx</w:t>
            </w:r>
            <w:r>
              <w:rPr>
                <w:rFonts w:ascii="Arial" w:hAnsi="Arial" w:cs="Arial"/>
                <w:b/>
                <w:bCs/>
                <w:sz w:val="22"/>
                <w:szCs w:val="22"/>
              </w:rPr>
              <w:t>.</w:t>
            </w:r>
          </w:p>
          <w:p w14:paraId="48E4B2E2" w14:textId="71E5F0A9" w:rsidR="00132869" w:rsidRPr="00362740" w:rsidRDefault="00132869" w:rsidP="00362740">
            <w:pPr>
              <w:spacing w:line="276" w:lineRule="auto"/>
              <w:ind w:left="321"/>
              <w:jc w:val="both"/>
              <w:rPr>
                <w:rFonts w:ascii="Arial" w:hAnsi="Arial" w:cs="Arial"/>
                <w:sz w:val="22"/>
                <w:szCs w:val="22"/>
                <w:lang w:val="en-IE"/>
              </w:rPr>
            </w:pPr>
            <w:r w:rsidRPr="00132869">
              <w:rPr>
                <w:rFonts w:ascii="Arial" w:hAnsi="Arial" w:cs="Arial"/>
                <w:sz w:val="22"/>
                <w:szCs w:val="22"/>
                <w:lang w:val="en-IE"/>
              </w:rPr>
              <w:t xml:space="preserve">The conditions for payment of </w:t>
            </w:r>
            <w:r>
              <w:rPr>
                <w:rFonts w:ascii="Arial" w:hAnsi="Arial" w:cs="Arial"/>
                <w:sz w:val="22"/>
                <w:szCs w:val="22"/>
                <w:lang w:val="en-IE"/>
              </w:rPr>
              <w:t>C</w:t>
            </w:r>
            <w:r w:rsidRPr="00132869">
              <w:rPr>
                <w:rFonts w:ascii="Arial" w:hAnsi="Arial" w:cs="Arial"/>
                <w:sz w:val="22"/>
                <w:szCs w:val="22"/>
                <w:lang w:val="en-IE"/>
              </w:rPr>
              <w:t>ompensation remain</w:t>
            </w:r>
            <w:r>
              <w:rPr>
                <w:rFonts w:ascii="Arial" w:hAnsi="Arial" w:cs="Arial"/>
                <w:sz w:val="22"/>
                <w:szCs w:val="22"/>
                <w:lang w:val="en-IE"/>
              </w:rPr>
              <w:t xml:space="preserve"> untouched.</w:t>
            </w:r>
          </w:p>
        </w:tc>
        <w:tc>
          <w:tcPr>
            <w:tcW w:w="4531" w:type="dxa"/>
          </w:tcPr>
          <w:p w14:paraId="3486F323" w14:textId="6D09D426" w:rsidR="00C93BFA" w:rsidRPr="00362740" w:rsidRDefault="00C93BFA" w:rsidP="6B2122B5">
            <w:pPr>
              <w:pStyle w:val="Odstavecseseznamem"/>
              <w:numPr>
                <w:ilvl w:val="0"/>
                <w:numId w:val="17"/>
              </w:numPr>
              <w:spacing w:line="276" w:lineRule="auto"/>
              <w:ind w:left="327"/>
              <w:jc w:val="both"/>
              <w:rPr>
                <w:rFonts w:ascii="Arial" w:hAnsi="Arial" w:cs="Arial"/>
                <w:sz w:val="22"/>
                <w:szCs w:val="22"/>
                <w:lang w:val="cs-CZ"/>
              </w:rPr>
            </w:pPr>
            <w:r w:rsidRPr="6B2122B5">
              <w:rPr>
                <w:rFonts w:ascii="Arial" w:hAnsi="Arial" w:cs="Arial"/>
                <w:sz w:val="22"/>
                <w:szCs w:val="22"/>
                <w:lang w:val="cs-CZ"/>
              </w:rPr>
              <w:lastRenderedPageBreak/>
              <w:t xml:space="preserve">Odchylně od </w:t>
            </w:r>
            <w:r w:rsidR="2A8D71C9" w:rsidRPr="6B2122B5">
              <w:rPr>
                <w:rFonts w:ascii="Arial" w:hAnsi="Arial" w:cs="Arial"/>
                <w:sz w:val="22"/>
                <w:szCs w:val="22"/>
                <w:lang w:val="cs-CZ"/>
              </w:rPr>
              <w:t xml:space="preserve">čl. I. </w:t>
            </w:r>
            <w:r w:rsidR="00132869" w:rsidRPr="6B2122B5">
              <w:rPr>
                <w:rFonts w:ascii="Arial" w:hAnsi="Arial" w:cs="Arial"/>
                <w:sz w:val="22"/>
                <w:szCs w:val="22"/>
                <w:lang w:val="cs-CZ"/>
              </w:rPr>
              <w:t>O</w:t>
            </w:r>
            <w:r w:rsidR="2A8D71C9" w:rsidRPr="6B2122B5">
              <w:rPr>
                <w:rFonts w:ascii="Arial" w:hAnsi="Arial" w:cs="Arial"/>
                <w:sz w:val="22"/>
                <w:szCs w:val="22"/>
                <w:lang w:val="cs-CZ"/>
              </w:rPr>
              <w:t xml:space="preserve">dst. </w:t>
            </w:r>
            <w:r w:rsidR="00332B20">
              <w:rPr>
                <w:rFonts w:ascii="Arial" w:hAnsi="Arial" w:cs="Arial"/>
                <w:sz w:val="22"/>
                <w:szCs w:val="22"/>
                <w:lang w:val="cs-CZ"/>
              </w:rPr>
              <w:t xml:space="preserve">1 </w:t>
            </w:r>
            <w:r w:rsidR="0729AEC5" w:rsidRPr="6B2122B5">
              <w:rPr>
                <w:rFonts w:ascii="Arial" w:hAnsi="Arial" w:cs="Arial"/>
                <w:sz w:val="22"/>
                <w:szCs w:val="22"/>
                <w:lang w:val="cs-CZ"/>
              </w:rPr>
              <w:t>Dohody</w:t>
            </w:r>
            <w:r w:rsidR="2A8D71C9" w:rsidRPr="6B2122B5">
              <w:rPr>
                <w:rFonts w:ascii="Arial" w:hAnsi="Arial" w:cs="Arial"/>
                <w:sz w:val="22"/>
                <w:szCs w:val="22"/>
                <w:lang w:val="cs-CZ"/>
              </w:rPr>
              <w:t xml:space="preserve"> o postoupení</w:t>
            </w:r>
            <w:r w:rsidR="7F65334A" w:rsidRPr="6B2122B5">
              <w:rPr>
                <w:rFonts w:ascii="Arial" w:hAnsi="Arial" w:cs="Arial"/>
                <w:sz w:val="22"/>
                <w:szCs w:val="22"/>
                <w:lang w:val="cs-CZ"/>
              </w:rPr>
              <w:t xml:space="preserve"> Smlouvy</w:t>
            </w:r>
            <w:r w:rsidR="2A8D71C9" w:rsidRPr="6B2122B5">
              <w:rPr>
                <w:rFonts w:ascii="Arial" w:hAnsi="Arial" w:cs="Arial"/>
                <w:sz w:val="22"/>
                <w:szCs w:val="22"/>
                <w:lang w:val="cs-CZ"/>
              </w:rPr>
              <w:t xml:space="preserve"> a </w:t>
            </w:r>
            <w:r w:rsidRPr="6B2122B5">
              <w:rPr>
                <w:rFonts w:ascii="Arial" w:hAnsi="Arial" w:cs="Arial"/>
                <w:sz w:val="22"/>
                <w:szCs w:val="22"/>
                <w:lang w:val="cs-CZ"/>
              </w:rPr>
              <w:t>čl. V. odst. 7 Smlouvy ve znění zde změněném se Strany dohodly tak, že Kompenzaci</w:t>
            </w:r>
            <w:r w:rsidR="00362740" w:rsidRPr="6B2122B5">
              <w:rPr>
                <w:rFonts w:ascii="Arial" w:hAnsi="Arial" w:cs="Arial"/>
                <w:sz w:val="22"/>
                <w:szCs w:val="22"/>
                <w:lang w:val="cs-CZ"/>
              </w:rPr>
              <w:t xml:space="preserve"> a Zpětnou platbu</w:t>
            </w:r>
            <w:r w:rsidRPr="6B2122B5">
              <w:rPr>
                <w:rFonts w:ascii="Arial" w:hAnsi="Arial" w:cs="Arial"/>
                <w:sz w:val="22"/>
                <w:szCs w:val="22"/>
                <w:lang w:val="cs-CZ"/>
              </w:rPr>
              <w:t xml:space="preserve"> související s</w:t>
            </w:r>
            <w:r w:rsidR="00132869">
              <w:rPr>
                <w:rFonts w:ascii="Arial" w:hAnsi="Arial" w:cs="Arial"/>
                <w:sz w:val="22"/>
                <w:szCs w:val="22"/>
                <w:lang w:val="cs-CZ"/>
              </w:rPr>
              <w:t> </w:t>
            </w:r>
            <w:r w:rsidRPr="6B2122B5">
              <w:rPr>
                <w:rFonts w:ascii="Arial" w:hAnsi="Arial" w:cs="Arial"/>
                <w:sz w:val="22"/>
                <w:szCs w:val="22"/>
                <w:lang w:val="cs-CZ"/>
              </w:rPr>
              <w:t xml:space="preserve">poskytnutím Přípravku do 31. prosince 2022 uhradí Pojišťovně Původní Držitel, který bude také uveden na faktuře jako odběratel. </w:t>
            </w:r>
          </w:p>
          <w:p w14:paraId="224ADC4D" w14:textId="77777777" w:rsidR="00C93BFA" w:rsidRPr="00362740" w:rsidRDefault="00C93BFA" w:rsidP="00362740">
            <w:pPr>
              <w:pStyle w:val="Odstavecseseznamem"/>
              <w:spacing w:line="276" w:lineRule="auto"/>
              <w:ind w:left="327"/>
              <w:jc w:val="both"/>
              <w:rPr>
                <w:rFonts w:ascii="Arial" w:hAnsi="Arial" w:cs="Arial"/>
                <w:iCs/>
                <w:sz w:val="22"/>
                <w:szCs w:val="22"/>
                <w:lang w:val="cs-CZ"/>
              </w:rPr>
            </w:pPr>
          </w:p>
          <w:p w14:paraId="36379C70" w14:textId="77777777" w:rsidR="00132869" w:rsidRDefault="00132869" w:rsidP="00362740">
            <w:pPr>
              <w:spacing w:line="276" w:lineRule="auto"/>
              <w:ind w:left="327"/>
              <w:jc w:val="both"/>
              <w:rPr>
                <w:rFonts w:ascii="Arial" w:hAnsi="Arial" w:cs="Arial"/>
                <w:sz w:val="22"/>
                <w:szCs w:val="22"/>
                <w:lang w:val="cs-CZ"/>
              </w:rPr>
            </w:pPr>
          </w:p>
          <w:p w14:paraId="753F22B2" w14:textId="77777777" w:rsidR="00132869" w:rsidRDefault="00132869" w:rsidP="00362740">
            <w:pPr>
              <w:spacing w:line="276" w:lineRule="auto"/>
              <w:ind w:left="327"/>
              <w:jc w:val="both"/>
              <w:rPr>
                <w:rFonts w:ascii="Arial" w:hAnsi="Arial" w:cs="Arial"/>
                <w:sz w:val="22"/>
                <w:szCs w:val="22"/>
                <w:lang w:val="cs-CZ"/>
              </w:rPr>
            </w:pPr>
          </w:p>
          <w:p w14:paraId="6FD48824" w14:textId="2D1CAB25" w:rsidR="00132869" w:rsidRDefault="00C93BFA" w:rsidP="00362740">
            <w:pPr>
              <w:spacing w:line="276" w:lineRule="auto"/>
              <w:ind w:left="327"/>
              <w:jc w:val="both"/>
              <w:rPr>
                <w:rFonts w:ascii="Arial" w:hAnsi="Arial" w:cs="Arial"/>
                <w:sz w:val="22"/>
                <w:szCs w:val="22"/>
                <w:lang w:val="cs-CZ"/>
              </w:rPr>
            </w:pPr>
            <w:r w:rsidRPr="6B2122B5">
              <w:rPr>
                <w:rFonts w:ascii="Arial" w:hAnsi="Arial" w:cs="Arial"/>
                <w:sz w:val="22"/>
                <w:szCs w:val="22"/>
                <w:lang w:val="cs-CZ"/>
              </w:rPr>
              <w:t>Toto ustanovení se uplatní také v</w:t>
            </w:r>
            <w:r w:rsidR="00132869">
              <w:rPr>
                <w:rFonts w:ascii="Arial" w:hAnsi="Arial" w:cs="Arial"/>
                <w:sz w:val="22"/>
                <w:szCs w:val="22"/>
                <w:lang w:val="cs-CZ"/>
              </w:rPr>
              <w:t> </w:t>
            </w:r>
            <w:r w:rsidRPr="6B2122B5">
              <w:rPr>
                <w:rFonts w:ascii="Arial" w:hAnsi="Arial" w:cs="Arial"/>
                <w:sz w:val="22"/>
                <w:szCs w:val="22"/>
                <w:lang w:val="cs-CZ"/>
              </w:rPr>
              <w:t xml:space="preserve">případě dodatečného (opožděného) vyúčtování. </w:t>
            </w:r>
          </w:p>
          <w:p w14:paraId="67A60C5F" w14:textId="77777777" w:rsidR="00A505FC" w:rsidRDefault="003A39F8" w:rsidP="00362740">
            <w:pPr>
              <w:spacing w:line="276" w:lineRule="auto"/>
              <w:ind w:left="327"/>
              <w:jc w:val="both"/>
              <w:rPr>
                <w:rFonts w:ascii="Arial" w:hAnsi="Arial" w:cs="Arial"/>
                <w:b/>
                <w:bCs/>
                <w:sz w:val="22"/>
                <w:szCs w:val="22"/>
              </w:rPr>
            </w:pPr>
            <w:r w:rsidRPr="6B2122B5">
              <w:rPr>
                <w:rFonts w:ascii="Arial" w:hAnsi="Arial" w:cs="Arial"/>
                <w:sz w:val="22"/>
                <w:szCs w:val="22"/>
                <w:lang w:val="cs-CZ"/>
              </w:rPr>
              <w:t>Informace o plnění závazku vyplývajícího z ujednání a plněného do konce roku 2022 bude předána Pojišťovnou Původnímu Držiteli na adresy</w:t>
            </w:r>
            <w:r w:rsidR="00A408EB">
              <w:rPr>
                <w:rFonts w:ascii="Arial" w:hAnsi="Arial" w:cs="Arial"/>
                <w:sz w:val="22"/>
                <w:szCs w:val="22"/>
                <w:lang w:val="cs-CZ"/>
              </w:rPr>
              <w:t>:</w:t>
            </w:r>
            <w:r w:rsidR="007E7540">
              <w:rPr>
                <w:rFonts w:ascii="Arial" w:hAnsi="Arial" w:cs="Arial"/>
                <w:sz w:val="22"/>
                <w:szCs w:val="22"/>
                <w:lang w:val="cs-CZ"/>
              </w:rPr>
              <w:t xml:space="preserve"> </w:t>
            </w:r>
            <w:r w:rsidR="00A505FC" w:rsidRPr="00536B7B">
              <w:rPr>
                <w:rFonts w:ascii="Arial" w:hAnsi="Arial" w:cs="Arial"/>
                <w:b/>
                <w:bCs/>
                <w:sz w:val="22"/>
                <w:szCs w:val="22"/>
                <w:highlight w:val="black"/>
              </w:rPr>
              <w:t>xxxxxxxxx</w:t>
            </w:r>
            <w:r w:rsidR="00A505FC" w:rsidRPr="6B2122B5">
              <w:rPr>
                <w:rFonts w:ascii="Arial" w:hAnsi="Arial" w:cs="Arial"/>
                <w:i/>
                <w:iCs/>
                <w:sz w:val="22"/>
                <w:szCs w:val="22"/>
                <w:lang w:val="cs-CZ"/>
              </w:rPr>
              <w:t>,</w:t>
            </w:r>
            <w:r w:rsidR="00A505FC">
              <w:rPr>
                <w:rFonts w:ascii="Arial" w:hAnsi="Arial" w:cs="Arial"/>
                <w:i/>
                <w:iCs/>
                <w:sz w:val="22"/>
                <w:szCs w:val="22"/>
                <w:lang w:val="cs-CZ"/>
              </w:rPr>
              <w:t xml:space="preserve"> </w:t>
            </w:r>
            <w:r w:rsidR="00A505FC" w:rsidRPr="00536B7B">
              <w:rPr>
                <w:rFonts w:ascii="Arial" w:hAnsi="Arial" w:cs="Arial"/>
                <w:b/>
                <w:bCs/>
                <w:sz w:val="22"/>
                <w:szCs w:val="22"/>
                <w:highlight w:val="black"/>
              </w:rPr>
              <w:t>xxxxxxxxx</w:t>
            </w:r>
            <w:r w:rsidR="00A505FC" w:rsidRPr="6B2122B5">
              <w:rPr>
                <w:rFonts w:ascii="Arial" w:hAnsi="Arial" w:cs="Arial"/>
                <w:i/>
                <w:iCs/>
                <w:sz w:val="22"/>
                <w:szCs w:val="22"/>
                <w:lang w:val="cs-CZ"/>
              </w:rPr>
              <w:t>,</w:t>
            </w:r>
            <w:r w:rsidR="00A505FC" w:rsidRPr="00536B7B">
              <w:rPr>
                <w:rFonts w:ascii="Arial" w:hAnsi="Arial" w:cs="Arial"/>
                <w:b/>
                <w:bCs/>
                <w:sz w:val="22"/>
                <w:szCs w:val="22"/>
                <w:highlight w:val="black"/>
              </w:rPr>
              <w:t xml:space="preserve"> xxxxxxxxx</w:t>
            </w:r>
            <w:r w:rsidR="00A505FC">
              <w:rPr>
                <w:rFonts w:ascii="Arial" w:hAnsi="Arial" w:cs="Arial"/>
                <w:b/>
                <w:bCs/>
                <w:sz w:val="22"/>
                <w:szCs w:val="22"/>
              </w:rPr>
              <w:t>,</w:t>
            </w:r>
            <w:r w:rsidR="00A505FC">
              <w:t xml:space="preserve"> </w:t>
            </w:r>
            <w:r w:rsidR="00A505FC" w:rsidRPr="00536B7B">
              <w:rPr>
                <w:rFonts w:ascii="Arial" w:hAnsi="Arial" w:cs="Arial"/>
                <w:b/>
                <w:bCs/>
                <w:sz w:val="22"/>
                <w:szCs w:val="22"/>
                <w:highlight w:val="black"/>
              </w:rPr>
              <w:t>xxxxxxxxx</w:t>
            </w:r>
            <w:r w:rsidR="00A505FC">
              <w:rPr>
                <w:rFonts w:ascii="Arial" w:hAnsi="Arial" w:cs="Arial"/>
                <w:b/>
                <w:bCs/>
                <w:sz w:val="22"/>
                <w:szCs w:val="22"/>
              </w:rPr>
              <w:t>.</w:t>
            </w:r>
          </w:p>
          <w:p w14:paraId="54DAB741" w14:textId="6BF9C276" w:rsidR="00C93BFA" w:rsidRDefault="003A39F8" w:rsidP="00362740">
            <w:pPr>
              <w:spacing w:line="276" w:lineRule="auto"/>
              <w:ind w:left="327"/>
              <w:jc w:val="both"/>
              <w:rPr>
                <w:rFonts w:ascii="Arial" w:hAnsi="Arial" w:cs="Arial"/>
                <w:sz w:val="22"/>
                <w:szCs w:val="22"/>
                <w:lang w:val="cs-CZ"/>
              </w:rPr>
            </w:pPr>
            <w:r w:rsidRPr="6B2122B5">
              <w:rPr>
                <w:rFonts w:ascii="Arial" w:hAnsi="Arial" w:cs="Arial"/>
                <w:sz w:val="22"/>
                <w:szCs w:val="22"/>
                <w:lang w:val="cs-CZ"/>
              </w:rPr>
              <w:t>Podmínky pro uhrazení kompenzace zůstávají zachovány.</w:t>
            </w:r>
          </w:p>
          <w:p w14:paraId="08AF5B33" w14:textId="42AF2993" w:rsidR="003A39F8" w:rsidRPr="00362740" w:rsidRDefault="003A39F8" w:rsidP="00362740">
            <w:pPr>
              <w:spacing w:line="276" w:lineRule="auto"/>
              <w:ind w:left="327"/>
              <w:jc w:val="both"/>
              <w:rPr>
                <w:rFonts w:ascii="Arial" w:hAnsi="Arial" w:cs="Arial"/>
                <w:sz w:val="22"/>
                <w:szCs w:val="22"/>
                <w:lang w:val="cs-CZ"/>
              </w:rPr>
            </w:pPr>
          </w:p>
        </w:tc>
      </w:tr>
      <w:tr w:rsidR="00C93BFA" w:rsidRPr="00362740" w14:paraId="2D70DAE2" w14:textId="77777777" w:rsidTr="6B2122B5">
        <w:tc>
          <w:tcPr>
            <w:tcW w:w="4531" w:type="dxa"/>
          </w:tcPr>
          <w:p w14:paraId="41FF843E" w14:textId="2EBE482E" w:rsidR="00C93BFA" w:rsidRPr="00362740" w:rsidRDefault="00C93BFA" w:rsidP="00DE2826">
            <w:pPr>
              <w:pStyle w:val="Odstavecseseznamem"/>
              <w:numPr>
                <w:ilvl w:val="0"/>
                <w:numId w:val="17"/>
              </w:numPr>
              <w:spacing w:line="276" w:lineRule="auto"/>
              <w:ind w:left="321"/>
              <w:jc w:val="both"/>
              <w:rPr>
                <w:rFonts w:ascii="Arial" w:hAnsi="Arial" w:cs="Arial"/>
                <w:sz w:val="22"/>
                <w:szCs w:val="22"/>
                <w:lang w:val="en-IE"/>
              </w:rPr>
            </w:pPr>
            <w:r w:rsidRPr="00362740">
              <w:rPr>
                <w:rFonts w:ascii="Arial" w:hAnsi="Arial" w:cs="Arial"/>
                <w:sz w:val="22"/>
                <w:szCs w:val="22"/>
                <w:lang w:val="en-IE"/>
              </w:rPr>
              <w:lastRenderedPageBreak/>
              <w:t xml:space="preserve">All the remaining provisions of the Agreement </w:t>
            </w:r>
            <w:r w:rsidR="00DE2826">
              <w:rPr>
                <w:rFonts w:ascii="Arial" w:hAnsi="Arial" w:cs="Arial"/>
                <w:sz w:val="22"/>
                <w:szCs w:val="22"/>
                <w:lang w:val="en-IE"/>
              </w:rPr>
              <w:t>remain intact</w:t>
            </w:r>
            <w:r w:rsidRPr="00362740">
              <w:rPr>
                <w:rFonts w:ascii="Arial" w:hAnsi="Arial" w:cs="Arial"/>
                <w:sz w:val="22"/>
                <w:szCs w:val="22"/>
                <w:lang w:val="en-IE"/>
              </w:rPr>
              <w:t xml:space="preserve"> and remain in their original wording.</w:t>
            </w:r>
          </w:p>
        </w:tc>
        <w:tc>
          <w:tcPr>
            <w:tcW w:w="4531" w:type="dxa"/>
          </w:tcPr>
          <w:p w14:paraId="0281178B" w14:textId="44923218" w:rsidR="00C93BFA" w:rsidRPr="00362740" w:rsidRDefault="13938D5E" w:rsidP="00DE2826">
            <w:pPr>
              <w:pStyle w:val="Odstavecseseznamem"/>
              <w:numPr>
                <w:ilvl w:val="0"/>
                <w:numId w:val="18"/>
              </w:numPr>
              <w:spacing w:line="276" w:lineRule="auto"/>
              <w:ind w:left="327"/>
              <w:jc w:val="both"/>
              <w:rPr>
                <w:rFonts w:ascii="Arial" w:hAnsi="Arial" w:cs="Arial"/>
                <w:sz w:val="22"/>
                <w:szCs w:val="22"/>
                <w:lang w:val="cs-CZ"/>
              </w:rPr>
            </w:pPr>
            <w:r w:rsidRPr="69F66343">
              <w:rPr>
                <w:rFonts w:ascii="Arial" w:hAnsi="Arial" w:cs="Arial"/>
                <w:sz w:val="22"/>
                <w:szCs w:val="22"/>
                <w:lang w:val="cs-CZ"/>
              </w:rPr>
              <w:t xml:space="preserve">Veškerá zbývající ustanovení Smlouvy </w:t>
            </w:r>
            <w:r w:rsidR="00DE2826">
              <w:rPr>
                <w:rFonts w:ascii="Arial" w:hAnsi="Arial" w:cs="Arial"/>
                <w:sz w:val="22"/>
                <w:szCs w:val="22"/>
                <w:lang w:val="cs-CZ"/>
              </w:rPr>
              <w:t>zůstávají</w:t>
            </w:r>
            <w:r w:rsidRPr="69F66343">
              <w:rPr>
                <w:rFonts w:ascii="Arial" w:hAnsi="Arial" w:cs="Arial"/>
                <w:sz w:val="22"/>
                <w:szCs w:val="22"/>
                <w:lang w:val="cs-CZ"/>
              </w:rPr>
              <w:t xml:space="preserve"> nedotčena a jsou zachována v původním znění.</w:t>
            </w:r>
          </w:p>
        </w:tc>
      </w:tr>
      <w:tr w:rsidR="00C93BFA" w:rsidRPr="00362740" w14:paraId="209EF5EB" w14:textId="77777777" w:rsidTr="6B2122B5">
        <w:tc>
          <w:tcPr>
            <w:tcW w:w="4531" w:type="dxa"/>
          </w:tcPr>
          <w:p w14:paraId="184A796E" w14:textId="77777777" w:rsidR="00C93BFA" w:rsidRPr="00362740" w:rsidRDefault="00C93BFA" w:rsidP="00362740">
            <w:pPr>
              <w:spacing w:line="276" w:lineRule="auto"/>
              <w:rPr>
                <w:rFonts w:ascii="Arial" w:hAnsi="Arial" w:cs="Arial"/>
                <w:sz w:val="22"/>
                <w:szCs w:val="22"/>
                <w:lang w:val="cs-CZ"/>
              </w:rPr>
            </w:pPr>
          </w:p>
        </w:tc>
        <w:tc>
          <w:tcPr>
            <w:tcW w:w="4531" w:type="dxa"/>
          </w:tcPr>
          <w:p w14:paraId="7C213298" w14:textId="77777777" w:rsidR="00C93BFA" w:rsidRPr="00362740" w:rsidRDefault="00C93BFA" w:rsidP="00362740">
            <w:pPr>
              <w:spacing w:line="276" w:lineRule="auto"/>
              <w:rPr>
                <w:rFonts w:ascii="Arial" w:hAnsi="Arial" w:cs="Arial"/>
                <w:sz w:val="22"/>
                <w:szCs w:val="22"/>
                <w:lang w:val="cs-CZ"/>
              </w:rPr>
            </w:pPr>
          </w:p>
        </w:tc>
      </w:tr>
      <w:tr w:rsidR="00C93BFA" w:rsidRPr="00362740" w14:paraId="661188C4" w14:textId="77777777" w:rsidTr="6B2122B5">
        <w:tc>
          <w:tcPr>
            <w:tcW w:w="4531" w:type="dxa"/>
          </w:tcPr>
          <w:p w14:paraId="0D4D063A" w14:textId="7BD99092" w:rsidR="00C93BFA" w:rsidRPr="00362740" w:rsidRDefault="00CE05C5" w:rsidP="00362740">
            <w:pPr>
              <w:spacing w:line="276" w:lineRule="auto"/>
              <w:jc w:val="center"/>
              <w:rPr>
                <w:rFonts w:ascii="Arial" w:hAnsi="Arial" w:cs="Arial"/>
                <w:b/>
                <w:bCs/>
                <w:sz w:val="22"/>
                <w:szCs w:val="22"/>
              </w:rPr>
            </w:pPr>
            <w:r w:rsidRPr="00362740">
              <w:rPr>
                <w:rFonts w:ascii="Arial" w:hAnsi="Arial" w:cs="Arial"/>
                <w:b/>
                <w:bCs/>
                <w:sz w:val="22"/>
                <w:szCs w:val="22"/>
              </w:rPr>
              <w:t>Article III.</w:t>
            </w:r>
          </w:p>
        </w:tc>
        <w:tc>
          <w:tcPr>
            <w:tcW w:w="4531" w:type="dxa"/>
          </w:tcPr>
          <w:p w14:paraId="5EF487FB" w14:textId="7E1D9796" w:rsidR="00C93BFA" w:rsidRPr="00362740" w:rsidRDefault="00CE05C5" w:rsidP="00362740">
            <w:pPr>
              <w:spacing w:line="276" w:lineRule="auto"/>
              <w:jc w:val="center"/>
              <w:rPr>
                <w:rFonts w:ascii="Arial" w:hAnsi="Arial" w:cs="Arial"/>
                <w:b/>
                <w:bCs/>
                <w:sz w:val="22"/>
                <w:szCs w:val="22"/>
                <w:lang w:val="cs-CZ"/>
              </w:rPr>
            </w:pPr>
            <w:r w:rsidRPr="00362740">
              <w:rPr>
                <w:rFonts w:ascii="Arial" w:hAnsi="Arial" w:cs="Arial"/>
                <w:b/>
                <w:bCs/>
                <w:sz w:val="22"/>
                <w:szCs w:val="22"/>
                <w:lang w:val="cs-CZ"/>
              </w:rPr>
              <w:t>Článek III.</w:t>
            </w:r>
          </w:p>
        </w:tc>
      </w:tr>
      <w:tr w:rsidR="00C93BFA" w:rsidRPr="00362740" w14:paraId="1DDFA7F8" w14:textId="77777777" w:rsidTr="6B2122B5">
        <w:tc>
          <w:tcPr>
            <w:tcW w:w="4531" w:type="dxa"/>
          </w:tcPr>
          <w:p w14:paraId="49B8A636" w14:textId="2F29FE30" w:rsidR="00C93BFA" w:rsidRPr="00362740" w:rsidRDefault="00CE05C5" w:rsidP="00362740">
            <w:pPr>
              <w:spacing w:line="276" w:lineRule="auto"/>
              <w:jc w:val="center"/>
              <w:rPr>
                <w:rFonts w:ascii="Arial" w:hAnsi="Arial" w:cs="Arial"/>
                <w:b/>
                <w:bCs/>
                <w:sz w:val="22"/>
                <w:szCs w:val="22"/>
              </w:rPr>
            </w:pPr>
            <w:r w:rsidRPr="00362740">
              <w:rPr>
                <w:rFonts w:ascii="Arial" w:hAnsi="Arial" w:cs="Arial"/>
                <w:b/>
                <w:bCs/>
                <w:sz w:val="22"/>
                <w:szCs w:val="22"/>
              </w:rPr>
              <w:t>Final Provisions</w:t>
            </w:r>
          </w:p>
        </w:tc>
        <w:tc>
          <w:tcPr>
            <w:tcW w:w="4531" w:type="dxa"/>
          </w:tcPr>
          <w:p w14:paraId="4BCD4BBE" w14:textId="1E606598" w:rsidR="00C93BFA" w:rsidRPr="00362740" w:rsidRDefault="00CE05C5" w:rsidP="00362740">
            <w:pPr>
              <w:tabs>
                <w:tab w:val="left" w:pos="2680"/>
              </w:tabs>
              <w:spacing w:line="276" w:lineRule="auto"/>
              <w:jc w:val="center"/>
              <w:rPr>
                <w:rFonts w:ascii="Arial" w:hAnsi="Arial" w:cs="Arial"/>
                <w:b/>
                <w:bCs/>
                <w:sz w:val="22"/>
                <w:szCs w:val="22"/>
                <w:lang w:val="cs-CZ"/>
              </w:rPr>
            </w:pPr>
            <w:r w:rsidRPr="00362740">
              <w:rPr>
                <w:rFonts w:ascii="Arial" w:hAnsi="Arial" w:cs="Arial"/>
                <w:b/>
                <w:bCs/>
                <w:sz w:val="22"/>
                <w:szCs w:val="22"/>
                <w:lang w:val="cs-CZ"/>
              </w:rPr>
              <w:t>Závěrečná ustanovení</w:t>
            </w:r>
          </w:p>
        </w:tc>
      </w:tr>
      <w:tr w:rsidR="00C93BFA" w:rsidRPr="00362740" w14:paraId="6EDB99F6" w14:textId="77777777" w:rsidTr="6B2122B5">
        <w:tc>
          <w:tcPr>
            <w:tcW w:w="4531" w:type="dxa"/>
          </w:tcPr>
          <w:p w14:paraId="52673C28" w14:textId="0C62BE84" w:rsidR="00C93BFA" w:rsidRPr="00362740" w:rsidRDefault="00CE05C5" w:rsidP="00362740">
            <w:pPr>
              <w:pStyle w:val="Odstavecseseznamem"/>
              <w:numPr>
                <w:ilvl w:val="0"/>
                <w:numId w:val="19"/>
              </w:numPr>
              <w:spacing w:line="276" w:lineRule="auto"/>
              <w:ind w:left="321"/>
              <w:jc w:val="both"/>
              <w:rPr>
                <w:rFonts w:ascii="Arial" w:hAnsi="Arial" w:cs="Arial"/>
                <w:sz w:val="22"/>
                <w:szCs w:val="22"/>
                <w:lang w:val="en-IE"/>
              </w:rPr>
            </w:pPr>
            <w:r w:rsidRPr="00362740">
              <w:rPr>
                <w:rFonts w:ascii="Arial" w:hAnsi="Arial" w:cs="Arial"/>
                <w:sz w:val="22"/>
                <w:szCs w:val="22"/>
                <w:lang w:val="en-IE"/>
              </w:rPr>
              <w:t xml:space="preserve">This Agreement of Assignment enters into force on the date of its execution by the last Party and into effect on the date of its publication in the Contracts Register, except for the amendments specified in Article I and in Article II, section 2,  hereof, which enter into effect </w:t>
            </w:r>
            <w:r w:rsidRPr="00566F3C">
              <w:rPr>
                <w:rFonts w:ascii="Arial" w:hAnsi="Arial" w:cs="Arial"/>
                <w:sz w:val="22"/>
                <w:szCs w:val="22"/>
                <w:lang w:val="en-IE"/>
              </w:rPr>
              <w:t>on 1 January 2023.</w:t>
            </w:r>
          </w:p>
        </w:tc>
        <w:tc>
          <w:tcPr>
            <w:tcW w:w="4531" w:type="dxa"/>
          </w:tcPr>
          <w:p w14:paraId="5D7BBBAC" w14:textId="2C54CF7A" w:rsidR="00C93BFA" w:rsidRPr="00362740" w:rsidRDefault="002B57BE" w:rsidP="00362740">
            <w:pPr>
              <w:pStyle w:val="Odstavecseseznamem"/>
              <w:numPr>
                <w:ilvl w:val="0"/>
                <w:numId w:val="21"/>
              </w:numPr>
              <w:spacing w:line="276" w:lineRule="auto"/>
              <w:ind w:left="327"/>
              <w:jc w:val="both"/>
              <w:rPr>
                <w:rFonts w:ascii="Arial" w:hAnsi="Arial" w:cs="Arial"/>
                <w:sz w:val="22"/>
                <w:szCs w:val="22"/>
                <w:lang w:val="cs-CZ"/>
              </w:rPr>
            </w:pPr>
            <w:r w:rsidRPr="00362740">
              <w:rPr>
                <w:rFonts w:ascii="Arial" w:hAnsi="Arial" w:cs="Arial"/>
                <w:sz w:val="22"/>
                <w:szCs w:val="22"/>
                <w:lang w:val="cs-CZ"/>
              </w:rPr>
              <w:t xml:space="preserve">Tato Dohoda o postoupení </w:t>
            </w:r>
            <w:r w:rsidR="00362740" w:rsidRPr="00362740">
              <w:rPr>
                <w:rFonts w:ascii="Arial" w:hAnsi="Arial" w:cs="Arial"/>
                <w:sz w:val="22"/>
                <w:szCs w:val="22"/>
                <w:lang w:val="cs-CZ"/>
              </w:rPr>
              <w:t>S</w:t>
            </w:r>
            <w:r w:rsidRPr="00362740">
              <w:rPr>
                <w:rFonts w:ascii="Arial" w:hAnsi="Arial" w:cs="Arial"/>
                <w:sz w:val="22"/>
                <w:szCs w:val="22"/>
                <w:lang w:val="cs-CZ"/>
              </w:rPr>
              <w:t>mlouvy</w:t>
            </w:r>
            <w:r w:rsidR="00CE05C5" w:rsidRPr="00362740">
              <w:rPr>
                <w:rFonts w:ascii="Arial" w:hAnsi="Arial" w:cs="Arial"/>
                <w:sz w:val="22"/>
                <w:szCs w:val="22"/>
                <w:lang w:val="cs-CZ"/>
              </w:rPr>
              <w:t xml:space="preserve"> nabývá platnosti dnem podpisu poslední smluvní stranou a účinnosti dnem jeho uveřejnění v registru smluv, s výjimkou změn uvedených v článku I. a v článku II. odst. 2, tohoto Dodatku, které nabývají účinnosti dne </w:t>
            </w:r>
            <w:r w:rsidR="00CE05C5" w:rsidRPr="00566F3C">
              <w:rPr>
                <w:rFonts w:ascii="Arial" w:hAnsi="Arial" w:cs="Arial"/>
                <w:sz w:val="22"/>
                <w:szCs w:val="22"/>
                <w:lang w:val="cs-CZ"/>
              </w:rPr>
              <w:t>1. ledna 2023</w:t>
            </w:r>
            <w:r w:rsidR="00CE05C5" w:rsidRPr="00362740">
              <w:rPr>
                <w:rFonts w:ascii="Arial" w:hAnsi="Arial" w:cs="Arial"/>
                <w:sz w:val="22"/>
                <w:szCs w:val="22"/>
                <w:lang w:val="cs-CZ"/>
              </w:rPr>
              <w:t>.</w:t>
            </w:r>
          </w:p>
        </w:tc>
      </w:tr>
      <w:tr w:rsidR="00CE05C5" w:rsidRPr="00332B20" w14:paraId="4F7CA08D" w14:textId="77777777" w:rsidTr="6B2122B5">
        <w:tc>
          <w:tcPr>
            <w:tcW w:w="4531" w:type="dxa"/>
          </w:tcPr>
          <w:p w14:paraId="6897FC5E" w14:textId="2D1CCEA4" w:rsidR="00CE05C5" w:rsidRPr="00362740" w:rsidRDefault="00CE05C5" w:rsidP="00362740">
            <w:pPr>
              <w:pStyle w:val="Odstavecseseznamem"/>
              <w:numPr>
                <w:ilvl w:val="0"/>
                <w:numId w:val="21"/>
              </w:numPr>
              <w:spacing w:line="276" w:lineRule="auto"/>
              <w:ind w:left="321"/>
              <w:jc w:val="both"/>
              <w:rPr>
                <w:rFonts w:ascii="Arial" w:hAnsi="Arial" w:cs="Arial"/>
                <w:sz w:val="22"/>
                <w:szCs w:val="22"/>
                <w:lang w:val="en-IE"/>
              </w:rPr>
            </w:pPr>
            <w:r w:rsidRPr="00362740">
              <w:rPr>
                <w:rFonts w:ascii="Arial" w:hAnsi="Arial" w:cs="Arial"/>
                <w:sz w:val="22"/>
                <w:szCs w:val="22"/>
                <w:lang w:val="en-IE"/>
              </w:rPr>
              <w:t xml:space="preserve">The Parties agree that the provisions of Article </w:t>
            </w:r>
            <w:r w:rsidR="00362740" w:rsidRPr="00362740">
              <w:rPr>
                <w:rFonts w:ascii="Arial" w:hAnsi="Arial" w:cs="Arial"/>
                <w:sz w:val="22"/>
                <w:szCs w:val="22"/>
                <w:lang w:val="en-IE"/>
              </w:rPr>
              <w:t>VII., sections 3 - 11</w:t>
            </w:r>
            <w:r w:rsidRPr="00362740">
              <w:rPr>
                <w:rFonts w:ascii="Arial" w:hAnsi="Arial" w:cs="Arial"/>
                <w:sz w:val="22"/>
                <w:szCs w:val="22"/>
                <w:lang w:val="en-IE"/>
              </w:rPr>
              <w:t xml:space="preserve"> of the Agreement on publication in the Contracts Register shall apply mutatis mutandis to the publication of the </w:t>
            </w:r>
            <w:r w:rsidR="00A6053B" w:rsidRPr="00362740">
              <w:rPr>
                <w:rFonts w:ascii="Arial" w:hAnsi="Arial" w:cs="Arial"/>
                <w:sz w:val="22"/>
                <w:szCs w:val="22"/>
                <w:lang w:val="en-IE"/>
              </w:rPr>
              <w:t>Agreement on Assignment</w:t>
            </w:r>
            <w:r w:rsidRPr="00362740">
              <w:rPr>
                <w:rFonts w:ascii="Arial" w:hAnsi="Arial" w:cs="Arial"/>
                <w:sz w:val="22"/>
                <w:szCs w:val="22"/>
                <w:lang w:val="en-IE"/>
              </w:rPr>
              <w:t xml:space="preserve"> in the Contracts Register, where the </w:t>
            </w:r>
            <w:r w:rsidR="00A6053B" w:rsidRPr="00362740">
              <w:rPr>
                <w:rFonts w:ascii="Arial" w:hAnsi="Arial" w:cs="Arial"/>
                <w:sz w:val="22"/>
                <w:szCs w:val="22"/>
                <w:lang w:val="en-IE"/>
              </w:rPr>
              <w:t xml:space="preserve">Agreement on Assignment </w:t>
            </w:r>
            <w:r w:rsidRPr="00362740">
              <w:rPr>
                <w:rFonts w:ascii="Arial" w:hAnsi="Arial" w:cs="Arial"/>
                <w:sz w:val="22"/>
                <w:szCs w:val="22"/>
                <w:lang w:val="en-IE"/>
              </w:rPr>
              <w:t>shall be published in the Contracts Register by the Insurance Company.</w:t>
            </w:r>
          </w:p>
        </w:tc>
        <w:tc>
          <w:tcPr>
            <w:tcW w:w="4531" w:type="dxa"/>
          </w:tcPr>
          <w:p w14:paraId="29B99457" w14:textId="65D1491D" w:rsidR="00CE05C5" w:rsidRPr="00362740" w:rsidRDefault="00CE05C5" w:rsidP="00362740">
            <w:pPr>
              <w:pStyle w:val="Odstavecseseznamem"/>
              <w:numPr>
                <w:ilvl w:val="0"/>
                <w:numId w:val="20"/>
              </w:numPr>
              <w:spacing w:line="276" w:lineRule="auto"/>
              <w:ind w:left="327"/>
              <w:jc w:val="both"/>
              <w:rPr>
                <w:rFonts w:ascii="Arial" w:hAnsi="Arial" w:cs="Arial"/>
                <w:sz w:val="22"/>
                <w:szCs w:val="22"/>
                <w:lang w:val="cs-CZ"/>
              </w:rPr>
            </w:pPr>
            <w:r w:rsidRPr="00362740">
              <w:rPr>
                <w:rFonts w:ascii="Arial" w:hAnsi="Arial" w:cs="Arial"/>
                <w:sz w:val="22"/>
                <w:szCs w:val="22"/>
                <w:lang w:val="cs-CZ"/>
              </w:rPr>
              <w:t xml:space="preserve">Smluvní strany se dohodly, že na uveřejnění </w:t>
            </w:r>
            <w:r w:rsidR="00A6053B" w:rsidRPr="00362740">
              <w:rPr>
                <w:rFonts w:ascii="Arial" w:hAnsi="Arial" w:cs="Arial"/>
                <w:sz w:val="22"/>
                <w:szCs w:val="22"/>
                <w:lang w:val="cs-CZ"/>
              </w:rPr>
              <w:t xml:space="preserve">této Dohody o postoupení </w:t>
            </w:r>
            <w:r w:rsidR="00362740" w:rsidRPr="00362740">
              <w:rPr>
                <w:rFonts w:ascii="Arial" w:hAnsi="Arial" w:cs="Arial"/>
                <w:sz w:val="22"/>
                <w:szCs w:val="22"/>
                <w:lang w:val="cs-CZ"/>
              </w:rPr>
              <w:t>S</w:t>
            </w:r>
            <w:r w:rsidR="00A6053B" w:rsidRPr="00362740">
              <w:rPr>
                <w:rFonts w:ascii="Arial" w:hAnsi="Arial" w:cs="Arial"/>
                <w:sz w:val="22"/>
                <w:szCs w:val="22"/>
                <w:lang w:val="cs-CZ"/>
              </w:rPr>
              <w:t>mlouvy</w:t>
            </w:r>
            <w:r w:rsidRPr="00362740">
              <w:rPr>
                <w:rFonts w:ascii="Arial" w:hAnsi="Arial" w:cs="Arial"/>
                <w:sz w:val="22"/>
                <w:szCs w:val="22"/>
                <w:lang w:val="cs-CZ"/>
              </w:rPr>
              <w:t xml:space="preserve"> v registru smluv se ustanovení o uveřejnění Smlouvy v registru smluv obsažená v článku </w:t>
            </w:r>
            <w:r w:rsidR="00362740" w:rsidRPr="00362740">
              <w:rPr>
                <w:rFonts w:ascii="Arial" w:hAnsi="Arial" w:cs="Arial"/>
                <w:sz w:val="22"/>
                <w:szCs w:val="22"/>
                <w:lang w:val="cs-CZ"/>
              </w:rPr>
              <w:t>VII., odst. 3 – 11</w:t>
            </w:r>
            <w:r w:rsidRPr="00362740">
              <w:rPr>
                <w:rFonts w:ascii="Arial" w:hAnsi="Arial" w:cs="Arial"/>
                <w:sz w:val="22"/>
                <w:szCs w:val="22"/>
                <w:lang w:val="cs-CZ"/>
              </w:rPr>
              <w:t xml:space="preserve"> Smlouvy použijí přiměřeně s tím, že </w:t>
            </w:r>
            <w:r w:rsidR="00A6053B" w:rsidRPr="00362740">
              <w:rPr>
                <w:rFonts w:ascii="Arial" w:hAnsi="Arial" w:cs="Arial"/>
                <w:sz w:val="22"/>
                <w:szCs w:val="22"/>
                <w:lang w:val="cs-CZ"/>
              </w:rPr>
              <w:t xml:space="preserve">Dohodu o postoupení </w:t>
            </w:r>
            <w:r w:rsidR="00362740" w:rsidRPr="00362740">
              <w:rPr>
                <w:rFonts w:ascii="Arial" w:hAnsi="Arial" w:cs="Arial"/>
                <w:sz w:val="22"/>
                <w:szCs w:val="22"/>
                <w:lang w:val="cs-CZ"/>
              </w:rPr>
              <w:t>S</w:t>
            </w:r>
            <w:r w:rsidR="00A6053B" w:rsidRPr="00362740">
              <w:rPr>
                <w:rFonts w:ascii="Arial" w:hAnsi="Arial" w:cs="Arial"/>
                <w:sz w:val="22"/>
                <w:szCs w:val="22"/>
                <w:lang w:val="cs-CZ"/>
              </w:rPr>
              <w:t xml:space="preserve">mlouvy </w:t>
            </w:r>
            <w:r w:rsidRPr="00362740">
              <w:rPr>
                <w:rFonts w:ascii="Arial" w:hAnsi="Arial" w:cs="Arial"/>
                <w:sz w:val="22"/>
                <w:szCs w:val="22"/>
                <w:lang w:val="cs-CZ"/>
              </w:rPr>
              <w:t>v registru smluv uveřejní Pojišťovna.</w:t>
            </w:r>
          </w:p>
        </w:tc>
      </w:tr>
      <w:tr w:rsidR="00CE05C5" w:rsidRPr="00332B20" w14:paraId="4981AC90" w14:textId="77777777" w:rsidTr="6B2122B5">
        <w:tc>
          <w:tcPr>
            <w:tcW w:w="4531" w:type="dxa"/>
          </w:tcPr>
          <w:p w14:paraId="11314095" w14:textId="03C0355C" w:rsidR="00CE05C5" w:rsidRPr="00362740" w:rsidRDefault="00CE05C5" w:rsidP="00362740">
            <w:pPr>
              <w:pStyle w:val="Odstavecseseznamem"/>
              <w:numPr>
                <w:ilvl w:val="0"/>
                <w:numId w:val="20"/>
              </w:numPr>
              <w:spacing w:line="276" w:lineRule="auto"/>
              <w:ind w:left="321"/>
              <w:jc w:val="both"/>
              <w:rPr>
                <w:rFonts w:ascii="Arial" w:hAnsi="Arial" w:cs="Arial"/>
                <w:sz w:val="22"/>
                <w:szCs w:val="22"/>
                <w:lang w:val="en-IE"/>
              </w:rPr>
            </w:pPr>
            <w:r w:rsidRPr="00362740">
              <w:rPr>
                <w:rFonts w:ascii="Arial" w:hAnsi="Arial" w:cs="Arial"/>
                <w:sz w:val="22"/>
                <w:szCs w:val="22"/>
                <w:lang w:val="en-IE"/>
              </w:rPr>
              <w:t>This Amendment is executed in three (3) counterparts in the Czech and English language version, where each Party shall obtain one (1) counterpart of each language version. In case of variations between the Czech and English versions, the Czech version shall prevail.</w:t>
            </w:r>
          </w:p>
        </w:tc>
        <w:tc>
          <w:tcPr>
            <w:tcW w:w="4531" w:type="dxa"/>
          </w:tcPr>
          <w:p w14:paraId="2987602F" w14:textId="62A145E0" w:rsidR="00CE05C5" w:rsidRPr="00362740" w:rsidRDefault="00CE05C5" w:rsidP="00362740">
            <w:pPr>
              <w:pStyle w:val="Odstavecseseznamem"/>
              <w:numPr>
                <w:ilvl w:val="0"/>
                <w:numId w:val="22"/>
              </w:numPr>
              <w:spacing w:line="276" w:lineRule="auto"/>
              <w:ind w:left="327"/>
              <w:jc w:val="both"/>
              <w:rPr>
                <w:rFonts w:ascii="Arial" w:hAnsi="Arial" w:cs="Arial"/>
                <w:sz w:val="22"/>
                <w:szCs w:val="22"/>
                <w:lang w:val="cs-CZ"/>
              </w:rPr>
            </w:pPr>
            <w:r w:rsidRPr="00362740">
              <w:rPr>
                <w:rFonts w:ascii="Arial" w:hAnsi="Arial" w:cs="Arial"/>
                <w:sz w:val="22"/>
                <w:szCs w:val="22"/>
                <w:lang w:val="cs-CZ"/>
              </w:rPr>
              <w:t>Dodatek je vyhotoven ve třech (3) stejnopisech v české a anglické verzi, z nichž každá smluvní strana obdrží jedno (1) vyhotovení v každé jazykové verzi. V případě rozporů mezi české a anglickou jazykovou verzí má přednost česká jazyková verze.</w:t>
            </w:r>
          </w:p>
        </w:tc>
      </w:tr>
      <w:tr w:rsidR="00CE05C5" w:rsidRPr="00362740" w14:paraId="0E54290C" w14:textId="77777777" w:rsidTr="6B2122B5">
        <w:tc>
          <w:tcPr>
            <w:tcW w:w="4531" w:type="dxa"/>
          </w:tcPr>
          <w:p w14:paraId="3C891246" w14:textId="46DDECFC" w:rsidR="00CE05C5" w:rsidRPr="00362740" w:rsidRDefault="00CE05C5" w:rsidP="00362740">
            <w:pPr>
              <w:pStyle w:val="Odstavecseseznamem"/>
              <w:numPr>
                <w:ilvl w:val="0"/>
                <w:numId w:val="22"/>
              </w:numPr>
              <w:spacing w:line="276" w:lineRule="auto"/>
              <w:ind w:left="321"/>
              <w:jc w:val="both"/>
              <w:rPr>
                <w:rFonts w:ascii="Arial" w:hAnsi="Arial" w:cs="Arial"/>
                <w:sz w:val="22"/>
                <w:szCs w:val="22"/>
                <w:lang w:val="en-IE"/>
              </w:rPr>
            </w:pPr>
            <w:r w:rsidRPr="00362740">
              <w:rPr>
                <w:rFonts w:ascii="Arial" w:hAnsi="Arial" w:cs="Arial"/>
                <w:sz w:val="22"/>
                <w:szCs w:val="22"/>
                <w:lang w:val="en-IE"/>
              </w:rPr>
              <w:lastRenderedPageBreak/>
              <w:t>Before executing this Amendment, the Parties have duly read the Amendment and in witness of their consent to the text of the individual provisions of the Amendment, their respective representatives affix their signatures.</w:t>
            </w:r>
          </w:p>
        </w:tc>
        <w:tc>
          <w:tcPr>
            <w:tcW w:w="4531" w:type="dxa"/>
          </w:tcPr>
          <w:p w14:paraId="718ECCD0" w14:textId="391CB2CD" w:rsidR="00CE05C5" w:rsidRPr="00362740" w:rsidRDefault="00CE05C5" w:rsidP="00362740">
            <w:pPr>
              <w:pStyle w:val="Odstavecseseznamem"/>
              <w:numPr>
                <w:ilvl w:val="0"/>
                <w:numId w:val="23"/>
              </w:numPr>
              <w:spacing w:line="276" w:lineRule="auto"/>
              <w:ind w:left="327"/>
              <w:jc w:val="both"/>
              <w:rPr>
                <w:rFonts w:ascii="Arial" w:hAnsi="Arial" w:cs="Arial"/>
                <w:sz w:val="22"/>
                <w:szCs w:val="22"/>
                <w:lang w:val="cs-CZ"/>
              </w:rPr>
            </w:pPr>
            <w:r w:rsidRPr="00362740">
              <w:rPr>
                <w:rFonts w:ascii="Arial" w:hAnsi="Arial" w:cs="Arial"/>
                <w:sz w:val="22"/>
                <w:szCs w:val="22"/>
                <w:lang w:val="cs-CZ"/>
              </w:rPr>
              <w:t>Smluvní strany si před podpisem tento Dodatek řádně přečetly a svůj souhlas s obsahem jednotlivých ustanovení tohoto Dodatku stvrzují podpisem svých zástupců</w:t>
            </w:r>
          </w:p>
        </w:tc>
      </w:tr>
      <w:tr w:rsidR="00CE05C5" w:rsidRPr="00362740" w14:paraId="4E47B112" w14:textId="77777777" w:rsidTr="6B2122B5">
        <w:tc>
          <w:tcPr>
            <w:tcW w:w="4531" w:type="dxa"/>
          </w:tcPr>
          <w:p w14:paraId="0F87C373" w14:textId="77777777" w:rsidR="00CE05C5" w:rsidRPr="00362740" w:rsidRDefault="00CE05C5" w:rsidP="00362740">
            <w:pPr>
              <w:spacing w:line="276" w:lineRule="auto"/>
              <w:rPr>
                <w:rFonts w:ascii="Arial" w:hAnsi="Arial" w:cs="Arial"/>
                <w:sz w:val="22"/>
                <w:szCs w:val="22"/>
              </w:rPr>
            </w:pPr>
          </w:p>
        </w:tc>
        <w:tc>
          <w:tcPr>
            <w:tcW w:w="4531" w:type="dxa"/>
          </w:tcPr>
          <w:p w14:paraId="6661BAC9" w14:textId="77777777" w:rsidR="00CE05C5" w:rsidRPr="00362740" w:rsidRDefault="00CE05C5" w:rsidP="00362740">
            <w:pPr>
              <w:spacing w:line="276" w:lineRule="auto"/>
              <w:rPr>
                <w:rFonts w:ascii="Arial" w:hAnsi="Arial" w:cs="Arial"/>
                <w:sz w:val="22"/>
                <w:szCs w:val="22"/>
                <w:lang w:val="cs-CZ"/>
              </w:rPr>
            </w:pPr>
          </w:p>
        </w:tc>
      </w:tr>
      <w:tr w:rsidR="00CE05C5" w:rsidRPr="00362740" w14:paraId="58D25CF6" w14:textId="77777777" w:rsidTr="6B2122B5">
        <w:tc>
          <w:tcPr>
            <w:tcW w:w="4531" w:type="dxa"/>
          </w:tcPr>
          <w:p w14:paraId="176A9950" w14:textId="77777777" w:rsidR="00CE05C5" w:rsidRPr="00362740" w:rsidRDefault="00CE05C5" w:rsidP="00362740">
            <w:pPr>
              <w:spacing w:line="276" w:lineRule="auto"/>
              <w:rPr>
                <w:rFonts w:ascii="Arial" w:hAnsi="Arial" w:cs="Arial"/>
                <w:sz w:val="22"/>
                <w:szCs w:val="22"/>
              </w:rPr>
            </w:pPr>
          </w:p>
        </w:tc>
        <w:tc>
          <w:tcPr>
            <w:tcW w:w="4531" w:type="dxa"/>
          </w:tcPr>
          <w:p w14:paraId="6F883E7E" w14:textId="77777777" w:rsidR="00CE05C5" w:rsidRPr="00362740" w:rsidRDefault="00CE05C5" w:rsidP="00362740">
            <w:pPr>
              <w:spacing w:line="276" w:lineRule="auto"/>
              <w:rPr>
                <w:rFonts w:ascii="Arial" w:hAnsi="Arial" w:cs="Arial"/>
                <w:sz w:val="22"/>
                <w:szCs w:val="22"/>
                <w:lang w:val="cs-CZ"/>
              </w:rPr>
            </w:pPr>
          </w:p>
        </w:tc>
      </w:tr>
      <w:tr w:rsidR="00CE05C5" w:rsidRPr="00362740" w14:paraId="622D5D16" w14:textId="77777777" w:rsidTr="6B2122B5">
        <w:tc>
          <w:tcPr>
            <w:tcW w:w="4531" w:type="dxa"/>
          </w:tcPr>
          <w:p w14:paraId="79AE6275" w14:textId="7EFF8838" w:rsidR="00CE05C5" w:rsidRPr="00362740" w:rsidRDefault="00CE05C5" w:rsidP="00362740">
            <w:pPr>
              <w:spacing w:line="276" w:lineRule="auto"/>
              <w:rPr>
                <w:rFonts w:ascii="Arial" w:hAnsi="Arial" w:cs="Arial"/>
                <w:sz w:val="22"/>
                <w:szCs w:val="22"/>
              </w:rPr>
            </w:pPr>
            <w:r w:rsidRPr="00362740">
              <w:rPr>
                <w:rFonts w:ascii="Arial" w:hAnsi="Arial" w:cs="Arial"/>
                <w:sz w:val="22"/>
                <w:szCs w:val="22"/>
                <w:lang w:val="en-GB" w:bidi="en-GB"/>
              </w:rPr>
              <w:t>For the Insurance Company/Za pojišťovnu:</w:t>
            </w:r>
          </w:p>
        </w:tc>
        <w:tc>
          <w:tcPr>
            <w:tcW w:w="4531" w:type="dxa"/>
          </w:tcPr>
          <w:p w14:paraId="32041884" w14:textId="24354928" w:rsidR="00CE05C5" w:rsidRPr="00362740" w:rsidRDefault="00CE05C5" w:rsidP="00362740">
            <w:pPr>
              <w:spacing w:line="276" w:lineRule="auto"/>
              <w:rPr>
                <w:rFonts w:ascii="Arial" w:hAnsi="Arial" w:cs="Arial"/>
                <w:sz w:val="22"/>
                <w:szCs w:val="22"/>
                <w:lang w:val="cs-CZ"/>
              </w:rPr>
            </w:pPr>
          </w:p>
        </w:tc>
      </w:tr>
      <w:tr w:rsidR="00CE05C5" w:rsidRPr="00362740" w14:paraId="46A55D7D" w14:textId="77777777" w:rsidTr="6B2122B5">
        <w:tc>
          <w:tcPr>
            <w:tcW w:w="4531" w:type="dxa"/>
          </w:tcPr>
          <w:p w14:paraId="01590CBB" w14:textId="77777777" w:rsidR="00CE05C5" w:rsidRPr="00362740" w:rsidRDefault="00CE05C5" w:rsidP="00362740">
            <w:pPr>
              <w:spacing w:line="276" w:lineRule="auto"/>
              <w:rPr>
                <w:rFonts w:ascii="Arial" w:hAnsi="Arial" w:cs="Arial"/>
                <w:sz w:val="22"/>
                <w:szCs w:val="22"/>
              </w:rPr>
            </w:pPr>
          </w:p>
        </w:tc>
        <w:tc>
          <w:tcPr>
            <w:tcW w:w="4531" w:type="dxa"/>
          </w:tcPr>
          <w:p w14:paraId="504A1F73" w14:textId="77777777" w:rsidR="00CE05C5" w:rsidRPr="00362740" w:rsidRDefault="00CE05C5" w:rsidP="00362740">
            <w:pPr>
              <w:spacing w:line="276" w:lineRule="auto"/>
              <w:rPr>
                <w:rFonts w:ascii="Arial" w:hAnsi="Arial" w:cs="Arial"/>
                <w:sz w:val="22"/>
                <w:szCs w:val="22"/>
                <w:lang w:val="cs-CZ"/>
              </w:rPr>
            </w:pPr>
          </w:p>
        </w:tc>
      </w:tr>
      <w:tr w:rsidR="00CE05C5" w:rsidRPr="00362740" w14:paraId="15530D24" w14:textId="77777777" w:rsidTr="6B2122B5">
        <w:tc>
          <w:tcPr>
            <w:tcW w:w="4531" w:type="dxa"/>
          </w:tcPr>
          <w:p w14:paraId="51005A21" w14:textId="538ED607" w:rsidR="00CE05C5" w:rsidRPr="00362740" w:rsidRDefault="00CE05C5" w:rsidP="00362740">
            <w:pPr>
              <w:spacing w:line="276" w:lineRule="auto"/>
              <w:rPr>
                <w:rFonts w:ascii="Arial" w:hAnsi="Arial" w:cs="Arial"/>
                <w:sz w:val="22"/>
                <w:szCs w:val="22"/>
              </w:rPr>
            </w:pPr>
            <w:r w:rsidRPr="00362740">
              <w:rPr>
                <w:rFonts w:ascii="Arial" w:hAnsi="Arial" w:cs="Arial"/>
                <w:sz w:val="22"/>
                <w:szCs w:val="22"/>
                <w:lang w:val="en-GB" w:bidi="en-GB"/>
              </w:rPr>
              <w:t>In/V</w:t>
            </w:r>
            <w:r w:rsidR="0082082B">
              <w:rPr>
                <w:rFonts w:ascii="Arial" w:hAnsi="Arial" w:cs="Arial"/>
                <w:sz w:val="22"/>
                <w:szCs w:val="22"/>
                <w:lang w:val="en-GB" w:bidi="en-GB"/>
              </w:rPr>
              <w:t xml:space="preserve"> Ostrava</w:t>
            </w:r>
            <w:r w:rsidRPr="00362740">
              <w:rPr>
                <w:rFonts w:ascii="Arial" w:hAnsi="Arial" w:cs="Arial"/>
                <w:sz w:val="22"/>
                <w:szCs w:val="22"/>
                <w:lang w:val="en-GB" w:bidi="en-GB"/>
              </w:rPr>
              <w:t xml:space="preserve">, on/dne </w:t>
            </w:r>
            <w:r w:rsidR="005F0D8E">
              <w:rPr>
                <w:rFonts w:ascii="Arial" w:hAnsi="Arial" w:cs="Arial"/>
                <w:sz w:val="22"/>
                <w:szCs w:val="22"/>
                <w:lang w:val="en-GB" w:bidi="en-GB"/>
              </w:rPr>
              <w:t>13.6.2023</w:t>
            </w:r>
          </w:p>
        </w:tc>
        <w:tc>
          <w:tcPr>
            <w:tcW w:w="4531" w:type="dxa"/>
          </w:tcPr>
          <w:p w14:paraId="158E760A" w14:textId="108C569B" w:rsidR="00CE05C5" w:rsidRPr="00362740" w:rsidRDefault="00CE05C5" w:rsidP="00362740">
            <w:pPr>
              <w:spacing w:line="276" w:lineRule="auto"/>
              <w:rPr>
                <w:rFonts w:ascii="Arial" w:hAnsi="Arial" w:cs="Arial"/>
                <w:sz w:val="22"/>
                <w:szCs w:val="22"/>
                <w:lang w:val="cs-CZ"/>
              </w:rPr>
            </w:pPr>
          </w:p>
        </w:tc>
      </w:tr>
      <w:tr w:rsidR="00CE05C5" w:rsidRPr="00362740" w14:paraId="6171D666" w14:textId="77777777" w:rsidTr="6B2122B5">
        <w:tc>
          <w:tcPr>
            <w:tcW w:w="4531" w:type="dxa"/>
          </w:tcPr>
          <w:p w14:paraId="2E2BD7B3" w14:textId="77777777" w:rsidR="00CE05C5" w:rsidRPr="00362740" w:rsidRDefault="00CE05C5" w:rsidP="00362740">
            <w:pPr>
              <w:spacing w:line="276" w:lineRule="auto"/>
              <w:rPr>
                <w:rFonts w:ascii="Arial" w:hAnsi="Arial" w:cs="Arial"/>
                <w:sz w:val="22"/>
                <w:szCs w:val="22"/>
              </w:rPr>
            </w:pPr>
          </w:p>
        </w:tc>
        <w:tc>
          <w:tcPr>
            <w:tcW w:w="4531" w:type="dxa"/>
          </w:tcPr>
          <w:p w14:paraId="62FEBBA7" w14:textId="77777777" w:rsidR="00CE05C5" w:rsidRPr="00362740" w:rsidRDefault="00CE05C5" w:rsidP="00362740">
            <w:pPr>
              <w:spacing w:line="276" w:lineRule="auto"/>
              <w:rPr>
                <w:rFonts w:ascii="Arial" w:hAnsi="Arial" w:cs="Arial"/>
                <w:sz w:val="22"/>
                <w:szCs w:val="22"/>
                <w:lang w:val="cs-CZ"/>
              </w:rPr>
            </w:pPr>
          </w:p>
        </w:tc>
      </w:tr>
      <w:tr w:rsidR="00CE05C5" w:rsidRPr="00362740" w14:paraId="7716ABCA" w14:textId="77777777" w:rsidTr="6B2122B5">
        <w:tc>
          <w:tcPr>
            <w:tcW w:w="4531" w:type="dxa"/>
          </w:tcPr>
          <w:p w14:paraId="1C986A41" w14:textId="77777777" w:rsidR="00CE05C5" w:rsidRDefault="00CE05C5" w:rsidP="00362740">
            <w:pPr>
              <w:spacing w:line="276" w:lineRule="auto"/>
              <w:jc w:val="center"/>
              <w:rPr>
                <w:rFonts w:ascii="Arial" w:hAnsi="Arial" w:cs="Arial"/>
                <w:sz w:val="22"/>
                <w:szCs w:val="22"/>
                <w:lang w:val="en-GB" w:bidi="en-GB"/>
              </w:rPr>
            </w:pPr>
          </w:p>
          <w:p w14:paraId="4CA409FB" w14:textId="77777777" w:rsidR="001339BE" w:rsidRDefault="001339BE" w:rsidP="00362740">
            <w:pPr>
              <w:spacing w:line="276" w:lineRule="auto"/>
              <w:jc w:val="center"/>
              <w:rPr>
                <w:rFonts w:ascii="Arial" w:hAnsi="Arial" w:cs="Arial"/>
                <w:sz w:val="22"/>
                <w:szCs w:val="22"/>
                <w:lang w:val="en-GB" w:bidi="en-GB"/>
              </w:rPr>
            </w:pPr>
          </w:p>
          <w:p w14:paraId="23E604D2" w14:textId="77777777" w:rsidR="00353385" w:rsidRPr="00362740" w:rsidRDefault="00353385" w:rsidP="00362740">
            <w:pPr>
              <w:spacing w:line="276" w:lineRule="auto"/>
              <w:jc w:val="center"/>
              <w:rPr>
                <w:rFonts w:ascii="Arial" w:hAnsi="Arial" w:cs="Arial"/>
                <w:sz w:val="22"/>
                <w:szCs w:val="22"/>
                <w:lang w:val="en-GB" w:bidi="en-GB"/>
              </w:rPr>
            </w:pPr>
          </w:p>
          <w:p w14:paraId="673AF400" w14:textId="1E9A32B7" w:rsidR="00CE05C5" w:rsidRPr="00362740" w:rsidRDefault="00CE05C5" w:rsidP="00362740">
            <w:pPr>
              <w:spacing w:line="276" w:lineRule="auto"/>
              <w:jc w:val="center"/>
              <w:rPr>
                <w:rFonts w:ascii="Arial" w:hAnsi="Arial" w:cs="Arial"/>
                <w:sz w:val="22"/>
                <w:szCs w:val="22"/>
              </w:rPr>
            </w:pPr>
            <w:r w:rsidRPr="00362740">
              <w:rPr>
                <w:rFonts w:ascii="Arial" w:hAnsi="Arial" w:cs="Arial"/>
                <w:sz w:val="22"/>
                <w:szCs w:val="22"/>
                <w:lang w:val="en-GB" w:bidi="en-GB"/>
              </w:rPr>
              <w:t>……………………………………</w:t>
            </w:r>
          </w:p>
        </w:tc>
        <w:tc>
          <w:tcPr>
            <w:tcW w:w="4531" w:type="dxa"/>
          </w:tcPr>
          <w:p w14:paraId="5BAF81E2" w14:textId="214C4720" w:rsidR="00CE05C5" w:rsidRPr="00362740" w:rsidRDefault="00CE05C5" w:rsidP="00362740">
            <w:pPr>
              <w:spacing w:line="276" w:lineRule="auto"/>
              <w:jc w:val="center"/>
              <w:rPr>
                <w:rFonts w:ascii="Arial" w:hAnsi="Arial" w:cs="Arial"/>
                <w:sz w:val="22"/>
                <w:szCs w:val="22"/>
                <w:lang w:val="cs-CZ"/>
              </w:rPr>
            </w:pPr>
          </w:p>
        </w:tc>
      </w:tr>
      <w:tr w:rsidR="00CE05C5" w:rsidRPr="00362740" w14:paraId="4A8BDA05" w14:textId="77777777" w:rsidTr="6B2122B5">
        <w:tc>
          <w:tcPr>
            <w:tcW w:w="4531" w:type="dxa"/>
          </w:tcPr>
          <w:p w14:paraId="3BC96BC7" w14:textId="41ECFBEA" w:rsidR="00CE05C5" w:rsidRPr="00362740" w:rsidRDefault="00AB632C" w:rsidP="00362740">
            <w:pPr>
              <w:spacing w:line="276" w:lineRule="auto"/>
              <w:jc w:val="center"/>
              <w:rPr>
                <w:rFonts w:ascii="Arial" w:hAnsi="Arial" w:cs="Arial"/>
                <w:sz w:val="22"/>
                <w:szCs w:val="22"/>
              </w:rPr>
            </w:pPr>
            <w:r w:rsidRPr="00AB632C">
              <w:rPr>
                <w:rFonts w:ascii="Arial" w:hAnsi="Arial" w:cs="Arial"/>
                <w:sz w:val="22"/>
                <w:szCs w:val="22"/>
                <w:lang w:val="en-GB" w:bidi="en-GB"/>
              </w:rPr>
              <w:t>Ing. Antonín Klimša, MBA</w:t>
            </w:r>
          </w:p>
        </w:tc>
        <w:tc>
          <w:tcPr>
            <w:tcW w:w="4531" w:type="dxa"/>
          </w:tcPr>
          <w:p w14:paraId="393893D3" w14:textId="06514A55" w:rsidR="00CE05C5" w:rsidRPr="00362740" w:rsidRDefault="00CE05C5" w:rsidP="00362740">
            <w:pPr>
              <w:spacing w:line="276" w:lineRule="auto"/>
              <w:jc w:val="center"/>
              <w:rPr>
                <w:rFonts w:ascii="Arial" w:hAnsi="Arial" w:cs="Arial"/>
                <w:sz w:val="22"/>
                <w:szCs w:val="22"/>
                <w:lang w:val="cs-CZ"/>
              </w:rPr>
            </w:pPr>
          </w:p>
        </w:tc>
      </w:tr>
      <w:tr w:rsidR="00CE05C5" w:rsidRPr="00362740" w14:paraId="3D9A2A42" w14:textId="77777777" w:rsidTr="6B2122B5">
        <w:tc>
          <w:tcPr>
            <w:tcW w:w="4531" w:type="dxa"/>
          </w:tcPr>
          <w:p w14:paraId="7237DFE2" w14:textId="6AC03214" w:rsidR="00CE05C5" w:rsidRPr="00362740" w:rsidRDefault="000A51C1" w:rsidP="00362740">
            <w:pPr>
              <w:spacing w:line="276" w:lineRule="auto"/>
              <w:jc w:val="center"/>
              <w:rPr>
                <w:rFonts w:ascii="Arial" w:hAnsi="Arial" w:cs="Arial"/>
                <w:sz w:val="22"/>
                <w:szCs w:val="22"/>
              </w:rPr>
            </w:pPr>
            <w:r w:rsidRPr="000A51C1">
              <w:rPr>
                <w:rFonts w:ascii="Arial" w:hAnsi="Arial" w:cs="Arial"/>
                <w:sz w:val="22"/>
                <w:szCs w:val="22"/>
                <w:lang w:val="en-GB" w:bidi="en-GB"/>
              </w:rPr>
              <w:t>výkonný ředitel</w:t>
            </w:r>
          </w:p>
        </w:tc>
        <w:tc>
          <w:tcPr>
            <w:tcW w:w="4531" w:type="dxa"/>
          </w:tcPr>
          <w:p w14:paraId="6494DAC8" w14:textId="779D4FBB" w:rsidR="00CE05C5" w:rsidRPr="00362740" w:rsidRDefault="00CE05C5" w:rsidP="00362740">
            <w:pPr>
              <w:spacing w:line="276" w:lineRule="auto"/>
              <w:jc w:val="center"/>
              <w:rPr>
                <w:rFonts w:ascii="Arial" w:hAnsi="Arial" w:cs="Arial"/>
                <w:sz w:val="22"/>
                <w:szCs w:val="22"/>
                <w:lang w:val="cs-CZ"/>
              </w:rPr>
            </w:pPr>
          </w:p>
        </w:tc>
      </w:tr>
      <w:tr w:rsidR="00CE05C5" w:rsidRPr="00362740" w14:paraId="049D7047" w14:textId="77777777" w:rsidTr="6B2122B5">
        <w:tc>
          <w:tcPr>
            <w:tcW w:w="4531" w:type="dxa"/>
          </w:tcPr>
          <w:p w14:paraId="5E540CA0" w14:textId="5216BB62" w:rsidR="00CE05C5" w:rsidRPr="00362740" w:rsidRDefault="001339BE" w:rsidP="00362740">
            <w:pPr>
              <w:spacing w:line="276" w:lineRule="auto"/>
              <w:jc w:val="center"/>
              <w:rPr>
                <w:rFonts w:ascii="Arial" w:hAnsi="Arial" w:cs="Arial"/>
                <w:sz w:val="22"/>
                <w:szCs w:val="22"/>
              </w:rPr>
            </w:pPr>
            <w:r w:rsidRPr="001339BE">
              <w:rPr>
                <w:rFonts w:ascii="Arial" w:hAnsi="Arial" w:cs="Arial"/>
                <w:sz w:val="22"/>
                <w:szCs w:val="22"/>
                <w:lang w:val="en-GB" w:bidi="en-GB"/>
              </w:rPr>
              <w:t>RBP, zdravotní pojišťovna</w:t>
            </w:r>
          </w:p>
        </w:tc>
        <w:tc>
          <w:tcPr>
            <w:tcW w:w="4531" w:type="dxa"/>
          </w:tcPr>
          <w:p w14:paraId="5975507B" w14:textId="6908A341" w:rsidR="00CE05C5" w:rsidRPr="00362740" w:rsidRDefault="00CE05C5" w:rsidP="00362740">
            <w:pPr>
              <w:overflowPunct/>
              <w:autoSpaceDE/>
              <w:autoSpaceDN/>
              <w:adjustRightInd/>
              <w:spacing w:line="276" w:lineRule="auto"/>
              <w:jc w:val="center"/>
              <w:textAlignment w:val="auto"/>
              <w:rPr>
                <w:rFonts w:ascii="Arial" w:hAnsi="Arial" w:cs="Arial"/>
                <w:sz w:val="22"/>
                <w:szCs w:val="22"/>
                <w:lang w:val="cs-CZ"/>
              </w:rPr>
            </w:pPr>
          </w:p>
        </w:tc>
      </w:tr>
      <w:tr w:rsidR="00CE05C5" w:rsidRPr="00362740" w14:paraId="2E59F67F" w14:textId="77777777" w:rsidTr="6B2122B5">
        <w:tc>
          <w:tcPr>
            <w:tcW w:w="4531" w:type="dxa"/>
          </w:tcPr>
          <w:p w14:paraId="26E9155B" w14:textId="77777777" w:rsidR="00CE05C5" w:rsidRPr="00362740" w:rsidRDefault="00CE05C5" w:rsidP="00362740">
            <w:pPr>
              <w:spacing w:line="276" w:lineRule="auto"/>
              <w:rPr>
                <w:rFonts w:ascii="Arial" w:hAnsi="Arial" w:cs="Arial"/>
                <w:sz w:val="22"/>
                <w:szCs w:val="22"/>
                <w:lang w:val="fr-FR"/>
              </w:rPr>
            </w:pPr>
          </w:p>
        </w:tc>
        <w:tc>
          <w:tcPr>
            <w:tcW w:w="4531" w:type="dxa"/>
          </w:tcPr>
          <w:p w14:paraId="56E51B6D" w14:textId="77777777" w:rsidR="00CE05C5" w:rsidRPr="00362740" w:rsidRDefault="00CE05C5" w:rsidP="00362740">
            <w:pPr>
              <w:spacing w:line="276" w:lineRule="auto"/>
              <w:rPr>
                <w:rFonts w:ascii="Arial" w:hAnsi="Arial" w:cs="Arial"/>
                <w:sz w:val="22"/>
                <w:szCs w:val="22"/>
                <w:lang w:val="cs-CZ"/>
              </w:rPr>
            </w:pPr>
          </w:p>
        </w:tc>
      </w:tr>
      <w:tr w:rsidR="00CE05C5" w:rsidRPr="00362740" w14:paraId="256D7E4C" w14:textId="77777777" w:rsidTr="6B2122B5">
        <w:tc>
          <w:tcPr>
            <w:tcW w:w="4531" w:type="dxa"/>
          </w:tcPr>
          <w:p w14:paraId="4C522E11" w14:textId="77777777" w:rsidR="00CE05C5" w:rsidRPr="00362740" w:rsidRDefault="00CE05C5" w:rsidP="00362740">
            <w:pPr>
              <w:spacing w:line="276" w:lineRule="auto"/>
              <w:rPr>
                <w:rFonts w:ascii="Arial" w:hAnsi="Arial" w:cs="Arial"/>
                <w:sz w:val="22"/>
                <w:szCs w:val="22"/>
                <w:lang w:val="fr-FR"/>
              </w:rPr>
            </w:pPr>
          </w:p>
        </w:tc>
        <w:tc>
          <w:tcPr>
            <w:tcW w:w="4531" w:type="dxa"/>
          </w:tcPr>
          <w:p w14:paraId="07BE2A68" w14:textId="33787F65" w:rsidR="00CE05C5" w:rsidRPr="00362740" w:rsidRDefault="00CE05C5" w:rsidP="00362740">
            <w:pPr>
              <w:spacing w:line="276" w:lineRule="auto"/>
              <w:jc w:val="center"/>
              <w:rPr>
                <w:rFonts w:ascii="Arial" w:hAnsi="Arial" w:cs="Arial"/>
                <w:sz w:val="22"/>
                <w:szCs w:val="22"/>
                <w:lang w:val="cs-CZ"/>
              </w:rPr>
            </w:pPr>
          </w:p>
        </w:tc>
      </w:tr>
      <w:tr w:rsidR="00CE05C5" w:rsidRPr="00362740" w14:paraId="4AF050CF" w14:textId="77777777" w:rsidTr="6B2122B5">
        <w:tc>
          <w:tcPr>
            <w:tcW w:w="4531" w:type="dxa"/>
          </w:tcPr>
          <w:p w14:paraId="3204E70D" w14:textId="77777777" w:rsidR="00CE05C5" w:rsidRPr="00362740" w:rsidRDefault="00CE05C5" w:rsidP="00362740">
            <w:pPr>
              <w:spacing w:line="276" w:lineRule="auto"/>
              <w:rPr>
                <w:rFonts w:ascii="Arial" w:hAnsi="Arial" w:cs="Arial"/>
                <w:sz w:val="22"/>
                <w:szCs w:val="22"/>
                <w:lang w:val="cs-CZ" w:bidi="en-GB"/>
              </w:rPr>
            </w:pPr>
            <w:r w:rsidRPr="00362740">
              <w:rPr>
                <w:rFonts w:ascii="Arial" w:hAnsi="Arial" w:cs="Arial"/>
                <w:sz w:val="22"/>
                <w:szCs w:val="22"/>
                <w:lang w:val="cs-CZ" w:bidi="en-GB"/>
              </w:rPr>
              <w:t>For the Original Holder/Za Původního Držitele:</w:t>
            </w:r>
          </w:p>
          <w:p w14:paraId="7492EB05" w14:textId="064C23C5" w:rsidR="00CE05C5" w:rsidRPr="00362740" w:rsidRDefault="00CE05C5" w:rsidP="00362740">
            <w:pPr>
              <w:spacing w:line="276" w:lineRule="auto"/>
              <w:rPr>
                <w:rFonts w:ascii="Arial" w:hAnsi="Arial" w:cs="Arial"/>
                <w:sz w:val="22"/>
                <w:szCs w:val="22"/>
              </w:rPr>
            </w:pPr>
          </w:p>
        </w:tc>
        <w:tc>
          <w:tcPr>
            <w:tcW w:w="4531" w:type="dxa"/>
          </w:tcPr>
          <w:p w14:paraId="434F0E9C" w14:textId="30BC1125" w:rsidR="00CE05C5" w:rsidRPr="00362740" w:rsidRDefault="00CE05C5" w:rsidP="00362740">
            <w:pPr>
              <w:spacing w:line="276" w:lineRule="auto"/>
              <w:jc w:val="center"/>
              <w:rPr>
                <w:rFonts w:ascii="Arial" w:hAnsi="Arial" w:cs="Arial"/>
                <w:sz w:val="22"/>
                <w:szCs w:val="22"/>
                <w:lang w:val="cs-CZ"/>
              </w:rPr>
            </w:pPr>
          </w:p>
        </w:tc>
      </w:tr>
      <w:tr w:rsidR="00CE05C5" w:rsidRPr="00362740" w14:paraId="18EF66F9" w14:textId="77777777" w:rsidTr="6B2122B5">
        <w:tc>
          <w:tcPr>
            <w:tcW w:w="4531" w:type="dxa"/>
          </w:tcPr>
          <w:p w14:paraId="005902C0" w14:textId="558B58DC" w:rsidR="00CE05C5" w:rsidRPr="00362740" w:rsidRDefault="00CE05C5" w:rsidP="00362740">
            <w:pPr>
              <w:spacing w:line="276" w:lineRule="auto"/>
              <w:rPr>
                <w:rFonts w:ascii="Arial" w:hAnsi="Arial" w:cs="Arial"/>
                <w:sz w:val="22"/>
                <w:szCs w:val="22"/>
              </w:rPr>
            </w:pPr>
            <w:r w:rsidRPr="00362740">
              <w:rPr>
                <w:rFonts w:ascii="Arial" w:hAnsi="Arial" w:cs="Arial"/>
                <w:sz w:val="22"/>
                <w:szCs w:val="22"/>
                <w:lang w:val="cs-CZ" w:bidi="en-GB"/>
              </w:rPr>
              <w:t xml:space="preserve">In/V </w:t>
            </w:r>
            <w:r w:rsidR="00966651">
              <w:rPr>
                <w:rFonts w:ascii="Arial" w:hAnsi="Arial" w:cs="Arial"/>
                <w:sz w:val="22"/>
                <w:szCs w:val="22"/>
                <w:lang w:val="cs-CZ" w:bidi="en-GB"/>
              </w:rPr>
              <w:t>Praze</w:t>
            </w:r>
            <w:r w:rsidRPr="00362740">
              <w:rPr>
                <w:rFonts w:ascii="Arial" w:hAnsi="Arial" w:cs="Arial"/>
                <w:sz w:val="22"/>
                <w:szCs w:val="22"/>
                <w:lang w:val="cs-CZ" w:bidi="en-GB"/>
              </w:rPr>
              <w:t xml:space="preserve">, on/dne </w:t>
            </w:r>
            <w:r w:rsidR="00966651">
              <w:rPr>
                <w:rFonts w:ascii="Arial" w:hAnsi="Arial" w:cs="Arial"/>
                <w:sz w:val="22"/>
                <w:szCs w:val="22"/>
                <w:lang w:val="cs-CZ" w:bidi="en-GB"/>
              </w:rPr>
              <w:t>8.6.2023</w:t>
            </w:r>
          </w:p>
        </w:tc>
        <w:tc>
          <w:tcPr>
            <w:tcW w:w="4531" w:type="dxa"/>
          </w:tcPr>
          <w:p w14:paraId="71CB224A" w14:textId="63925CBB" w:rsidR="00CE05C5" w:rsidRPr="00362740" w:rsidRDefault="00CE05C5" w:rsidP="00362740">
            <w:pPr>
              <w:spacing w:line="276" w:lineRule="auto"/>
              <w:jc w:val="center"/>
              <w:rPr>
                <w:rFonts w:ascii="Arial" w:hAnsi="Arial" w:cs="Arial"/>
                <w:sz w:val="22"/>
                <w:szCs w:val="22"/>
                <w:lang w:val="cs-CZ"/>
              </w:rPr>
            </w:pPr>
            <w:r w:rsidRPr="00362740">
              <w:rPr>
                <w:rFonts w:ascii="Arial" w:hAnsi="Arial" w:cs="Arial"/>
                <w:sz w:val="22"/>
                <w:szCs w:val="22"/>
                <w:lang w:val="cs-CZ" w:bidi="en-GB"/>
              </w:rPr>
              <w:t xml:space="preserve">In/V </w:t>
            </w:r>
            <w:r w:rsidR="00966651">
              <w:rPr>
                <w:rFonts w:ascii="Arial" w:hAnsi="Arial" w:cs="Arial"/>
                <w:sz w:val="22"/>
                <w:szCs w:val="22"/>
                <w:lang w:val="cs-CZ" w:bidi="en-GB"/>
              </w:rPr>
              <w:t>Praze</w:t>
            </w:r>
            <w:r w:rsidRPr="00362740">
              <w:rPr>
                <w:rFonts w:ascii="Arial" w:hAnsi="Arial" w:cs="Arial"/>
                <w:sz w:val="22"/>
                <w:szCs w:val="22"/>
                <w:lang w:val="cs-CZ" w:bidi="en-GB"/>
              </w:rPr>
              <w:t xml:space="preserve">, on/dne </w:t>
            </w:r>
            <w:r w:rsidR="00966651">
              <w:rPr>
                <w:rFonts w:ascii="Arial" w:hAnsi="Arial" w:cs="Arial"/>
                <w:sz w:val="22"/>
                <w:szCs w:val="22"/>
                <w:lang w:val="cs-CZ" w:bidi="en-GB"/>
              </w:rPr>
              <w:t>8.6.2023</w:t>
            </w:r>
          </w:p>
        </w:tc>
      </w:tr>
      <w:tr w:rsidR="00CE05C5" w:rsidRPr="00362740" w14:paraId="17E6C0AB" w14:textId="77777777" w:rsidTr="6B2122B5">
        <w:tc>
          <w:tcPr>
            <w:tcW w:w="4531" w:type="dxa"/>
          </w:tcPr>
          <w:p w14:paraId="2D2B9519" w14:textId="77777777" w:rsidR="00CE05C5" w:rsidRDefault="00CE05C5" w:rsidP="00362740">
            <w:pPr>
              <w:spacing w:line="276" w:lineRule="auto"/>
              <w:jc w:val="center"/>
              <w:rPr>
                <w:rFonts w:ascii="Arial" w:hAnsi="Arial" w:cs="Arial"/>
                <w:sz w:val="22"/>
                <w:szCs w:val="22"/>
                <w:lang w:val="cs-CZ" w:bidi="en-GB"/>
              </w:rPr>
            </w:pPr>
          </w:p>
          <w:p w14:paraId="23F4CC4B" w14:textId="77777777" w:rsidR="00353385" w:rsidRDefault="00353385" w:rsidP="00362740">
            <w:pPr>
              <w:spacing w:line="276" w:lineRule="auto"/>
              <w:jc w:val="center"/>
              <w:rPr>
                <w:rFonts w:ascii="Arial" w:hAnsi="Arial" w:cs="Arial"/>
                <w:sz w:val="22"/>
                <w:szCs w:val="22"/>
                <w:lang w:val="cs-CZ" w:bidi="en-GB"/>
              </w:rPr>
            </w:pPr>
          </w:p>
          <w:p w14:paraId="01830C62" w14:textId="77777777" w:rsidR="00353385" w:rsidRDefault="00353385" w:rsidP="00362740">
            <w:pPr>
              <w:spacing w:line="276" w:lineRule="auto"/>
              <w:jc w:val="center"/>
              <w:rPr>
                <w:rFonts w:ascii="Arial" w:hAnsi="Arial" w:cs="Arial"/>
                <w:sz w:val="22"/>
                <w:szCs w:val="22"/>
                <w:lang w:val="cs-CZ" w:bidi="en-GB"/>
              </w:rPr>
            </w:pPr>
          </w:p>
          <w:p w14:paraId="2C0872D6" w14:textId="77777777" w:rsidR="00353385" w:rsidRDefault="00353385" w:rsidP="00362740">
            <w:pPr>
              <w:spacing w:line="276" w:lineRule="auto"/>
              <w:jc w:val="center"/>
              <w:rPr>
                <w:rFonts w:ascii="Arial" w:hAnsi="Arial" w:cs="Arial"/>
                <w:sz w:val="22"/>
                <w:szCs w:val="22"/>
                <w:lang w:val="cs-CZ" w:bidi="en-GB"/>
              </w:rPr>
            </w:pPr>
          </w:p>
          <w:p w14:paraId="66F37B97" w14:textId="77777777" w:rsidR="00353385" w:rsidRPr="00362740" w:rsidRDefault="00353385" w:rsidP="00362740">
            <w:pPr>
              <w:spacing w:line="276" w:lineRule="auto"/>
              <w:jc w:val="center"/>
              <w:rPr>
                <w:rFonts w:ascii="Arial" w:hAnsi="Arial" w:cs="Arial"/>
                <w:sz w:val="22"/>
                <w:szCs w:val="22"/>
                <w:lang w:val="cs-CZ" w:bidi="en-GB"/>
              </w:rPr>
            </w:pPr>
          </w:p>
          <w:p w14:paraId="334E2A83" w14:textId="7C03A277" w:rsidR="00CE05C5" w:rsidRPr="00362740" w:rsidRDefault="00CE05C5" w:rsidP="00362740">
            <w:pPr>
              <w:spacing w:line="276" w:lineRule="auto"/>
              <w:jc w:val="center"/>
              <w:rPr>
                <w:rFonts w:ascii="Arial" w:hAnsi="Arial" w:cs="Arial"/>
                <w:sz w:val="22"/>
                <w:szCs w:val="22"/>
              </w:rPr>
            </w:pPr>
            <w:r w:rsidRPr="00362740">
              <w:rPr>
                <w:rFonts w:ascii="Arial" w:hAnsi="Arial" w:cs="Arial"/>
                <w:sz w:val="22"/>
                <w:szCs w:val="22"/>
                <w:lang w:val="cs-CZ" w:bidi="en-GB"/>
              </w:rPr>
              <w:t>………………………………</w:t>
            </w:r>
          </w:p>
        </w:tc>
        <w:tc>
          <w:tcPr>
            <w:tcW w:w="4531" w:type="dxa"/>
          </w:tcPr>
          <w:p w14:paraId="27580A54" w14:textId="77777777" w:rsidR="00CE05C5" w:rsidRDefault="00CE05C5" w:rsidP="00362740">
            <w:pPr>
              <w:spacing w:line="276" w:lineRule="auto"/>
              <w:jc w:val="center"/>
              <w:rPr>
                <w:rFonts w:ascii="Arial" w:hAnsi="Arial" w:cs="Arial"/>
                <w:sz w:val="22"/>
                <w:szCs w:val="22"/>
                <w:lang w:val="cs-CZ" w:bidi="en-GB"/>
              </w:rPr>
            </w:pPr>
          </w:p>
          <w:p w14:paraId="7E539E24" w14:textId="77777777" w:rsidR="00353385" w:rsidRDefault="00353385" w:rsidP="00362740">
            <w:pPr>
              <w:spacing w:line="276" w:lineRule="auto"/>
              <w:jc w:val="center"/>
              <w:rPr>
                <w:rFonts w:ascii="Arial" w:hAnsi="Arial" w:cs="Arial"/>
                <w:sz w:val="22"/>
                <w:szCs w:val="22"/>
                <w:lang w:val="cs-CZ" w:bidi="en-GB"/>
              </w:rPr>
            </w:pPr>
          </w:p>
          <w:p w14:paraId="77D80912" w14:textId="77777777" w:rsidR="00353385" w:rsidRDefault="00353385" w:rsidP="00362740">
            <w:pPr>
              <w:spacing w:line="276" w:lineRule="auto"/>
              <w:jc w:val="center"/>
              <w:rPr>
                <w:rFonts w:ascii="Arial" w:hAnsi="Arial" w:cs="Arial"/>
                <w:sz w:val="22"/>
                <w:szCs w:val="22"/>
                <w:lang w:val="cs-CZ" w:bidi="en-GB"/>
              </w:rPr>
            </w:pPr>
          </w:p>
          <w:p w14:paraId="09F891FE" w14:textId="77777777" w:rsidR="00047CD9" w:rsidRDefault="00047CD9" w:rsidP="00362740">
            <w:pPr>
              <w:spacing w:line="276" w:lineRule="auto"/>
              <w:jc w:val="center"/>
              <w:rPr>
                <w:rFonts w:ascii="Arial" w:hAnsi="Arial" w:cs="Arial"/>
                <w:sz w:val="22"/>
                <w:szCs w:val="22"/>
                <w:lang w:val="cs-CZ" w:bidi="en-GB"/>
              </w:rPr>
            </w:pPr>
          </w:p>
          <w:p w14:paraId="12E621D7" w14:textId="77777777" w:rsidR="00353385" w:rsidRPr="00362740" w:rsidRDefault="00353385" w:rsidP="00362740">
            <w:pPr>
              <w:spacing w:line="276" w:lineRule="auto"/>
              <w:jc w:val="center"/>
              <w:rPr>
                <w:rFonts w:ascii="Arial" w:hAnsi="Arial" w:cs="Arial"/>
                <w:sz w:val="22"/>
                <w:szCs w:val="22"/>
                <w:lang w:val="cs-CZ" w:bidi="en-GB"/>
              </w:rPr>
            </w:pPr>
          </w:p>
          <w:p w14:paraId="58C1A513" w14:textId="7790FFC5" w:rsidR="00CE05C5" w:rsidRPr="00362740" w:rsidRDefault="00CE05C5" w:rsidP="00362740">
            <w:pPr>
              <w:overflowPunct/>
              <w:autoSpaceDE/>
              <w:autoSpaceDN/>
              <w:adjustRightInd/>
              <w:spacing w:line="276" w:lineRule="auto"/>
              <w:jc w:val="center"/>
              <w:textAlignment w:val="auto"/>
              <w:rPr>
                <w:rFonts w:ascii="Arial" w:hAnsi="Arial" w:cs="Arial"/>
                <w:sz w:val="22"/>
                <w:szCs w:val="22"/>
                <w:lang w:val="cs-CZ"/>
              </w:rPr>
            </w:pPr>
            <w:r w:rsidRPr="00362740">
              <w:rPr>
                <w:rFonts w:ascii="Arial" w:hAnsi="Arial" w:cs="Arial"/>
                <w:sz w:val="22"/>
                <w:szCs w:val="22"/>
                <w:lang w:val="cs-CZ" w:bidi="en-GB"/>
              </w:rPr>
              <w:t>………………………………</w:t>
            </w:r>
          </w:p>
        </w:tc>
      </w:tr>
      <w:tr w:rsidR="0028737C" w:rsidRPr="00362740" w14:paraId="770D8B8B" w14:textId="77777777" w:rsidTr="6B2122B5">
        <w:tc>
          <w:tcPr>
            <w:tcW w:w="4531" w:type="dxa"/>
          </w:tcPr>
          <w:p w14:paraId="19843262" w14:textId="23D04BFF" w:rsidR="0028737C" w:rsidRPr="00362740" w:rsidRDefault="00121449" w:rsidP="0028737C">
            <w:pPr>
              <w:spacing w:line="276" w:lineRule="auto"/>
              <w:jc w:val="center"/>
              <w:rPr>
                <w:rFonts w:ascii="Arial" w:hAnsi="Arial" w:cs="Arial"/>
                <w:sz w:val="22"/>
                <w:szCs w:val="22"/>
                <w:lang w:val="fr-FR"/>
              </w:rPr>
            </w:pPr>
            <w:r w:rsidRPr="00536B7B">
              <w:rPr>
                <w:rFonts w:ascii="Arial" w:hAnsi="Arial" w:cs="Arial"/>
                <w:b/>
                <w:bCs/>
                <w:sz w:val="22"/>
                <w:szCs w:val="22"/>
                <w:highlight w:val="black"/>
              </w:rPr>
              <w:t>xxxxxxxxx</w:t>
            </w:r>
          </w:p>
        </w:tc>
        <w:tc>
          <w:tcPr>
            <w:tcW w:w="4531" w:type="dxa"/>
          </w:tcPr>
          <w:p w14:paraId="7F8D9EAF" w14:textId="6B9CB100" w:rsidR="0028737C" w:rsidRPr="00362740" w:rsidRDefault="00121449" w:rsidP="0028737C">
            <w:pPr>
              <w:spacing w:line="276" w:lineRule="auto"/>
              <w:jc w:val="center"/>
              <w:rPr>
                <w:rFonts w:ascii="Arial" w:hAnsi="Arial" w:cs="Arial"/>
                <w:sz w:val="22"/>
                <w:szCs w:val="22"/>
                <w:lang w:val="cs-CZ"/>
              </w:rPr>
            </w:pPr>
            <w:r w:rsidRPr="00536B7B">
              <w:rPr>
                <w:rFonts w:ascii="Arial" w:hAnsi="Arial" w:cs="Arial"/>
                <w:b/>
                <w:bCs/>
                <w:sz w:val="22"/>
                <w:szCs w:val="22"/>
                <w:highlight w:val="black"/>
              </w:rPr>
              <w:t>xxxxxxxxx</w:t>
            </w:r>
          </w:p>
        </w:tc>
      </w:tr>
      <w:tr w:rsidR="0028737C" w:rsidRPr="00332B20" w14:paraId="1F22A78E" w14:textId="77777777" w:rsidTr="6B2122B5">
        <w:tc>
          <w:tcPr>
            <w:tcW w:w="4531" w:type="dxa"/>
          </w:tcPr>
          <w:p w14:paraId="0704FE48" w14:textId="77777777" w:rsidR="0028737C" w:rsidRDefault="0028737C" w:rsidP="0028737C">
            <w:pPr>
              <w:spacing w:line="276" w:lineRule="auto"/>
              <w:jc w:val="center"/>
              <w:rPr>
                <w:rFonts w:ascii="Arial" w:hAnsi="Arial" w:cs="Arial"/>
                <w:sz w:val="22"/>
                <w:szCs w:val="22"/>
                <w:lang w:val="fr-FR"/>
              </w:rPr>
            </w:pPr>
          </w:p>
          <w:p w14:paraId="2D5AD9BB" w14:textId="132D08F1" w:rsidR="00353385" w:rsidRPr="00362740" w:rsidRDefault="00353385" w:rsidP="0028737C">
            <w:pPr>
              <w:spacing w:line="276" w:lineRule="auto"/>
              <w:jc w:val="center"/>
              <w:rPr>
                <w:rFonts w:ascii="Arial" w:hAnsi="Arial" w:cs="Arial"/>
                <w:sz w:val="22"/>
                <w:szCs w:val="22"/>
                <w:lang w:val="fr-FR"/>
              </w:rPr>
            </w:pPr>
          </w:p>
        </w:tc>
        <w:tc>
          <w:tcPr>
            <w:tcW w:w="4531" w:type="dxa"/>
          </w:tcPr>
          <w:p w14:paraId="115FB154" w14:textId="081B1CD0" w:rsidR="0028737C" w:rsidRPr="00362740" w:rsidRDefault="0028737C" w:rsidP="0028737C">
            <w:pPr>
              <w:spacing w:line="276" w:lineRule="auto"/>
              <w:jc w:val="center"/>
              <w:rPr>
                <w:rFonts w:ascii="Arial" w:hAnsi="Arial" w:cs="Arial"/>
                <w:sz w:val="22"/>
                <w:szCs w:val="22"/>
                <w:lang w:val="cs-CZ"/>
              </w:rPr>
            </w:pPr>
          </w:p>
        </w:tc>
      </w:tr>
      <w:tr w:rsidR="00CE05C5" w:rsidRPr="00332B20" w14:paraId="3630087A" w14:textId="77777777" w:rsidTr="6B2122B5">
        <w:tc>
          <w:tcPr>
            <w:tcW w:w="4531" w:type="dxa"/>
          </w:tcPr>
          <w:p w14:paraId="2C0BDB60" w14:textId="77777777" w:rsidR="00CE05C5" w:rsidRPr="00362740" w:rsidRDefault="00CE05C5" w:rsidP="00362740">
            <w:pPr>
              <w:spacing w:line="276" w:lineRule="auto"/>
              <w:rPr>
                <w:rFonts w:ascii="Arial" w:hAnsi="Arial" w:cs="Arial"/>
                <w:sz w:val="22"/>
                <w:szCs w:val="22"/>
                <w:lang w:val="fr-FR"/>
              </w:rPr>
            </w:pPr>
          </w:p>
        </w:tc>
        <w:tc>
          <w:tcPr>
            <w:tcW w:w="4531" w:type="dxa"/>
          </w:tcPr>
          <w:p w14:paraId="5DEBB29D" w14:textId="77777777" w:rsidR="00CE05C5" w:rsidRPr="00362740" w:rsidRDefault="00CE05C5" w:rsidP="00362740">
            <w:pPr>
              <w:spacing w:line="276" w:lineRule="auto"/>
              <w:rPr>
                <w:rFonts w:ascii="Arial" w:hAnsi="Arial" w:cs="Arial"/>
                <w:sz w:val="22"/>
                <w:szCs w:val="22"/>
                <w:lang w:val="cs-CZ"/>
              </w:rPr>
            </w:pPr>
          </w:p>
        </w:tc>
      </w:tr>
      <w:tr w:rsidR="00CE05C5" w:rsidRPr="00362740" w14:paraId="75909343" w14:textId="77777777" w:rsidTr="6B2122B5">
        <w:tc>
          <w:tcPr>
            <w:tcW w:w="4531" w:type="dxa"/>
          </w:tcPr>
          <w:p w14:paraId="5F2081A1" w14:textId="666BCBDC" w:rsidR="00CE05C5" w:rsidRPr="00362740" w:rsidRDefault="00CE05C5" w:rsidP="00362740">
            <w:pPr>
              <w:spacing w:line="276" w:lineRule="auto"/>
              <w:rPr>
                <w:rFonts w:ascii="Arial" w:hAnsi="Arial" w:cs="Arial"/>
                <w:sz w:val="22"/>
                <w:szCs w:val="22"/>
                <w:lang w:val="cs-CZ" w:bidi="en-GB"/>
              </w:rPr>
            </w:pPr>
            <w:r w:rsidRPr="00362740">
              <w:rPr>
                <w:rFonts w:ascii="Arial" w:hAnsi="Arial" w:cs="Arial"/>
                <w:sz w:val="22"/>
                <w:szCs w:val="22"/>
                <w:lang w:val="cs-CZ" w:bidi="en-GB"/>
              </w:rPr>
              <w:t>For the Holder/Za Držitele:</w:t>
            </w:r>
          </w:p>
          <w:p w14:paraId="7AB26B8F" w14:textId="77777777" w:rsidR="00CE05C5" w:rsidRPr="00362740" w:rsidRDefault="00CE05C5" w:rsidP="00362740">
            <w:pPr>
              <w:spacing w:line="276" w:lineRule="auto"/>
              <w:rPr>
                <w:rFonts w:ascii="Arial" w:hAnsi="Arial" w:cs="Arial"/>
                <w:sz w:val="22"/>
                <w:szCs w:val="22"/>
                <w:lang w:val="cs-CZ"/>
              </w:rPr>
            </w:pPr>
          </w:p>
        </w:tc>
        <w:tc>
          <w:tcPr>
            <w:tcW w:w="4531" w:type="dxa"/>
          </w:tcPr>
          <w:p w14:paraId="29D543A3" w14:textId="77777777" w:rsidR="00CE05C5" w:rsidRPr="00362740" w:rsidRDefault="00CE05C5" w:rsidP="00362740">
            <w:pPr>
              <w:spacing w:line="276" w:lineRule="auto"/>
              <w:rPr>
                <w:rFonts w:ascii="Arial" w:hAnsi="Arial" w:cs="Arial"/>
                <w:sz w:val="22"/>
                <w:szCs w:val="22"/>
                <w:lang w:val="cs-CZ"/>
              </w:rPr>
            </w:pPr>
          </w:p>
        </w:tc>
      </w:tr>
      <w:tr w:rsidR="00CE05C5" w:rsidRPr="00362740" w14:paraId="30E78DD8" w14:textId="77777777" w:rsidTr="6B2122B5">
        <w:tc>
          <w:tcPr>
            <w:tcW w:w="4531" w:type="dxa"/>
          </w:tcPr>
          <w:p w14:paraId="301DE46B" w14:textId="192F7C15" w:rsidR="00CE05C5" w:rsidRPr="00362740" w:rsidRDefault="00CE05C5" w:rsidP="00362740">
            <w:pPr>
              <w:spacing w:line="276" w:lineRule="auto"/>
              <w:rPr>
                <w:rFonts w:ascii="Arial" w:hAnsi="Arial" w:cs="Arial"/>
                <w:sz w:val="22"/>
                <w:szCs w:val="22"/>
              </w:rPr>
            </w:pPr>
            <w:r w:rsidRPr="00362740">
              <w:rPr>
                <w:rFonts w:ascii="Arial" w:hAnsi="Arial" w:cs="Arial"/>
                <w:sz w:val="22"/>
                <w:szCs w:val="22"/>
                <w:lang w:val="cs-CZ" w:bidi="en-GB"/>
              </w:rPr>
              <w:t xml:space="preserve">In/V </w:t>
            </w:r>
            <w:r w:rsidR="00630DE1">
              <w:rPr>
                <w:rFonts w:ascii="Arial" w:hAnsi="Arial" w:cs="Arial"/>
                <w:sz w:val="22"/>
                <w:szCs w:val="22"/>
                <w:lang w:val="cs-CZ" w:bidi="en-GB"/>
              </w:rPr>
              <w:t>Praze</w:t>
            </w:r>
            <w:r w:rsidRPr="00362740">
              <w:rPr>
                <w:rFonts w:ascii="Arial" w:hAnsi="Arial" w:cs="Arial"/>
                <w:sz w:val="22"/>
                <w:szCs w:val="22"/>
                <w:lang w:val="cs-CZ" w:bidi="en-GB"/>
              </w:rPr>
              <w:t xml:space="preserve">, on/dne </w:t>
            </w:r>
            <w:r w:rsidR="00630DE1">
              <w:rPr>
                <w:rFonts w:ascii="Arial" w:hAnsi="Arial" w:cs="Arial"/>
                <w:sz w:val="22"/>
                <w:szCs w:val="22"/>
                <w:lang w:val="cs-CZ" w:bidi="en-GB"/>
              </w:rPr>
              <w:t>6.6.2023</w:t>
            </w:r>
          </w:p>
        </w:tc>
        <w:tc>
          <w:tcPr>
            <w:tcW w:w="4531" w:type="dxa"/>
          </w:tcPr>
          <w:p w14:paraId="05D0A8C7" w14:textId="22C41C94" w:rsidR="00CE05C5" w:rsidRPr="00362740" w:rsidRDefault="00CE05C5" w:rsidP="00362740">
            <w:pPr>
              <w:spacing w:line="276" w:lineRule="auto"/>
              <w:rPr>
                <w:rFonts w:ascii="Arial" w:hAnsi="Arial" w:cs="Arial"/>
                <w:sz w:val="22"/>
                <w:szCs w:val="22"/>
                <w:lang w:val="cs-CZ"/>
              </w:rPr>
            </w:pPr>
            <w:r w:rsidRPr="00362740">
              <w:rPr>
                <w:rFonts w:ascii="Arial" w:hAnsi="Arial" w:cs="Arial"/>
                <w:sz w:val="22"/>
                <w:szCs w:val="22"/>
                <w:lang w:val="cs-CZ" w:bidi="en-GB"/>
              </w:rPr>
              <w:t xml:space="preserve">In/V </w:t>
            </w:r>
            <w:r w:rsidR="00630DE1">
              <w:rPr>
                <w:rFonts w:ascii="Arial" w:hAnsi="Arial" w:cs="Arial"/>
                <w:sz w:val="22"/>
                <w:szCs w:val="22"/>
                <w:lang w:val="cs-CZ" w:bidi="en-GB"/>
              </w:rPr>
              <w:t>Praze</w:t>
            </w:r>
            <w:r w:rsidR="00630DE1" w:rsidRPr="00362740">
              <w:rPr>
                <w:rFonts w:ascii="Arial" w:hAnsi="Arial" w:cs="Arial"/>
                <w:sz w:val="22"/>
                <w:szCs w:val="22"/>
                <w:lang w:val="cs-CZ" w:bidi="en-GB"/>
              </w:rPr>
              <w:t xml:space="preserve">, on/dne </w:t>
            </w:r>
            <w:r w:rsidR="00630DE1">
              <w:rPr>
                <w:rFonts w:ascii="Arial" w:hAnsi="Arial" w:cs="Arial"/>
                <w:sz w:val="22"/>
                <w:szCs w:val="22"/>
                <w:lang w:val="cs-CZ" w:bidi="en-GB"/>
              </w:rPr>
              <w:t>6.6.2023</w:t>
            </w:r>
          </w:p>
        </w:tc>
      </w:tr>
      <w:tr w:rsidR="00CE05C5" w:rsidRPr="00362740" w14:paraId="5923234A" w14:textId="77777777" w:rsidTr="6B2122B5">
        <w:tc>
          <w:tcPr>
            <w:tcW w:w="4531" w:type="dxa"/>
          </w:tcPr>
          <w:p w14:paraId="702518E2" w14:textId="77777777" w:rsidR="00CE05C5" w:rsidRDefault="00CE05C5" w:rsidP="00362740">
            <w:pPr>
              <w:spacing w:line="276" w:lineRule="auto"/>
              <w:jc w:val="center"/>
              <w:rPr>
                <w:rFonts w:ascii="Arial" w:hAnsi="Arial" w:cs="Arial"/>
                <w:sz w:val="22"/>
                <w:szCs w:val="22"/>
                <w:lang w:val="cs-CZ" w:bidi="en-GB"/>
              </w:rPr>
            </w:pPr>
          </w:p>
          <w:p w14:paraId="6758A0BD" w14:textId="77777777" w:rsidR="00353385" w:rsidRDefault="00353385" w:rsidP="00362740">
            <w:pPr>
              <w:spacing w:line="276" w:lineRule="auto"/>
              <w:jc w:val="center"/>
              <w:rPr>
                <w:rFonts w:ascii="Arial" w:hAnsi="Arial" w:cs="Arial"/>
                <w:sz w:val="22"/>
                <w:szCs w:val="22"/>
                <w:lang w:val="cs-CZ" w:bidi="en-GB"/>
              </w:rPr>
            </w:pPr>
          </w:p>
          <w:p w14:paraId="47860A81" w14:textId="77777777" w:rsidR="00353385" w:rsidRDefault="00353385" w:rsidP="00362740">
            <w:pPr>
              <w:spacing w:line="276" w:lineRule="auto"/>
              <w:jc w:val="center"/>
              <w:rPr>
                <w:rFonts w:ascii="Arial" w:hAnsi="Arial" w:cs="Arial"/>
                <w:sz w:val="22"/>
                <w:szCs w:val="22"/>
                <w:lang w:val="cs-CZ" w:bidi="en-GB"/>
              </w:rPr>
            </w:pPr>
          </w:p>
          <w:p w14:paraId="0DA0CF08" w14:textId="77777777" w:rsidR="00353385" w:rsidRDefault="00353385" w:rsidP="00362740">
            <w:pPr>
              <w:spacing w:line="276" w:lineRule="auto"/>
              <w:jc w:val="center"/>
              <w:rPr>
                <w:rFonts w:ascii="Arial" w:hAnsi="Arial" w:cs="Arial"/>
                <w:sz w:val="22"/>
                <w:szCs w:val="22"/>
                <w:lang w:val="cs-CZ" w:bidi="en-GB"/>
              </w:rPr>
            </w:pPr>
          </w:p>
          <w:p w14:paraId="242BA8BA" w14:textId="77777777" w:rsidR="00353385" w:rsidRPr="00362740" w:rsidRDefault="00353385" w:rsidP="00362740">
            <w:pPr>
              <w:spacing w:line="276" w:lineRule="auto"/>
              <w:jc w:val="center"/>
              <w:rPr>
                <w:rFonts w:ascii="Arial" w:hAnsi="Arial" w:cs="Arial"/>
                <w:sz w:val="22"/>
                <w:szCs w:val="22"/>
                <w:lang w:val="cs-CZ" w:bidi="en-GB"/>
              </w:rPr>
            </w:pPr>
          </w:p>
          <w:p w14:paraId="4A2038A6" w14:textId="5A387915" w:rsidR="00CE05C5" w:rsidRPr="00362740" w:rsidRDefault="00CE05C5" w:rsidP="00362740">
            <w:pPr>
              <w:spacing w:line="276" w:lineRule="auto"/>
              <w:jc w:val="center"/>
              <w:rPr>
                <w:rFonts w:ascii="Arial" w:hAnsi="Arial" w:cs="Arial"/>
                <w:sz w:val="22"/>
                <w:szCs w:val="22"/>
              </w:rPr>
            </w:pPr>
            <w:r w:rsidRPr="00362740">
              <w:rPr>
                <w:rFonts w:ascii="Arial" w:hAnsi="Arial" w:cs="Arial"/>
                <w:sz w:val="22"/>
                <w:szCs w:val="22"/>
                <w:lang w:val="cs-CZ" w:bidi="en-GB"/>
              </w:rPr>
              <w:t>………………………………</w:t>
            </w:r>
          </w:p>
        </w:tc>
        <w:tc>
          <w:tcPr>
            <w:tcW w:w="4531" w:type="dxa"/>
          </w:tcPr>
          <w:p w14:paraId="4389F285" w14:textId="77777777" w:rsidR="00CE05C5" w:rsidRDefault="00CE05C5" w:rsidP="00362740">
            <w:pPr>
              <w:spacing w:line="276" w:lineRule="auto"/>
              <w:jc w:val="center"/>
              <w:rPr>
                <w:rFonts w:ascii="Arial" w:hAnsi="Arial" w:cs="Arial"/>
                <w:sz w:val="22"/>
                <w:szCs w:val="22"/>
                <w:lang w:val="cs-CZ" w:bidi="en-GB"/>
              </w:rPr>
            </w:pPr>
          </w:p>
          <w:p w14:paraId="5D308CF6" w14:textId="77777777" w:rsidR="00353385" w:rsidRDefault="00353385" w:rsidP="00362740">
            <w:pPr>
              <w:spacing w:line="276" w:lineRule="auto"/>
              <w:jc w:val="center"/>
              <w:rPr>
                <w:rFonts w:ascii="Arial" w:hAnsi="Arial" w:cs="Arial"/>
                <w:sz w:val="22"/>
                <w:szCs w:val="22"/>
                <w:lang w:val="cs-CZ" w:bidi="en-GB"/>
              </w:rPr>
            </w:pPr>
          </w:p>
          <w:p w14:paraId="554398DB" w14:textId="77777777" w:rsidR="00353385" w:rsidRDefault="00353385" w:rsidP="00362740">
            <w:pPr>
              <w:spacing w:line="276" w:lineRule="auto"/>
              <w:jc w:val="center"/>
              <w:rPr>
                <w:rFonts w:ascii="Arial" w:hAnsi="Arial" w:cs="Arial"/>
                <w:sz w:val="22"/>
                <w:szCs w:val="22"/>
                <w:lang w:val="cs-CZ" w:bidi="en-GB"/>
              </w:rPr>
            </w:pPr>
          </w:p>
          <w:p w14:paraId="0245DE68" w14:textId="77777777" w:rsidR="00353385" w:rsidRDefault="00353385" w:rsidP="00362740">
            <w:pPr>
              <w:spacing w:line="276" w:lineRule="auto"/>
              <w:jc w:val="center"/>
              <w:rPr>
                <w:rFonts w:ascii="Arial" w:hAnsi="Arial" w:cs="Arial"/>
                <w:sz w:val="22"/>
                <w:szCs w:val="22"/>
                <w:lang w:val="cs-CZ" w:bidi="en-GB"/>
              </w:rPr>
            </w:pPr>
          </w:p>
          <w:p w14:paraId="5157AF09" w14:textId="77777777" w:rsidR="00353385" w:rsidRPr="00362740" w:rsidRDefault="00353385" w:rsidP="00362740">
            <w:pPr>
              <w:spacing w:line="276" w:lineRule="auto"/>
              <w:jc w:val="center"/>
              <w:rPr>
                <w:rFonts w:ascii="Arial" w:hAnsi="Arial" w:cs="Arial"/>
                <w:sz w:val="22"/>
                <w:szCs w:val="22"/>
                <w:lang w:val="cs-CZ" w:bidi="en-GB"/>
              </w:rPr>
            </w:pPr>
          </w:p>
          <w:p w14:paraId="512A26E6" w14:textId="1E29B4A1" w:rsidR="00CE05C5" w:rsidRPr="00362740" w:rsidRDefault="00CE05C5" w:rsidP="00362740">
            <w:pPr>
              <w:spacing w:line="276" w:lineRule="auto"/>
              <w:jc w:val="center"/>
              <w:rPr>
                <w:rFonts w:ascii="Arial" w:hAnsi="Arial" w:cs="Arial"/>
                <w:sz w:val="22"/>
                <w:szCs w:val="22"/>
                <w:lang w:val="cs-CZ"/>
              </w:rPr>
            </w:pPr>
            <w:r w:rsidRPr="00362740">
              <w:rPr>
                <w:rFonts w:ascii="Arial" w:hAnsi="Arial" w:cs="Arial"/>
                <w:sz w:val="22"/>
                <w:szCs w:val="22"/>
                <w:lang w:val="cs-CZ" w:bidi="en-GB"/>
              </w:rPr>
              <w:t>………………………………</w:t>
            </w:r>
          </w:p>
        </w:tc>
      </w:tr>
      <w:tr w:rsidR="0028737C" w:rsidRPr="00362740" w14:paraId="1D7FCD52" w14:textId="77777777" w:rsidTr="6B2122B5">
        <w:tc>
          <w:tcPr>
            <w:tcW w:w="4531" w:type="dxa"/>
          </w:tcPr>
          <w:p w14:paraId="14273C37" w14:textId="6F1286F7" w:rsidR="0028737C" w:rsidRPr="00362740" w:rsidRDefault="00121449" w:rsidP="0028737C">
            <w:pPr>
              <w:spacing w:line="276" w:lineRule="auto"/>
              <w:jc w:val="center"/>
              <w:rPr>
                <w:rFonts w:ascii="Arial" w:hAnsi="Arial" w:cs="Arial"/>
                <w:sz w:val="22"/>
                <w:szCs w:val="22"/>
              </w:rPr>
            </w:pPr>
            <w:r w:rsidRPr="00536B7B">
              <w:rPr>
                <w:rFonts w:ascii="Arial" w:hAnsi="Arial" w:cs="Arial"/>
                <w:b/>
                <w:bCs/>
                <w:sz w:val="22"/>
                <w:szCs w:val="22"/>
                <w:highlight w:val="black"/>
              </w:rPr>
              <w:t>xxxxxxxxx</w:t>
            </w:r>
          </w:p>
        </w:tc>
        <w:tc>
          <w:tcPr>
            <w:tcW w:w="4531" w:type="dxa"/>
          </w:tcPr>
          <w:p w14:paraId="403DCA1F" w14:textId="428C6EEC" w:rsidR="0028737C" w:rsidRPr="00362740" w:rsidRDefault="00121449" w:rsidP="0028737C">
            <w:pPr>
              <w:spacing w:line="276" w:lineRule="auto"/>
              <w:jc w:val="center"/>
              <w:rPr>
                <w:rFonts w:ascii="Arial" w:hAnsi="Arial" w:cs="Arial"/>
                <w:sz w:val="22"/>
                <w:szCs w:val="22"/>
                <w:lang w:val="cs-CZ"/>
              </w:rPr>
            </w:pPr>
            <w:r w:rsidRPr="00536B7B">
              <w:rPr>
                <w:rFonts w:ascii="Arial" w:hAnsi="Arial" w:cs="Arial"/>
                <w:b/>
                <w:bCs/>
                <w:sz w:val="22"/>
                <w:szCs w:val="22"/>
                <w:highlight w:val="black"/>
              </w:rPr>
              <w:t>xxxxxxxxx</w:t>
            </w:r>
          </w:p>
        </w:tc>
      </w:tr>
      <w:tr w:rsidR="0028737C" w:rsidRPr="00362740" w14:paraId="68E227FD" w14:textId="77777777" w:rsidTr="6B2122B5">
        <w:trPr>
          <w:trHeight w:val="152"/>
        </w:trPr>
        <w:tc>
          <w:tcPr>
            <w:tcW w:w="4531" w:type="dxa"/>
          </w:tcPr>
          <w:p w14:paraId="5A5E4D18" w14:textId="4B683856" w:rsidR="0028737C" w:rsidRPr="00362740" w:rsidRDefault="0028737C" w:rsidP="0028737C">
            <w:pPr>
              <w:spacing w:line="276" w:lineRule="auto"/>
              <w:jc w:val="center"/>
              <w:rPr>
                <w:rFonts w:ascii="Arial" w:hAnsi="Arial" w:cs="Arial"/>
                <w:sz w:val="22"/>
                <w:szCs w:val="22"/>
                <w:lang w:val="cs-CZ" w:bidi="en-GB"/>
              </w:rPr>
            </w:pPr>
            <w:r w:rsidRPr="00362740">
              <w:rPr>
                <w:rFonts w:ascii="Arial" w:hAnsi="Arial" w:cs="Arial"/>
                <w:b/>
                <w:sz w:val="22"/>
                <w:szCs w:val="22"/>
              </w:rPr>
              <w:t>Novartis Europharm Limited</w:t>
            </w:r>
          </w:p>
        </w:tc>
        <w:tc>
          <w:tcPr>
            <w:tcW w:w="4531" w:type="dxa"/>
          </w:tcPr>
          <w:p w14:paraId="6EC078AB" w14:textId="326D2645" w:rsidR="0028737C" w:rsidRPr="00362740" w:rsidRDefault="0028737C" w:rsidP="0028737C">
            <w:pPr>
              <w:spacing w:line="276" w:lineRule="auto"/>
              <w:jc w:val="center"/>
              <w:rPr>
                <w:rFonts w:ascii="Arial" w:hAnsi="Arial" w:cs="Arial"/>
                <w:sz w:val="22"/>
                <w:szCs w:val="22"/>
                <w:lang w:val="cs-CZ"/>
              </w:rPr>
            </w:pPr>
            <w:r w:rsidRPr="00362740">
              <w:rPr>
                <w:rFonts w:ascii="Arial" w:hAnsi="Arial" w:cs="Arial"/>
                <w:b/>
                <w:sz w:val="22"/>
                <w:szCs w:val="22"/>
              </w:rPr>
              <w:t>Novartis Europharm Limited</w:t>
            </w:r>
          </w:p>
        </w:tc>
      </w:tr>
    </w:tbl>
    <w:p w14:paraId="2B92AC31" w14:textId="34E4AB65" w:rsidR="00D9390A" w:rsidRPr="00362740" w:rsidRDefault="00D9390A" w:rsidP="00362740">
      <w:pPr>
        <w:spacing w:line="276" w:lineRule="auto"/>
        <w:rPr>
          <w:rFonts w:ascii="Arial" w:hAnsi="Arial" w:cs="Arial"/>
          <w:sz w:val="22"/>
          <w:szCs w:val="22"/>
          <w:lang w:val="fr-FR"/>
        </w:rPr>
      </w:pPr>
    </w:p>
    <w:p w14:paraId="0A3FC818" w14:textId="77777777" w:rsidR="00D9390A" w:rsidRPr="00362740" w:rsidRDefault="00D9390A" w:rsidP="00362740">
      <w:pPr>
        <w:spacing w:line="276" w:lineRule="auto"/>
        <w:rPr>
          <w:rFonts w:ascii="Arial" w:hAnsi="Arial" w:cs="Arial"/>
          <w:sz w:val="22"/>
          <w:szCs w:val="22"/>
          <w:lang w:val="fr-FR"/>
        </w:rPr>
      </w:pPr>
    </w:p>
    <w:sectPr w:rsidR="00D9390A" w:rsidRPr="003627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D0C14" w14:textId="77777777" w:rsidR="00383442" w:rsidRDefault="00383442" w:rsidP="008820BF">
      <w:r>
        <w:separator/>
      </w:r>
    </w:p>
  </w:endnote>
  <w:endnote w:type="continuationSeparator" w:id="0">
    <w:p w14:paraId="51B629DC" w14:textId="77777777" w:rsidR="00383442" w:rsidRDefault="00383442" w:rsidP="00882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F4E06" w14:textId="77777777" w:rsidR="00383442" w:rsidRDefault="00383442" w:rsidP="008820BF">
      <w:r>
        <w:separator/>
      </w:r>
    </w:p>
  </w:footnote>
  <w:footnote w:type="continuationSeparator" w:id="0">
    <w:p w14:paraId="7826A631" w14:textId="77777777" w:rsidR="00383442" w:rsidRDefault="00383442" w:rsidP="00882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CDF"/>
    <w:multiLevelType w:val="hybridMultilevel"/>
    <w:tmpl w:val="8A1243CE"/>
    <w:lvl w:ilvl="0" w:tplc="2E945A38">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F0027F"/>
    <w:multiLevelType w:val="hybridMultilevel"/>
    <w:tmpl w:val="E580E0A2"/>
    <w:lvl w:ilvl="0" w:tplc="2A22D22A">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177553"/>
    <w:multiLevelType w:val="hybridMultilevel"/>
    <w:tmpl w:val="871CD2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F46C00"/>
    <w:multiLevelType w:val="hybridMultilevel"/>
    <w:tmpl w:val="1C8CA33C"/>
    <w:lvl w:ilvl="0" w:tplc="F6E8C910">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901459"/>
    <w:multiLevelType w:val="hybridMultilevel"/>
    <w:tmpl w:val="8B76BFDC"/>
    <w:lvl w:ilvl="0" w:tplc="AE081ADE">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342B51"/>
    <w:multiLevelType w:val="hybridMultilevel"/>
    <w:tmpl w:val="045EDC78"/>
    <w:lvl w:ilvl="0" w:tplc="02888072">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6D2915"/>
    <w:multiLevelType w:val="hybridMultilevel"/>
    <w:tmpl w:val="847E674C"/>
    <w:lvl w:ilvl="0" w:tplc="33CA4F10">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2F193E"/>
    <w:multiLevelType w:val="hybridMultilevel"/>
    <w:tmpl w:val="A0D6C2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41B298A"/>
    <w:multiLevelType w:val="hybridMultilevel"/>
    <w:tmpl w:val="B598027A"/>
    <w:lvl w:ilvl="0" w:tplc="C3FAF422">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9F7020F"/>
    <w:multiLevelType w:val="hybridMultilevel"/>
    <w:tmpl w:val="C1A67E6A"/>
    <w:lvl w:ilvl="0" w:tplc="DDCA207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AFE4FA3"/>
    <w:multiLevelType w:val="hybridMultilevel"/>
    <w:tmpl w:val="AF8056BE"/>
    <w:lvl w:ilvl="0" w:tplc="64F4476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960FA8"/>
    <w:multiLevelType w:val="hybridMultilevel"/>
    <w:tmpl w:val="C1A67E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4A20066"/>
    <w:multiLevelType w:val="hybridMultilevel"/>
    <w:tmpl w:val="A0D6C2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9D4577F"/>
    <w:multiLevelType w:val="hybridMultilevel"/>
    <w:tmpl w:val="D02828C6"/>
    <w:lvl w:ilvl="0" w:tplc="62CED804">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0F32407"/>
    <w:multiLevelType w:val="hybridMultilevel"/>
    <w:tmpl w:val="CBFC2C10"/>
    <w:lvl w:ilvl="0" w:tplc="C95EA506">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6B5054F"/>
    <w:multiLevelType w:val="hybridMultilevel"/>
    <w:tmpl w:val="C100A62C"/>
    <w:lvl w:ilvl="0" w:tplc="0900849C">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CC04217"/>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CDD1D6F"/>
    <w:multiLevelType w:val="hybridMultilevel"/>
    <w:tmpl w:val="9F50679E"/>
    <w:lvl w:ilvl="0" w:tplc="B888EE0C">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6CC4F55"/>
    <w:multiLevelType w:val="hybridMultilevel"/>
    <w:tmpl w:val="8FAA106A"/>
    <w:lvl w:ilvl="0" w:tplc="DDCA207C">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C0F2476"/>
    <w:multiLevelType w:val="hybridMultilevel"/>
    <w:tmpl w:val="D6AAB2AE"/>
    <w:lvl w:ilvl="0" w:tplc="842CFC76">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F472224"/>
    <w:multiLevelType w:val="hybridMultilevel"/>
    <w:tmpl w:val="0D7A488C"/>
    <w:lvl w:ilvl="0" w:tplc="00063B82">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78211668">
    <w:abstractNumId w:val="12"/>
  </w:num>
  <w:num w:numId="2" w16cid:durableId="756639310">
    <w:abstractNumId w:val="19"/>
  </w:num>
  <w:num w:numId="3" w16cid:durableId="399254940">
    <w:abstractNumId w:val="7"/>
  </w:num>
  <w:num w:numId="4" w16cid:durableId="434136165">
    <w:abstractNumId w:val="2"/>
  </w:num>
  <w:num w:numId="5" w16cid:durableId="1640181723">
    <w:abstractNumId w:val="1"/>
  </w:num>
  <w:num w:numId="6" w16cid:durableId="295305244">
    <w:abstractNumId w:val="16"/>
  </w:num>
  <w:num w:numId="7" w16cid:durableId="798575177">
    <w:abstractNumId w:val="14"/>
  </w:num>
  <w:num w:numId="8" w16cid:durableId="2112428859">
    <w:abstractNumId w:val="17"/>
  </w:num>
  <w:num w:numId="9" w16cid:durableId="1137994884">
    <w:abstractNumId w:val="3"/>
  </w:num>
  <w:num w:numId="10" w16cid:durableId="1264534606">
    <w:abstractNumId w:val="5"/>
  </w:num>
  <w:num w:numId="11" w16cid:durableId="1942183816">
    <w:abstractNumId w:val="18"/>
  </w:num>
  <w:num w:numId="12" w16cid:durableId="407046458">
    <w:abstractNumId w:val="4"/>
  </w:num>
  <w:num w:numId="13" w16cid:durableId="701979706">
    <w:abstractNumId w:val="13"/>
  </w:num>
  <w:num w:numId="14" w16cid:durableId="1329672255">
    <w:abstractNumId w:val="6"/>
  </w:num>
  <w:num w:numId="15" w16cid:durableId="1468358490">
    <w:abstractNumId w:val="21"/>
  </w:num>
  <w:num w:numId="16" w16cid:durableId="2073696457">
    <w:abstractNumId w:val="22"/>
  </w:num>
  <w:num w:numId="17" w16cid:durableId="1647466674">
    <w:abstractNumId w:val="15"/>
  </w:num>
  <w:num w:numId="18" w16cid:durableId="1286502866">
    <w:abstractNumId w:val="20"/>
  </w:num>
  <w:num w:numId="19" w16cid:durableId="1409763680">
    <w:abstractNumId w:val="9"/>
  </w:num>
  <w:num w:numId="20" w16cid:durableId="997881127">
    <w:abstractNumId w:val="10"/>
  </w:num>
  <w:num w:numId="21" w16cid:durableId="1627658911">
    <w:abstractNumId w:val="11"/>
  </w:num>
  <w:num w:numId="22" w16cid:durableId="1538659320">
    <w:abstractNumId w:val="0"/>
  </w:num>
  <w:num w:numId="23" w16cid:durableId="678656581">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E43"/>
    <w:rsid w:val="000269D1"/>
    <w:rsid w:val="00047CD9"/>
    <w:rsid w:val="0005638D"/>
    <w:rsid w:val="000841C6"/>
    <w:rsid w:val="000A4230"/>
    <w:rsid w:val="000A51C1"/>
    <w:rsid w:val="00121449"/>
    <w:rsid w:val="00132869"/>
    <w:rsid w:val="001339BE"/>
    <w:rsid w:val="002851DC"/>
    <w:rsid w:val="0028737C"/>
    <w:rsid w:val="00290567"/>
    <w:rsid w:val="002A6CED"/>
    <w:rsid w:val="002B57BE"/>
    <w:rsid w:val="002C3D6B"/>
    <w:rsid w:val="002D6167"/>
    <w:rsid w:val="00327559"/>
    <w:rsid w:val="00332B20"/>
    <w:rsid w:val="00353385"/>
    <w:rsid w:val="00362740"/>
    <w:rsid w:val="00383442"/>
    <w:rsid w:val="003A39F8"/>
    <w:rsid w:val="003D5D63"/>
    <w:rsid w:val="00431591"/>
    <w:rsid w:val="004A578C"/>
    <w:rsid w:val="004B3606"/>
    <w:rsid w:val="004E1126"/>
    <w:rsid w:val="004F1566"/>
    <w:rsid w:val="00536B7B"/>
    <w:rsid w:val="00566F3C"/>
    <w:rsid w:val="00580A24"/>
    <w:rsid w:val="005854F4"/>
    <w:rsid w:val="00586560"/>
    <w:rsid w:val="005A091B"/>
    <w:rsid w:val="005C518A"/>
    <w:rsid w:val="005D7875"/>
    <w:rsid w:val="005F0D8E"/>
    <w:rsid w:val="00630DE1"/>
    <w:rsid w:val="00671E30"/>
    <w:rsid w:val="00672B7A"/>
    <w:rsid w:val="00681436"/>
    <w:rsid w:val="006E60E7"/>
    <w:rsid w:val="007038F0"/>
    <w:rsid w:val="00761A27"/>
    <w:rsid w:val="00790209"/>
    <w:rsid w:val="007B5271"/>
    <w:rsid w:val="007B5D60"/>
    <w:rsid w:val="007E7540"/>
    <w:rsid w:val="007F1193"/>
    <w:rsid w:val="007F1AD8"/>
    <w:rsid w:val="007F60A6"/>
    <w:rsid w:val="00811709"/>
    <w:rsid w:val="0082082B"/>
    <w:rsid w:val="008347D1"/>
    <w:rsid w:val="00853F77"/>
    <w:rsid w:val="008820BF"/>
    <w:rsid w:val="00883EFE"/>
    <w:rsid w:val="00886E75"/>
    <w:rsid w:val="00887DFE"/>
    <w:rsid w:val="0089462F"/>
    <w:rsid w:val="008C25B0"/>
    <w:rsid w:val="008D6467"/>
    <w:rsid w:val="009018FF"/>
    <w:rsid w:val="00941B10"/>
    <w:rsid w:val="009464AC"/>
    <w:rsid w:val="00966651"/>
    <w:rsid w:val="009A57A7"/>
    <w:rsid w:val="009F0B85"/>
    <w:rsid w:val="00A036E5"/>
    <w:rsid w:val="00A408EB"/>
    <w:rsid w:val="00A505FC"/>
    <w:rsid w:val="00A6053B"/>
    <w:rsid w:val="00A92EEF"/>
    <w:rsid w:val="00A96F1E"/>
    <w:rsid w:val="00AB217A"/>
    <w:rsid w:val="00AB632C"/>
    <w:rsid w:val="00AD52E8"/>
    <w:rsid w:val="00AF76A8"/>
    <w:rsid w:val="00B17E43"/>
    <w:rsid w:val="00B20FCB"/>
    <w:rsid w:val="00B53826"/>
    <w:rsid w:val="00B93A3D"/>
    <w:rsid w:val="00BA4F14"/>
    <w:rsid w:val="00BD2E68"/>
    <w:rsid w:val="00BF5360"/>
    <w:rsid w:val="00C93BFA"/>
    <w:rsid w:val="00CE05C5"/>
    <w:rsid w:val="00CE5D91"/>
    <w:rsid w:val="00D8241C"/>
    <w:rsid w:val="00D9390A"/>
    <w:rsid w:val="00DC0BFF"/>
    <w:rsid w:val="00DE2826"/>
    <w:rsid w:val="00E01484"/>
    <w:rsid w:val="00E31BD5"/>
    <w:rsid w:val="00E844C3"/>
    <w:rsid w:val="00E86F6D"/>
    <w:rsid w:val="00E87B41"/>
    <w:rsid w:val="00EA0C72"/>
    <w:rsid w:val="00EF0BAA"/>
    <w:rsid w:val="00F43CD1"/>
    <w:rsid w:val="00F47176"/>
    <w:rsid w:val="00F56242"/>
    <w:rsid w:val="00F71FE7"/>
    <w:rsid w:val="00FA4055"/>
    <w:rsid w:val="00FA569B"/>
    <w:rsid w:val="00FD0EA5"/>
    <w:rsid w:val="00FE5148"/>
    <w:rsid w:val="00FF62C2"/>
    <w:rsid w:val="015D6DC8"/>
    <w:rsid w:val="0729AEC5"/>
    <w:rsid w:val="07812C98"/>
    <w:rsid w:val="082F1337"/>
    <w:rsid w:val="0B162F8D"/>
    <w:rsid w:val="0C87E0E5"/>
    <w:rsid w:val="0CAC0909"/>
    <w:rsid w:val="13938D5E"/>
    <w:rsid w:val="13B7A232"/>
    <w:rsid w:val="14B041B2"/>
    <w:rsid w:val="162D0F94"/>
    <w:rsid w:val="19730546"/>
    <w:rsid w:val="1C93A5F8"/>
    <w:rsid w:val="21513AC6"/>
    <w:rsid w:val="27D73C2C"/>
    <w:rsid w:val="299CCBC3"/>
    <w:rsid w:val="2A8D71C9"/>
    <w:rsid w:val="3019AB8B"/>
    <w:rsid w:val="30FD5A63"/>
    <w:rsid w:val="4713FE01"/>
    <w:rsid w:val="4D00D98B"/>
    <w:rsid w:val="4F05E789"/>
    <w:rsid w:val="54AFF354"/>
    <w:rsid w:val="54C068BC"/>
    <w:rsid w:val="5682C5F0"/>
    <w:rsid w:val="5B2FAA40"/>
    <w:rsid w:val="5CCB7AA1"/>
    <w:rsid w:val="67987A31"/>
    <w:rsid w:val="69F66343"/>
    <w:rsid w:val="6B2122B5"/>
    <w:rsid w:val="6B4DBB90"/>
    <w:rsid w:val="6E07BBB5"/>
    <w:rsid w:val="79525BE2"/>
    <w:rsid w:val="7E25CD05"/>
    <w:rsid w:val="7E8F0AA2"/>
    <w:rsid w:val="7F65334A"/>
    <w:rsid w:val="7FC19D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5B782"/>
  <w15:docId w15:val="{BC7920F5-E3B9-4E7F-963C-CD039624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17E4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B17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B17E43"/>
    <w:pPr>
      <w:spacing w:before="120" w:line="312" w:lineRule="auto"/>
      <w:jc w:val="center"/>
    </w:pPr>
    <w:rPr>
      <w:b/>
      <w:sz w:val="28"/>
    </w:rPr>
  </w:style>
  <w:style w:type="character" w:customStyle="1" w:styleId="ZkladntextChar">
    <w:name w:val="Základní text Char"/>
    <w:basedOn w:val="Standardnpsmoodstavce"/>
    <w:link w:val="Zkladntext"/>
    <w:uiPriority w:val="99"/>
    <w:rsid w:val="00B17E43"/>
    <w:rPr>
      <w:rFonts w:ascii="Times New Roman" w:eastAsia="Times New Roman" w:hAnsi="Times New Roman" w:cs="Times New Roman"/>
      <w:b/>
      <w:sz w:val="28"/>
      <w:szCs w:val="20"/>
      <w:lang w:val="en-US" w:eastAsia="cs-CZ"/>
    </w:rPr>
  </w:style>
  <w:style w:type="paragraph" w:styleId="Odstavecseseznamem">
    <w:name w:val="List Paragraph"/>
    <w:aliases w:val="Odstavec_muj,Nad,Odstavec cíl se seznamem,Odstavec se seznamem5,Odrážky,Odstavec_muj1,Odstavec_muj2,Odstavec_muj3,Nad1,List Paragraph1,Odstavec_muj4,Nad2,List Paragraph2,Odstavec_muj5,Odstavec_muj6,Odstavec_muj7"/>
    <w:basedOn w:val="Normln"/>
    <w:link w:val="OdstavecseseznamemChar"/>
    <w:uiPriority w:val="34"/>
    <w:qFormat/>
    <w:rsid w:val="00B17E43"/>
    <w:pPr>
      <w:ind w:left="720"/>
      <w:contextualSpacing/>
    </w:pPr>
  </w:style>
  <w:style w:type="paragraph" w:customStyle="1" w:styleId="Zkladntext21">
    <w:name w:val="Základní text 21"/>
    <w:basedOn w:val="Normln"/>
    <w:uiPriority w:val="99"/>
    <w:rsid w:val="007B5D60"/>
    <w:pPr>
      <w:spacing w:before="120" w:line="240" w:lineRule="exact"/>
      <w:jc w:val="both"/>
    </w:pPr>
    <w:rPr>
      <w:sz w:val="24"/>
    </w:rPr>
  </w:style>
  <w:style w:type="character" w:styleId="Hypertextovodkaz">
    <w:name w:val="Hyperlink"/>
    <w:basedOn w:val="Standardnpsmoodstavce"/>
    <w:uiPriority w:val="99"/>
    <w:unhideWhenUsed/>
    <w:rsid w:val="004E1126"/>
    <w:rPr>
      <w:color w:val="0563C1" w:themeColor="hyperlink"/>
      <w:u w:val="single"/>
    </w:rPr>
  </w:style>
  <w:style w:type="character" w:styleId="Odkaznakoment">
    <w:name w:val="annotation reference"/>
    <w:basedOn w:val="Standardnpsmoodstavce"/>
    <w:semiHidden/>
    <w:rsid w:val="004E1126"/>
    <w:rPr>
      <w:rFonts w:cs="Times New Roman"/>
      <w:sz w:val="16"/>
      <w:szCs w:val="16"/>
    </w:rPr>
  </w:style>
  <w:style w:type="paragraph" w:styleId="Textkomente">
    <w:name w:val="annotation text"/>
    <w:basedOn w:val="Normln"/>
    <w:link w:val="TextkomenteChar"/>
    <w:uiPriority w:val="99"/>
    <w:rsid w:val="004E1126"/>
  </w:style>
  <w:style w:type="character" w:customStyle="1" w:styleId="TextkomenteChar">
    <w:name w:val="Text komentáře Char"/>
    <w:basedOn w:val="Standardnpsmoodstavce"/>
    <w:link w:val="Textkomente"/>
    <w:uiPriority w:val="99"/>
    <w:rsid w:val="004E1126"/>
    <w:rPr>
      <w:rFonts w:ascii="Times New Roman" w:eastAsia="Times New Roman" w:hAnsi="Times New Roman" w:cs="Times New Roman"/>
      <w:sz w:val="20"/>
      <w:szCs w:val="20"/>
      <w:lang w:val="en-US" w:eastAsia="cs-CZ"/>
    </w:rPr>
  </w:style>
  <w:style w:type="paragraph" w:customStyle="1" w:styleId="Stylpravidel">
    <w:name w:val="Styl pravidel"/>
    <w:basedOn w:val="Normln"/>
    <w:uiPriority w:val="99"/>
    <w:rsid w:val="004E1126"/>
    <w:pPr>
      <w:suppressAutoHyphens/>
      <w:overflowPunct/>
      <w:autoSpaceDE/>
      <w:autoSpaceDN/>
      <w:adjustRightInd/>
      <w:spacing w:before="240" w:line="360" w:lineRule="auto"/>
      <w:jc w:val="both"/>
      <w:textAlignment w:val="auto"/>
    </w:pPr>
    <w:rPr>
      <w:sz w:val="24"/>
      <w:lang w:eastAsia="ar-SA"/>
    </w:rPr>
  </w:style>
  <w:style w:type="character" w:customStyle="1" w:styleId="Nevyeenzmnka1">
    <w:name w:val="Nevyřešená zmínka1"/>
    <w:basedOn w:val="Standardnpsmoodstavce"/>
    <w:uiPriority w:val="99"/>
    <w:semiHidden/>
    <w:unhideWhenUsed/>
    <w:rsid w:val="00290567"/>
    <w:rPr>
      <w:color w:val="605E5C"/>
      <w:shd w:val="clear" w:color="auto" w:fill="E1DFDD"/>
    </w:rPr>
  </w:style>
  <w:style w:type="paragraph" w:styleId="Pedmtkomente">
    <w:name w:val="annotation subject"/>
    <w:basedOn w:val="Textkomente"/>
    <w:next w:val="Textkomente"/>
    <w:link w:val="PedmtkomenteChar"/>
    <w:uiPriority w:val="99"/>
    <w:semiHidden/>
    <w:unhideWhenUsed/>
    <w:rsid w:val="00D8241C"/>
    <w:rPr>
      <w:b/>
      <w:bCs/>
    </w:rPr>
  </w:style>
  <w:style w:type="character" w:customStyle="1" w:styleId="PedmtkomenteChar">
    <w:name w:val="Předmět komentáře Char"/>
    <w:basedOn w:val="TextkomenteChar"/>
    <w:link w:val="Pedmtkomente"/>
    <w:uiPriority w:val="99"/>
    <w:semiHidden/>
    <w:rsid w:val="00D8241C"/>
    <w:rPr>
      <w:rFonts w:ascii="Times New Roman" w:eastAsia="Times New Roman" w:hAnsi="Times New Roman" w:cs="Times New Roman"/>
      <w:b/>
      <w:bCs/>
      <w:sz w:val="20"/>
      <w:szCs w:val="20"/>
      <w:lang w:val="en-US" w:eastAsia="cs-CZ"/>
    </w:rPr>
  </w:style>
  <w:style w:type="character" w:customStyle="1" w:styleId="OdstavecseseznamemChar">
    <w:name w:val="Odstavec se seznamem Char"/>
    <w:aliases w:val="Odstavec_muj Char,Nad Char,Odstavec cíl se seznamem Char,Odstavec se seznamem5 Char,Odrážky Char,Odstavec_muj1 Char,Odstavec_muj2 Char,Odstavec_muj3 Char,Nad1 Char,List Paragraph1 Char,Odstavec_muj4 Char,Nad2 Char"/>
    <w:basedOn w:val="Standardnpsmoodstavce"/>
    <w:link w:val="Odstavecseseznamem"/>
    <w:uiPriority w:val="34"/>
    <w:locked/>
    <w:rsid w:val="009018FF"/>
    <w:rPr>
      <w:rFonts w:ascii="Times New Roman" w:eastAsia="Times New Roman" w:hAnsi="Times New Roman" w:cs="Times New Roman"/>
      <w:sz w:val="20"/>
      <w:szCs w:val="20"/>
      <w:lang w:val="en-US" w:eastAsia="cs-CZ"/>
    </w:rPr>
  </w:style>
  <w:style w:type="paragraph" w:styleId="Revize">
    <w:name w:val="Revision"/>
    <w:hidden/>
    <w:uiPriority w:val="99"/>
    <w:semiHidden/>
    <w:rsid w:val="003A39F8"/>
    <w:pPr>
      <w:spacing w:after="0" w:line="240" w:lineRule="auto"/>
    </w:pPr>
    <w:rPr>
      <w:rFonts w:ascii="Times New Roman" w:eastAsia="Times New Roman" w:hAnsi="Times New Roman" w:cs="Times New Roman"/>
      <w:sz w:val="20"/>
      <w:szCs w:val="20"/>
      <w:lang w:val="en-US" w:eastAsia="cs-CZ"/>
    </w:rPr>
  </w:style>
  <w:style w:type="paragraph" w:styleId="Textbubliny">
    <w:name w:val="Balloon Text"/>
    <w:basedOn w:val="Normln"/>
    <w:link w:val="TextbublinyChar"/>
    <w:uiPriority w:val="99"/>
    <w:semiHidden/>
    <w:unhideWhenUsed/>
    <w:rsid w:val="007B527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B5271"/>
    <w:rPr>
      <w:rFonts w:ascii="Segoe UI" w:eastAsia="Times New Roman" w:hAnsi="Segoe UI" w:cs="Segoe UI"/>
      <w:sz w:val="18"/>
      <w:szCs w:val="18"/>
      <w:lang w:val="en-US" w:eastAsia="cs-CZ"/>
    </w:rPr>
  </w:style>
  <w:style w:type="character" w:styleId="Nevyeenzmnka">
    <w:name w:val="Unresolved Mention"/>
    <w:basedOn w:val="Standardnpsmoodstavce"/>
    <w:uiPriority w:val="99"/>
    <w:semiHidden/>
    <w:unhideWhenUsed/>
    <w:rsid w:val="00132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5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CDFF6C18C8D2E40B8DDD261EAAED25E" ma:contentTypeVersion="6" ma:contentTypeDescription="Vytvoří nový dokument" ma:contentTypeScope="" ma:versionID="034c6ed4be21b1cd3f5d9809567bceb0">
  <xsd:schema xmlns:xsd="http://www.w3.org/2001/XMLSchema" xmlns:xs="http://www.w3.org/2001/XMLSchema" xmlns:p="http://schemas.microsoft.com/office/2006/metadata/properties" xmlns:ns2="f27a6e0c-0d7e-444a-b305-208aa9b9461d" xmlns:ns3="723b62f8-ecdc-4bff-a8dc-462bd6a1cc50" targetNamespace="http://schemas.microsoft.com/office/2006/metadata/properties" ma:root="true" ma:fieldsID="7f95b1e0cb539c657078575167d7938c" ns2:_="" ns3:_="">
    <xsd:import namespace="f27a6e0c-0d7e-444a-b305-208aa9b9461d"/>
    <xsd:import namespace="723b62f8-ecdc-4bff-a8dc-462bd6a1cc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a6e0c-0d7e-444a-b305-208aa9b94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3b62f8-ecdc-4bff-a8dc-462bd6a1cc5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2838EB-4E4B-4214-B5F3-C128A23946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1F492B-3C51-4D80-9CCC-D7790EE1E9A1}">
  <ds:schemaRefs>
    <ds:schemaRef ds:uri="http://schemas.microsoft.com/sharepoint/v3/contenttype/forms"/>
  </ds:schemaRefs>
</ds:datastoreItem>
</file>

<file path=customXml/itemProps3.xml><?xml version="1.0" encoding="utf-8"?>
<ds:datastoreItem xmlns:ds="http://schemas.openxmlformats.org/officeDocument/2006/customXml" ds:itemID="{11F6F86B-E112-40F8-A128-C34B56A5F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a6e0c-0d7e-444a-b305-208aa9b9461d"/>
    <ds:schemaRef ds:uri="723b62f8-ecdc-4bff-a8dc-462bd6a1c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2585</Words>
  <Characters>15255</Characters>
  <Application>Microsoft Office Word</Application>
  <DocSecurity>0</DocSecurity>
  <Lines>127</Lines>
  <Paragraphs>35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Schimmer</dc:creator>
  <cp:lastModifiedBy>Mikula Pavel</cp:lastModifiedBy>
  <cp:revision>20</cp:revision>
  <dcterms:created xsi:type="dcterms:W3CDTF">2023-05-26T06:22:00Z</dcterms:created>
  <dcterms:modified xsi:type="dcterms:W3CDTF">2023-06-15T12:41:00Z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29bff8-5b33-42aa-95d2-28f72e792cb0_Enabled">
    <vt:lpwstr>true</vt:lpwstr>
  </property>
  <property fmtid="{D5CDD505-2E9C-101B-9397-08002B2CF9AE}" pid="3" name="MSIP_Label_4929bff8-5b33-42aa-95d2-28f72e792cb0_SetDate">
    <vt:lpwstr>2021-05-26T15:14:36Z</vt:lpwstr>
  </property>
  <property fmtid="{D5CDD505-2E9C-101B-9397-08002B2CF9AE}" pid="4" name="MSIP_Label_4929bff8-5b33-42aa-95d2-28f72e792cb0_Method">
    <vt:lpwstr>Standard</vt:lpwstr>
  </property>
  <property fmtid="{D5CDD505-2E9C-101B-9397-08002B2CF9AE}" pid="5" name="MSIP_Label_4929bff8-5b33-42aa-95d2-28f72e792cb0_Name">
    <vt:lpwstr>Internal</vt:lpwstr>
  </property>
  <property fmtid="{D5CDD505-2E9C-101B-9397-08002B2CF9AE}" pid="6" name="MSIP_Label_4929bff8-5b33-42aa-95d2-28f72e792cb0_SiteId">
    <vt:lpwstr>f35a6974-607f-47d4-82d7-ff31d7dc53a5</vt:lpwstr>
  </property>
  <property fmtid="{D5CDD505-2E9C-101B-9397-08002B2CF9AE}" pid="7" name="MSIP_Label_4929bff8-5b33-42aa-95d2-28f72e792cb0_ActionId">
    <vt:lpwstr>2729afb8-0a7d-4b6c-8328-9b37bef5c521</vt:lpwstr>
  </property>
  <property fmtid="{D5CDD505-2E9C-101B-9397-08002B2CF9AE}" pid="8" name="MSIP_Label_4929bff8-5b33-42aa-95d2-28f72e792cb0_ContentBits">
    <vt:lpwstr>0</vt:lpwstr>
  </property>
  <property fmtid="{D5CDD505-2E9C-101B-9397-08002B2CF9AE}" pid="9" name="ContentTypeId">
    <vt:lpwstr>0x0101000CDFF6C18C8D2E40B8DDD261EAAED25E</vt:lpwstr>
  </property>
</Properties>
</file>