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CB63A" w14:textId="669A50E0" w:rsidR="00FB596F" w:rsidRDefault="00FB596F" w:rsidP="00385B2B">
      <w:pPr>
        <w:pStyle w:val="Nadpis1"/>
        <w:rPr>
          <w:rFonts w:ascii="Tahoma" w:hAnsi="Tahoma" w:cs="Tahoma"/>
          <w:sz w:val="24"/>
          <w:szCs w:val="24"/>
        </w:rPr>
      </w:pPr>
      <w:bookmarkStart w:id="0" w:name="_GoBack"/>
      <w:bookmarkEnd w:id="0"/>
      <w:r w:rsidRPr="00451FC2">
        <w:rPr>
          <w:rFonts w:ascii="Tahoma" w:hAnsi="Tahoma" w:cs="Tahoma"/>
          <w:sz w:val="24"/>
          <w:szCs w:val="24"/>
        </w:rPr>
        <w:t>Smlouva o poskytování</w:t>
      </w:r>
      <w:r w:rsidR="00BB5296">
        <w:rPr>
          <w:rFonts w:ascii="Tahoma" w:hAnsi="Tahoma" w:cs="Tahoma"/>
          <w:sz w:val="24"/>
          <w:szCs w:val="24"/>
        </w:rPr>
        <w:t xml:space="preserve"> služeb</w:t>
      </w:r>
      <w:r w:rsidRPr="00451FC2">
        <w:rPr>
          <w:rFonts w:ascii="Tahoma" w:hAnsi="Tahoma" w:cs="Tahoma"/>
          <w:sz w:val="24"/>
          <w:szCs w:val="24"/>
        </w:rPr>
        <w:t xml:space="preserve"> vedení </w:t>
      </w:r>
      <w:r w:rsidR="004A5810">
        <w:rPr>
          <w:rFonts w:ascii="Tahoma" w:hAnsi="Tahoma" w:cs="Tahoma"/>
          <w:sz w:val="24"/>
          <w:szCs w:val="24"/>
        </w:rPr>
        <w:t>účetnictví</w:t>
      </w:r>
    </w:p>
    <w:p w14:paraId="5A37D932" w14:textId="77777777" w:rsidR="00FB596F" w:rsidRPr="00451FC2" w:rsidRDefault="00FB596F" w:rsidP="00385B2B">
      <w:pPr>
        <w:jc w:val="center"/>
        <w:rPr>
          <w:rFonts w:ascii="Tahoma" w:hAnsi="Tahoma" w:cs="Tahoma"/>
          <w:b/>
        </w:rPr>
      </w:pPr>
    </w:p>
    <w:p w14:paraId="2B94383E" w14:textId="6B2AC951" w:rsidR="00FB596F" w:rsidRPr="00513ADF" w:rsidRDefault="00FB596F" w:rsidP="009B534D">
      <w:pPr>
        <w:jc w:val="both"/>
        <w:rPr>
          <w:rFonts w:ascii="Tahoma" w:hAnsi="Tahoma" w:cs="Tahoma"/>
          <w:b/>
        </w:rPr>
      </w:pPr>
      <w:r w:rsidRPr="00C36152">
        <w:rPr>
          <w:rFonts w:ascii="Tahoma" w:hAnsi="Tahoma" w:cs="Tahoma"/>
          <w:b/>
        </w:rPr>
        <w:t>Objednatel</w:t>
      </w:r>
      <w:r w:rsidRPr="00C36152">
        <w:rPr>
          <w:rFonts w:ascii="Tahoma" w:hAnsi="Tahoma" w:cs="Tahoma"/>
          <w:b/>
        </w:rPr>
        <w:tab/>
      </w:r>
      <w:r w:rsidRPr="00C36152">
        <w:rPr>
          <w:rFonts w:ascii="Tahoma" w:hAnsi="Tahoma" w:cs="Tahoma"/>
          <w:b/>
        </w:rPr>
        <w:tab/>
        <w:t>:</w:t>
      </w:r>
      <w:r>
        <w:rPr>
          <w:rFonts w:ascii="Tahoma" w:hAnsi="Tahoma" w:cs="Tahoma"/>
          <w:b/>
        </w:rPr>
        <w:t xml:space="preserve"> </w:t>
      </w:r>
      <w:r w:rsidR="006F350C" w:rsidRPr="006F350C">
        <w:rPr>
          <w:rFonts w:ascii="Tahoma" w:hAnsi="Tahoma" w:cs="Tahoma"/>
          <w:b/>
        </w:rPr>
        <w:t xml:space="preserve">České Budějovice - Evropské hlavní město kultury 2028, </w:t>
      </w:r>
      <w:proofErr w:type="spellStart"/>
      <w:r w:rsidR="006F350C" w:rsidRPr="006F350C">
        <w:rPr>
          <w:rFonts w:ascii="Tahoma" w:hAnsi="Tahoma" w:cs="Tahoma"/>
          <w:b/>
        </w:rPr>
        <w:t>z.ú</w:t>
      </w:r>
      <w:proofErr w:type="spellEnd"/>
      <w:r w:rsidR="006F350C" w:rsidRPr="006F350C">
        <w:rPr>
          <w:rFonts w:ascii="Tahoma" w:hAnsi="Tahoma" w:cs="Tahoma"/>
          <w:b/>
        </w:rPr>
        <w:t>.</w:t>
      </w:r>
    </w:p>
    <w:p w14:paraId="703E7DA2" w14:textId="5D09E778" w:rsidR="00FB596F" w:rsidRPr="00513ADF" w:rsidRDefault="00FB596F" w:rsidP="009B534D">
      <w:pPr>
        <w:jc w:val="both"/>
        <w:rPr>
          <w:rFonts w:ascii="Tahoma" w:hAnsi="Tahoma" w:cs="Tahoma"/>
          <w:b/>
        </w:rPr>
      </w:pPr>
      <w:r w:rsidRPr="00513ADF">
        <w:rPr>
          <w:rFonts w:ascii="Tahoma" w:hAnsi="Tahoma" w:cs="Tahoma"/>
          <w:b/>
        </w:rPr>
        <w:t>zastoupený</w:t>
      </w:r>
      <w:r w:rsidRPr="00513ADF">
        <w:rPr>
          <w:rFonts w:ascii="Tahoma" w:hAnsi="Tahoma" w:cs="Tahoma"/>
          <w:b/>
        </w:rPr>
        <w:tab/>
      </w:r>
      <w:r w:rsidRPr="00513ADF">
        <w:rPr>
          <w:rFonts w:ascii="Tahoma" w:hAnsi="Tahoma" w:cs="Tahoma"/>
          <w:b/>
        </w:rPr>
        <w:tab/>
        <w:t xml:space="preserve">: </w:t>
      </w:r>
      <w:r w:rsidR="00743D99">
        <w:rPr>
          <w:rFonts w:ascii="Tahoma" w:hAnsi="Tahoma" w:cs="Tahoma"/>
          <w:b/>
        </w:rPr>
        <w:t xml:space="preserve">Mgr. Evou </w:t>
      </w:r>
      <w:proofErr w:type="spellStart"/>
      <w:r w:rsidR="00743D99">
        <w:rPr>
          <w:rFonts w:ascii="Tahoma" w:hAnsi="Tahoma" w:cs="Tahoma"/>
          <w:b/>
        </w:rPr>
        <w:t>Fichtnerovou</w:t>
      </w:r>
      <w:proofErr w:type="spellEnd"/>
      <w:r w:rsidR="006B3F38">
        <w:rPr>
          <w:rFonts w:ascii="Tahoma" w:hAnsi="Tahoma" w:cs="Tahoma"/>
          <w:b/>
        </w:rPr>
        <w:t>, ředitelkou</w:t>
      </w:r>
    </w:p>
    <w:p w14:paraId="2866AB43" w14:textId="39098427" w:rsidR="00FB596F" w:rsidRDefault="00FB596F" w:rsidP="00C36152">
      <w:pPr>
        <w:jc w:val="both"/>
        <w:rPr>
          <w:rFonts w:ascii="Tahoma" w:hAnsi="Tahoma" w:cs="Tahoma"/>
          <w:b/>
        </w:rPr>
      </w:pPr>
      <w:r w:rsidRPr="00513ADF">
        <w:rPr>
          <w:rFonts w:ascii="Tahoma" w:hAnsi="Tahoma" w:cs="Tahoma"/>
          <w:b/>
        </w:rPr>
        <w:t>adresa, sídlo</w:t>
      </w:r>
      <w:r w:rsidRPr="00513ADF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513ADF">
        <w:rPr>
          <w:rFonts w:ascii="Tahoma" w:hAnsi="Tahoma" w:cs="Tahoma"/>
          <w:b/>
        </w:rPr>
        <w:t xml:space="preserve">: </w:t>
      </w:r>
      <w:r w:rsidR="00743D99" w:rsidRPr="00743D99">
        <w:rPr>
          <w:rFonts w:ascii="Tahoma" w:hAnsi="Tahoma" w:cs="Tahoma"/>
          <w:b/>
        </w:rPr>
        <w:t>České Budějovice 1, nám. Přemysla Otakara II. 1/1</w:t>
      </w:r>
    </w:p>
    <w:p w14:paraId="05C4E31D" w14:textId="38509FB1" w:rsidR="00FB596F" w:rsidRPr="00443C26" w:rsidRDefault="00FB596F" w:rsidP="009B534D">
      <w:pPr>
        <w:jc w:val="both"/>
        <w:rPr>
          <w:rFonts w:ascii="Tahoma" w:hAnsi="Tahoma" w:cs="Tahoma"/>
          <w:b/>
        </w:rPr>
      </w:pPr>
      <w:r w:rsidRPr="00513ADF">
        <w:rPr>
          <w:rFonts w:ascii="Tahoma" w:hAnsi="Tahoma" w:cs="Tahoma"/>
          <w:b/>
        </w:rPr>
        <w:t>IČO</w:t>
      </w:r>
      <w:r w:rsidRPr="00513ADF">
        <w:rPr>
          <w:rFonts w:ascii="Tahoma" w:hAnsi="Tahoma" w:cs="Tahoma"/>
          <w:b/>
        </w:rPr>
        <w:tab/>
      </w:r>
      <w:r w:rsidRPr="00513ADF">
        <w:rPr>
          <w:rFonts w:ascii="Tahoma" w:hAnsi="Tahoma" w:cs="Tahoma"/>
          <w:b/>
        </w:rPr>
        <w:tab/>
      </w:r>
      <w:r w:rsidRPr="00513ADF">
        <w:rPr>
          <w:rFonts w:ascii="Tahoma" w:hAnsi="Tahoma" w:cs="Tahoma"/>
          <w:b/>
        </w:rPr>
        <w:tab/>
        <w:t xml:space="preserve">: </w:t>
      </w:r>
      <w:r w:rsidR="006F350C" w:rsidRPr="006F350C">
        <w:rPr>
          <w:rFonts w:ascii="Tahoma" w:hAnsi="Tahoma" w:cs="Tahoma"/>
          <w:b/>
        </w:rPr>
        <w:t>19311052</w:t>
      </w:r>
    </w:p>
    <w:p w14:paraId="6D4984BB" w14:textId="60DC3143" w:rsidR="00FB596F" w:rsidRPr="00443C26" w:rsidRDefault="00FB596F" w:rsidP="00EB42FB">
      <w:pPr>
        <w:jc w:val="both"/>
        <w:rPr>
          <w:rFonts w:ascii="Tahoma" w:hAnsi="Tahoma" w:cs="Tahoma"/>
          <w:b/>
        </w:rPr>
      </w:pPr>
      <w:r w:rsidRPr="00513ADF">
        <w:rPr>
          <w:rFonts w:ascii="Tahoma" w:hAnsi="Tahoma" w:cs="Tahoma"/>
          <w:b/>
        </w:rPr>
        <w:t>Bankovní spojení</w:t>
      </w:r>
      <w:r w:rsidRPr="00513ADF">
        <w:rPr>
          <w:rFonts w:ascii="Tahoma" w:hAnsi="Tahoma" w:cs="Tahoma"/>
          <w:b/>
        </w:rPr>
        <w:tab/>
        <w:t>:</w:t>
      </w:r>
      <w:r>
        <w:rPr>
          <w:rFonts w:ascii="Tahoma" w:hAnsi="Tahoma" w:cs="Tahoma"/>
          <w:b/>
        </w:rPr>
        <w:t xml:space="preserve"> </w:t>
      </w:r>
    </w:p>
    <w:p w14:paraId="3875F8CA" w14:textId="77777777" w:rsidR="00FB596F" w:rsidRPr="00451FC2" w:rsidRDefault="00FB596F" w:rsidP="00385B2B">
      <w:pPr>
        <w:jc w:val="both"/>
        <w:rPr>
          <w:rFonts w:ascii="Tahoma" w:hAnsi="Tahoma" w:cs="Tahoma"/>
          <w:i/>
        </w:rPr>
      </w:pPr>
      <w:r w:rsidRPr="00451FC2">
        <w:rPr>
          <w:rFonts w:ascii="Tahoma" w:hAnsi="Tahoma" w:cs="Tahoma"/>
        </w:rPr>
        <w:tab/>
      </w:r>
      <w:r w:rsidRPr="00451FC2">
        <w:rPr>
          <w:rFonts w:ascii="Tahoma" w:hAnsi="Tahoma" w:cs="Tahoma"/>
        </w:rPr>
        <w:tab/>
      </w:r>
      <w:r w:rsidRPr="00451FC2">
        <w:rPr>
          <w:rFonts w:ascii="Tahoma" w:hAnsi="Tahoma" w:cs="Tahoma"/>
        </w:rPr>
        <w:tab/>
      </w:r>
      <w:r w:rsidRPr="00451FC2">
        <w:rPr>
          <w:rFonts w:ascii="Tahoma" w:hAnsi="Tahoma" w:cs="Tahoma"/>
          <w:i/>
        </w:rPr>
        <w:t>(dále jen "objednatel")</w:t>
      </w:r>
    </w:p>
    <w:p w14:paraId="20D624CB" w14:textId="77777777" w:rsidR="00FB596F" w:rsidRPr="00451FC2" w:rsidRDefault="00FB596F" w:rsidP="00385B2B">
      <w:pPr>
        <w:jc w:val="both"/>
        <w:rPr>
          <w:rFonts w:ascii="Tahoma" w:hAnsi="Tahoma" w:cs="Tahoma"/>
        </w:rPr>
      </w:pPr>
      <w:r w:rsidRPr="00451FC2">
        <w:rPr>
          <w:rFonts w:ascii="Tahoma" w:hAnsi="Tahoma" w:cs="Tahoma"/>
        </w:rPr>
        <w:t>a</w:t>
      </w:r>
    </w:p>
    <w:p w14:paraId="524E3731" w14:textId="77777777" w:rsidR="00FB596F" w:rsidRPr="00451FC2" w:rsidRDefault="00FB596F" w:rsidP="00385B2B">
      <w:pPr>
        <w:jc w:val="both"/>
        <w:rPr>
          <w:rFonts w:ascii="Tahoma" w:hAnsi="Tahoma" w:cs="Tahoma"/>
        </w:rPr>
      </w:pPr>
    </w:p>
    <w:p w14:paraId="3DECC68F" w14:textId="77777777" w:rsidR="00D71D6B" w:rsidRPr="00451FC2" w:rsidRDefault="00D71D6B" w:rsidP="00D71D6B">
      <w:pPr>
        <w:jc w:val="both"/>
        <w:rPr>
          <w:rFonts w:ascii="Tahoma" w:hAnsi="Tahoma" w:cs="Tahoma"/>
        </w:rPr>
      </w:pPr>
      <w:r w:rsidRPr="00451FC2">
        <w:rPr>
          <w:rFonts w:ascii="Tahoma" w:hAnsi="Tahoma" w:cs="Tahoma"/>
          <w:b/>
        </w:rPr>
        <w:t>Dodavatel</w:t>
      </w:r>
      <w:r w:rsidRPr="00451FC2">
        <w:rPr>
          <w:rFonts w:ascii="Tahoma" w:hAnsi="Tahoma" w:cs="Tahoma"/>
          <w:b/>
        </w:rPr>
        <w:tab/>
      </w:r>
      <w:r w:rsidRPr="00451FC2">
        <w:rPr>
          <w:rFonts w:ascii="Tahoma" w:hAnsi="Tahoma" w:cs="Tahoma"/>
          <w:b/>
        </w:rPr>
        <w:tab/>
        <w:t>:</w:t>
      </w:r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Účto</w:t>
      </w:r>
      <w:proofErr w:type="spellEnd"/>
      <w:r>
        <w:rPr>
          <w:rFonts w:ascii="Tahoma" w:hAnsi="Tahoma" w:cs="Tahoma"/>
          <w:b/>
        </w:rPr>
        <w:t xml:space="preserve"> pro NNO s.r.o.</w:t>
      </w:r>
    </w:p>
    <w:p w14:paraId="3F8A3E1B" w14:textId="77777777" w:rsidR="00D71D6B" w:rsidRPr="00451FC2" w:rsidRDefault="00D71D6B" w:rsidP="00D71D6B">
      <w:pPr>
        <w:jc w:val="both"/>
        <w:rPr>
          <w:rFonts w:ascii="Tahoma" w:hAnsi="Tahoma" w:cs="Tahoma"/>
        </w:rPr>
      </w:pPr>
      <w:r w:rsidRPr="00451FC2">
        <w:rPr>
          <w:rFonts w:ascii="Tahoma" w:hAnsi="Tahoma" w:cs="Tahoma"/>
          <w:b/>
        </w:rPr>
        <w:t>zastoupený</w:t>
      </w:r>
      <w:r w:rsidRPr="00451FC2">
        <w:rPr>
          <w:rFonts w:ascii="Tahoma" w:hAnsi="Tahoma" w:cs="Tahoma"/>
          <w:b/>
        </w:rPr>
        <w:tab/>
      </w:r>
      <w:r w:rsidRPr="00451FC2">
        <w:rPr>
          <w:rFonts w:ascii="Tahoma" w:hAnsi="Tahoma" w:cs="Tahoma"/>
          <w:b/>
        </w:rPr>
        <w:tab/>
        <w:t xml:space="preserve">: </w:t>
      </w:r>
      <w:r>
        <w:rPr>
          <w:rFonts w:ascii="Tahoma" w:hAnsi="Tahoma" w:cs="Tahoma"/>
          <w:b/>
        </w:rPr>
        <w:t>Petrem Junem</w:t>
      </w:r>
    </w:p>
    <w:p w14:paraId="357D69B3" w14:textId="77777777" w:rsidR="00D71D6B" w:rsidRPr="00451FC2" w:rsidRDefault="00D71D6B" w:rsidP="00D71D6B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adresa, sídlo</w:t>
      </w:r>
      <w:r>
        <w:rPr>
          <w:rFonts w:ascii="Tahoma" w:hAnsi="Tahoma" w:cs="Tahoma"/>
          <w:b/>
        </w:rPr>
        <w:tab/>
      </w:r>
      <w:r w:rsidRPr="00451FC2">
        <w:rPr>
          <w:rFonts w:ascii="Tahoma" w:hAnsi="Tahoma" w:cs="Tahoma"/>
          <w:b/>
        </w:rPr>
        <w:tab/>
        <w:t xml:space="preserve">: </w:t>
      </w:r>
      <w:r>
        <w:rPr>
          <w:rFonts w:ascii="Tahoma" w:hAnsi="Tahoma" w:cs="Tahoma"/>
          <w:b/>
        </w:rPr>
        <w:t>Makovského 1177/1, 163 00 Praha 6</w:t>
      </w:r>
    </w:p>
    <w:p w14:paraId="274CD457" w14:textId="77777777" w:rsidR="00D71D6B" w:rsidRPr="00451FC2" w:rsidRDefault="00D71D6B" w:rsidP="00D71D6B">
      <w:pPr>
        <w:jc w:val="both"/>
        <w:rPr>
          <w:rFonts w:ascii="Tahoma" w:hAnsi="Tahoma" w:cs="Tahoma"/>
        </w:rPr>
      </w:pPr>
      <w:r w:rsidRPr="00451FC2">
        <w:rPr>
          <w:rFonts w:ascii="Tahoma" w:hAnsi="Tahoma" w:cs="Tahoma"/>
          <w:b/>
        </w:rPr>
        <w:t>IČO</w:t>
      </w:r>
      <w:r w:rsidRPr="00451FC2">
        <w:rPr>
          <w:rFonts w:ascii="Tahoma" w:hAnsi="Tahoma" w:cs="Tahoma"/>
          <w:b/>
        </w:rPr>
        <w:tab/>
      </w:r>
      <w:r w:rsidRPr="00451FC2">
        <w:rPr>
          <w:rFonts w:ascii="Tahoma" w:hAnsi="Tahoma" w:cs="Tahoma"/>
          <w:b/>
        </w:rPr>
        <w:tab/>
      </w:r>
      <w:r w:rsidRPr="00451FC2">
        <w:rPr>
          <w:rFonts w:ascii="Tahoma" w:hAnsi="Tahoma" w:cs="Tahoma"/>
          <w:b/>
        </w:rPr>
        <w:tab/>
        <w:t>:</w:t>
      </w:r>
      <w:r w:rsidRPr="00451FC2"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>06573126</w:t>
      </w:r>
    </w:p>
    <w:p w14:paraId="497ADF0D" w14:textId="77777777" w:rsidR="00D71D6B" w:rsidRPr="00451FC2" w:rsidRDefault="00D71D6B" w:rsidP="00D71D6B">
      <w:pPr>
        <w:jc w:val="both"/>
        <w:rPr>
          <w:rFonts w:ascii="Tahoma" w:hAnsi="Tahoma" w:cs="Tahoma"/>
        </w:rPr>
      </w:pPr>
      <w:r w:rsidRPr="00451FC2">
        <w:rPr>
          <w:rFonts w:ascii="Tahoma" w:hAnsi="Tahoma" w:cs="Tahoma"/>
          <w:b/>
        </w:rPr>
        <w:t>DIČ</w:t>
      </w:r>
      <w:r w:rsidRPr="00451FC2">
        <w:rPr>
          <w:rFonts w:ascii="Tahoma" w:hAnsi="Tahoma" w:cs="Tahoma"/>
          <w:b/>
        </w:rPr>
        <w:tab/>
      </w:r>
      <w:r w:rsidRPr="00451FC2">
        <w:rPr>
          <w:rFonts w:ascii="Tahoma" w:hAnsi="Tahoma" w:cs="Tahoma"/>
          <w:b/>
        </w:rPr>
        <w:tab/>
      </w:r>
      <w:r w:rsidRPr="00451FC2">
        <w:rPr>
          <w:rFonts w:ascii="Tahoma" w:hAnsi="Tahoma" w:cs="Tahoma"/>
          <w:b/>
        </w:rPr>
        <w:tab/>
        <w:t>:</w:t>
      </w:r>
      <w:r w:rsidRPr="00451FC2">
        <w:rPr>
          <w:rFonts w:ascii="Tahoma" w:hAnsi="Tahoma" w:cs="Tahoma"/>
        </w:rPr>
        <w:t xml:space="preserve"> </w:t>
      </w:r>
      <w:r w:rsidRPr="00F97C92">
        <w:rPr>
          <w:rFonts w:ascii="Tahoma" w:hAnsi="Tahoma" w:cs="Tahoma"/>
          <w:b/>
        </w:rPr>
        <w:t>CZ06573126</w:t>
      </w:r>
    </w:p>
    <w:p w14:paraId="09CBE093" w14:textId="77777777" w:rsidR="00D71D6B" w:rsidRPr="00451FC2" w:rsidRDefault="00D71D6B" w:rsidP="00D71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695"/>
        </w:tabs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Bankovní spojení</w:t>
      </w:r>
      <w:r w:rsidRPr="00451FC2">
        <w:rPr>
          <w:rFonts w:ascii="Tahoma" w:hAnsi="Tahoma" w:cs="Tahoma"/>
          <w:b/>
        </w:rPr>
        <w:tab/>
        <w:t xml:space="preserve">: </w:t>
      </w:r>
      <w:r w:rsidRPr="00EA0A84">
        <w:rPr>
          <w:rFonts w:ascii="Tahoma" w:hAnsi="Tahoma" w:cs="Tahoma"/>
          <w:b/>
          <w:highlight w:val="black"/>
        </w:rPr>
        <w:t>2901333741/2010</w:t>
      </w:r>
    </w:p>
    <w:p w14:paraId="6D731BA0" w14:textId="77777777" w:rsidR="00D71D6B" w:rsidRPr="00451FC2" w:rsidRDefault="00D71D6B" w:rsidP="00D71D6B">
      <w:pPr>
        <w:jc w:val="both"/>
        <w:rPr>
          <w:rFonts w:ascii="Tahoma" w:hAnsi="Tahoma" w:cs="Tahoma"/>
          <w:i/>
        </w:rPr>
      </w:pPr>
      <w:r w:rsidRPr="00451FC2">
        <w:rPr>
          <w:rFonts w:ascii="Tahoma" w:hAnsi="Tahoma" w:cs="Tahoma"/>
        </w:rPr>
        <w:tab/>
      </w:r>
      <w:r w:rsidRPr="00451FC2">
        <w:rPr>
          <w:rFonts w:ascii="Tahoma" w:hAnsi="Tahoma" w:cs="Tahoma"/>
        </w:rPr>
        <w:tab/>
      </w:r>
      <w:r w:rsidRPr="00451FC2">
        <w:rPr>
          <w:rFonts w:ascii="Tahoma" w:hAnsi="Tahoma" w:cs="Tahoma"/>
          <w:i/>
        </w:rPr>
        <w:tab/>
        <w:t>(dále jen "dodavatel")</w:t>
      </w:r>
    </w:p>
    <w:p w14:paraId="6D7DA68E" w14:textId="77777777" w:rsidR="00FB596F" w:rsidRPr="00451FC2" w:rsidRDefault="00FB596F" w:rsidP="00385B2B">
      <w:pPr>
        <w:jc w:val="both"/>
        <w:rPr>
          <w:rFonts w:ascii="Tahoma" w:hAnsi="Tahoma" w:cs="Tahoma"/>
          <w:i/>
        </w:rPr>
      </w:pPr>
    </w:p>
    <w:p w14:paraId="1FCED59E" w14:textId="77777777" w:rsidR="00FB596F" w:rsidRPr="00451FC2" w:rsidRDefault="00FB596F" w:rsidP="00385B2B">
      <w:pPr>
        <w:jc w:val="center"/>
        <w:rPr>
          <w:rFonts w:ascii="Tahoma" w:hAnsi="Tahoma" w:cs="Tahoma"/>
        </w:rPr>
      </w:pPr>
      <w:r w:rsidRPr="00C36152">
        <w:rPr>
          <w:rFonts w:ascii="Tahoma" w:hAnsi="Tahoma" w:cs="Tahoma"/>
        </w:rPr>
        <w:t>uzavírají tuto smlouvu:</w:t>
      </w:r>
    </w:p>
    <w:p w14:paraId="5CE5DB46" w14:textId="77777777" w:rsidR="00FB596F" w:rsidRPr="00451FC2" w:rsidRDefault="00FB596F" w:rsidP="00385B2B">
      <w:pPr>
        <w:jc w:val="center"/>
        <w:rPr>
          <w:rFonts w:ascii="Tahoma" w:hAnsi="Tahoma" w:cs="Tahoma"/>
        </w:rPr>
      </w:pPr>
    </w:p>
    <w:p w14:paraId="7919F434" w14:textId="77777777" w:rsidR="001549BC" w:rsidRPr="00451FC2" w:rsidRDefault="001549BC" w:rsidP="001549BC">
      <w:pPr>
        <w:jc w:val="center"/>
        <w:outlineLvl w:val="0"/>
        <w:rPr>
          <w:rFonts w:ascii="Tahoma" w:hAnsi="Tahoma" w:cs="Tahoma"/>
          <w:b/>
        </w:rPr>
      </w:pPr>
      <w:r w:rsidRPr="00451FC2">
        <w:rPr>
          <w:rFonts w:ascii="Tahoma" w:hAnsi="Tahoma" w:cs="Tahoma"/>
          <w:b/>
        </w:rPr>
        <w:t>I.</w:t>
      </w:r>
    </w:p>
    <w:p w14:paraId="73BA5EAE" w14:textId="77777777" w:rsidR="001549BC" w:rsidRDefault="001549BC" w:rsidP="009B534D">
      <w:pPr>
        <w:jc w:val="center"/>
        <w:rPr>
          <w:rFonts w:ascii="Tahoma" w:hAnsi="Tahoma" w:cs="Tahoma"/>
          <w:b/>
        </w:rPr>
      </w:pPr>
      <w:r w:rsidRPr="00451FC2">
        <w:rPr>
          <w:rFonts w:ascii="Tahoma" w:hAnsi="Tahoma" w:cs="Tahoma"/>
          <w:b/>
        </w:rPr>
        <w:t>Předmět smlouvy</w:t>
      </w:r>
    </w:p>
    <w:p w14:paraId="4FCF39B6" w14:textId="77777777" w:rsidR="00A06AB6" w:rsidRDefault="00A06AB6" w:rsidP="00A06AB6">
      <w:pPr>
        <w:numPr>
          <w:ilvl w:val="1"/>
          <w:numId w:val="2"/>
        </w:numPr>
        <w:tabs>
          <w:tab w:val="clear" w:pos="405"/>
          <w:tab w:val="num" w:pos="567"/>
        </w:tabs>
        <w:ind w:left="567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zpracování podkladů</w:t>
      </w:r>
      <w:r w:rsidR="00211126">
        <w:rPr>
          <w:rFonts w:ascii="Tahoma" w:hAnsi="Tahoma" w:cs="Tahoma"/>
        </w:rPr>
        <w:t xml:space="preserve"> pro účetní agendu:</w:t>
      </w:r>
    </w:p>
    <w:p w14:paraId="5BE5E8BC" w14:textId="77777777" w:rsidR="00211126" w:rsidRPr="00211126" w:rsidRDefault="00211126" w:rsidP="00211126">
      <w:pPr>
        <w:numPr>
          <w:ilvl w:val="2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dodavatel</w:t>
      </w:r>
      <w:r w:rsidRPr="00211126">
        <w:rPr>
          <w:rFonts w:ascii="Tahoma" w:hAnsi="Tahoma" w:cs="Tahoma"/>
        </w:rPr>
        <w:t xml:space="preserve"> se zavazuje vést pro </w:t>
      </w:r>
      <w:r>
        <w:rPr>
          <w:rFonts w:ascii="Tahoma" w:hAnsi="Tahoma" w:cs="Tahoma"/>
        </w:rPr>
        <w:t>objednatele</w:t>
      </w:r>
      <w:r w:rsidRPr="00211126">
        <w:rPr>
          <w:rFonts w:ascii="Tahoma" w:hAnsi="Tahoma" w:cs="Tahoma"/>
        </w:rPr>
        <w:t xml:space="preserve"> účetní knihy.</w:t>
      </w:r>
    </w:p>
    <w:p w14:paraId="5681071F" w14:textId="3A6BF85A" w:rsidR="00211126" w:rsidRDefault="00211126" w:rsidP="009B534D">
      <w:pPr>
        <w:numPr>
          <w:ilvl w:val="2"/>
          <w:numId w:val="2"/>
        </w:numPr>
        <w:jc w:val="both"/>
        <w:rPr>
          <w:rFonts w:ascii="Tahoma" w:hAnsi="Tahoma" w:cs="Tahoma"/>
        </w:rPr>
      </w:pPr>
      <w:r w:rsidRPr="009B534D">
        <w:rPr>
          <w:rFonts w:ascii="Tahoma" w:hAnsi="Tahoma" w:cs="Tahoma"/>
        </w:rPr>
        <w:t>dodavatel se zavazuje zpracovat pro objednatele účetní závěrku za každý hospodářský rok. Pro účely této Smlouvy se účetní závěrkou rozumí:</w:t>
      </w:r>
      <w:r w:rsidR="009B534D" w:rsidRPr="009B534D">
        <w:rPr>
          <w:rFonts w:ascii="Tahoma" w:hAnsi="Tahoma" w:cs="Tahoma"/>
        </w:rPr>
        <w:t xml:space="preserve"> rozvaha, výkaz zisků a ztrát, inventurní soupisy</w:t>
      </w:r>
      <w:r w:rsidR="009B534D">
        <w:rPr>
          <w:rFonts w:ascii="Tahoma" w:hAnsi="Tahoma" w:cs="Tahoma"/>
        </w:rPr>
        <w:t xml:space="preserve">, příloha </w:t>
      </w:r>
      <w:r w:rsidR="009B534D" w:rsidRPr="009B534D">
        <w:rPr>
          <w:rFonts w:ascii="Tahoma" w:hAnsi="Tahoma" w:cs="Tahoma"/>
        </w:rPr>
        <w:t>a</w:t>
      </w:r>
      <w:r w:rsidR="009B534D">
        <w:rPr>
          <w:rFonts w:ascii="Tahoma" w:hAnsi="Tahoma" w:cs="Tahoma"/>
        </w:rPr>
        <w:t xml:space="preserve"> </w:t>
      </w:r>
      <w:r w:rsidRPr="009B534D">
        <w:rPr>
          <w:rFonts w:ascii="Tahoma" w:hAnsi="Tahoma" w:cs="Tahoma"/>
        </w:rPr>
        <w:t>uzavřené účetní knihy za dané období.</w:t>
      </w:r>
    </w:p>
    <w:p w14:paraId="5B235AC0" w14:textId="77777777" w:rsidR="009B534D" w:rsidRPr="009B534D" w:rsidRDefault="009B534D" w:rsidP="009B534D">
      <w:pPr>
        <w:ind w:left="810"/>
        <w:jc w:val="both"/>
        <w:rPr>
          <w:rFonts w:ascii="Tahoma" w:hAnsi="Tahoma" w:cs="Tahoma"/>
        </w:rPr>
      </w:pPr>
    </w:p>
    <w:p w14:paraId="702C9433" w14:textId="7F2AE0AC" w:rsidR="00A06AB6" w:rsidRDefault="00A06AB6" w:rsidP="00A06AB6">
      <w:pPr>
        <w:numPr>
          <w:ilvl w:val="1"/>
          <w:numId w:val="2"/>
        </w:numPr>
        <w:tabs>
          <w:tab w:val="clear" w:pos="405"/>
          <w:tab w:val="num" w:pos="567"/>
        </w:tabs>
        <w:ind w:left="567" w:hanging="567"/>
        <w:jc w:val="both"/>
        <w:rPr>
          <w:rFonts w:ascii="Tahoma" w:hAnsi="Tahoma" w:cs="Tahoma"/>
        </w:rPr>
      </w:pPr>
      <w:r w:rsidRPr="00A06AB6">
        <w:rPr>
          <w:rFonts w:ascii="Tahoma" w:hAnsi="Tahoma" w:cs="Tahoma"/>
        </w:rPr>
        <w:t>zpracová</w:t>
      </w:r>
      <w:r>
        <w:rPr>
          <w:rFonts w:ascii="Tahoma" w:hAnsi="Tahoma" w:cs="Tahoma"/>
        </w:rPr>
        <w:t>ní podkladů</w:t>
      </w:r>
      <w:r w:rsidR="00211126">
        <w:rPr>
          <w:rFonts w:ascii="Tahoma" w:hAnsi="Tahoma" w:cs="Tahoma"/>
        </w:rPr>
        <w:t xml:space="preserve"> pro mzdovou</w:t>
      </w:r>
      <w:r w:rsidR="0044307D">
        <w:rPr>
          <w:rFonts w:ascii="Tahoma" w:hAnsi="Tahoma" w:cs="Tahoma"/>
        </w:rPr>
        <w:t xml:space="preserve"> a </w:t>
      </w:r>
      <w:r w:rsidR="0044307D" w:rsidRPr="007200A9">
        <w:rPr>
          <w:rFonts w:ascii="Tahoma" w:hAnsi="Tahoma" w:cs="Tahoma"/>
        </w:rPr>
        <w:t>personální</w:t>
      </w:r>
      <w:r w:rsidR="00211126" w:rsidRPr="007200A9">
        <w:rPr>
          <w:rFonts w:ascii="Tahoma" w:hAnsi="Tahoma" w:cs="Tahoma"/>
        </w:rPr>
        <w:t xml:space="preserve"> </w:t>
      </w:r>
      <w:r w:rsidR="00211126">
        <w:rPr>
          <w:rFonts w:ascii="Tahoma" w:hAnsi="Tahoma" w:cs="Tahoma"/>
        </w:rPr>
        <w:t>agendu:</w:t>
      </w:r>
    </w:p>
    <w:p w14:paraId="793E6521" w14:textId="77777777" w:rsidR="00211126" w:rsidRPr="00211126" w:rsidRDefault="00211126" w:rsidP="00211126">
      <w:pPr>
        <w:numPr>
          <w:ilvl w:val="2"/>
          <w:numId w:val="2"/>
        </w:numPr>
        <w:jc w:val="both"/>
        <w:rPr>
          <w:rFonts w:ascii="Tahoma" w:hAnsi="Tahoma" w:cs="Tahoma"/>
        </w:rPr>
      </w:pPr>
      <w:r w:rsidRPr="00211126">
        <w:rPr>
          <w:rFonts w:ascii="Tahoma" w:hAnsi="Tahoma" w:cs="Tahoma"/>
        </w:rPr>
        <w:t>zpracovávat podklady pro výplatu mezd k výplatnímu termínu objednatele, vč. rozúčtování mezd pro vnitřní potřeby objednatele (např. rozúčtování mzdy jednoho pracovníka mezi více projektů realizovaných objednatelem)</w:t>
      </w:r>
    </w:p>
    <w:p w14:paraId="69BAA5E3" w14:textId="77777777" w:rsidR="00211126" w:rsidRPr="00211126" w:rsidRDefault="00211126" w:rsidP="00211126">
      <w:pPr>
        <w:numPr>
          <w:ilvl w:val="2"/>
          <w:numId w:val="2"/>
        </w:numPr>
        <w:jc w:val="both"/>
        <w:rPr>
          <w:rFonts w:ascii="Tahoma" w:hAnsi="Tahoma" w:cs="Tahoma"/>
        </w:rPr>
      </w:pPr>
      <w:r w:rsidRPr="00211126">
        <w:rPr>
          <w:rFonts w:ascii="Tahoma" w:hAnsi="Tahoma" w:cs="Tahoma"/>
        </w:rPr>
        <w:t>vést mzdové listy</w:t>
      </w:r>
    </w:p>
    <w:p w14:paraId="387ADBE5" w14:textId="77777777" w:rsidR="00211126" w:rsidRPr="00211126" w:rsidRDefault="00211126" w:rsidP="00211126">
      <w:pPr>
        <w:numPr>
          <w:ilvl w:val="2"/>
          <w:numId w:val="2"/>
        </w:numPr>
        <w:jc w:val="both"/>
        <w:rPr>
          <w:rFonts w:ascii="Tahoma" w:hAnsi="Tahoma" w:cs="Tahoma"/>
        </w:rPr>
      </w:pPr>
      <w:r w:rsidRPr="00211126">
        <w:rPr>
          <w:rFonts w:ascii="Tahoma" w:hAnsi="Tahoma" w:cs="Tahoma"/>
        </w:rPr>
        <w:t>zpracovávat a odevzdávat výkazy soc. zabezpečení a zdravotního pojištění</w:t>
      </w:r>
    </w:p>
    <w:p w14:paraId="5C529F48" w14:textId="77777777" w:rsidR="00211126" w:rsidRPr="00211126" w:rsidRDefault="00211126" w:rsidP="00211126">
      <w:pPr>
        <w:numPr>
          <w:ilvl w:val="2"/>
          <w:numId w:val="2"/>
        </w:numPr>
        <w:jc w:val="both"/>
        <w:rPr>
          <w:rFonts w:ascii="Tahoma" w:hAnsi="Tahoma" w:cs="Tahoma"/>
        </w:rPr>
      </w:pPr>
      <w:r w:rsidRPr="00211126">
        <w:rPr>
          <w:rFonts w:ascii="Tahoma" w:hAnsi="Tahoma" w:cs="Tahoma"/>
        </w:rPr>
        <w:t>vypracovat potvrzení o zdanitelných příjmech</w:t>
      </w:r>
    </w:p>
    <w:p w14:paraId="68B564BF" w14:textId="77777777" w:rsidR="00211126" w:rsidRPr="00211126" w:rsidRDefault="00211126" w:rsidP="00211126">
      <w:pPr>
        <w:numPr>
          <w:ilvl w:val="2"/>
          <w:numId w:val="2"/>
        </w:numPr>
        <w:jc w:val="both"/>
        <w:rPr>
          <w:rFonts w:ascii="Tahoma" w:hAnsi="Tahoma" w:cs="Tahoma"/>
        </w:rPr>
      </w:pPr>
      <w:r w:rsidRPr="00211126">
        <w:rPr>
          <w:rFonts w:ascii="Tahoma" w:hAnsi="Tahoma" w:cs="Tahoma"/>
        </w:rPr>
        <w:t>vypracovat potvrzení o výdělku pro účely zaměstnanců (spořitelny, soudy apod.)</w:t>
      </w:r>
    </w:p>
    <w:p w14:paraId="11E6DA31" w14:textId="77777777" w:rsidR="00211126" w:rsidRPr="00211126" w:rsidRDefault="00211126" w:rsidP="00211126">
      <w:pPr>
        <w:numPr>
          <w:ilvl w:val="2"/>
          <w:numId w:val="2"/>
        </w:numPr>
        <w:jc w:val="both"/>
        <w:rPr>
          <w:rFonts w:ascii="Tahoma" w:hAnsi="Tahoma" w:cs="Tahoma"/>
        </w:rPr>
      </w:pPr>
      <w:r w:rsidRPr="00211126">
        <w:rPr>
          <w:rFonts w:ascii="Tahoma" w:hAnsi="Tahoma" w:cs="Tahoma"/>
        </w:rPr>
        <w:t xml:space="preserve">zajišťovat přihlášky a odhlášky pracovníků k pojištění </w:t>
      </w:r>
      <w:r w:rsidRPr="00211126">
        <w:rPr>
          <w:rFonts w:ascii="Tahoma" w:hAnsi="Tahoma" w:cs="Tahoma"/>
        </w:rPr>
        <w:tab/>
      </w:r>
    </w:p>
    <w:p w14:paraId="604D455E" w14:textId="77777777" w:rsidR="00211126" w:rsidRPr="00211126" w:rsidRDefault="00211126" w:rsidP="00211126">
      <w:pPr>
        <w:numPr>
          <w:ilvl w:val="2"/>
          <w:numId w:val="2"/>
        </w:numPr>
        <w:jc w:val="both"/>
        <w:rPr>
          <w:rFonts w:ascii="Tahoma" w:hAnsi="Tahoma" w:cs="Tahoma"/>
        </w:rPr>
      </w:pPr>
      <w:r w:rsidRPr="00211126">
        <w:rPr>
          <w:rFonts w:ascii="Tahoma" w:hAnsi="Tahoma" w:cs="Tahoma"/>
        </w:rPr>
        <w:t>zajišťovat výpočet zákonného pojištění organizace včetně projednání na příslušné pojišťovně a sestavení příkazů k úhradě pojistného</w:t>
      </w:r>
    </w:p>
    <w:p w14:paraId="0F6B1080" w14:textId="77777777" w:rsidR="00211126" w:rsidRPr="00211126" w:rsidRDefault="00211126" w:rsidP="00211126">
      <w:pPr>
        <w:numPr>
          <w:ilvl w:val="2"/>
          <w:numId w:val="2"/>
        </w:numPr>
        <w:jc w:val="both"/>
        <w:rPr>
          <w:rFonts w:ascii="Tahoma" w:hAnsi="Tahoma" w:cs="Tahoma"/>
        </w:rPr>
      </w:pPr>
      <w:r w:rsidRPr="00211126">
        <w:rPr>
          <w:rFonts w:ascii="Tahoma" w:hAnsi="Tahoma" w:cs="Tahoma"/>
        </w:rPr>
        <w:t>účtovat nároky pracovníků z pracovního poměru</w:t>
      </w:r>
    </w:p>
    <w:p w14:paraId="1964C0D0" w14:textId="77777777" w:rsidR="00211126" w:rsidRPr="00211126" w:rsidRDefault="00211126" w:rsidP="00211126">
      <w:pPr>
        <w:numPr>
          <w:ilvl w:val="2"/>
          <w:numId w:val="2"/>
        </w:numPr>
        <w:jc w:val="both"/>
        <w:rPr>
          <w:rFonts w:ascii="Tahoma" w:hAnsi="Tahoma" w:cs="Tahoma"/>
        </w:rPr>
      </w:pPr>
      <w:r w:rsidRPr="00211126">
        <w:rPr>
          <w:rFonts w:ascii="Tahoma" w:hAnsi="Tahoma" w:cs="Tahoma"/>
        </w:rPr>
        <w:t>vést osobní evidenci zaměstnanců</w:t>
      </w:r>
    </w:p>
    <w:p w14:paraId="4945BBE3" w14:textId="77777777" w:rsidR="00211126" w:rsidRPr="00211126" w:rsidRDefault="00211126" w:rsidP="00211126">
      <w:pPr>
        <w:numPr>
          <w:ilvl w:val="2"/>
          <w:numId w:val="2"/>
        </w:numPr>
        <w:jc w:val="both"/>
        <w:rPr>
          <w:rFonts w:ascii="Tahoma" w:hAnsi="Tahoma" w:cs="Tahoma"/>
        </w:rPr>
      </w:pPr>
      <w:r w:rsidRPr="00211126">
        <w:rPr>
          <w:rFonts w:ascii="Tahoma" w:hAnsi="Tahoma" w:cs="Tahoma"/>
        </w:rPr>
        <w:t>vést Evidenční listy důchodového zabezpečení</w:t>
      </w:r>
    </w:p>
    <w:p w14:paraId="1345C284" w14:textId="77777777" w:rsidR="00211126" w:rsidRPr="00211126" w:rsidRDefault="00211126" w:rsidP="00211126">
      <w:pPr>
        <w:numPr>
          <w:ilvl w:val="2"/>
          <w:numId w:val="2"/>
        </w:numPr>
        <w:jc w:val="both"/>
        <w:rPr>
          <w:rFonts w:ascii="Tahoma" w:hAnsi="Tahoma" w:cs="Tahoma"/>
        </w:rPr>
      </w:pPr>
      <w:r w:rsidRPr="00211126">
        <w:rPr>
          <w:rFonts w:ascii="Tahoma" w:hAnsi="Tahoma" w:cs="Tahoma"/>
        </w:rPr>
        <w:t>provádět předstihové řízení</w:t>
      </w:r>
    </w:p>
    <w:p w14:paraId="76440DA1" w14:textId="77777777" w:rsidR="00211126" w:rsidRPr="00211126" w:rsidRDefault="00211126" w:rsidP="00211126">
      <w:pPr>
        <w:numPr>
          <w:ilvl w:val="2"/>
          <w:numId w:val="2"/>
        </w:numPr>
        <w:jc w:val="both"/>
        <w:rPr>
          <w:rFonts w:ascii="Tahoma" w:hAnsi="Tahoma" w:cs="Tahoma"/>
        </w:rPr>
      </w:pPr>
      <w:r w:rsidRPr="00211126">
        <w:rPr>
          <w:rFonts w:ascii="Tahoma" w:hAnsi="Tahoma" w:cs="Tahoma"/>
        </w:rPr>
        <w:t>provádět roční zúčtování daně</w:t>
      </w:r>
    </w:p>
    <w:p w14:paraId="2BCBC4DD" w14:textId="77777777" w:rsidR="00211126" w:rsidRPr="00211126" w:rsidRDefault="00211126" w:rsidP="00211126">
      <w:pPr>
        <w:numPr>
          <w:ilvl w:val="2"/>
          <w:numId w:val="2"/>
        </w:numPr>
        <w:jc w:val="both"/>
        <w:rPr>
          <w:rFonts w:ascii="Tahoma" w:hAnsi="Tahoma" w:cs="Tahoma"/>
        </w:rPr>
      </w:pPr>
      <w:r w:rsidRPr="00211126">
        <w:rPr>
          <w:rFonts w:ascii="Tahoma" w:hAnsi="Tahoma" w:cs="Tahoma"/>
        </w:rPr>
        <w:t>vypracovat roční hlášení o vyúčtování daně</w:t>
      </w:r>
    </w:p>
    <w:p w14:paraId="7398F055" w14:textId="77777777" w:rsidR="002651C3" w:rsidRDefault="00211126" w:rsidP="002651C3">
      <w:pPr>
        <w:numPr>
          <w:ilvl w:val="2"/>
          <w:numId w:val="2"/>
        </w:numPr>
        <w:jc w:val="both"/>
        <w:rPr>
          <w:rFonts w:ascii="Tahoma" w:hAnsi="Tahoma" w:cs="Tahoma"/>
        </w:rPr>
      </w:pPr>
      <w:r w:rsidRPr="00211126">
        <w:rPr>
          <w:rFonts w:ascii="Tahoma" w:hAnsi="Tahoma" w:cs="Tahoma"/>
        </w:rPr>
        <w:t>vypracovat hlášení pracovnímu úřadu ve vztahu k invalidním pracovníkům</w:t>
      </w:r>
    </w:p>
    <w:p w14:paraId="26771A7F" w14:textId="1811847A" w:rsidR="002651C3" w:rsidRPr="007200A9" w:rsidRDefault="002651C3" w:rsidP="002651C3">
      <w:pPr>
        <w:numPr>
          <w:ilvl w:val="2"/>
          <w:numId w:val="2"/>
        </w:numPr>
        <w:jc w:val="both"/>
        <w:rPr>
          <w:rFonts w:ascii="Tahoma" w:hAnsi="Tahoma" w:cs="Tahoma"/>
        </w:rPr>
      </w:pPr>
      <w:r w:rsidRPr="007200A9">
        <w:rPr>
          <w:rFonts w:ascii="Tahoma" w:hAnsi="Tahoma" w:cs="Tahoma"/>
        </w:rPr>
        <w:t xml:space="preserve">zpracování další zákonné agendy nevyjmenované výše včetně </w:t>
      </w:r>
      <w:r w:rsidR="0044307D" w:rsidRPr="007200A9">
        <w:rPr>
          <w:rFonts w:ascii="Tahoma" w:hAnsi="Tahoma" w:cs="Tahoma"/>
        </w:rPr>
        <w:t xml:space="preserve">zastupování </w:t>
      </w:r>
      <w:r w:rsidRPr="007200A9">
        <w:rPr>
          <w:rFonts w:ascii="Tahoma" w:hAnsi="Tahoma" w:cs="Tahoma"/>
        </w:rPr>
        <w:t xml:space="preserve"> při kontrolách a komunikace s příslušnými </w:t>
      </w:r>
      <w:r w:rsidR="0044307D" w:rsidRPr="007200A9">
        <w:rPr>
          <w:rFonts w:ascii="Tahoma" w:hAnsi="Tahoma" w:cs="Tahoma"/>
        </w:rPr>
        <w:t>úřady</w:t>
      </w:r>
    </w:p>
    <w:p w14:paraId="5C11244D" w14:textId="18AA8E71" w:rsidR="0044307D" w:rsidRPr="007200A9" w:rsidRDefault="0044307D" w:rsidP="002651C3">
      <w:pPr>
        <w:numPr>
          <w:ilvl w:val="2"/>
          <w:numId w:val="2"/>
        </w:numPr>
        <w:jc w:val="both"/>
        <w:rPr>
          <w:rFonts w:ascii="Tahoma" w:hAnsi="Tahoma" w:cs="Tahoma"/>
        </w:rPr>
      </w:pPr>
      <w:r w:rsidRPr="007200A9">
        <w:rPr>
          <w:rFonts w:ascii="Tahoma" w:hAnsi="Tahoma" w:cs="Tahoma"/>
        </w:rPr>
        <w:t>základní poradenství na úseku pracovně právních vztahů</w:t>
      </w:r>
    </w:p>
    <w:p w14:paraId="56FF9800" w14:textId="77777777" w:rsidR="002651C3" w:rsidRPr="007200A9" w:rsidRDefault="002651C3" w:rsidP="002651C3">
      <w:pPr>
        <w:ind w:left="810"/>
        <w:jc w:val="both"/>
        <w:rPr>
          <w:rFonts w:ascii="Arial" w:hAnsi="Arial" w:cs="Arial"/>
        </w:rPr>
      </w:pPr>
    </w:p>
    <w:p w14:paraId="40025681" w14:textId="77777777" w:rsidR="006B3F38" w:rsidRDefault="006B3F38" w:rsidP="006B3F38">
      <w:pPr>
        <w:numPr>
          <w:ilvl w:val="1"/>
          <w:numId w:val="2"/>
        </w:numPr>
        <w:tabs>
          <w:tab w:val="clear" w:pos="405"/>
          <w:tab w:val="num" w:pos="567"/>
        </w:tabs>
        <w:ind w:left="567" w:hanging="567"/>
        <w:jc w:val="both"/>
        <w:rPr>
          <w:rFonts w:ascii="Tahoma" w:hAnsi="Tahoma" w:cs="Tahoma"/>
        </w:rPr>
      </w:pPr>
      <w:r w:rsidRPr="00A06AB6">
        <w:rPr>
          <w:rFonts w:ascii="Tahoma" w:hAnsi="Tahoma" w:cs="Tahoma"/>
        </w:rPr>
        <w:t>zpracová</w:t>
      </w:r>
      <w:r>
        <w:rPr>
          <w:rFonts w:ascii="Tahoma" w:hAnsi="Tahoma" w:cs="Tahoma"/>
        </w:rPr>
        <w:t>ní podkladů</w:t>
      </w:r>
      <w:r w:rsidRPr="00A06AB6">
        <w:rPr>
          <w:rFonts w:ascii="Tahoma" w:hAnsi="Tahoma" w:cs="Tahoma"/>
        </w:rPr>
        <w:t xml:space="preserve"> pro daňovou agendu</w:t>
      </w:r>
      <w:r>
        <w:rPr>
          <w:rFonts w:ascii="Tahoma" w:hAnsi="Tahoma" w:cs="Tahoma"/>
        </w:rPr>
        <w:t xml:space="preserve"> (pro všechny daně, ve kterých je objednatel plátce včetně zúčtování daní ve mzdách zaměstnanců), případně zpracování výkazů pro ČSÚ</w:t>
      </w:r>
    </w:p>
    <w:p w14:paraId="34BD60A4" w14:textId="77777777" w:rsidR="006B3F38" w:rsidRDefault="006B3F38" w:rsidP="006B3F38">
      <w:pPr>
        <w:numPr>
          <w:ilvl w:val="1"/>
          <w:numId w:val="2"/>
        </w:numPr>
        <w:tabs>
          <w:tab w:val="clear" w:pos="405"/>
          <w:tab w:val="num" w:pos="567"/>
        </w:tabs>
        <w:ind w:left="567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poskytování daňových, účetních a finančně manažerských konzultací</w:t>
      </w:r>
    </w:p>
    <w:p w14:paraId="5D74498A" w14:textId="77777777" w:rsidR="00476DBD" w:rsidRPr="007200A9" w:rsidRDefault="00476DBD" w:rsidP="00476DBD">
      <w:pPr>
        <w:tabs>
          <w:tab w:val="num" w:pos="810"/>
        </w:tabs>
        <w:ind w:left="810"/>
        <w:jc w:val="both"/>
        <w:rPr>
          <w:rFonts w:ascii="Arial" w:hAnsi="Arial" w:cs="Arial"/>
        </w:rPr>
      </w:pPr>
    </w:p>
    <w:p w14:paraId="586DB27F" w14:textId="11B4201C" w:rsidR="00BB5296" w:rsidRDefault="00BB5296" w:rsidP="001D2280">
      <w:pPr>
        <w:ind w:left="567"/>
        <w:jc w:val="both"/>
        <w:rPr>
          <w:rFonts w:ascii="Tahoma" w:hAnsi="Tahoma" w:cs="Tahoma"/>
        </w:rPr>
      </w:pPr>
    </w:p>
    <w:p w14:paraId="464095AF" w14:textId="36BB274D" w:rsidR="002651C3" w:rsidRDefault="002651C3" w:rsidP="001D2280">
      <w:pPr>
        <w:ind w:left="567"/>
        <w:jc w:val="both"/>
        <w:rPr>
          <w:rFonts w:ascii="Tahoma" w:hAnsi="Tahoma" w:cs="Tahoma"/>
        </w:rPr>
      </w:pPr>
    </w:p>
    <w:p w14:paraId="44DF8ED0" w14:textId="4F76933C" w:rsidR="002651C3" w:rsidRDefault="002651C3" w:rsidP="001D2280">
      <w:pPr>
        <w:ind w:left="567"/>
        <w:jc w:val="both"/>
        <w:rPr>
          <w:rFonts w:ascii="Tahoma" w:hAnsi="Tahoma" w:cs="Tahoma"/>
        </w:rPr>
      </w:pPr>
    </w:p>
    <w:p w14:paraId="12FB3E30" w14:textId="77777777" w:rsidR="002651C3" w:rsidRDefault="002651C3" w:rsidP="001D2280">
      <w:pPr>
        <w:ind w:left="567"/>
        <w:jc w:val="both"/>
        <w:rPr>
          <w:rFonts w:ascii="Tahoma" w:hAnsi="Tahoma" w:cs="Tahoma"/>
        </w:rPr>
      </w:pPr>
    </w:p>
    <w:p w14:paraId="491D7E23" w14:textId="77777777" w:rsidR="00F178E5" w:rsidRDefault="00F178E5" w:rsidP="001D2280">
      <w:pPr>
        <w:ind w:left="567"/>
        <w:jc w:val="both"/>
        <w:rPr>
          <w:rFonts w:ascii="Tahoma" w:hAnsi="Tahoma" w:cs="Tahoma"/>
        </w:rPr>
      </w:pPr>
    </w:p>
    <w:p w14:paraId="6CA325DD" w14:textId="77777777" w:rsidR="001549BC" w:rsidRPr="00451FC2" w:rsidRDefault="00211126" w:rsidP="001549BC">
      <w:pPr>
        <w:jc w:val="center"/>
        <w:outlineLvl w:val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</w:t>
      </w:r>
      <w:r w:rsidR="001549BC" w:rsidRPr="00451FC2">
        <w:rPr>
          <w:rFonts w:ascii="Tahoma" w:hAnsi="Tahoma" w:cs="Tahoma"/>
          <w:b/>
        </w:rPr>
        <w:t>I.</w:t>
      </w:r>
    </w:p>
    <w:p w14:paraId="49F091BC" w14:textId="77777777" w:rsidR="001549BC" w:rsidRDefault="001549BC" w:rsidP="009B534D">
      <w:pPr>
        <w:jc w:val="center"/>
        <w:rPr>
          <w:rFonts w:ascii="Tahoma" w:hAnsi="Tahoma" w:cs="Tahoma"/>
          <w:b/>
        </w:rPr>
      </w:pPr>
      <w:r w:rsidRPr="00451FC2">
        <w:rPr>
          <w:rFonts w:ascii="Tahoma" w:hAnsi="Tahoma" w:cs="Tahoma"/>
          <w:b/>
        </w:rPr>
        <w:t>Povinnosti objednatele</w:t>
      </w:r>
    </w:p>
    <w:p w14:paraId="692AC79B" w14:textId="3DCE7529" w:rsidR="00211126" w:rsidRPr="007200A9" w:rsidRDefault="001549BC" w:rsidP="00211126">
      <w:pPr>
        <w:pStyle w:val="Odstavecseseznamem"/>
        <w:numPr>
          <w:ilvl w:val="1"/>
          <w:numId w:val="17"/>
        </w:numPr>
        <w:jc w:val="both"/>
        <w:rPr>
          <w:rFonts w:ascii="Tahoma" w:hAnsi="Tahoma" w:cs="Tahoma"/>
        </w:rPr>
      </w:pPr>
      <w:r w:rsidRPr="00211126">
        <w:rPr>
          <w:rFonts w:ascii="Tahoma" w:hAnsi="Tahoma" w:cs="Tahoma"/>
        </w:rPr>
        <w:t xml:space="preserve">Průběžně předávat dodavateli originály dokladů běžného </w:t>
      </w:r>
      <w:r w:rsidR="004A5810" w:rsidRPr="00211126">
        <w:rPr>
          <w:rFonts w:ascii="Tahoma" w:hAnsi="Tahoma" w:cs="Tahoma"/>
        </w:rPr>
        <w:t>měsíce</w:t>
      </w:r>
      <w:r w:rsidR="00C36152">
        <w:rPr>
          <w:rFonts w:ascii="Tahoma" w:hAnsi="Tahoma" w:cs="Tahoma"/>
        </w:rPr>
        <w:t xml:space="preserve"> </w:t>
      </w:r>
      <w:r w:rsidR="00C36152" w:rsidRPr="007200A9">
        <w:rPr>
          <w:rFonts w:ascii="Tahoma" w:hAnsi="Tahoma" w:cs="Tahoma"/>
        </w:rPr>
        <w:t xml:space="preserve">nejpozději však do 7 kalendářního dne následujícího měsíce. </w:t>
      </w:r>
    </w:p>
    <w:p w14:paraId="29388104" w14:textId="77777777" w:rsidR="001549BC" w:rsidRPr="00211126" w:rsidRDefault="001549BC" w:rsidP="00211126">
      <w:pPr>
        <w:pStyle w:val="Odstavecseseznamem"/>
        <w:numPr>
          <w:ilvl w:val="1"/>
          <w:numId w:val="17"/>
        </w:numPr>
        <w:jc w:val="both"/>
        <w:rPr>
          <w:rFonts w:ascii="Tahoma" w:hAnsi="Tahoma" w:cs="Tahoma"/>
        </w:rPr>
      </w:pPr>
      <w:r w:rsidRPr="00211126">
        <w:rPr>
          <w:rFonts w:ascii="Tahoma" w:hAnsi="Tahoma" w:cs="Tahoma"/>
        </w:rPr>
        <w:t>Objednatel je povinen zabezpečit kontrolou věcné správnosti účetních dokladů z hlediska zákona o účetnictví a jednoznačné určení účelu účetní operace. K tomuto účelu u faktur přijatých určí druh výdaje (např. poznámkou, likvidačním listem) a to tak, aby tento záznam byl čitelný.</w:t>
      </w:r>
    </w:p>
    <w:p w14:paraId="77BA4C05" w14:textId="77777777" w:rsidR="001549BC" w:rsidRPr="00211126" w:rsidRDefault="001549BC" w:rsidP="00211126">
      <w:pPr>
        <w:pStyle w:val="Odstavecseseznamem"/>
        <w:numPr>
          <w:ilvl w:val="1"/>
          <w:numId w:val="17"/>
        </w:numPr>
        <w:jc w:val="both"/>
        <w:rPr>
          <w:rFonts w:ascii="Tahoma" w:hAnsi="Tahoma" w:cs="Tahoma"/>
        </w:rPr>
      </w:pPr>
      <w:r w:rsidRPr="00211126">
        <w:rPr>
          <w:rFonts w:ascii="Tahoma" w:hAnsi="Tahoma" w:cs="Tahoma"/>
        </w:rPr>
        <w:t>Dodávat včas podklady pro sestavení mezd a uplatnění slevy na dani z příjmů, tak aby mezi dnem p</w:t>
      </w:r>
      <w:r w:rsidR="00E03802" w:rsidRPr="00211126">
        <w:rPr>
          <w:rFonts w:ascii="Tahoma" w:hAnsi="Tahoma" w:cs="Tahoma"/>
        </w:rPr>
        <w:t>ředání a výplatním termínem bylo</w:t>
      </w:r>
      <w:r w:rsidRPr="00211126">
        <w:rPr>
          <w:rFonts w:ascii="Tahoma" w:hAnsi="Tahoma" w:cs="Tahoma"/>
        </w:rPr>
        <w:t xml:space="preserve"> minimálně </w:t>
      </w:r>
      <w:r w:rsidR="004A5810" w:rsidRPr="00211126">
        <w:rPr>
          <w:rFonts w:ascii="Tahoma" w:hAnsi="Tahoma" w:cs="Tahoma"/>
        </w:rPr>
        <w:t>7</w:t>
      </w:r>
      <w:r w:rsidRPr="00211126">
        <w:rPr>
          <w:rFonts w:ascii="Tahoma" w:hAnsi="Tahoma" w:cs="Tahoma"/>
        </w:rPr>
        <w:t xml:space="preserve"> dní.</w:t>
      </w:r>
    </w:p>
    <w:p w14:paraId="4103464A" w14:textId="77777777" w:rsidR="00FB596F" w:rsidRPr="00AF7CD8" w:rsidRDefault="00FB596F" w:rsidP="001549BC">
      <w:pPr>
        <w:jc w:val="both"/>
        <w:rPr>
          <w:rFonts w:ascii="Tahoma" w:hAnsi="Tahoma" w:cs="Tahoma"/>
        </w:rPr>
      </w:pPr>
    </w:p>
    <w:p w14:paraId="35AC6312" w14:textId="77777777" w:rsidR="00FB596F" w:rsidRPr="00111EC2" w:rsidRDefault="00FB596F" w:rsidP="00385B2B">
      <w:pPr>
        <w:numPr>
          <w:ilvl w:val="12"/>
          <w:numId w:val="0"/>
        </w:numPr>
        <w:tabs>
          <w:tab w:val="num" w:pos="426"/>
        </w:tabs>
        <w:jc w:val="both"/>
        <w:rPr>
          <w:rFonts w:ascii="Tahoma" w:hAnsi="Tahoma" w:cs="Tahoma"/>
        </w:rPr>
      </w:pPr>
    </w:p>
    <w:p w14:paraId="31616961" w14:textId="77777777" w:rsidR="00FB596F" w:rsidRPr="00451FC2" w:rsidRDefault="00211126" w:rsidP="00385B2B">
      <w:pPr>
        <w:numPr>
          <w:ilvl w:val="12"/>
          <w:numId w:val="0"/>
        </w:numPr>
        <w:jc w:val="center"/>
        <w:outlineLvl w:val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III</w:t>
      </w:r>
      <w:r w:rsidR="00FB596F" w:rsidRPr="00451FC2">
        <w:rPr>
          <w:rFonts w:ascii="Tahoma" w:hAnsi="Tahoma" w:cs="Tahoma"/>
          <w:b/>
        </w:rPr>
        <w:t>.</w:t>
      </w:r>
    </w:p>
    <w:p w14:paraId="0A50C8FA" w14:textId="5A16B993" w:rsidR="00484105" w:rsidRDefault="00FB596F" w:rsidP="009B534D">
      <w:pPr>
        <w:numPr>
          <w:ilvl w:val="12"/>
          <w:numId w:val="0"/>
        </w:numPr>
        <w:jc w:val="center"/>
        <w:rPr>
          <w:rFonts w:ascii="Tahoma" w:hAnsi="Tahoma" w:cs="Tahoma"/>
          <w:b/>
        </w:rPr>
      </w:pPr>
      <w:r w:rsidRPr="00451FC2">
        <w:rPr>
          <w:rFonts w:ascii="Tahoma" w:hAnsi="Tahoma" w:cs="Tahoma"/>
          <w:b/>
        </w:rPr>
        <w:t>Odpovědnost dodavatele</w:t>
      </w:r>
    </w:p>
    <w:p w14:paraId="583ADE22" w14:textId="77777777" w:rsidR="00FB596F" w:rsidRPr="00211126" w:rsidRDefault="00FB596F" w:rsidP="00211126">
      <w:pPr>
        <w:pStyle w:val="Odstavecseseznamem"/>
        <w:numPr>
          <w:ilvl w:val="1"/>
          <w:numId w:val="18"/>
        </w:numPr>
        <w:jc w:val="both"/>
        <w:rPr>
          <w:rFonts w:ascii="Tahoma" w:hAnsi="Tahoma" w:cs="Tahoma"/>
        </w:rPr>
      </w:pPr>
      <w:r w:rsidRPr="00211126">
        <w:rPr>
          <w:rFonts w:ascii="Tahoma" w:hAnsi="Tahoma" w:cs="Tahoma"/>
        </w:rPr>
        <w:t>Dodavatel odpovídá objednateli za škodu, která mu v souvislosti s </w:t>
      </w:r>
      <w:r w:rsidR="008452CE" w:rsidRPr="00211126">
        <w:rPr>
          <w:rFonts w:ascii="Tahoma" w:hAnsi="Tahoma" w:cs="Tahoma"/>
        </w:rPr>
        <w:t xml:space="preserve">plněním </w:t>
      </w:r>
      <w:r w:rsidRPr="00211126">
        <w:rPr>
          <w:rFonts w:ascii="Tahoma" w:hAnsi="Tahoma" w:cs="Tahoma"/>
        </w:rPr>
        <w:t xml:space="preserve">předmětu </w:t>
      </w:r>
      <w:r w:rsidR="008452CE" w:rsidRPr="00211126">
        <w:rPr>
          <w:rFonts w:ascii="Tahoma" w:hAnsi="Tahoma" w:cs="Tahoma"/>
        </w:rPr>
        <w:t xml:space="preserve">této </w:t>
      </w:r>
      <w:r w:rsidRPr="00211126">
        <w:rPr>
          <w:rFonts w:ascii="Tahoma" w:hAnsi="Tahoma" w:cs="Tahoma"/>
        </w:rPr>
        <w:t>smlouvy vznikla, pokud ji způsobil dodavatel, jeho zástupce nebo pracovník. Za škodu se považuj</w:t>
      </w:r>
      <w:r w:rsidR="008452CE" w:rsidRPr="00211126">
        <w:rPr>
          <w:rFonts w:ascii="Tahoma" w:hAnsi="Tahoma" w:cs="Tahoma"/>
        </w:rPr>
        <w:t>í</w:t>
      </w:r>
      <w:r w:rsidRPr="00211126">
        <w:rPr>
          <w:rFonts w:ascii="Tahoma" w:hAnsi="Tahoma" w:cs="Tahoma"/>
        </w:rPr>
        <w:t xml:space="preserve"> </w:t>
      </w:r>
      <w:r w:rsidR="008452CE" w:rsidRPr="00211126">
        <w:rPr>
          <w:rFonts w:ascii="Tahoma" w:hAnsi="Tahoma" w:cs="Tahoma"/>
        </w:rPr>
        <w:t xml:space="preserve">také </w:t>
      </w:r>
      <w:r w:rsidRPr="00211126">
        <w:rPr>
          <w:rFonts w:ascii="Tahoma" w:hAnsi="Tahoma" w:cs="Tahoma"/>
        </w:rPr>
        <w:t>pokuta podle § 37, penále podle § 63 a zvýšení daně podle § 68 zákona č. 337/1992 Sb., o správě daní a poplatků, ve znění pozdějších předpisů.</w:t>
      </w:r>
    </w:p>
    <w:p w14:paraId="6568B659" w14:textId="77777777" w:rsidR="00FB596F" w:rsidRPr="00211126" w:rsidRDefault="00FB596F" w:rsidP="00211126">
      <w:pPr>
        <w:pStyle w:val="Odstavecseseznamem"/>
        <w:numPr>
          <w:ilvl w:val="1"/>
          <w:numId w:val="18"/>
        </w:numPr>
        <w:jc w:val="both"/>
        <w:rPr>
          <w:rFonts w:ascii="Tahoma" w:hAnsi="Tahoma" w:cs="Tahoma"/>
        </w:rPr>
      </w:pPr>
      <w:r w:rsidRPr="00211126">
        <w:rPr>
          <w:rFonts w:ascii="Tahoma" w:hAnsi="Tahoma" w:cs="Tahoma"/>
        </w:rPr>
        <w:t xml:space="preserve">Objednatel je oprávněn kontrolovat </w:t>
      </w:r>
      <w:r w:rsidR="008452CE" w:rsidRPr="00211126">
        <w:rPr>
          <w:rFonts w:ascii="Tahoma" w:hAnsi="Tahoma" w:cs="Tahoma"/>
        </w:rPr>
        <w:t>řádnost poskytovaných služeb</w:t>
      </w:r>
      <w:r w:rsidRPr="00211126">
        <w:rPr>
          <w:rFonts w:ascii="Tahoma" w:hAnsi="Tahoma" w:cs="Tahoma"/>
        </w:rPr>
        <w:t>. Jestliže jsou služby prováděny v rozporu s </w:t>
      </w:r>
      <w:r w:rsidR="008452CE" w:rsidRPr="00211126">
        <w:rPr>
          <w:rFonts w:ascii="Tahoma" w:hAnsi="Tahoma" w:cs="Tahoma"/>
        </w:rPr>
        <w:t>obecně závaznými právními předpisy</w:t>
      </w:r>
      <w:r w:rsidRPr="00211126">
        <w:rPr>
          <w:rFonts w:ascii="Tahoma" w:hAnsi="Tahoma" w:cs="Tahoma"/>
        </w:rPr>
        <w:t xml:space="preserve"> či dodavatel provádí práce v rozporu se svými povinnostmi, je objednatel oprávněn odstoupit od smlouvy, jestliže dodavatel v přiměřené lhůtě</w:t>
      </w:r>
      <w:r w:rsidR="008452CE" w:rsidRPr="00211126">
        <w:rPr>
          <w:rFonts w:ascii="Tahoma" w:hAnsi="Tahoma" w:cs="Tahoma"/>
        </w:rPr>
        <w:t xml:space="preserve"> stanovené objednatelem</w:t>
      </w:r>
      <w:r w:rsidRPr="00211126">
        <w:rPr>
          <w:rFonts w:ascii="Tahoma" w:hAnsi="Tahoma" w:cs="Tahoma"/>
        </w:rPr>
        <w:t xml:space="preserve"> zjištěné závady neodstranil.</w:t>
      </w:r>
    </w:p>
    <w:p w14:paraId="639815E4" w14:textId="77777777" w:rsidR="008E1988" w:rsidRDefault="00FB596F" w:rsidP="008E1988">
      <w:pPr>
        <w:pStyle w:val="Odstavecseseznamem"/>
        <w:numPr>
          <w:ilvl w:val="2"/>
          <w:numId w:val="18"/>
        </w:numPr>
        <w:jc w:val="both"/>
        <w:rPr>
          <w:rFonts w:ascii="Tahoma" w:hAnsi="Tahoma" w:cs="Tahoma"/>
        </w:rPr>
      </w:pPr>
      <w:r w:rsidRPr="008E1988">
        <w:rPr>
          <w:rFonts w:ascii="Tahoma" w:hAnsi="Tahoma" w:cs="Tahoma"/>
        </w:rPr>
        <w:t>Dodavatel odpovídá za mlčenlivost o zjištěných skutečnostech a to za svoji osobu i za své pracovníky.</w:t>
      </w:r>
      <w:r w:rsidR="008E1988" w:rsidRPr="008E1988">
        <w:rPr>
          <w:rFonts w:ascii="Tahoma" w:hAnsi="Tahoma" w:cs="Tahoma"/>
        </w:rPr>
        <w:t xml:space="preserve"> Tento závazek platí i po skončení platnosti smlouvy.</w:t>
      </w:r>
    </w:p>
    <w:p w14:paraId="10934568" w14:textId="23D954D4" w:rsidR="00FB596F" w:rsidRPr="008E1988" w:rsidRDefault="00FB596F" w:rsidP="00A97441">
      <w:pPr>
        <w:pStyle w:val="Odstavecseseznamem"/>
        <w:numPr>
          <w:ilvl w:val="1"/>
          <w:numId w:val="18"/>
        </w:numPr>
        <w:ind w:left="0" w:firstLine="0"/>
        <w:jc w:val="both"/>
        <w:rPr>
          <w:rFonts w:ascii="Tahoma" w:hAnsi="Tahoma" w:cs="Tahoma"/>
        </w:rPr>
      </w:pPr>
      <w:r w:rsidRPr="008E1988">
        <w:rPr>
          <w:rFonts w:ascii="Tahoma" w:hAnsi="Tahoma" w:cs="Tahoma"/>
        </w:rPr>
        <w:t>Dodavatel je povinen kontrolovat duplicitu dokladů předávaných objednatelem.</w:t>
      </w:r>
    </w:p>
    <w:p w14:paraId="7CDA614C" w14:textId="77777777" w:rsidR="00FB596F" w:rsidRPr="00451FC2" w:rsidRDefault="00FB596F" w:rsidP="00D44B94">
      <w:pPr>
        <w:jc w:val="both"/>
        <w:rPr>
          <w:rFonts w:ascii="Tahoma" w:hAnsi="Tahoma" w:cs="Tahoma"/>
        </w:rPr>
      </w:pPr>
    </w:p>
    <w:p w14:paraId="60D39B7D" w14:textId="77777777" w:rsidR="00FB596F" w:rsidRPr="00451FC2" w:rsidRDefault="00211126" w:rsidP="00385B2B">
      <w:pPr>
        <w:jc w:val="center"/>
        <w:outlineLvl w:val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</w:t>
      </w:r>
      <w:r w:rsidR="00FB596F" w:rsidRPr="00451FC2">
        <w:rPr>
          <w:rFonts w:ascii="Tahoma" w:hAnsi="Tahoma" w:cs="Tahoma"/>
          <w:b/>
        </w:rPr>
        <w:t>V.</w:t>
      </w:r>
    </w:p>
    <w:p w14:paraId="3101066B" w14:textId="77777777" w:rsidR="00FB596F" w:rsidRDefault="00FB596F" w:rsidP="009B534D">
      <w:pPr>
        <w:jc w:val="center"/>
        <w:rPr>
          <w:rFonts w:ascii="Tahoma" w:hAnsi="Tahoma" w:cs="Tahoma"/>
          <w:b/>
        </w:rPr>
      </w:pPr>
      <w:r w:rsidRPr="00451FC2">
        <w:rPr>
          <w:rFonts w:ascii="Tahoma" w:hAnsi="Tahoma" w:cs="Tahoma"/>
          <w:b/>
        </w:rPr>
        <w:t>Cenové ujednání</w:t>
      </w:r>
    </w:p>
    <w:p w14:paraId="21D24938" w14:textId="7A69E6C8" w:rsidR="00B73F1C" w:rsidRDefault="00B73F1C" w:rsidP="000E0709">
      <w:pPr>
        <w:pStyle w:val="Odstavecseseznamem"/>
        <w:numPr>
          <w:ilvl w:val="1"/>
          <w:numId w:val="19"/>
        </w:numPr>
        <w:jc w:val="both"/>
        <w:rPr>
          <w:rFonts w:ascii="Tahoma" w:hAnsi="Tahoma" w:cs="Tahoma"/>
        </w:rPr>
      </w:pPr>
      <w:r w:rsidRPr="00C36152">
        <w:rPr>
          <w:rFonts w:ascii="Tahoma" w:hAnsi="Tahoma" w:cs="Tahoma"/>
        </w:rPr>
        <w:t>Odměna dodavatele za předmět smlouvy</w:t>
      </w:r>
      <w:r w:rsidR="007A2FF5" w:rsidRPr="00C36152">
        <w:rPr>
          <w:rFonts w:ascii="Tahoma" w:hAnsi="Tahoma" w:cs="Tahoma"/>
        </w:rPr>
        <w:t xml:space="preserve"> dle článků 1.1 a</w:t>
      </w:r>
      <w:r w:rsidRPr="00C36152">
        <w:rPr>
          <w:rFonts w:ascii="Tahoma" w:hAnsi="Tahoma" w:cs="Tahoma"/>
        </w:rPr>
        <w:t xml:space="preserve"> 1.3 je sjednána </w:t>
      </w:r>
      <w:r w:rsidR="006B3F38">
        <w:rPr>
          <w:rFonts w:ascii="Tahoma" w:hAnsi="Tahoma" w:cs="Tahoma"/>
        </w:rPr>
        <w:t xml:space="preserve">měsíčním paušálem 4 </w:t>
      </w:r>
      <w:r w:rsidR="00743D99">
        <w:rPr>
          <w:rFonts w:ascii="Tahoma" w:hAnsi="Tahoma" w:cs="Tahoma"/>
        </w:rPr>
        <w:t>200</w:t>
      </w:r>
      <w:r w:rsidR="00965022">
        <w:rPr>
          <w:rFonts w:ascii="Tahoma" w:hAnsi="Tahoma" w:cs="Tahoma"/>
        </w:rPr>
        <w:t xml:space="preserve"> </w:t>
      </w:r>
      <w:r w:rsidR="009B534D" w:rsidRPr="007200A9">
        <w:rPr>
          <w:rFonts w:ascii="Tahoma" w:hAnsi="Tahoma" w:cs="Tahoma"/>
        </w:rPr>
        <w:t xml:space="preserve">Kč </w:t>
      </w:r>
      <w:r w:rsidR="004D4F3D" w:rsidRPr="007200A9">
        <w:rPr>
          <w:rFonts w:ascii="Tahoma" w:hAnsi="Tahoma" w:cs="Tahoma"/>
        </w:rPr>
        <w:t xml:space="preserve"> </w:t>
      </w:r>
      <w:r w:rsidRPr="00C36152">
        <w:rPr>
          <w:rFonts w:ascii="Tahoma" w:hAnsi="Tahoma" w:cs="Tahoma"/>
        </w:rPr>
        <w:t>bez DPH</w:t>
      </w:r>
      <w:r w:rsidR="000E0709" w:rsidRPr="00C36152">
        <w:rPr>
          <w:rFonts w:ascii="Tahoma" w:hAnsi="Tahoma" w:cs="Tahoma"/>
        </w:rPr>
        <w:t>.</w:t>
      </w:r>
      <w:r w:rsidR="000E0709" w:rsidRPr="006A6B88">
        <w:rPr>
          <w:rFonts w:ascii="Tahoma" w:hAnsi="Tahoma" w:cs="Tahoma"/>
        </w:rPr>
        <w:t xml:space="preserve"> </w:t>
      </w:r>
      <w:r w:rsidRPr="006A6B88">
        <w:rPr>
          <w:rFonts w:ascii="Tahoma" w:hAnsi="Tahoma" w:cs="Tahoma"/>
        </w:rPr>
        <w:t xml:space="preserve"> V celkové výši odměny jsou zahrnuty běžné náklady dodavatele, zejména náklady za administrativní práce, poplatky spojům, využívání osobního vozidla, výpočetní techniky, software</w:t>
      </w:r>
      <w:r>
        <w:rPr>
          <w:rFonts w:ascii="Tahoma" w:hAnsi="Tahoma" w:cs="Tahoma"/>
        </w:rPr>
        <w:t xml:space="preserve"> a zřízení přístupu pro klienta</w:t>
      </w:r>
      <w:r w:rsidRPr="006A6B88">
        <w:rPr>
          <w:rFonts w:ascii="Tahoma" w:hAnsi="Tahoma" w:cs="Tahoma"/>
        </w:rPr>
        <w:t>, informačních databází, pojištění apod. V odměně jsou dále zahrnuty i odměny zástupce, pracovníků dodavatele a cena subdodávek.</w:t>
      </w:r>
    </w:p>
    <w:p w14:paraId="26E22C15" w14:textId="3F4C2040" w:rsidR="00D91FA3" w:rsidRDefault="00D91FA3" w:rsidP="00D91FA3">
      <w:pPr>
        <w:pStyle w:val="Odstavecseseznamem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Služby dle článku 1.2 budou účtovány pomocí jednotkových cen 250 Kč bez DPH za každou zpracovanou HPP/DPČ a 150 Kč za každou zpracovanou DPP.</w:t>
      </w:r>
    </w:p>
    <w:p w14:paraId="56AB1FAE" w14:textId="77777777" w:rsidR="006B3F38" w:rsidRPr="00BE394F" w:rsidRDefault="006B3F38" w:rsidP="006B3F38">
      <w:pPr>
        <w:ind w:firstLine="708"/>
        <w:jc w:val="both"/>
        <w:rPr>
          <w:rFonts w:ascii="Tahoma" w:hAnsi="Tahoma" w:cs="Tahoma"/>
          <w:u w:val="single"/>
        </w:rPr>
      </w:pPr>
      <w:r w:rsidRPr="00BE394F">
        <w:rPr>
          <w:rFonts w:ascii="Tahoma" w:hAnsi="Tahoma" w:cs="Tahoma"/>
          <w:u w:val="single"/>
        </w:rPr>
        <w:t>V celkové výši odměny není zahrnuto:</w:t>
      </w:r>
    </w:p>
    <w:p w14:paraId="7DEB3704" w14:textId="36116106" w:rsidR="006B3F38" w:rsidRDefault="006B3F38" w:rsidP="006B3F38">
      <w:pPr>
        <w:numPr>
          <w:ilvl w:val="0"/>
          <w:numId w:val="13"/>
        </w:numPr>
        <w:tabs>
          <w:tab w:val="clear" w:pos="1637"/>
          <w:tab w:val="num" w:pos="1134"/>
        </w:tabs>
        <w:ind w:left="1134" w:hanging="283"/>
        <w:jc w:val="both"/>
        <w:rPr>
          <w:rFonts w:ascii="Tahoma" w:hAnsi="Tahoma" w:cs="Tahoma"/>
        </w:rPr>
      </w:pPr>
      <w:r w:rsidRPr="00484105">
        <w:rPr>
          <w:rFonts w:ascii="Tahoma" w:hAnsi="Tahoma" w:cs="Tahoma"/>
        </w:rPr>
        <w:t>zastupování klienta při kontrolách správců daně, OSSZ (PSSZ) nebo zdravotních pojišťoven</w:t>
      </w:r>
      <w:r>
        <w:rPr>
          <w:rFonts w:ascii="Tahoma" w:hAnsi="Tahoma" w:cs="Tahoma"/>
        </w:rPr>
        <w:t>,</w:t>
      </w:r>
      <w:r w:rsidRPr="00484105">
        <w:rPr>
          <w:rFonts w:ascii="Tahoma" w:hAnsi="Tahoma" w:cs="Tahoma"/>
        </w:rPr>
        <w:t xml:space="preserve"> a to v paušální částce </w:t>
      </w:r>
      <w:r>
        <w:rPr>
          <w:rFonts w:ascii="Tahoma" w:hAnsi="Tahoma" w:cs="Tahoma"/>
        </w:rPr>
        <w:t>650</w:t>
      </w:r>
      <w:r w:rsidRPr="00484105">
        <w:rPr>
          <w:rFonts w:ascii="Tahoma" w:hAnsi="Tahoma" w:cs="Tahoma"/>
        </w:rPr>
        <w:t>,- Kč hodinu zastupování, maximálně 2000,- Kč za den. Plánovaný rozsah kontroly je sdělován klientovi dopředu</w:t>
      </w:r>
      <w:r>
        <w:rPr>
          <w:rFonts w:ascii="Tahoma" w:hAnsi="Tahoma" w:cs="Tahoma"/>
        </w:rPr>
        <w:t>.</w:t>
      </w:r>
    </w:p>
    <w:p w14:paraId="562CCC88" w14:textId="0813893A" w:rsidR="001D2280" w:rsidRPr="006B3F38" w:rsidRDefault="006B3F38" w:rsidP="006B3F38">
      <w:pPr>
        <w:numPr>
          <w:ilvl w:val="0"/>
          <w:numId w:val="13"/>
        </w:numPr>
        <w:tabs>
          <w:tab w:val="clear" w:pos="1637"/>
          <w:tab w:val="num" w:pos="1134"/>
        </w:tabs>
        <w:ind w:left="1134" w:hanging="283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poskytování konzultací dle požadavku (objednávky) objednatele dle dohody k finančnímu řízení organizace</w:t>
      </w:r>
      <w:r w:rsidR="00743D99">
        <w:rPr>
          <w:rFonts w:ascii="Tahoma" w:hAnsi="Tahoma" w:cs="Tahoma"/>
        </w:rPr>
        <w:t>;</w:t>
      </w:r>
      <w:r>
        <w:rPr>
          <w:rFonts w:ascii="Tahoma" w:hAnsi="Tahoma" w:cs="Tahoma"/>
        </w:rPr>
        <w:t xml:space="preserve"> vedení manažerského účetnictví organizace</w:t>
      </w:r>
      <w:r w:rsidR="00743D99">
        <w:rPr>
          <w:rFonts w:ascii="Tahoma" w:hAnsi="Tahoma" w:cs="Tahoma"/>
        </w:rPr>
        <w:t>;</w:t>
      </w:r>
      <w:r>
        <w:rPr>
          <w:rFonts w:ascii="Tahoma" w:hAnsi="Tahoma" w:cs="Tahoma"/>
        </w:rPr>
        <w:t xml:space="preserve"> administraci dotací</w:t>
      </w:r>
      <w:r w:rsidR="00743D99">
        <w:rPr>
          <w:rFonts w:ascii="Tahoma" w:hAnsi="Tahoma" w:cs="Tahoma"/>
        </w:rPr>
        <w:t>;</w:t>
      </w:r>
      <w:r>
        <w:rPr>
          <w:rFonts w:ascii="Tahoma" w:hAnsi="Tahoma" w:cs="Tahoma"/>
        </w:rPr>
        <w:t xml:space="preserve"> zpětnému rozúčt</w:t>
      </w:r>
      <w:r w:rsidR="00743D99">
        <w:rPr>
          <w:rFonts w:ascii="Tahoma" w:hAnsi="Tahoma" w:cs="Tahoma"/>
        </w:rPr>
        <w:t>o</w:t>
      </w:r>
      <w:r>
        <w:rPr>
          <w:rFonts w:ascii="Tahoma" w:hAnsi="Tahoma" w:cs="Tahoma"/>
        </w:rPr>
        <w:t>vání nákladů na střediska a zakázky</w:t>
      </w:r>
      <w:r w:rsidR="00743D99">
        <w:rPr>
          <w:rFonts w:ascii="Tahoma" w:hAnsi="Tahoma" w:cs="Tahoma"/>
        </w:rPr>
        <w:t xml:space="preserve">; spolupráce na auditu, </w:t>
      </w:r>
      <w:r w:rsidR="00074C61">
        <w:rPr>
          <w:rFonts w:ascii="Tahoma" w:hAnsi="Tahoma" w:cs="Tahoma"/>
        </w:rPr>
        <w:t>administraci cestovních příkazů, a to v částce</w:t>
      </w:r>
      <w:r>
        <w:rPr>
          <w:rFonts w:ascii="Tahoma" w:hAnsi="Tahoma" w:cs="Tahoma"/>
        </w:rPr>
        <w:t xml:space="preserve"> 65</w:t>
      </w:r>
      <w:r w:rsidRPr="00451FC2">
        <w:rPr>
          <w:rFonts w:ascii="Tahoma" w:hAnsi="Tahoma" w:cs="Tahoma"/>
        </w:rPr>
        <w:t>0,- Kč</w:t>
      </w:r>
      <w:r>
        <w:rPr>
          <w:rFonts w:ascii="Tahoma" w:hAnsi="Tahoma" w:cs="Tahoma"/>
        </w:rPr>
        <w:t xml:space="preserve"> za</w:t>
      </w:r>
      <w:r w:rsidRPr="00451FC2">
        <w:rPr>
          <w:rFonts w:ascii="Tahoma" w:hAnsi="Tahoma" w:cs="Tahoma"/>
        </w:rPr>
        <w:t xml:space="preserve"> hodinu</w:t>
      </w:r>
      <w:r>
        <w:rPr>
          <w:rFonts w:ascii="Tahoma" w:hAnsi="Tahoma" w:cs="Tahoma"/>
        </w:rPr>
        <w:t xml:space="preserve"> bez DPH.</w:t>
      </w:r>
    </w:p>
    <w:p w14:paraId="74640735" w14:textId="497BD515" w:rsidR="00FB596F" w:rsidRPr="007200A9" w:rsidRDefault="00FB596F" w:rsidP="003059DF">
      <w:pPr>
        <w:pStyle w:val="Odstavecseseznamem"/>
        <w:numPr>
          <w:ilvl w:val="1"/>
          <w:numId w:val="19"/>
        </w:numPr>
        <w:jc w:val="both"/>
        <w:rPr>
          <w:rFonts w:ascii="Tahoma" w:hAnsi="Tahoma" w:cs="Tahoma"/>
        </w:rPr>
      </w:pPr>
      <w:r w:rsidRPr="00211126">
        <w:rPr>
          <w:rFonts w:ascii="Tahoma" w:hAnsi="Tahoma" w:cs="Tahoma"/>
        </w:rPr>
        <w:t xml:space="preserve">Sjednaná odměna včetně příslušných náhrad výdajů nezahrnutých do paušálu bude uhrazena na základě faktury zaslané dodavatelem s termínem splatnosti do </w:t>
      </w:r>
      <w:r w:rsidR="00722E6F" w:rsidRPr="00211126">
        <w:rPr>
          <w:rFonts w:ascii="Tahoma" w:hAnsi="Tahoma" w:cs="Tahoma"/>
        </w:rPr>
        <w:t xml:space="preserve">14 </w:t>
      </w:r>
      <w:r w:rsidRPr="00211126">
        <w:rPr>
          <w:rFonts w:ascii="Tahoma" w:hAnsi="Tahoma" w:cs="Tahoma"/>
        </w:rPr>
        <w:t xml:space="preserve">dnů ode dne doručení. Dodavatel fakturu za služby vystaví </w:t>
      </w:r>
      <w:r w:rsidR="00DD7AC9">
        <w:rPr>
          <w:rFonts w:ascii="Tahoma" w:hAnsi="Tahoma" w:cs="Tahoma"/>
        </w:rPr>
        <w:t>měsíčně</w:t>
      </w:r>
      <w:r w:rsidR="003059DF" w:rsidRPr="007200A9">
        <w:rPr>
          <w:rFonts w:ascii="Tahoma" w:hAnsi="Tahoma" w:cs="Tahoma"/>
        </w:rPr>
        <w:t>.</w:t>
      </w:r>
    </w:p>
    <w:p w14:paraId="3C7571AB" w14:textId="77777777" w:rsidR="00FB596F" w:rsidRDefault="00FB596F" w:rsidP="00211126">
      <w:pPr>
        <w:pStyle w:val="Odstavecseseznamem"/>
        <w:numPr>
          <w:ilvl w:val="1"/>
          <w:numId w:val="19"/>
        </w:numPr>
        <w:jc w:val="both"/>
        <w:rPr>
          <w:rFonts w:ascii="Tahoma" w:hAnsi="Tahoma" w:cs="Tahoma"/>
        </w:rPr>
      </w:pPr>
      <w:r w:rsidRPr="00451FC2">
        <w:rPr>
          <w:rFonts w:ascii="Tahoma" w:hAnsi="Tahoma" w:cs="Tahoma"/>
        </w:rPr>
        <w:t>Př</w:t>
      </w:r>
      <w:r w:rsidR="00B6767F">
        <w:rPr>
          <w:rFonts w:ascii="Tahoma" w:hAnsi="Tahoma" w:cs="Tahoma"/>
        </w:rPr>
        <w:t>i nedodržení plateb dle článku 4</w:t>
      </w:r>
      <w:r w:rsidRPr="00451FC2">
        <w:rPr>
          <w:rFonts w:ascii="Tahoma" w:hAnsi="Tahoma" w:cs="Tahoma"/>
        </w:rPr>
        <w:t>.2 sjednávají strany smluvní pokutu k tíži objednavatele ve výši 0,1% denně z výše platby, se kterou je objednatel v prodlení.</w:t>
      </w:r>
      <w:r>
        <w:rPr>
          <w:rFonts w:ascii="Tahoma" w:hAnsi="Tahoma" w:cs="Tahoma"/>
        </w:rPr>
        <w:t xml:space="preserve"> </w:t>
      </w:r>
    </w:p>
    <w:p w14:paraId="009678E1" w14:textId="1C13BE43" w:rsidR="00FB596F" w:rsidRDefault="00FB596F" w:rsidP="00211126">
      <w:pPr>
        <w:pStyle w:val="Odstavecseseznamem"/>
        <w:numPr>
          <w:ilvl w:val="1"/>
          <w:numId w:val="1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případě, že dodavatel nesplní povinnosti dle článku I. této smlouvy v plném rozsahu, m</w:t>
      </w:r>
      <w:r w:rsidR="00B6767F">
        <w:rPr>
          <w:rFonts w:ascii="Tahoma" w:hAnsi="Tahoma" w:cs="Tahoma"/>
        </w:rPr>
        <w:t>ůže být  cena uvedená v článku 4</w:t>
      </w:r>
      <w:r>
        <w:rPr>
          <w:rFonts w:ascii="Tahoma" w:hAnsi="Tahoma" w:cs="Tahoma"/>
        </w:rPr>
        <w:t>.1. přiměřeně krácena.</w:t>
      </w:r>
    </w:p>
    <w:p w14:paraId="27A7F55B" w14:textId="77777777" w:rsidR="00FB596F" w:rsidRPr="00111EC2" w:rsidRDefault="00FB596F" w:rsidP="00211126">
      <w:pPr>
        <w:pStyle w:val="Odstavecseseznamem"/>
        <w:numPr>
          <w:ilvl w:val="1"/>
          <w:numId w:val="19"/>
        </w:numPr>
        <w:jc w:val="both"/>
        <w:rPr>
          <w:rFonts w:ascii="Tahoma" w:hAnsi="Tahoma" w:cs="Tahoma"/>
        </w:rPr>
      </w:pPr>
      <w:r w:rsidRPr="00111EC2">
        <w:rPr>
          <w:rFonts w:ascii="Tahoma" w:hAnsi="Tahoma" w:cs="Tahoma"/>
        </w:rPr>
        <w:t>V případě, že dodavatel způsobí objedn</w:t>
      </w:r>
      <w:r w:rsidR="00211126">
        <w:rPr>
          <w:rFonts w:ascii="Tahoma" w:hAnsi="Tahoma" w:cs="Tahoma"/>
        </w:rPr>
        <w:t>ateli škodu podle článku 3</w:t>
      </w:r>
      <w:r w:rsidR="00565EE2">
        <w:rPr>
          <w:rFonts w:ascii="Tahoma" w:hAnsi="Tahoma" w:cs="Tahoma"/>
        </w:rPr>
        <w:t>.1</w:t>
      </w:r>
      <w:r w:rsidR="00211126">
        <w:rPr>
          <w:rFonts w:ascii="Tahoma" w:hAnsi="Tahoma" w:cs="Tahoma"/>
        </w:rPr>
        <w:t>.</w:t>
      </w:r>
      <w:r w:rsidR="00565EE2">
        <w:rPr>
          <w:rFonts w:ascii="Tahoma" w:hAnsi="Tahoma" w:cs="Tahoma"/>
        </w:rPr>
        <w:t>, a</w:t>
      </w:r>
      <w:r w:rsidR="00211126">
        <w:rPr>
          <w:rFonts w:ascii="Tahoma" w:hAnsi="Tahoma" w:cs="Tahoma"/>
        </w:rPr>
        <w:t>nebo škodu porušením článku 3</w:t>
      </w:r>
      <w:r w:rsidRPr="00111EC2">
        <w:rPr>
          <w:rFonts w:ascii="Tahoma" w:hAnsi="Tahoma" w:cs="Tahoma"/>
        </w:rPr>
        <w:t>.3</w:t>
      </w:r>
      <w:r w:rsidR="00211126">
        <w:rPr>
          <w:rFonts w:ascii="Tahoma" w:hAnsi="Tahoma" w:cs="Tahoma"/>
        </w:rPr>
        <w:t>.</w:t>
      </w:r>
      <w:r w:rsidRPr="00111EC2">
        <w:rPr>
          <w:rFonts w:ascii="Tahoma" w:hAnsi="Tahoma" w:cs="Tahoma"/>
        </w:rPr>
        <w:t>, je povinen tuto škodu nahradit v plném rozsahu a neodkladně.</w:t>
      </w:r>
    </w:p>
    <w:p w14:paraId="717C5E93" w14:textId="77777777" w:rsidR="00FB596F" w:rsidRDefault="00FB596F" w:rsidP="00385B2B">
      <w:pPr>
        <w:jc w:val="both"/>
        <w:rPr>
          <w:rFonts w:ascii="Tahoma" w:hAnsi="Tahoma" w:cs="Tahoma"/>
        </w:rPr>
      </w:pPr>
    </w:p>
    <w:p w14:paraId="4B4533C9" w14:textId="77777777" w:rsidR="00FB596F" w:rsidRPr="00451FC2" w:rsidRDefault="00FB596F" w:rsidP="00385B2B">
      <w:pPr>
        <w:jc w:val="center"/>
        <w:outlineLvl w:val="0"/>
        <w:rPr>
          <w:rFonts w:ascii="Tahoma" w:hAnsi="Tahoma" w:cs="Tahoma"/>
          <w:b/>
        </w:rPr>
      </w:pPr>
      <w:r w:rsidRPr="00451FC2">
        <w:rPr>
          <w:rFonts w:ascii="Tahoma" w:hAnsi="Tahoma" w:cs="Tahoma"/>
          <w:b/>
        </w:rPr>
        <w:t>V.</w:t>
      </w:r>
    </w:p>
    <w:p w14:paraId="19285A7E" w14:textId="4F169C9B" w:rsidR="00484105" w:rsidRDefault="00FB596F" w:rsidP="009B534D">
      <w:pPr>
        <w:jc w:val="center"/>
        <w:rPr>
          <w:rFonts w:ascii="Tahoma" w:hAnsi="Tahoma" w:cs="Tahoma"/>
          <w:b/>
        </w:rPr>
      </w:pPr>
      <w:r w:rsidRPr="00451FC2">
        <w:rPr>
          <w:rFonts w:ascii="Tahoma" w:hAnsi="Tahoma" w:cs="Tahoma"/>
          <w:b/>
        </w:rPr>
        <w:t>Další dohodnuté podmínky</w:t>
      </w:r>
    </w:p>
    <w:p w14:paraId="3C24454D" w14:textId="75178BA4" w:rsidR="00FB596F" w:rsidRDefault="00FB596F" w:rsidP="002651C3">
      <w:pPr>
        <w:pStyle w:val="Odstavecseseznamem"/>
        <w:numPr>
          <w:ilvl w:val="1"/>
          <w:numId w:val="20"/>
        </w:numPr>
        <w:rPr>
          <w:rFonts w:ascii="Tahoma" w:hAnsi="Tahoma" w:cs="Tahoma"/>
        </w:rPr>
      </w:pPr>
      <w:r w:rsidRPr="00211126">
        <w:rPr>
          <w:rFonts w:ascii="Tahoma" w:hAnsi="Tahoma" w:cs="Tahoma"/>
        </w:rPr>
        <w:lastRenderedPageBreak/>
        <w:t>Dodavatele i objednatele může při jednotlivých úkonech zastupovat jeho zástupce nebo jeho pracovník, za jejichž úkony jsou strany odpovědné.</w:t>
      </w:r>
      <w:r w:rsidR="009374D1">
        <w:rPr>
          <w:rFonts w:ascii="Tahoma" w:hAnsi="Tahoma" w:cs="Tahoma"/>
        </w:rPr>
        <w:br/>
      </w:r>
    </w:p>
    <w:p w14:paraId="56837749" w14:textId="3C76C371" w:rsidR="00FB596F" w:rsidRPr="00211126" w:rsidRDefault="00FB596F" w:rsidP="00211126">
      <w:pPr>
        <w:pStyle w:val="Odstavecseseznamem"/>
        <w:numPr>
          <w:ilvl w:val="1"/>
          <w:numId w:val="20"/>
        </w:numPr>
        <w:jc w:val="both"/>
        <w:rPr>
          <w:rFonts w:ascii="Tahoma" w:hAnsi="Tahoma" w:cs="Tahoma"/>
        </w:rPr>
      </w:pPr>
      <w:r w:rsidRPr="00211126">
        <w:rPr>
          <w:rFonts w:ascii="Tahoma" w:hAnsi="Tahoma" w:cs="Tahoma"/>
        </w:rPr>
        <w:t>Objednatel je povinen poskytovat včas potřebnou součinnost pro výkon činnosti dodavatele a informovat ho neprodleně v plném rozsahu o všech skutečnostech majících vztah k činnosti podle této smlouvy.</w:t>
      </w:r>
    </w:p>
    <w:p w14:paraId="0C83FCF8" w14:textId="77777777" w:rsidR="00FB596F" w:rsidRPr="005B0A46" w:rsidRDefault="00FB596F" w:rsidP="00211126">
      <w:pPr>
        <w:pStyle w:val="Odstavecseseznamem"/>
        <w:numPr>
          <w:ilvl w:val="1"/>
          <w:numId w:val="20"/>
        </w:numPr>
        <w:jc w:val="both"/>
        <w:rPr>
          <w:rFonts w:ascii="Tahoma" w:hAnsi="Tahoma" w:cs="Tahoma"/>
        </w:rPr>
      </w:pPr>
      <w:r w:rsidRPr="005B0A46">
        <w:rPr>
          <w:rFonts w:ascii="Tahoma" w:hAnsi="Tahoma" w:cs="Tahoma"/>
        </w:rPr>
        <w:t>V případě zanedbání výše uvedené součinnosti, objednatel není oprávněn uplatnit na dodav</w:t>
      </w:r>
      <w:r w:rsidR="00B6767F">
        <w:rPr>
          <w:rFonts w:ascii="Tahoma" w:hAnsi="Tahoma" w:cs="Tahoma"/>
        </w:rPr>
        <w:t>ateli odpovědnost dle bodu 3</w:t>
      </w:r>
      <w:r w:rsidRPr="005B0A46">
        <w:rPr>
          <w:rFonts w:ascii="Tahoma" w:hAnsi="Tahoma" w:cs="Tahoma"/>
        </w:rPr>
        <w:t>.1.</w:t>
      </w:r>
      <w:r w:rsidR="00B6767F">
        <w:rPr>
          <w:rFonts w:ascii="Tahoma" w:hAnsi="Tahoma" w:cs="Tahoma"/>
        </w:rPr>
        <w:t xml:space="preserve"> </w:t>
      </w:r>
      <w:r w:rsidRPr="005B0A46">
        <w:rPr>
          <w:rFonts w:ascii="Tahoma" w:hAnsi="Tahoma" w:cs="Tahoma"/>
        </w:rPr>
        <w:t>této smlouvy.</w:t>
      </w:r>
    </w:p>
    <w:p w14:paraId="3E8C7A94" w14:textId="77777777" w:rsidR="00211126" w:rsidRDefault="00211126" w:rsidP="00385B2B">
      <w:pPr>
        <w:jc w:val="center"/>
        <w:outlineLvl w:val="0"/>
        <w:rPr>
          <w:rFonts w:ascii="Tahoma" w:hAnsi="Tahoma" w:cs="Tahoma"/>
          <w:b/>
        </w:rPr>
      </w:pPr>
    </w:p>
    <w:p w14:paraId="6C71B6D1" w14:textId="355C4944" w:rsidR="009B534D" w:rsidRDefault="009B534D">
      <w:pPr>
        <w:rPr>
          <w:rFonts w:ascii="Tahoma" w:hAnsi="Tahoma" w:cs="Tahoma"/>
          <w:b/>
        </w:rPr>
      </w:pPr>
    </w:p>
    <w:p w14:paraId="2E475A5B" w14:textId="79DB484D" w:rsidR="00FB596F" w:rsidRPr="00451FC2" w:rsidRDefault="00FB596F" w:rsidP="00385B2B">
      <w:pPr>
        <w:jc w:val="center"/>
        <w:outlineLvl w:val="0"/>
        <w:rPr>
          <w:rFonts w:ascii="Tahoma" w:hAnsi="Tahoma" w:cs="Tahoma"/>
          <w:b/>
        </w:rPr>
      </w:pPr>
      <w:r w:rsidRPr="00451FC2">
        <w:rPr>
          <w:rFonts w:ascii="Tahoma" w:hAnsi="Tahoma" w:cs="Tahoma"/>
          <w:b/>
        </w:rPr>
        <w:t>VI.</w:t>
      </w:r>
    </w:p>
    <w:p w14:paraId="0966797C" w14:textId="3182CA90" w:rsidR="00484105" w:rsidRDefault="00FB596F" w:rsidP="009B534D">
      <w:pPr>
        <w:jc w:val="center"/>
        <w:rPr>
          <w:rFonts w:ascii="Tahoma" w:hAnsi="Tahoma" w:cs="Tahoma"/>
          <w:b/>
        </w:rPr>
      </w:pPr>
      <w:r w:rsidRPr="00451FC2">
        <w:rPr>
          <w:rFonts w:ascii="Tahoma" w:hAnsi="Tahoma" w:cs="Tahoma"/>
          <w:b/>
        </w:rPr>
        <w:t>Závěrečná ustanovení</w:t>
      </w:r>
    </w:p>
    <w:p w14:paraId="3B4F35A8" w14:textId="133D15D2" w:rsidR="00FB596F" w:rsidRPr="00B6767F" w:rsidRDefault="00FB596F" w:rsidP="009B534D">
      <w:pPr>
        <w:pStyle w:val="Odstavecseseznamem"/>
        <w:numPr>
          <w:ilvl w:val="1"/>
          <w:numId w:val="21"/>
        </w:numPr>
        <w:jc w:val="both"/>
        <w:rPr>
          <w:rFonts w:ascii="Tahoma" w:hAnsi="Tahoma" w:cs="Tahoma"/>
        </w:rPr>
      </w:pPr>
      <w:r w:rsidRPr="00B6767F">
        <w:rPr>
          <w:rFonts w:ascii="Tahoma" w:hAnsi="Tahoma" w:cs="Tahoma"/>
        </w:rPr>
        <w:t xml:space="preserve">Tato smlouva se uzavírá s účinností ode dne podpisu, přičemž plnění dle článku I. Smlouvy začíná od </w:t>
      </w:r>
      <w:r w:rsidR="00743D99">
        <w:rPr>
          <w:rFonts w:ascii="Tahoma" w:hAnsi="Tahoma" w:cs="Tahoma"/>
        </w:rPr>
        <w:t>3. 5. 2023</w:t>
      </w:r>
      <w:r w:rsidRPr="00B6767F">
        <w:rPr>
          <w:rFonts w:ascii="Tahoma" w:hAnsi="Tahoma" w:cs="Tahoma"/>
        </w:rPr>
        <w:t xml:space="preserve">, na dobu neurčitou s výpovědní lhůtou tří měsíců, která počíná běžet prvého dne měsíce </w:t>
      </w:r>
      <w:r w:rsidR="00A15333" w:rsidRPr="00B6767F">
        <w:rPr>
          <w:rFonts w:ascii="Tahoma" w:hAnsi="Tahoma" w:cs="Tahoma"/>
        </w:rPr>
        <w:t xml:space="preserve">bezprostředně </w:t>
      </w:r>
      <w:r w:rsidRPr="00B6767F">
        <w:rPr>
          <w:rFonts w:ascii="Tahoma" w:hAnsi="Tahoma" w:cs="Tahoma"/>
        </w:rPr>
        <w:t>následujícího od doručení výpovědi.</w:t>
      </w:r>
    </w:p>
    <w:p w14:paraId="68CA53EC" w14:textId="04348786" w:rsidR="00FB596F" w:rsidRPr="00B6767F" w:rsidRDefault="00FB596F" w:rsidP="00B6767F">
      <w:pPr>
        <w:pStyle w:val="Odstavecseseznamem"/>
        <w:numPr>
          <w:ilvl w:val="1"/>
          <w:numId w:val="21"/>
        </w:numPr>
        <w:jc w:val="both"/>
        <w:rPr>
          <w:rFonts w:ascii="Tahoma" w:hAnsi="Tahoma" w:cs="Tahoma"/>
        </w:rPr>
      </w:pPr>
      <w:r w:rsidRPr="00B6767F">
        <w:rPr>
          <w:rFonts w:ascii="Tahoma" w:hAnsi="Tahoma" w:cs="Tahoma"/>
        </w:rPr>
        <w:t xml:space="preserve">Dodavatel je oprávněn okamžitě jednostranně vypovědět tuto smlouvu, a ukončit zpracování předmětu smlouvy neposkytuje-li objednatel </w:t>
      </w:r>
      <w:r w:rsidR="007733BC" w:rsidRPr="00B6767F">
        <w:rPr>
          <w:rFonts w:ascii="Tahoma" w:hAnsi="Tahoma" w:cs="Tahoma"/>
        </w:rPr>
        <w:t xml:space="preserve">na základě písemné výzvy dodavatele </w:t>
      </w:r>
      <w:r w:rsidRPr="00B6767F">
        <w:rPr>
          <w:rFonts w:ascii="Tahoma" w:hAnsi="Tahoma" w:cs="Tahoma"/>
        </w:rPr>
        <w:t>potřebnou součinnost, nebo nezaplat</w:t>
      </w:r>
      <w:r w:rsidR="00B6767F">
        <w:rPr>
          <w:rFonts w:ascii="Tahoma" w:hAnsi="Tahoma" w:cs="Tahoma"/>
        </w:rPr>
        <w:t>í-li částku stanovenou v bodě 4</w:t>
      </w:r>
      <w:r w:rsidRPr="00B6767F">
        <w:rPr>
          <w:rFonts w:ascii="Tahoma" w:hAnsi="Tahoma" w:cs="Tahoma"/>
        </w:rPr>
        <w:t>.1. této smlouvy</w:t>
      </w:r>
      <w:r w:rsidR="007733BC" w:rsidRPr="00B6767F">
        <w:rPr>
          <w:rFonts w:ascii="Tahoma" w:hAnsi="Tahoma" w:cs="Tahoma"/>
        </w:rPr>
        <w:t>, a to</w:t>
      </w:r>
      <w:r w:rsidRPr="00B6767F">
        <w:rPr>
          <w:rFonts w:ascii="Tahoma" w:hAnsi="Tahoma" w:cs="Tahoma"/>
        </w:rPr>
        <w:t xml:space="preserve"> do 30 dnů od </w:t>
      </w:r>
      <w:r w:rsidR="007733BC" w:rsidRPr="00B6767F">
        <w:rPr>
          <w:rFonts w:ascii="Tahoma" w:hAnsi="Tahoma" w:cs="Tahoma"/>
        </w:rPr>
        <w:t xml:space="preserve">doručení </w:t>
      </w:r>
      <w:r w:rsidRPr="00B6767F">
        <w:rPr>
          <w:rFonts w:ascii="Tahoma" w:hAnsi="Tahoma" w:cs="Tahoma"/>
        </w:rPr>
        <w:t xml:space="preserve">výzvy dodavatele k součinnosti nebo </w:t>
      </w:r>
      <w:r w:rsidR="007733BC" w:rsidRPr="00B6767F">
        <w:rPr>
          <w:rFonts w:ascii="Tahoma" w:hAnsi="Tahoma" w:cs="Tahoma"/>
        </w:rPr>
        <w:t xml:space="preserve">do 30 dnů po doručení písemné výzvy dodavatele k zaplacení splatné faktury vystavené v souladu s touto smlouvou. </w:t>
      </w:r>
    </w:p>
    <w:p w14:paraId="350276DA" w14:textId="77777777" w:rsidR="00FB596F" w:rsidRPr="00451FC2" w:rsidRDefault="00FB596F" w:rsidP="00B6767F">
      <w:pPr>
        <w:numPr>
          <w:ilvl w:val="1"/>
          <w:numId w:val="21"/>
        </w:numPr>
        <w:ind w:left="0" w:firstLine="0"/>
        <w:jc w:val="both"/>
        <w:rPr>
          <w:rFonts w:ascii="Tahoma" w:hAnsi="Tahoma" w:cs="Tahoma"/>
        </w:rPr>
      </w:pPr>
      <w:r w:rsidRPr="00451FC2">
        <w:rPr>
          <w:rFonts w:ascii="Tahoma" w:hAnsi="Tahoma" w:cs="Tahoma"/>
        </w:rPr>
        <w:t xml:space="preserve">Tato smlouva nahrazuje ode dne platnosti již dříve uzavřené smlouvy či ujednání. </w:t>
      </w:r>
    </w:p>
    <w:p w14:paraId="3A96552C" w14:textId="77777777" w:rsidR="00FB596F" w:rsidRPr="00451FC2" w:rsidRDefault="00FB596F" w:rsidP="00B6767F">
      <w:pPr>
        <w:pStyle w:val="Odstavecseseznamem"/>
        <w:numPr>
          <w:ilvl w:val="1"/>
          <w:numId w:val="21"/>
        </w:numPr>
        <w:jc w:val="both"/>
        <w:rPr>
          <w:rFonts w:ascii="Tahoma" w:hAnsi="Tahoma" w:cs="Tahoma"/>
        </w:rPr>
      </w:pPr>
      <w:r w:rsidRPr="00451FC2">
        <w:rPr>
          <w:rFonts w:ascii="Tahoma" w:hAnsi="Tahoma" w:cs="Tahoma"/>
        </w:rPr>
        <w:t>Tato smlouva se vyhotovuje ve dvou exemplářích, z nichž každá strana obdrží jedno vyhotovení a lze ji měnit či doplňovat pouze písemnými dodatky, podepsanými odpovědnými osobami.</w:t>
      </w:r>
    </w:p>
    <w:p w14:paraId="344E59DE" w14:textId="77777777" w:rsidR="00FB596F" w:rsidRPr="00111EC2" w:rsidRDefault="00FB596F" w:rsidP="00B6767F">
      <w:pPr>
        <w:pStyle w:val="Odstavecseseznamem"/>
        <w:numPr>
          <w:ilvl w:val="1"/>
          <w:numId w:val="21"/>
        </w:numPr>
        <w:jc w:val="both"/>
        <w:rPr>
          <w:rFonts w:ascii="Tahoma" w:hAnsi="Tahoma" w:cs="Tahoma"/>
        </w:rPr>
      </w:pPr>
      <w:r w:rsidRPr="00111EC2">
        <w:rPr>
          <w:rFonts w:ascii="Tahoma" w:hAnsi="Tahoma" w:cs="Tahoma"/>
        </w:rPr>
        <w:t>Smluvní strany prohlašují, že si tuto smlouvu před jejím podpisem přečetly, že byla uzavřena po vzájemném projednání a z jejich výslovné, vážné a svobodné vůle, nikoliv v tísni či za nevýhodných podmínek.</w:t>
      </w:r>
    </w:p>
    <w:p w14:paraId="3CDA6E2B" w14:textId="77777777" w:rsidR="00FB596F" w:rsidRDefault="00FB596F" w:rsidP="00385B2B">
      <w:pPr>
        <w:jc w:val="both"/>
        <w:outlineLvl w:val="0"/>
        <w:rPr>
          <w:rFonts w:ascii="Tahoma" w:hAnsi="Tahoma" w:cs="Tahoma"/>
        </w:rPr>
      </w:pPr>
    </w:p>
    <w:p w14:paraId="22C13D44" w14:textId="77777777" w:rsidR="00484105" w:rsidRDefault="00484105" w:rsidP="00385B2B">
      <w:pPr>
        <w:jc w:val="both"/>
        <w:outlineLvl w:val="0"/>
        <w:rPr>
          <w:rFonts w:ascii="Tahoma" w:hAnsi="Tahoma" w:cs="Tahoma"/>
        </w:rPr>
      </w:pPr>
    </w:p>
    <w:p w14:paraId="6A5824C7" w14:textId="77777777" w:rsidR="00484105" w:rsidRDefault="00484105" w:rsidP="00385B2B">
      <w:pPr>
        <w:jc w:val="both"/>
        <w:outlineLvl w:val="0"/>
        <w:rPr>
          <w:rFonts w:ascii="Tahoma" w:hAnsi="Tahoma" w:cs="Tahoma"/>
        </w:rPr>
      </w:pPr>
    </w:p>
    <w:p w14:paraId="52C0DB4E" w14:textId="77777777" w:rsidR="00055DD4" w:rsidRDefault="00055DD4" w:rsidP="009B534D">
      <w:pPr>
        <w:jc w:val="both"/>
        <w:outlineLvl w:val="0"/>
        <w:rPr>
          <w:rFonts w:ascii="Tahoma" w:hAnsi="Tahoma" w:cs="Tahoma"/>
        </w:rPr>
      </w:pPr>
    </w:p>
    <w:p w14:paraId="56C88E33" w14:textId="77777777" w:rsidR="00055DD4" w:rsidRDefault="00055DD4" w:rsidP="009B534D">
      <w:pPr>
        <w:jc w:val="both"/>
        <w:outlineLvl w:val="0"/>
        <w:rPr>
          <w:rFonts w:ascii="Tahoma" w:hAnsi="Tahoma" w:cs="Tahoma"/>
        </w:rPr>
      </w:pPr>
    </w:p>
    <w:p w14:paraId="5287E6A5" w14:textId="65F6458B" w:rsidR="00FB596F" w:rsidRPr="00451FC2" w:rsidRDefault="00FB596F" w:rsidP="009B534D">
      <w:pPr>
        <w:jc w:val="both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v</w:t>
      </w:r>
      <w:r w:rsidR="00476DBD">
        <w:rPr>
          <w:rFonts w:ascii="Tahoma" w:hAnsi="Tahoma" w:cs="Tahoma"/>
        </w:rPr>
        <w:t xml:space="preserve"> Praze dne </w:t>
      </w:r>
      <w:r w:rsidR="00895F6F">
        <w:rPr>
          <w:rFonts w:ascii="Tahoma" w:hAnsi="Tahoma" w:cs="Tahoma"/>
        </w:rPr>
        <w:t>8. 6. 2023</w:t>
      </w:r>
    </w:p>
    <w:p w14:paraId="42A8278D" w14:textId="77777777" w:rsidR="00FB596F" w:rsidRPr="00451FC2" w:rsidRDefault="00FB596F" w:rsidP="00385B2B">
      <w:pPr>
        <w:jc w:val="both"/>
        <w:outlineLvl w:val="0"/>
        <w:rPr>
          <w:rFonts w:ascii="Tahoma" w:hAnsi="Tahoma" w:cs="Tahoma"/>
        </w:rPr>
      </w:pPr>
    </w:p>
    <w:p w14:paraId="48021D5F" w14:textId="77777777" w:rsidR="00FB596F" w:rsidRDefault="00FB596F" w:rsidP="00385B2B">
      <w:pPr>
        <w:jc w:val="both"/>
        <w:outlineLvl w:val="0"/>
        <w:rPr>
          <w:rFonts w:ascii="Tahoma" w:hAnsi="Tahoma" w:cs="Tahoma"/>
        </w:rPr>
      </w:pPr>
    </w:p>
    <w:p w14:paraId="77333DD8" w14:textId="77777777" w:rsidR="00476DBD" w:rsidRPr="00476DBD" w:rsidRDefault="00476DBD" w:rsidP="00385B2B">
      <w:pPr>
        <w:jc w:val="both"/>
        <w:outlineLvl w:val="0"/>
        <w:rPr>
          <w:rFonts w:ascii="Tahoma" w:hAnsi="Tahoma" w:cs="Tahoma"/>
        </w:rPr>
      </w:pPr>
    </w:p>
    <w:p w14:paraId="2110EEE4" w14:textId="77777777" w:rsidR="00476DBD" w:rsidRPr="00476DBD" w:rsidRDefault="00476DBD" w:rsidP="00385B2B">
      <w:pPr>
        <w:jc w:val="both"/>
        <w:outlineLvl w:val="0"/>
        <w:rPr>
          <w:rFonts w:ascii="Tahoma" w:hAnsi="Tahoma" w:cs="Tahoma"/>
        </w:rPr>
      </w:pPr>
    </w:p>
    <w:p w14:paraId="5D9239DA" w14:textId="73D83C3C" w:rsidR="00476DBD" w:rsidRPr="00476DBD" w:rsidRDefault="00476DBD" w:rsidP="00476DB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965022">
        <w:rPr>
          <w:rFonts w:ascii="Tahoma" w:hAnsi="Tahoma" w:cs="Tahoma"/>
        </w:rPr>
        <w:tab/>
      </w:r>
      <w:r w:rsidR="00965022">
        <w:rPr>
          <w:rFonts w:ascii="Tahoma" w:hAnsi="Tahoma" w:cs="Tahoma"/>
        </w:rPr>
        <w:tab/>
      </w:r>
      <w:r w:rsidR="00965022">
        <w:rPr>
          <w:rFonts w:ascii="Tahoma" w:hAnsi="Tahoma" w:cs="Tahoma"/>
        </w:rPr>
        <w:tab/>
      </w:r>
    </w:p>
    <w:p w14:paraId="142D947D" w14:textId="73A6B59D" w:rsidR="00484105" w:rsidRDefault="00484105" w:rsidP="00385B2B">
      <w:pPr>
        <w:jc w:val="both"/>
        <w:outlineLvl w:val="0"/>
        <w:rPr>
          <w:rFonts w:ascii="Tahoma" w:hAnsi="Tahoma" w:cs="Tahoma"/>
        </w:rPr>
      </w:pPr>
    </w:p>
    <w:p w14:paraId="03AFD975" w14:textId="0C360D50" w:rsidR="00476DBD" w:rsidRDefault="00476DBD" w:rsidP="00385B2B">
      <w:pPr>
        <w:jc w:val="both"/>
        <w:outlineLvl w:val="0"/>
        <w:rPr>
          <w:rFonts w:ascii="Tahoma" w:hAnsi="Tahoma" w:cs="Tahoma"/>
        </w:rPr>
      </w:pPr>
    </w:p>
    <w:p w14:paraId="49E9331C" w14:textId="77777777" w:rsidR="00476DBD" w:rsidRPr="00476DBD" w:rsidRDefault="00476DBD" w:rsidP="00385B2B">
      <w:pPr>
        <w:jc w:val="both"/>
        <w:outlineLvl w:val="0"/>
        <w:rPr>
          <w:rFonts w:ascii="Tahoma" w:hAnsi="Tahoma" w:cs="Tahoma"/>
        </w:rPr>
      </w:pPr>
    </w:p>
    <w:p w14:paraId="33A6441F" w14:textId="77777777" w:rsidR="00484105" w:rsidRPr="00451FC2" w:rsidRDefault="00484105" w:rsidP="00385B2B">
      <w:pPr>
        <w:jc w:val="both"/>
        <w:outlineLvl w:val="0"/>
        <w:rPr>
          <w:rFonts w:ascii="Tahoma" w:hAnsi="Tahoma" w:cs="Tahoma"/>
        </w:rPr>
      </w:pPr>
    </w:p>
    <w:p w14:paraId="0C902265" w14:textId="77777777" w:rsidR="00FB596F" w:rsidRPr="00451FC2" w:rsidRDefault="00FB596F" w:rsidP="00385B2B">
      <w:pPr>
        <w:jc w:val="both"/>
        <w:rPr>
          <w:rFonts w:ascii="Tahoma" w:hAnsi="Tahoma" w:cs="Tahoma"/>
        </w:rPr>
      </w:pPr>
      <w:r w:rsidRPr="00451FC2">
        <w:rPr>
          <w:rFonts w:ascii="Tahoma" w:hAnsi="Tahoma" w:cs="Tahoma"/>
        </w:rPr>
        <w:t xml:space="preserve">     </w:t>
      </w:r>
      <w:r w:rsidRPr="00895F6F">
        <w:rPr>
          <w:rFonts w:ascii="Tahoma" w:hAnsi="Tahoma" w:cs="Tahoma"/>
          <w:highlight w:val="black"/>
        </w:rPr>
        <w:t>.....................................</w:t>
      </w:r>
      <w:r w:rsidRPr="00451FC2">
        <w:rPr>
          <w:rFonts w:ascii="Tahoma" w:hAnsi="Tahoma" w:cs="Tahoma"/>
        </w:rPr>
        <w:tab/>
      </w:r>
      <w:r w:rsidRPr="00451FC2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         </w:t>
      </w:r>
      <w:r w:rsidRPr="00451FC2">
        <w:rPr>
          <w:rFonts w:ascii="Tahoma" w:hAnsi="Tahoma" w:cs="Tahoma"/>
        </w:rPr>
        <w:tab/>
      </w:r>
      <w:r w:rsidRPr="00451FC2">
        <w:rPr>
          <w:rFonts w:ascii="Tahoma" w:hAnsi="Tahoma" w:cs="Tahoma"/>
        </w:rPr>
        <w:tab/>
      </w:r>
      <w:r w:rsidRPr="00895F6F">
        <w:rPr>
          <w:rFonts w:ascii="Tahoma" w:hAnsi="Tahoma" w:cs="Tahoma"/>
          <w:highlight w:val="black"/>
        </w:rPr>
        <w:t>........................................</w:t>
      </w:r>
      <w:r w:rsidRPr="00451FC2">
        <w:rPr>
          <w:rFonts w:ascii="Tahoma" w:hAnsi="Tahoma" w:cs="Tahoma"/>
        </w:rPr>
        <w:tab/>
      </w:r>
    </w:p>
    <w:p w14:paraId="00C1E1A4" w14:textId="6F0787D7" w:rsidR="00AC1622" w:rsidRDefault="00FB596F" w:rsidP="00F178E5">
      <w:pPr>
        <w:jc w:val="both"/>
        <w:rPr>
          <w:rFonts w:ascii="Tahoma" w:hAnsi="Tahoma" w:cs="Tahoma"/>
        </w:rPr>
      </w:pPr>
      <w:r w:rsidRPr="00451FC2">
        <w:rPr>
          <w:rFonts w:ascii="Tahoma" w:hAnsi="Tahoma" w:cs="Tahoma"/>
        </w:rPr>
        <w:t xml:space="preserve">       </w:t>
      </w:r>
      <w:r>
        <w:rPr>
          <w:rFonts w:ascii="Tahoma" w:hAnsi="Tahoma" w:cs="Tahoma"/>
        </w:rPr>
        <w:tab/>
      </w:r>
      <w:r w:rsidRPr="00451FC2">
        <w:rPr>
          <w:rFonts w:ascii="Tahoma" w:hAnsi="Tahoma" w:cs="Tahoma"/>
        </w:rPr>
        <w:t>objednatel</w:t>
      </w:r>
      <w:r w:rsidRPr="00451FC2">
        <w:rPr>
          <w:rFonts w:ascii="Tahoma" w:hAnsi="Tahoma" w:cs="Tahoma"/>
        </w:rPr>
        <w:tab/>
        <w:t xml:space="preserve">       </w:t>
      </w:r>
      <w:r w:rsidRPr="00451FC2">
        <w:rPr>
          <w:rFonts w:ascii="Tahoma" w:hAnsi="Tahoma" w:cs="Tahoma"/>
        </w:rPr>
        <w:tab/>
        <w:t xml:space="preserve">         </w:t>
      </w:r>
      <w:r w:rsidRPr="00451FC2">
        <w:rPr>
          <w:rFonts w:ascii="Tahoma" w:hAnsi="Tahoma" w:cs="Tahoma"/>
        </w:rPr>
        <w:tab/>
        <w:t xml:space="preserve">     </w:t>
      </w:r>
      <w:r w:rsidRPr="00451FC2">
        <w:rPr>
          <w:rFonts w:ascii="Tahoma" w:hAnsi="Tahoma" w:cs="Tahoma"/>
        </w:rPr>
        <w:tab/>
        <w:t xml:space="preserve">      </w:t>
      </w:r>
      <w:r w:rsidRPr="00451FC2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451FC2">
        <w:rPr>
          <w:rFonts w:ascii="Tahoma" w:hAnsi="Tahoma" w:cs="Tahoma"/>
        </w:rPr>
        <w:tab/>
        <w:t>dodavatel</w:t>
      </w:r>
    </w:p>
    <w:p w14:paraId="0CAD6495" w14:textId="77777777" w:rsidR="00AC1622" w:rsidRDefault="00AC1622" w:rsidP="00AC1622">
      <w:pPr>
        <w:ind w:firstLine="708"/>
        <w:jc w:val="both"/>
        <w:rPr>
          <w:rFonts w:ascii="Tahoma" w:hAnsi="Tahoma" w:cs="Tahoma"/>
        </w:rPr>
      </w:pPr>
    </w:p>
    <w:sectPr w:rsidR="00AC1622" w:rsidSect="00B069E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6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8864C" w14:textId="77777777" w:rsidR="00147E3A" w:rsidRDefault="00147E3A">
      <w:r>
        <w:separator/>
      </w:r>
    </w:p>
  </w:endnote>
  <w:endnote w:type="continuationSeparator" w:id="0">
    <w:p w14:paraId="63686323" w14:textId="77777777" w:rsidR="00147E3A" w:rsidRDefault="00147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15933" w14:textId="77777777" w:rsidR="00FB596F" w:rsidRDefault="000E6CFA">
    <w:pPr>
      <w:pStyle w:val="Zpat"/>
      <w:framePr w:wrap="around" w:vAnchor="text" w:hAnchor="margin" w:xAlign="center" w:y="1"/>
      <w:rPr>
        <w:rStyle w:val="slostrnky"/>
        <w:sz w:val="15"/>
      </w:rPr>
    </w:pPr>
    <w:r>
      <w:rPr>
        <w:rStyle w:val="slostrnky"/>
        <w:sz w:val="15"/>
      </w:rPr>
      <w:fldChar w:fldCharType="begin"/>
    </w:r>
    <w:r w:rsidR="00FB596F">
      <w:rPr>
        <w:rStyle w:val="slostrnky"/>
        <w:sz w:val="15"/>
      </w:rPr>
      <w:instrText xml:space="preserve">PAGE  </w:instrText>
    </w:r>
    <w:r>
      <w:rPr>
        <w:rStyle w:val="slostrnky"/>
        <w:sz w:val="15"/>
      </w:rPr>
      <w:fldChar w:fldCharType="separate"/>
    </w:r>
    <w:r w:rsidR="00FB596F">
      <w:rPr>
        <w:rStyle w:val="slostrnky"/>
        <w:noProof/>
        <w:sz w:val="15"/>
      </w:rPr>
      <w:t>5</w:t>
    </w:r>
    <w:r>
      <w:rPr>
        <w:rStyle w:val="slostrnky"/>
        <w:sz w:val="15"/>
      </w:rPr>
      <w:fldChar w:fldCharType="end"/>
    </w:r>
  </w:p>
  <w:p w14:paraId="35A7EDF8" w14:textId="77777777" w:rsidR="00FB596F" w:rsidRDefault="00FB596F">
    <w:pPr>
      <w:pStyle w:val="Zpat"/>
      <w:rPr>
        <w:sz w:val="15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CBEDD" w14:textId="315F53C6" w:rsidR="00FB596F" w:rsidRPr="00C11F19" w:rsidRDefault="000E6CFA">
    <w:pPr>
      <w:pStyle w:val="Zpat"/>
      <w:jc w:val="center"/>
      <w:rPr>
        <w:rFonts w:ascii="Tahoma" w:hAnsi="Tahoma" w:cs="Tahoma"/>
        <w:sz w:val="16"/>
      </w:rPr>
    </w:pPr>
    <w:r w:rsidRPr="00C11F19">
      <w:rPr>
        <w:rStyle w:val="slostrnky"/>
        <w:rFonts w:ascii="Tahoma" w:hAnsi="Tahoma" w:cs="Tahoma"/>
        <w:sz w:val="16"/>
      </w:rPr>
      <w:fldChar w:fldCharType="begin"/>
    </w:r>
    <w:r w:rsidR="00FB596F" w:rsidRPr="00C11F19">
      <w:rPr>
        <w:rStyle w:val="slostrnky"/>
        <w:rFonts w:ascii="Tahoma" w:hAnsi="Tahoma" w:cs="Tahoma"/>
        <w:sz w:val="16"/>
      </w:rPr>
      <w:instrText xml:space="preserve"> PAGE </w:instrText>
    </w:r>
    <w:r w:rsidRPr="00C11F19">
      <w:rPr>
        <w:rStyle w:val="slostrnky"/>
        <w:rFonts w:ascii="Tahoma" w:hAnsi="Tahoma" w:cs="Tahoma"/>
        <w:sz w:val="16"/>
      </w:rPr>
      <w:fldChar w:fldCharType="separate"/>
    </w:r>
    <w:r w:rsidR="007D5121">
      <w:rPr>
        <w:rStyle w:val="slostrnky"/>
        <w:rFonts w:ascii="Tahoma" w:hAnsi="Tahoma" w:cs="Tahoma"/>
        <w:noProof/>
        <w:sz w:val="16"/>
      </w:rPr>
      <w:t>3</w:t>
    </w:r>
    <w:r w:rsidRPr="00C11F19">
      <w:rPr>
        <w:rStyle w:val="slostrnky"/>
        <w:rFonts w:ascii="Tahoma" w:hAnsi="Tahoma" w:cs="Tahoma"/>
        <w:sz w:val="16"/>
      </w:rPr>
      <w:fldChar w:fldCharType="end"/>
    </w:r>
    <w:r w:rsidR="00FB596F" w:rsidRPr="00C11F19">
      <w:rPr>
        <w:rStyle w:val="slostrnky"/>
        <w:rFonts w:ascii="Tahoma" w:hAnsi="Tahoma" w:cs="Tahoma"/>
        <w:sz w:val="16"/>
      </w:rPr>
      <w:t xml:space="preserve"> ze stran </w:t>
    </w:r>
    <w:r w:rsidRPr="00C11F19">
      <w:rPr>
        <w:rStyle w:val="slostrnky"/>
        <w:rFonts w:ascii="Tahoma" w:hAnsi="Tahoma" w:cs="Tahoma"/>
        <w:sz w:val="16"/>
      </w:rPr>
      <w:fldChar w:fldCharType="begin"/>
    </w:r>
    <w:r w:rsidR="00FB596F" w:rsidRPr="00C11F19">
      <w:rPr>
        <w:rStyle w:val="slostrnky"/>
        <w:rFonts w:ascii="Tahoma" w:hAnsi="Tahoma" w:cs="Tahoma"/>
        <w:sz w:val="16"/>
      </w:rPr>
      <w:instrText xml:space="preserve"> NUMPAGES </w:instrText>
    </w:r>
    <w:r w:rsidRPr="00C11F19">
      <w:rPr>
        <w:rStyle w:val="slostrnky"/>
        <w:rFonts w:ascii="Tahoma" w:hAnsi="Tahoma" w:cs="Tahoma"/>
        <w:sz w:val="16"/>
      </w:rPr>
      <w:fldChar w:fldCharType="separate"/>
    </w:r>
    <w:r w:rsidR="007D5121">
      <w:rPr>
        <w:rStyle w:val="slostrnky"/>
        <w:rFonts w:ascii="Tahoma" w:hAnsi="Tahoma" w:cs="Tahoma"/>
        <w:noProof/>
        <w:sz w:val="16"/>
      </w:rPr>
      <w:t>3</w:t>
    </w:r>
    <w:r w:rsidRPr="00C11F19">
      <w:rPr>
        <w:rStyle w:val="slostrnky"/>
        <w:rFonts w:ascii="Tahoma" w:hAnsi="Tahoma" w:cs="Tahoma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D5870" w14:textId="4F5B0075" w:rsidR="00FB596F" w:rsidRPr="00C11F19" w:rsidRDefault="00FB596F">
    <w:pPr>
      <w:pStyle w:val="Zpat"/>
      <w:jc w:val="center"/>
      <w:rPr>
        <w:rFonts w:ascii="Tahoma" w:hAnsi="Tahoma" w:cs="Tahoma"/>
        <w:sz w:val="16"/>
      </w:rPr>
    </w:pPr>
    <w:r w:rsidRPr="00C11F19">
      <w:rPr>
        <w:rFonts w:ascii="Tahoma" w:hAnsi="Tahoma" w:cs="Tahoma"/>
        <w:sz w:val="16"/>
      </w:rPr>
      <w:t xml:space="preserve">Strana </w:t>
    </w:r>
    <w:r w:rsidR="000E6CFA" w:rsidRPr="00C11F19">
      <w:rPr>
        <w:rStyle w:val="slostrnky"/>
        <w:rFonts w:ascii="Tahoma" w:hAnsi="Tahoma" w:cs="Tahoma"/>
        <w:sz w:val="16"/>
      </w:rPr>
      <w:fldChar w:fldCharType="begin"/>
    </w:r>
    <w:r w:rsidRPr="00C11F19">
      <w:rPr>
        <w:rStyle w:val="slostrnky"/>
        <w:rFonts w:ascii="Tahoma" w:hAnsi="Tahoma" w:cs="Tahoma"/>
        <w:sz w:val="16"/>
      </w:rPr>
      <w:instrText xml:space="preserve"> PAGE </w:instrText>
    </w:r>
    <w:r w:rsidR="000E6CFA" w:rsidRPr="00C11F19">
      <w:rPr>
        <w:rStyle w:val="slostrnky"/>
        <w:rFonts w:ascii="Tahoma" w:hAnsi="Tahoma" w:cs="Tahoma"/>
        <w:sz w:val="16"/>
      </w:rPr>
      <w:fldChar w:fldCharType="separate"/>
    </w:r>
    <w:r w:rsidR="00B069ED">
      <w:rPr>
        <w:rStyle w:val="slostrnky"/>
        <w:rFonts w:ascii="Tahoma" w:hAnsi="Tahoma" w:cs="Tahoma"/>
        <w:noProof/>
        <w:sz w:val="16"/>
      </w:rPr>
      <w:t>1</w:t>
    </w:r>
    <w:r w:rsidR="000E6CFA" w:rsidRPr="00C11F19">
      <w:rPr>
        <w:rStyle w:val="slostrnky"/>
        <w:rFonts w:ascii="Tahoma" w:hAnsi="Tahoma" w:cs="Tahoma"/>
        <w:sz w:val="16"/>
      </w:rPr>
      <w:fldChar w:fldCharType="end"/>
    </w:r>
    <w:r w:rsidRPr="00C11F19">
      <w:rPr>
        <w:rStyle w:val="slostrnky"/>
        <w:rFonts w:ascii="Tahoma" w:hAnsi="Tahoma" w:cs="Tahoma"/>
        <w:sz w:val="16"/>
      </w:rPr>
      <w:t xml:space="preserve"> ze stran </w:t>
    </w:r>
    <w:r w:rsidR="000E6CFA" w:rsidRPr="00C11F19">
      <w:rPr>
        <w:rStyle w:val="slostrnky"/>
        <w:rFonts w:ascii="Tahoma" w:hAnsi="Tahoma" w:cs="Tahoma"/>
        <w:sz w:val="16"/>
      </w:rPr>
      <w:fldChar w:fldCharType="begin"/>
    </w:r>
    <w:r w:rsidRPr="00C11F19">
      <w:rPr>
        <w:rStyle w:val="slostrnky"/>
        <w:rFonts w:ascii="Tahoma" w:hAnsi="Tahoma" w:cs="Tahoma"/>
        <w:sz w:val="16"/>
      </w:rPr>
      <w:instrText xml:space="preserve"> NUMPAGES </w:instrText>
    </w:r>
    <w:r w:rsidR="000E6CFA" w:rsidRPr="00C11F19">
      <w:rPr>
        <w:rStyle w:val="slostrnky"/>
        <w:rFonts w:ascii="Tahoma" w:hAnsi="Tahoma" w:cs="Tahoma"/>
        <w:sz w:val="16"/>
      </w:rPr>
      <w:fldChar w:fldCharType="separate"/>
    </w:r>
    <w:r w:rsidR="00B069ED">
      <w:rPr>
        <w:rStyle w:val="slostrnky"/>
        <w:rFonts w:ascii="Tahoma" w:hAnsi="Tahoma" w:cs="Tahoma"/>
        <w:noProof/>
        <w:sz w:val="16"/>
      </w:rPr>
      <w:t>3</w:t>
    </w:r>
    <w:r w:rsidR="000E6CFA" w:rsidRPr="00C11F19">
      <w:rPr>
        <w:rStyle w:val="slostrnky"/>
        <w:rFonts w:ascii="Tahoma" w:hAnsi="Tahoma" w:cs="Tahom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3378A" w14:textId="77777777" w:rsidR="00147E3A" w:rsidRDefault="00147E3A">
      <w:r>
        <w:separator/>
      </w:r>
    </w:p>
  </w:footnote>
  <w:footnote w:type="continuationSeparator" w:id="0">
    <w:p w14:paraId="60BEE3E3" w14:textId="77777777" w:rsidR="00147E3A" w:rsidRDefault="00147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87D6B" w14:textId="7E4A9987" w:rsidR="00B069ED" w:rsidRDefault="00B069ED">
    <w:pPr>
      <w:pStyle w:val="Zhlav"/>
    </w:pPr>
    <w:r>
      <w:rPr>
        <w:noProof/>
      </w:rPr>
      <w:drawing>
        <wp:inline distT="0" distB="0" distL="0" distR="0" wp14:anchorId="0EF0D39F" wp14:editId="13E50F94">
          <wp:extent cx="1821180" cy="373380"/>
          <wp:effectExtent l="0" t="0" r="7620" b="7620"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3712" cy="373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E51AC" w14:textId="75BD0713" w:rsidR="00B069ED" w:rsidRPr="00B069ED" w:rsidRDefault="00B069ED" w:rsidP="00B069ED">
    <w:pPr>
      <w:pStyle w:val="Zhlav"/>
    </w:pPr>
    <w:r>
      <w:rPr>
        <w:noProof/>
      </w:rPr>
      <w:drawing>
        <wp:inline distT="0" distB="0" distL="0" distR="0" wp14:anchorId="6FC55DA9" wp14:editId="01A6FCAE">
          <wp:extent cx="2072640" cy="457835"/>
          <wp:effectExtent l="0" t="0" r="381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2640" cy="457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541F"/>
    <w:multiLevelType w:val="multilevel"/>
    <w:tmpl w:val="E2A0C7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C3C7FF2"/>
    <w:multiLevelType w:val="multilevel"/>
    <w:tmpl w:val="245425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single"/>
      </w:rPr>
    </w:lvl>
  </w:abstractNum>
  <w:abstractNum w:abstractNumId="2" w15:restartNumberingAfterBreak="0">
    <w:nsid w:val="0C596FAC"/>
    <w:multiLevelType w:val="multilevel"/>
    <w:tmpl w:val="BA9EF1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 w15:restartNumberingAfterBreak="0">
    <w:nsid w:val="110B73B8"/>
    <w:multiLevelType w:val="multilevel"/>
    <w:tmpl w:val="6A268C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3443D94"/>
    <w:multiLevelType w:val="hybridMultilevel"/>
    <w:tmpl w:val="1B20DACE"/>
    <w:lvl w:ilvl="0" w:tplc="333E3B4E">
      <w:numFmt w:val="bullet"/>
      <w:lvlText w:val="-"/>
      <w:lvlJc w:val="left"/>
      <w:pPr>
        <w:tabs>
          <w:tab w:val="num" w:pos="1637"/>
        </w:tabs>
        <w:ind w:left="1637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3551A7F"/>
    <w:multiLevelType w:val="multilevel"/>
    <w:tmpl w:val="51885F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50"/>
        </w:tabs>
        <w:ind w:left="135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55"/>
        </w:tabs>
        <w:ind w:left="175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6" w15:restartNumberingAfterBreak="0">
    <w:nsid w:val="28033390"/>
    <w:multiLevelType w:val="multilevel"/>
    <w:tmpl w:val="C04CC5F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 w15:restartNumberingAfterBreak="0">
    <w:nsid w:val="2C685F09"/>
    <w:multiLevelType w:val="multilevel"/>
    <w:tmpl w:val="6A76B0A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2EF234C3"/>
    <w:multiLevelType w:val="hybridMultilevel"/>
    <w:tmpl w:val="89840E6A"/>
    <w:lvl w:ilvl="0" w:tplc="333E3B4E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377F463F"/>
    <w:multiLevelType w:val="multilevel"/>
    <w:tmpl w:val="63EE25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3D580E05"/>
    <w:multiLevelType w:val="multilevel"/>
    <w:tmpl w:val="2B688F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2992D02"/>
    <w:multiLevelType w:val="singleLevel"/>
    <w:tmpl w:val="B076283C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2" w15:restartNumberingAfterBreak="0">
    <w:nsid w:val="45D6585C"/>
    <w:multiLevelType w:val="multilevel"/>
    <w:tmpl w:val="18FCCB3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 w15:restartNumberingAfterBreak="0">
    <w:nsid w:val="4ED93370"/>
    <w:multiLevelType w:val="multilevel"/>
    <w:tmpl w:val="27AC63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8B02128"/>
    <w:multiLevelType w:val="hybridMultilevel"/>
    <w:tmpl w:val="46164770"/>
    <w:lvl w:ilvl="0" w:tplc="333E3B4E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796564"/>
    <w:multiLevelType w:val="multilevel"/>
    <w:tmpl w:val="C3400E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 w15:restartNumberingAfterBreak="0">
    <w:nsid w:val="6B631360"/>
    <w:multiLevelType w:val="multilevel"/>
    <w:tmpl w:val="D8C80D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FF30F5C"/>
    <w:multiLevelType w:val="multilevel"/>
    <w:tmpl w:val="F6248D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8" w15:restartNumberingAfterBreak="0">
    <w:nsid w:val="74F35A4E"/>
    <w:multiLevelType w:val="multilevel"/>
    <w:tmpl w:val="7CD4399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9" w15:restartNumberingAfterBreak="0">
    <w:nsid w:val="760A35CE"/>
    <w:multiLevelType w:val="hybridMultilevel"/>
    <w:tmpl w:val="BEBA812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7084430"/>
    <w:multiLevelType w:val="hybridMultilevel"/>
    <w:tmpl w:val="07FC9D12"/>
    <w:lvl w:ilvl="0" w:tplc="FFFFFFFF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cs="Times New Roman" w:hint="default"/>
        <w:u w:val="none"/>
      </w:rPr>
    </w:lvl>
    <w:lvl w:ilvl="1" w:tplc="FFFFFFF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cs="Times New Roman" w:hint="default"/>
        <w:u w:val="none"/>
      </w:rPr>
    </w:lvl>
    <w:lvl w:ilvl="2" w:tplc="040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5"/>
  </w:num>
  <w:num w:numId="5">
    <w:abstractNumId w:val="2"/>
  </w:num>
  <w:num w:numId="6">
    <w:abstractNumId w:val="9"/>
  </w:num>
  <w:num w:numId="7">
    <w:abstractNumId w:val="18"/>
  </w:num>
  <w:num w:numId="8">
    <w:abstractNumId w:val="12"/>
  </w:num>
  <w:num w:numId="9">
    <w:abstractNumId w:val="6"/>
  </w:num>
  <w:num w:numId="10">
    <w:abstractNumId w:val="8"/>
  </w:num>
  <w:num w:numId="11">
    <w:abstractNumId w:val="14"/>
  </w:num>
  <w:num w:numId="12">
    <w:abstractNumId w:val="20"/>
  </w:num>
  <w:num w:numId="13">
    <w:abstractNumId w:val="4"/>
  </w:num>
  <w:num w:numId="14">
    <w:abstractNumId w:val="17"/>
  </w:num>
  <w:num w:numId="15">
    <w:abstractNumId w:val="19"/>
  </w:num>
  <w:num w:numId="16">
    <w:abstractNumId w:val="3"/>
  </w:num>
  <w:num w:numId="17">
    <w:abstractNumId w:val="0"/>
  </w:num>
  <w:num w:numId="18">
    <w:abstractNumId w:val="13"/>
  </w:num>
  <w:num w:numId="19">
    <w:abstractNumId w:val="1"/>
  </w:num>
  <w:num w:numId="20">
    <w:abstractNumId w:val="16"/>
  </w:num>
  <w:num w:numId="21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620"/>
    <w:rsid w:val="00010C69"/>
    <w:rsid w:val="000144D3"/>
    <w:rsid w:val="00023F8F"/>
    <w:rsid w:val="00047EC3"/>
    <w:rsid w:val="00055DD4"/>
    <w:rsid w:val="00064A4B"/>
    <w:rsid w:val="00066870"/>
    <w:rsid w:val="00074C61"/>
    <w:rsid w:val="00077640"/>
    <w:rsid w:val="00083606"/>
    <w:rsid w:val="000A332C"/>
    <w:rsid w:val="000A57D3"/>
    <w:rsid w:val="000B20FE"/>
    <w:rsid w:val="000C69EC"/>
    <w:rsid w:val="000D64E0"/>
    <w:rsid w:val="000E0709"/>
    <w:rsid w:val="000E3875"/>
    <w:rsid w:val="000E6CFA"/>
    <w:rsid w:val="00105029"/>
    <w:rsid w:val="00111EC2"/>
    <w:rsid w:val="00114E88"/>
    <w:rsid w:val="00137AFC"/>
    <w:rsid w:val="00141F0D"/>
    <w:rsid w:val="00144757"/>
    <w:rsid w:val="00147E3A"/>
    <w:rsid w:val="00150C86"/>
    <w:rsid w:val="001549BC"/>
    <w:rsid w:val="00165CAC"/>
    <w:rsid w:val="001719AB"/>
    <w:rsid w:val="00190F73"/>
    <w:rsid w:val="00194833"/>
    <w:rsid w:val="001B29C1"/>
    <w:rsid w:val="001B4E50"/>
    <w:rsid w:val="001C0410"/>
    <w:rsid w:val="001C5179"/>
    <w:rsid w:val="001C5D0F"/>
    <w:rsid w:val="001D2280"/>
    <w:rsid w:val="00211126"/>
    <w:rsid w:val="0022432C"/>
    <w:rsid w:val="00227AE1"/>
    <w:rsid w:val="00232273"/>
    <w:rsid w:val="00234552"/>
    <w:rsid w:val="00250128"/>
    <w:rsid w:val="00256036"/>
    <w:rsid w:val="002651C3"/>
    <w:rsid w:val="0027277D"/>
    <w:rsid w:val="00273332"/>
    <w:rsid w:val="00273BDB"/>
    <w:rsid w:val="002A088B"/>
    <w:rsid w:val="002C5E90"/>
    <w:rsid w:val="002C7AB6"/>
    <w:rsid w:val="002D3C4E"/>
    <w:rsid w:val="002D67BB"/>
    <w:rsid w:val="002E010F"/>
    <w:rsid w:val="002E0D0C"/>
    <w:rsid w:val="003059DF"/>
    <w:rsid w:val="00305F81"/>
    <w:rsid w:val="00312282"/>
    <w:rsid w:val="00322E5D"/>
    <w:rsid w:val="00332824"/>
    <w:rsid w:val="0033478C"/>
    <w:rsid w:val="00340081"/>
    <w:rsid w:val="00345032"/>
    <w:rsid w:val="00345A5F"/>
    <w:rsid w:val="00361ABF"/>
    <w:rsid w:val="003654A7"/>
    <w:rsid w:val="00370D14"/>
    <w:rsid w:val="00373673"/>
    <w:rsid w:val="00385911"/>
    <w:rsid w:val="00385B2B"/>
    <w:rsid w:val="003B4D47"/>
    <w:rsid w:val="003C299E"/>
    <w:rsid w:val="003C442B"/>
    <w:rsid w:val="003D7829"/>
    <w:rsid w:val="00405D0E"/>
    <w:rsid w:val="0041520C"/>
    <w:rsid w:val="00420023"/>
    <w:rsid w:val="00442479"/>
    <w:rsid w:val="0044307D"/>
    <w:rsid w:val="00443C26"/>
    <w:rsid w:val="00447A93"/>
    <w:rsid w:val="00451FC2"/>
    <w:rsid w:val="00475812"/>
    <w:rsid w:val="00476DBD"/>
    <w:rsid w:val="004774CD"/>
    <w:rsid w:val="00483CDF"/>
    <w:rsid w:val="00484105"/>
    <w:rsid w:val="00484BB9"/>
    <w:rsid w:val="00492032"/>
    <w:rsid w:val="00492B3D"/>
    <w:rsid w:val="00497C93"/>
    <w:rsid w:val="004A5810"/>
    <w:rsid w:val="004A7A4D"/>
    <w:rsid w:val="004B3215"/>
    <w:rsid w:val="004C24A9"/>
    <w:rsid w:val="004C6397"/>
    <w:rsid w:val="004D2211"/>
    <w:rsid w:val="004D4F3D"/>
    <w:rsid w:val="004F6F51"/>
    <w:rsid w:val="00500E52"/>
    <w:rsid w:val="00505D79"/>
    <w:rsid w:val="00513ADF"/>
    <w:rsid w:val="005146C7"/>
    <w:rsid w:val="005154C5"/>
    <w:rsid w:val="00522473"/>
    <w:rsid w:val="00541014"/>
    <w:rsid w:val="00547BCC"/>
    <w:rsid w:val="005538CA"/>
    <w:rsid w:val="00565EE2"/>
    <w:rsid w:val="00574077"/>
    <w:rsid w:val="00577F74"/>
    <w:rsid w:val="00584E83"/>
    <w:rsid w:val="00591EB5"/>
    <w:rsid w:val="0059250B"/>
    <w:rsid w:val="00597080"/>
    <w:rsid w:val="005B0A46"/>
    <w:rsid w:val="005B565A"/>
    <w:rsid w:val="005B799F"/>
    <w:rsid w:val="005C7F04"/>
    <w:rsid w:val="005F6805"/>
    <w:rsid w:val="0060406A"/>
    <w:rsid w:val="006126B2"/>
    <w:rsid w:val="00612E56"/>
    <w:rsid w:val="00613371"/>
    <w:rsid w:val="0061714C"/>
    <w:rsid w:val="0061765D"/>
    <w:rsid w:val="00625710"/>
    <w:rsid w:val="00627806"/>
    <w:rsid w:val="00635EAC"/>
    <w:rsid w:val="006374DA"/>
    <w:rsid w:val="00644153"/>
    <w:rsid w:val="006617E7"/>
    <w:rsid w:val="00687D0C"/>
    <w:rsid w:val="006B3F38"/>
    <w:rsid w:val="006C1D03"/>
    <w:rsid w:val="006D3BAC"/>
    <w:rsid w:val="006D669C"/>
    <w:rsid w:val="006E249E"/>
    <w:rsid w:val="006F350C"/>
    <w:rsid w:val="006F35CB"/>
    <w:rsid w:val="00701EC7"/>
    <w:rsid w:val="0070423F"/>
    <w:rsid w:val="007130E4"/>
    <w:rsid w:val="007200A9"/>
    <w:rsid w:val="00722E6F"/>
    <w:rsid w:val="007331EC"/>
    <w:rsid w:val="00743D99"/>
    <w:rsid w:val="00753B55"/>
    <w:rsid w:val="00761AE7"/>
    <w:rsid w:val="007631FF"/>
    <w:rsid w:val="007733BC"/>
    <w:rsid w:val="00773706"/>
    <w:rsid w:val="0079617C"/>
    <w:rsid w:val="007A2FF5"/>
    <w:rsid w:val="007A6ECD"/>
    <w:rsid w:val="007B215C"/>
    <w:rsid w:val="007C32B9"/>
    <w:rsid w:val="007C7A46"/>
    <w:rsid w:val="007D2439"/>
    <w:rsid w:val="007D5121"/>
    <w:rsid w:val="007E2A0E"/>
    <w:rsid w:val="00834C05"/>
    <w:rsid w:val="0084023B"/>
    <w:rsid w:val="008452CE"/>
    <w:rsid w:val="00850F7E"/>
    <w:rsid w:val="0085356B"/>
    <w:rsid w:val="008540C7"/>
    <w:rsid w:val="00855E60"/>
    <w:rsid w:val="008612AD"/>
    <w:rsid w:val="008646B3"/>
    <w:rsid w:val="0086711D"/>
    <w:rsid w:val="00886E76"/>
    <w:rsid w:val="00895073"/>
    <w:rsid w:val="00895F6F"/>
    <w:rsid w:val="00896E69"/>
    <w:rsid w:val="008B2E70"/>
    <w:rsid w:val="008C06ED"/>
    <w:rsid w:val="008D5CDC"/>
    <w:rsid w:val="008E1988"/>
    <w:rsid w:val="008F37BE"/>
    <w:rsid w:val="008F5C05"/>
    <w:rsid w:val="008F683E"/>
    <w:rsid w:val="009016B0"/>
    <w:rsid w:val="00906BBB"/>
    <w:rsid w:val="00907001"/>
    <w:rsid w:val="00911068"/>
    <w:rsid w:val="009229D9"/>
    <w:rsid w:val="009264F6"/>
    <w:rsid w:val="00933204"/>
    <w:rsid w:val="009374D1"/>
    <w:rsid w:val="00942F2E"/>
    <w:rsid w:val="009446A4"/>
    <w:rsid w:val="00947068"/>
    <w:rsid w:val="009545E8"/>
    <w:rsid w:val="00965022"/>
    <w:rsid w:val="009743BA"/>
    <w:rsid w:val="00984EC7"/>
    <w:rsid w:val="00996235"/>
    <w:rsid w:val="00997F0B"/>
    <w:rsid w:val="009B534D"/>
    <w:rsid w:val="009C2488"/>
    <w:rsid w:val="009D3869"/>
    <w:rsid w:val="009E0042"/>
    <w:rsid w:val="00A03C1E"/>
    <w:rsid w:val="00A06AB6"/>
    <w:rsid w:val="00A15333"/>
    <w:rsid w:val="00A168E2"/>
    <w:rsid w:val="00A3236B"/>
    <w:rsid w:val="00A46031"/>
    <w:rsid w:val="00A50BC0"/>
    <w:rsid w:val="00A554E2"/>
    <w:rsid w:val="00A57B2C"/>
    <w:rsid w:val="00A60D96"/>
    <w:rsid w:val="00A65399"/>
    <w:rsid w:val="00A856E7"/>
    <w:rsid w:val="00A92EFD"/>
    <w:rsid w:val="00AA33BD"/>
    <w:rsid w:val="00AB1FE8"/>
    <w:rsid w:val="00AB2B6B"/>
    <w:rsid w:val="00AB3FB4"/>
    <w:rsid w:val="00AC1622"/>
    <w:rsid w:val="00AC46A1"/>
    <w:rsid w:val="00AE25FA"/>
    <w:rsid w:val="00AF7CD8"/>
    <w:rsid w:val="00B069ED"/>
    <w:rsid w:val="00B13619"/>
    <w:rsid w:val="00B14C41"/>
    <w:rsid w:val="00B310F4"/>
    <w:rsid w:val="00B346C5"/>
    <w:rsid w:val="00B368D7"/>
    <w:rsid w:val="00B417B1"/>
    <w:rsid w:val="00B5335F"/>
    <w:rsid w:val="00B6767F"/>
    <w:rsid w:val="00B73F1C"/>
    <w:rsid w:val="00B80B0C"/>
    <w:rsid w:val="00B82D19"/>
    <w:rsid w:val="00B91F84"/>
    <w:rsid w:val="00BA1D18"/>
    <w:rsid w:val="00BA5C4E"/>
    <w:rsid w:val="00BA7550"/>
    <w:rsid w:val="00BB5296"/>
    <w:rsid w:val="00BC078A"/>
    <w:rsid w:val="00BC732B"/>
    <w:rsid w:val="00BD05B9"/>
    <w:rsid w:val="00BD2F23"/>
    <w:rsid w:val="00BE394F"/>
    <w:rsid w:val="00BE3FBE"/>
    <w:rsid w:val="00BE6501"/>
    <w:rsid w:val="00BE759C"/>
    <w:rsid w:val="00BE7CB3"/>
    <w:rsid w:val="00C01528"/>
    <w:rsid w:val="00C11F19"/>
    <w:rsid w:val="00C1500E"/>
    <w:rsid w:val="00C36152"/>
    <w:rsid w:val="00C44605"/>
    <w:rsid w:val="00C4786D"/>
    <w:rsid w:val="00C52004"/>
    <w:rsid w:val="00C601CD"/>
    <w:rsid w:val="00C7380F"/>
    <w:rsid w:val="00C74DB3"/>
    <w:rsid w:val="00C8055E"/>
    <w:rsid w:val="00C97CDE"/>
    <w:rsid w:val="00CA4620"/>
    <w:rsid w:val="00CB3638"/>
    <w:rsid w:val="00CB4E1B"/>
    <w:rsid w:val="00CC28A1"/>
    <w:rsid w:val="00CC37F3"/>
    <w:rsid w:val="00CC647C"/>
    <w:rsid w:val="00D0555E"/>
    <w:rsid w:val="00D44B94"/>
    <w:rsid w:val="00D63E65"/>
    <w:rsid w:val="00D70AC8"/>
    <w:rsid w:val="00D71D6B"/>
    <w:rsid w:val="00D80211"/>
    <w:rsid w:val="00D91FA3"/>
    <w:rsid w:val="00DA2C65"/>
    <w:rsid w:val="00DC5BE1"/>
    <w:rsid w:val="00DC71F9"/>
    <w:rsid w:val="00DC727E"/>
    <w:rsid w:val="00DD1A3C"/>
    <w:rsid w:val="00DD7AC9"/>
    <w:rsid w:val="00DF4250"/>
    <w:rsid w:val="00E03802"/>
    <w:rsid w:val="00E04A04"/>
    <w:rsid w:val="00E22ED3"/>
    <w:rsid w:val="00E232F1"/>
    <w:rsid w:val="00E253E7"/>
    <w:rsid w:val="00E3663D"/>
    <w:rsid w:val="00E4207E"/>
    <w:rsid w:val="00E7342A"/>
    <w:rsid w:val="00E81972"/>
    <w:rsid w:val="00E9586A"/>
    <w:rsid w:val="00EA0A84"/>
    <w:rsid w:val="00EA3A20"/>
    <w:rsid w:val="00EB102B"/>
    <w:rsid w:val="00EB1D9F"/>
    <w:rsid w:val="00EB25E6"/>
    <w:rsid w:val="00EB3AB4"/>
    <w:rsid w:val="00EB42FB"/>
    <w:rsid w:val="00EB4C9D"/>
    <w:rsid w:val="00EE0A3B"/>
    <w:rsid w:val="00EE5352"/>
    <w:rsid w:val="00F03534"/>
    <w:rsid w:val="00F07BFF"/>
    <w:rsid w:val="00F168C9"/>
    <w:rsid w:val="00F178E5"/>
    <w:rsid w:val="00F20DC9"/>
    <w:rsid w:val="00F21F80"/>
    <w:rsid w:val="00F32848"/>
    <w:rsid w:val="00F57236"/>
    <w:rsid w:val="00F6464C"/>
    <w:rsid w:val="00F67B94"/>
    <w:rsid w:val="00F7009A"/>
    <w:rsid w:val="00F70780"/>
    <w:rsid w:val="00F70C1E"/>
    <w:rsid w:val="00F74908"/>
    <w:rsid w:val="00FA2FDB"/>
    <w:rsid w:val="00FA6E7C"/>
    <w:rsid w:val="00FB0CE2"/>
    <w:rsid w:val="00FB42DC"/>
    <w:rsid w:val="00FB596F"/>
    <w:rsid w:val="00FB6A82"/>
    <w:rsid w:val="00FD0668"/>
    <w:rsid w:val="00FF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D5DD6F"/>
  <w15:docId w15:val="{2DF0EA81-9EF1-4244-A677-3ABE1D66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3C1E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A03C1E"/>
    <w:pPr>
      <w:keepNext/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A06A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BD05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semiHidden/>
    <w:unhideWhenUsed/>
    <w:qFormat/>
    <w:locked/>
    <w:rsid w:val="004A58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9778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pat">
    <w:name w:val="footer"/>
    <w:basedOn w:val="Normln"/>
    <w:link w:val="ZpatChar"/>
    <w:uiPriority w:val="99"/>
    <w:rsid w:val="00A03C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97782"/>
    <w:rPr>
      <w:sz w:val="20"/>
      <w:szCs w:val="20"/>
    </w:rPr>
  </w:style>
  <w:style w:type="character" w:styleId="slostrnky">
    <w:name w:val="page number"/>
    <w:basedOn w:val="Standardnpsmoodstavce"/>
    <w:uiPriority w:val="99"/>
    <w:rsid w:val="00A03C1E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A03C1E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C97782"/>
    <w:rPr>
      <w:sz w:val="0"/>
      <w:szCs w:val="0"/>
    </w:rPr>
  </w:style>
  <w:style w:type="paragraph" w:styleId="Zkladntextodsazen">
    <w:name w:val="Body Text Indent"/>
    <w:basedOn w:val="Normln"/>
    <w:link w:val="ZkladntextodsazenChar"/>
    <w:uiPriority w:val="99"/>
    <w:rsid w:val="00A03C1E"/>
    <w:pPr>
      <w:ind w:left="284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97782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A03C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97782"/>
    <w:rPr>
      <w:sz w:val="20"/>
      <w:szCs w:val="20"/>
    </w:rPr>
  </w:style>
  <w:style w:type="character" w:styleId="Odkaznakoment">
    <w:name w:val="annotation reference"/>
    <w:basedOn w:val="Standardnpsmoodstavce"/>
    <w:uiPriority w:val="99"/>
    <w:rsid w:val="001719A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719AB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1719AB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1719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1719AB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rsid w:val="001719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1719A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549BC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semiHidden/>
    <w:rsid w:val="004A5810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03802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0380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03802"/>
    <w:rPr>
      <w:vertAlign w:val="superscript"/>
    </w:rPr>
  </w:style>
  <w:style w:type="character" w:customStyle="1" w:styleId="Nadpis2Char">
    <w:name w:val="Nadpis 2 Char"/>
    <w:basedOn w:val="Standardnpsmoodstavce"/>
    <w:link w:val="Nadpis2"/>
    <w:semiHidden/>
    <w:rsid w:val="00A06A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4Char">
    <w:name w:val="Nadpis 4 Char"/>
    <w:basedOn w:val="Standardnpsmoodstavce"/>
    <w:link w:val="Nadpis4"/>
    <w:semiHidden/>
    <w:rsid w:val="00BD05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2651C3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651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3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51A45286-C842-4E5F-BBD5-559524555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1094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vedení účetní evidence</vt:lpstr>
    </vt:vector>
  </TitlesOfParts>
  <Company>AISIS - A2</Company>
  <LinksUpToDate>false</LinksUpToDate>
  <CharactersWithSpaces>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vedení účetní evidence</dc:title>
  <dc:creator>Martin Ježek</dc:creator>
  <cp:lastModifiedBy>Fichtnerová Eva Mgr.</cp:lastModifiedBy>
  <cp:revision>5</cp:revision>
  <cp:lastPrinted>2015-04-01T05:28:00Z</cp:lastPrinted>
  <dcterms:created xsi:type="dcterms:W3CDTF">2023-06-15T11:53:00Z</dcterms:created>
  <dcterms:modified xsi:type="dcterms:W3CDTF">2023-06-15T11:58:00Z</dcterms:modified>
</cp:coreProperties>
</file>