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1ECC" w14:textId="77777777" w:rsidR="00171F92" w:rsidRDefault="001E712E" w:rsidP="004F4681">
      <w:pPr>
        <w:pStyle w:val="cpNzevsmlouvy"/>
        <w:spacing w:after="240"/>
      </w:pPr>
      <w:r w:rsidRPr="004F4681">
        <w:t xml:space="preserve">Dodatek č. </w:t>
      </w:r>
      <w:r w:rsidR="006207FB">
        <w:t>1</w:t>
      </w:r>
      <w:r w:rsidRPr="004F4681">
        <w:t xml:space="preserve"> </w:t>
      </w:r>
    </w:p>
    <w:p w14:paraId="0C114211" w14:textId="77777777" w:rsidR="00367F2B" w:rsidRDefault="001E712E" w:rsidP="004F4681">
      <w:pPr>
        <w:pStyle w:val="cpNzevsmlouvy"/>
        <w:spacing w:after="240"/>
      </w:pPr>
      <w:r w:rsidRPr="004F4681">
        <w:t>k</w:t>
      </w:r>
      <w:r w:rsidR="00AE18F2">
        <w:t xml:space="preserve"> </w:t>
      </w:r>
      <w:r w:rsidRPr="004F4681">
        <w:t xml:space="preserve">Dohodě </w:t>
      </w:r>
      <w:r w:rsidR="00AE18F2">
        <w:t>o bezhotovostní úhradě cen poštovních služeb</w:t>
      </w:r>
      <w:r w:rsidR="001C2D26" w:rsidRPr="004F4681">
        <w:t xml:space="preserve"> </w:t>
      </w:r>
      <w:r w:rsidR="001C2D26" w:rsidRPr="004F4681">
        <w:br/>
      </w:r>
      <w:r w:rsidR="0036064F">
        <w:t>č</w:t>
      </w:r>
      <w:r w:rsidR="00367F2B" w:rsidRPr="004F4681">
        <w:t xml:space="preserve">íslo </w:t>
      </w:r>
      <w:r w:rsidR="006207FB">
        <w:t>2012/0997</w:t>
      </w:r>
    </w:p>
    <w:p w14:paraId="0D20445F" w14:textId="77777777" w:rsidR="00171F92" w:rsidRPr="003A559D" w:rsidRDefault="00171F92" w:rsidP="00171F92">
      <w:pPr>
        <w:pStyle w:val="Bezmezer"/>
        <w:spacing w:before="48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559D">
        <w:rPr>
          <w:rFonts w:ascii="Times New Roman" w:hAnsi="Times New Roman"/>
          <w:b/>
          <w:bCs/>
          <w:sz w:val="24"/>
          <w:szCs w:val="24"/>
        </w:rPr>
        <w:t>Čl. I</w:t>
      </w:r>
    </w:p>
    <w:p w14:paraId="29EB9AD9" w14:textId="77777777" w:rsidR="00171F92" w:rsidRPr="004F4681" w:rsidRDefault="00171F92" w:rsidP="00171F92">
      <w:pPr>
        <w:pStyle w:val="Bezmezer"/>
        <w:jc w:val="center"/>
      </w:pPr>
      <w:r w:rsidRPr="003A559D">
        <w:rPr>
          <w:rFonts w:ascii="Times New Roman" w:hAnsi="Times New Roman"/>
          <w:b/>
          <w:bCs/>
          <w:sz w:val="24"/>
          <w:szCs w:val="24"/>
        </w:rPr>
        <w:t>Smluvní strany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71F92" w14:paraId="6B306F61" w14:textId="77777777" w:rsidTr="003C5BF8">
        <w:tc>
          <w:tcPr>
            <w:tcW w:w="3528" w:type="dxa"/>
          </w:tcPr>
          <w:p w14:paraId="4EA0425C" w14:textId="77777777" w:rsidR="0036064F" w:rsidRPr="0036064F" w:rsidRDefault="003606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b/>
                <w:bCs w:val="0"/>
                <w:sz w:val="24"/>
                <w:szCs w:val="24"/>
              </w:rPr>
            </w:pPr>
            <w:r w:rsidRPr="0036064F">
              <w:rPr>
                <w:b/>
                <w:bCs w:val="0"/>
                <w:sz w:val="24"/>
                <w:szCs w:val="24"/>
              </w:rPr>
              <w:t>Česká pošta, s.p.</w:t>
            </w:r>
          </w:p>
          <w:p w14:paraId="751EA0DB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se sídlem:</w:t>
            </w:r>
          </w:p>
        </w:tc>
        <w:tc>
          <w:tcPr>
            <w:tcW w:w="6323" w:type="dxa"/>
          </w:tcPr>
          <w:p w14:paraId="330DDECE" w14:textId="77777777" w:rsidR="0036064F" w:rsidRDefault="0036064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</w:p>
          <w:p w14:paraId="36295862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Politických vězňů 909/4, 225 99 Praha 1</w:t>
            </w:r>
          </w:p>
        </w:tc>
      </w:tr>
      <w:tr w:rsidR="00367F2B" w:rsidRPr="00171F92" w14:paraId="348E69D0" w14:textId="77777777" w:rsidTr="003C5BF8">
        <w:tc>
          <w:tcPr>
            <w:tcW w:w="3528" w:type="dxa"/>
          </w:tcPr>
          <w:p w14:paraId="3C2DDCE4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IČ</w:t>
            </w:r>
            <w:r w:rsidR="00B75D17" w:rsidRPr="00171F92">
              <w:rPr>
                <w:sz w:val="24"/>
                <w:szCs w:val="24"/>
              </w:rPr>
              <w:t>O</w:t>
            </w:r>
            <w:r w:rsidRPr="00171F92">
              <w:rPr>
                <w:sz w:val="24"/>
                <w:szCs w:val="24"/>
              </w:rPr>
              <w:t>:</w:t>
            </w:r>
          </w:p>
        </w:tc>
        <w:tc>
          <w:tcPr>
            <w:tcW w:w="6323" w:type="dxa"/>
          </w:tcPr>
          <w:p w14:paraId="467FEC06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47114983</w:t>
            </w:r>
          </w:p>
        </w:tc>
      </w:tr>
      <w:tr w:rsidR="00367F2B" w:rsidRPr="00171F92" w14:paraId="00886E6E" w14:textId="77777777" w:rsidTr="003C5BF8">
        <w:tc>
          <w:tcPr>
            <w:tcW w:w="3528" w:type="dxa"/>
          </w:tcPr>
          <w:p w14:paraId="567E1CEA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DIČ:</w:t>
            </w:r>
          </w:p>
        </w:tc>
        <w:tc>
          <w:tcPr>
            <w:tcW w:w="6323" w:type="dxa"/>
          </w:tcPr>
          <w:p w14:paraId="3F281A5E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CZ47114983</w:t>
            </w:r>
          </w:p>
        </w:tc>
      </w:tr>
      <w:tr w:rsidR="00367F2B" w:rsidRPr="00171F92" w14:paraId="2867DAB4" w14:textId="77777777" w:rsidTr="003C5BF8">
        <w:tc>
          <w:tcPr>
            <w:tcW w:w="3528" w:type="dxa"/>
          </w:tcPr>
          <w:p w14:paraId="0D01231E" w14:textId="77777777" w:rsidR="00367F2B" w:rsidRPr="00171F92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zastoupen</w:t>
            </w:r>
            <w:r w:rsidR="0036064F">
              <w:rPr>
                <w:sz w:val="24"/>
                <w:szCs w:val="24"/>
              </w:rPr>
              <w:t>a</w:t>
            </w:r>
            <w:r w:rsidRPr="00171F92">
              <w:rPr>
                <w:sz w:val="24"/>
                <w:szCs w:val="24"/>
              </w:rPr>
              <w:t>:</w:t>
            </w:r>
          </w:p>
        </w:tc>
        <w:tc>
          <w:tcPr>
            <w:tcW w:w="6323" w:type="dxa"/>
          </w:tcPr>
          <w:p w14:paraId="7FACEF5E" w14:textId="77777777" w:rsidR="00367F2B" w:rsidRPr="00171F92" w:rsidRDefault="000E218A" w:rsidP="00265BA2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David Keller, manažer spec. útvaru VSSO</w:t>
            </w:r>
          </w:p>
        </w:tc>
      </w:tr>
      <w:tr w:rsidR="00367F2B" w:rsidRPr="00171F92" w14:paraId="4E0D0FA9" w14:textId="77777777" w:rsidTr="003C5BF8">
        <w:tc>
          <w:tcPr>
            <w:tcW w:w="3528" w:type="dxa"/>
          </w:tcPr>
          <w:p w14:paraId="333DFCB0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zapsán</w:t>
            </w:r>
            <w:r w:rsidR="0036064F">
              <w:rPr>
                <w:sz w:val="24"/>
                <w:szCs w:val="24"/>
              </w:rPr>
              <w:t>a</w:t>
            </w:r>
            <w:r w:rsidRPr="00171F92">
              <w:rPr>
                <w:sz w:val="24"/>
                <w:szCs w:val="24"/>
              </w:rPr>
              <w:t xml:space="preserve"> v obchodním rejstříku</w:t>
            </w:r>
          </w:p>
        </w:tc>
        <w:tc>
          <w:tcPr>
            <w:tcW w:w="6323" w:type="dxa"/>
          </w:tcPr>
          <w:p w14:paraId="6C13C8D9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Městského soudu v Praze</w:t>
            </w:r>
            <w:r w:rsidRPr="00171F92">
              <w:rPr>
                <w:rStyle w:val="platne1"/>
                <w:sz w:val="24"/>
                <w:szCs w:val="24"/>
              </w:rPr>
              <w:t>, oddíl A, vložka 7565</w:t>
            </w:r>
          </w:p>
        </w:tc>
      </w:tr>
      <w:tr w:rsidR="00367F2B" w:rsidRPr="00171F92" w14:paraId="1374BF2F" w14:textId="77777777" w:rsidTr="003C5BF8">
        <w:tc>
          <w:tcPr>
            <w:tcW w:w="3528" w:type="dxa"/>
          </w:tcPr>
          <w:p w14:paraId="661EB6B6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bankovní spojení:</w:t>
            </w:r>
          </w:p>
        </w:tc>
        <w:tc>
          <w:tcPr>
            <w:tcW w:w="6323" w:type="dxa"/>
          </w:tcPr>
          <w:p w14:paraId="435448AC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Československá obchodní banka, a.s.</w:t>
            </w:r>
          </w:p>
        </w:tc>
      </w:tr>
      <w:tr w:rsidR="00367F2B" w:rsidRPr="00171F92" w14:paraId="6200C47C" w14:textId="77777777" w:rsidTr="003C5BF8">
        <w:tc>
          <w:tcPr>
            <w:tcW w:w="3528" w:type="dxa"/>
          </w:tcPr>
          <w:p w14:paraId="00D7399B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číslo účtu:</w:t>
            </w:r>
          </w:p>
        </w:tc>
        <w:tc>
          <w:tcPr>
            <w:tcW w:w="6323" w:type="dxa"/>
          </w:tcPr>
          <w:p w14:paraId="5BC9A661" w14:textId="77777777" w:rsidR="00367F2B" w:rsidRPr="00171F92" w:rsidRDefault="00AE18F2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133406370</w:t>
            </w:r>
            <w:r w:rsidR="003D3E09" w:rsidRPr="00171F92">
              <w:rPr>
                <w:sz w:val="24"/>
                <w:szCs w:val="24"/>
              </w:rPr>
              <w:t>/</w:t>
            </w:r>
            <w:r w:rsidRPr="00171F92">
              <w:rPr>
                <w:sz w:val="24"/>
                <w:szCs w:val="24"/>
              </w:rPr>
              <w:t>0300</w:t>
            </w:r>
          </w:p>
        </w:tc>
      </w:tr>
      <w:tr w:rsidR="00367F2B" w:rsidRPr="00171F92" w14:paraId="6C4EBEC7" w14:textId="77777777" w:rsidTr="003C5BF8">
        <w:tc>
          <w:tcPr>
            <w:tcW w:w="3528" w:type="dxa"/>
          </w:tcPr>
          <w:p w14:paraId="527EA7E8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korespondenční adresa:</w:t>
            </w:r>
          </w:p>
        </w:tc>
        <w:tc>
          <w:tcPr>
            <w:tcW w:w="6323" w:type="dxa"/>
          </w:tcPr>
          <w:p w14:paraId="5FFC4778" w14:textId="77777777" w:rsidR="00367F2B" w:rsidRPr="00171F92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 xml:space="preserve">Česká pošta, s.p., </w:t>
            </w:r>
            <w:r w:rsidR="003F2F57" w:rsidRPr="00171F92">
              <w:rPr>
                <w:sz w:val="24"/>
                <w:szCs w:val="24"/>
              </w:rPr>
              <w:t>p</w:t>
            </w:r>
            <w:r w:rsidRPr="00171F92">
              <w:rPr>
                <w:sz w:val="24"/>
                <w:szCs w:val="24"/>
              </w:rPr>
              <w:t>oštovní přihrádka 99, 225 99 Praha 025</w:t>
            </w:r>
          </w:p>
        </w:tc>
      </w:tr>
      <w:tr w:rsidR="00367F2B" w:rsidRPr="00171F92" w14:paraId="472D14A7" w14:textId="77777777" w:rsidTr="003C5BF8">
        <w:tc>
          <w:tcPr>
            <w:tcW w:w="3528" w:type="dxa"/>
          </w:tcPr>
          <w:p w14:paraId="23F9BF9F" w14:textId="77777777" w:rsidR="003F2F57" w:rsidRPr="00171F92" w:rsidRDefault="003F2F57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sz w:val="24"/>
                <w:szCs w:val="24"/>
              </w:rPr>
            </w:pPr>
          </w:p>
          <w:p w14:paraId="3F38FCD2" w14:textId="77777777" w:rsidR="00367F2B" w:rsidRPr="00171F92" w:rsidRDefault="00171F92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straně jedné (</w:t>
            </w:r>
            <w:r w:rsidR="00367F2B" w:rsidRPr="00171F92">
              <w:rPr>
                <w:sz w:val="24"/>
                <w:szCs w:val="24"/>
              </w:rPr>
              <w:t>dále jen „ČP“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23" w:type="dxa"/>
          </w:tcPr>
          <w:p w14:paraId="0847D7C3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sz w:val="24"/>
                <w:szCs w:val="24"/>
              </w:rPr>
            </w:pPr>
          </w:p>
        </w:tc>
      </w:tr>
    </w:tbl>
    <w:p w14:paraId="277E2914" w14:textId="77777777" w:rsidR="00367F2B" w:rsidRPr="00171F92" w:rsidRDefault="00367F2B" w:rsidP="001C2D26">
      <w:pPr>
        <w:rPr>
          <w:sz w:val="24"/>
          <w:szCs w:val="24"/>
        </w:rPr>
      </w:pPr>
    </w:p>
    <w:p w14:paraId="2DFAB903" w14:textId="77777777" w:rsidR="00367F2B" w:rsidRPr="00171F92" w:rsidRDefault="00367F2B" w:rsidP="001C2D26">
      <w:pPr>
        <w:spacing w:after="120"/>
        <w:rPr>
          <w:sz w:val="24"/>
          <w:szCs w:val="24"/>
        </w:rPr>
      </w:pPr>
      <w:r w:rsidRPr="00171F92">
        <w:rPr>
          <w:sz w:val="24"/>
          <w:szCs w:val="24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E18F2" w:rsidRPr="00171F92" w14:paraId="207E9E83" w14:textId="77777777" w:rsidTr="00DE74D6">
        <w:tc>
          <w:tcPr>
            <w:tcW w:w="9851" w:type="dxa"/>
            <w:gridSpan w:val="2"/>
          </w:tcPr>
          <w:p w14:paraId="06986C47" w14:textId="77777777" w:rsidR="00AE18F2" w:rsidRPr="00171F92" w:rsidRDefault="00B57B09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sz w:val="24"/>
                <w:szCs w:val="24"/>
              </w:rPr>
            </w:pPr>
            <w:r w:rsidRPr="00171F92">
              <w:rPr>
                <w:b/>
                <w:sz w:val="24"/>
                <w:szCs w:val="24"/>
              </w:rPr>
              <w:t>Č</w:t>
            </w:r>
            <w:r w:rsidR="003F2F57" w:rsidRPr="00171F92">
              <w:rPr>
                <w:b/>
                <w:sz w:val="24"/>
                <w:szCs w:val="24"/>
              </w:rPr>
              <w:t>eská republika</w:t>
            </w:r>
            <w:r w:rsidRPr="00171F92">
              <w:rPr>
                <w:b/>
                <w:sz w:val="24"/>
                <w:szCs w:val="24"/>
              </w:rPr>
              <w:t xml:space="preserve"> – Vězeňská služba České republiky</w:t>
            </w:r>
          </w:p>
        </w:tc>
      </w:tr>
      <w:tr w:rsidR="00367F2B" w:rsidRPr="00171F92" w14:paraId="684A025C" w14:textId="77777777" w:rsidTr="003C5BF8">
        <w:tc>
          <w:tcPr>
            <w:tcW w:w="3528" w:type="dxa"/>
          </w:tcPr>
          <w:p w14:paraId="3493BC57" w14:textId="77777777" w:rsidR="00367F2B" w:rsidRPr="00171F92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se sídlem:</w:t>
            </w:r>
          </w:p>
        </w:tc>
        <w:tc>
          <w:tcPr>
            <w:tcW w:w="6323" w:type="dxa"/>
          </w:tcPr>
          <w:p w14:paraId="22AD2AA7" w14:textId="77777777" w:rsidR="00367F2B" w:rsidRPr="00171F92" w:rsidRDefault="00B57B09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 xml:space="preserve">Soudní 1672/1a, 140 </w:t>
            </w:r>
            <w:r w:rsidR="003F2F57" w:rsidRPr="00171F92">
              <w:rPr>
                <w:sz w:val="24"/>
                <w:szCs w:val="24"/>
              </w:rPr>
              <w:t>67</w:t>
            </w:r>
            <w:r w:rsidRPr="00171F92">
              <w:rPr>
                <w:sz w:val="24"/>
                <w:szCs w:val="24"/>
              </w:rPr>
              <w:t xml:space="preserve"> Praha 4</w:t>
            </w:r>
          </w:p>
        </w:tc>
      </w:tr>
      <w:tr w:rsidR="00367F2B" w:rsidRPr="00171F92" w14:paraId="4CD91127" w14:textId="77777777" w:rsidTr="003C5BF8">
        <w:tc>
          <w:tcPr>
            <w:tcW w:w="3528" w:type="dxa"/>
          </w:tcPr>
          <w:p w14:paraId="7A497E60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IČ</w:t>
            </w:r>
            <w:r w:rsidR="00B75D17" w:rsidRPr="00171F92">
              <w:rPr>
                <w:sz w:val="24"/>
                <w:szCs w:val="24"/>
              </w:rPr>
              <w:t>O</w:t>
            </w:r>
            <w:r w:rsidRPr="00171F92">
              <w:rPr>
                <w:sz w:val="24"/>
                <w:szCs w:val="24"/>
              </w:rPr>
              <w:t>:</w:t>
            </w:r>
          </w:p>
        </w:tc>
        <w:tc>
          <w:tcPr>
            <w:tcW w:w="6323" w:type="dxa"/>
          </w:tcPr>
          <w:p w14:paraId="70822BD9" w14:textId="77777777" w:rsidR="00367F2B" w:rsidRPr="00171F92" w:rsidRDefault="00B57B0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noProof/>
                <w:sz w:val="24"/>
                <w:szCs w:val="24"/>
              </w:rPr>
              <w:t>00212423</w:t>
            </w:r>
          </w:p>
        </w:tc>
      </w:tr>
      <w:tr w:rsidR="00367F2B" w:rsidRPr="00171F92" w14:paraId="49246E92" w14:textId="77777777" w:rsidTr="003C5BF8">
        <w:tc>
          <w:tcPr>
            <w:tcW w:w="3528" w:type="dxa"/>
          </w:tcPr>
          <w:p w14:paraId="3E73DF9B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DIČ:</w:t>
            </w:r>
          </w:p>
        </w:tc>
        <w:tc>
          <w:tcPr>
            <w:tcW w:w="6323" w:type="dxa"/>
          </w:tcPr>
          <w:p w14:paraId="7E56205C" w14:textId="77777777" w:rsidR="00367F2B" w:rsidRPr="00171F92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CZ</w:t>
            </w:r>
            <w:r w:rsidR="00B57B09" w:rsidRPr="00171F92">
              <w:rPr>
                <w:noProof/>
                <w:sz w:val="24"/>
                <w:szCs w:val="24"/>
              </w:rPr>
              <w:t>00212423</w:t>
            </w:r>
          </w:p>
        </w:tc>
      </w:tr>
      <w:tr w:rsidR="00367F2B" w:rsidRPr="00171F92" w14:paraId="0D3B6300" w14:textId="77777777" w:rsidTr="003C5BF8">
        <w:tc>
          <w:tcPr>
            <w:tcW w:w="3528" w:type="dxa"/>
          </w:tcPr>
          <w:p w14:paraId="15B2A857" w14:textId="77777777" w:rsidR="00367F2B" w:rsidRPr="00171F92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zastoupen</w:t>
            </w:r>
            <w:r w:rsidR="0036064F">
              <w:rPr>
                <w:sz w:val="24"/>
                <w:szCs w:val="24"/>
              </w:rPr>
              <w:t>a</w:t>
            </w:r>
            <w:r w:rsidRPr="00171F92">
              <w:rPr>
                <w:sz w:val="24"/>
                <w:szCs w:val="24"/>
              </w:rPr>
              <w:t>:</w:t>
            </w:r>
          </w:p>
        </w:tc>
        <w:tc>
          <w:tcPr>
            <w:tcW w:w="6323" w:type="dxa"/>
          </w:tcPr>
          <w:p w14:paraId="01F0C828" w14:textId="77777777" w:rsidR="0030466B" w:rsidRPr="00171F92" w:rsidRDefault="00B57B09" w:rsidP="00B57B0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 xml:space="preserve">plk. </w:t>
            </w:r>
            <w:r w:rsidR="000E218A" w:rsidRPr="00171F92">
              <w:rPr>
                <w:sz w:val="24"/>
                <w:szCs w:val="24"/>
              </w:rPr>
              <w:t xml:space="preserve">Mgr. </w:t>
            </w:r>
            <w:r w:rsidR="006207FB" w:rsidRPr="00171F92">
              <w:rPr>
                <w:sz w:val="24"/>
                <w:szCs w:val="24"/>
              </w:rPr>
              <w:t>Jaroslav Rozsíval</w:t>
            </w:r>
            <w:r w:rsidR="00030B45" w:rsidRPr="00171F92">
              <w:rPr>
                <w:sz w:val="24"/>
                <w:szCs w:val="24"/>
              </w:rPr>
              <w:t xml:space="preserve">, </w:t>
            </w:r>
            <w:r w:rsidRPr="00171F92">
              <w:rPr>
                <w:sz w:val="24"/>
                <w:szCs w:val="24"/>
              </w:rPr>
              <w:t xml:space="preserve">ředitel </w:t>
            </w:r>
            <w:r w:rsidR="006207FB" w:rsidRPr="00171F92">
              <w:rPr>
                <w:sz w:val="24"/>
                <w:szCs w:val="24"/>
              </w:rPr>
              <w:t>Věznice Pardubice</w:t>
            </w:r>
          </w:p>
        </w:tc>
      </w:tr>
      <w:tr w:rsidR="00367F2B" w:rsidRPr="00171F92" w14:paraId="4D854241" w14:textId="77777777" w:rsidTr="003C5BF8">
        <w:tc>
          <w:tcPr>
            <w:tcW w:w="3528" w:type="dxa"/>
          </w:tcPr>
          <w:p w14:paraId="3A51C0E2" w14:textId="77777777" w:rsidR="00367F2B" w:rsidRPr="00171F92" w:rsidRDefault="00367F2B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zapsána v </w:t>
            </w:r>
          </w:p>
        </w:tc>
        <w:tc>
          <w:tcPr>
            <w:tcW w:w="6323" w:type="dxa"/>
          </w:tcPr>
          <w:p w14:paraId="6D616C51" w14:textId="77777777" w:rsidR="00367F2B" w:rsidRPr="00171F92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Registru ekonomických subjektů</w:t>
            </w:r>
          </w:p>
        </w:tc>
      </w:tr>
      <w:tr w:rsidR="00367F2B" w:rsidRPr="00171F92" w14:paraId="4B9C7C27" w14:textId="77777777" w:rsidTr="003C5BF8">
        <w:tc>
          <w:tcPr>
            <w:tcW w:w="3528" w:type="dxa"/>
          </w:tcPr>
          <w:p w14:paraId="0C4BA7EF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bankovní spojení:</w:t>
            </w:r>
          </w:p>
        </w:tc>
        <w:tc>
          <w:tcPr>
            <w:tcW w:w="6323" w:type="dxa"/>
          </w:tcPr>
          <w:p w14:paraId="4D763A04" w14:textId="77777777" w:rsidR="00367F2B" w:rsidRPr="00171F92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Č</w:t>
            </w:r>
            <w:r w:rsidR="003F2F57" w:rsidRPr="00171F92">
              <w:rPr>
                <w:sz w:val="24"/>
                <w:szCs w:val="24"/>
              </w:rPr>
              <w:t>eská národní banka</w:t>
            </w:r>
          </w:p>
        </w:tc>
      </w:tr>
      <w:tr w:rsidR="00367F2B" w:rsidRPr="00171F92" w14:paraId="66D13553" w14:textId="77777777" w:rsidTr="003C5BF8">
        <w:tc>
          <w:tcPr>
            <w:tcW w:w="3528" w:type="dxa"/>
          </w:tcPr>
          <w:p w14:paraId="4D53AFB2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číslo účtu:</w:t>
            </w:r>
          </w:p>
        </w:tc>
        <w:tc>
          <w:tcPr>
            <w:tcW w:w="6323" w:type="dxa"/>
          </w:tcPr>
          <w:p w14:paraId="1E881D1A" w14:textId="77777777" w:rsidR="00367F2B" w:rsidRPr="00171F92" w:rsidRDefault="006207F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25046881</w:t>
            </w:r>
            <w:r w:rsidR="00030B45" w:rsidRPr="00171F92">
              <w:rPr>
                <w:sz w:val="24"/>
                <w:szCs w:val="24"/>
              </w:rPr>
              <w:t>/0710</w:t>
            </w:r>
          </w:p>
        </w:tc>
      </w:tr>
      <w:tr w:rsidR="00367F2B" w:rsidRPr="00171F92" w14:paraId="3DF0EFF1" w14:textId="77777777" w:rsidTr="003C5BF8">
        <w:tc>
          <w:tcPr>
            <w:tcW w:w="3528" w:type="dxa"/>
          </w:tcPr>
          <w:p w14:paraId="02F7AAEA" w14:textId="77777777" w:rsidR="00367F2B" w:rsidRPr="00171F92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korespondenční adresa:</w:t>
            </w:r>
          </w:p>
        </w:tc>
        <w:tc>
          <w:tcPr>
            <w:tcW w:w="6323" w:type="dxa"/>
          </w:tcPr>
          <w:p w14:paraId="72648CDA" w14:textId="77777777" w:rsidR="006207FB" w:rsidRPr="00171F92" w:rsidRDefault="006207FB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Věznice Pardubice</w:t>
            </w:r>
            <w:r w:rsidR="00B57B09" w:rsidRPr="00171F92">
              <w:rPr>
                <w:sz w:val="24"/>
                <w:szCs w:val="24"/>
              </w:rPr>
              <w:t xml:space="preserve"> </w:t>
            </w:r>
          </w:p>
          <w:p w14:paraId="167C69BB" w14:textId="77777777" w:rsidR="00367F2B" w:rsidRPr="00171F92" w:rsidRDefault="003F2F57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 xml:space="preserve">Husova 194, </w:t>
            </w:r>
            <w:r w:rsidR="006207FB" w:rsidRPr="00171F92">
              <w:rPr>
                <w:sz w:val="24"/>
                <w:szCs w:val="24"/>
              </w:rPr>
              <w:t>P.O</w:t>
            </w:r>
            <w:r w:rsidR="000E218A" w:rsidRPr="00171F92">
              <w:rPr>
                <w:sz w:val="24"/>
                <w:szCs w:val="24"/>
              </w:rPr>
              <w:t xml:space="preserve">. BOX </w:t>
            </w:r>
            <w:r w:rsidR="006207FB" w:rsidRPr="00171F92">
              <w:rPr>
                <w:sz w:val="24"/>
                <w:szCs w:val="24"/>
              </w:rPr>
              <w:t>18</w:t>
            </w:r>
            <w:r w:rsidR="000E218A" w:rsidRPr="00171F92">
              <w:rPr>
                <w:sz w:val="24"/>
                <w:szCs w:val="24"/>
              </w:rPr>
              <w:t xml:space="preserve">, </w:t>
            </w:r>
            <w:r w:rsidR="006207FB" w:rsidRPr="00171F92">
              <w:rPr>
                <w:sz w:val="24"/>
                <w:szCs w:val="24"/>
              </w:rPr>
              <w:t>530 44 Pardubice 2</w:t>
            </w:r>
            <w:r w:rsidR="000E218A" w:rsidRPr="00171F92">
              <w:rPr>
                <w:sz w:val="24"/>
                <w:szCs w:val="24"/>
              </w:rPr>
              <w:t xml:space="preserve"> </w:t>
            </w:r>
          </w:p>
        </w:tc>
      </w:tr>
      <w:tr w:rsidR="00367F2B" w:rsidRPr="00171F92" w14:paraId="79EFEB18" w14:textId="77777777" w:rsidTr="003C5BF8">
        <w:tc>
          <w:tcPr>
            <w:tcW w:w="3528" w:type="dxa"/>
          </w:tcPr>
          <w:p w14:paraId="5F31D58D" w14:textId="77777777" w:rsidR="00367F2B" w:rsidRPr="00171F92" w:rsidRDefault="0040062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přidělené ID složky CČK</w:t>
            </w:r>
            <w:r w:rsidR="00367F2B" w:rsidRPr="00171F92">
              <w:rPr>
                <w:sz w:val="24"/>
                <w:szCs w:val="24"/>
              </w:rPr>
              <w:t>:</w:t>
            </w:r>
          </w:p>
        </w:tc>
        <w:tc>
          <w:tcPr>
            <w:tcW w:w="6323" w:type="dxa"/>
          </w:tcPr>
          <w:p w14:paraId="15DA7CBC" w14:textId="480FA8FF" w:rsidR="00367F2B" w:rsidRPr="00171F92" w:rsidRDefault="001E726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1C2D26" w:rsidRPr="00171F92" w14:paraId="141D267E" w14:textId="77777777" w:rsidTr="001C2D26">
        <w:tc>
          <w:tcPr>
            <w:tcW w:w="9851" w:type="dxa"/>
            <w:gridSpan w:val="2"/>
          </w:tcPr>
          <w:p w14:paraId="041AFDC5" w14:textId="77777777" w:rsidR="00F50512" w:rsidRPr="00171F9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sz w:val="24"/>
                <w:szCs w:val="24"/>
              </w:rPr>
            </w:pPr>
          </w:p>
          <w:p w14:paraId="1A862065" w14:textId="77777777" w:rsidR="006207FB" w:rsidRDefault="00171F92" w:rsidP="003F2F57">
            <w:pPr>
              <w:pStyle w:val="cpTabulkasmluvnistrany"/>
              <w:framePr w:hSpace="0" w:wrap="auto" w:vAnchor="margin" w:hAnchor="text" w:yAlign="inli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straně druhé (</w:t>
            </w:r>
            <w:r w:rsidR="001C2D26" w:rsidRPr="00171F92">
              <w:rPr>
                <w:sz w:val="24"/>
                <w:szCs w:val="24"/>
              </w:rPr>
              <w:t>dále jen "Uživatel</w:t>
            </w:r>
            <w:r w:rsidR="00AE18F2" w:rsidRPr="00171F9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  <w:p w14:paraId="26959484" w14:textId="77777777" w:rsidR="00171F92" w:rsidRDefault="00171F92" w:rsidP="0036064F">
            <w:pPr>
              <w:pStyle w:val="cpTabulkasmluvnistrany"/>
              <w:framePr w:hSpace="0" w:wrap="auto" w:vAnchor="margin" w:hAnchor="text" w:yAlign="inline"/>
              <w:spacing w:after="0"/>
              <w:jc w:val="both"/>
              <w:rPr>
                <w:sz w:val="24"/>
                <w:szCs w:val="24"/>
              </w:rPr>
            </w:pPr>
          </w:p>
          <w:p w14:paraId="536F4CEA" w14:textId="77777777" w:rsidR="00171F92" w:rsidRPr="003A559D" w:rsidRDefault="00171F92" w:rsidP="00171F92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3A559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ČP a Uživatel</w:t>
            </w:r>
            <w:r w:rsidRPr="003A5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dále </w:t>
            </w:r>
            <w:r w:rsidRPr="003A559D">
              <w:rPr>
                <w:rFonts w:ascii="Times New Roman" w:hAnsi="Times New Roman"/>
                <w:sz w:val="24"/>
                <w:szCs w:val="24"/>
              </w:rPr>
              <w:t xml:space="preserve">společně </w:t>
            </w:r>
            <w:r>
              <w:rPr>
                <w:rFonts w:ascii="Times New Roman" w:hAnsi="Times New Roman"/>
                <w:sz w:val="24"/>
                <w:szCs w:val="24"/>
              </w:rPr>
              <w:t>též</w:t>
            </w:r>
            <w:r w:rsidRPr="003A5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1F92">
              <w:rPr>
                <w:rFonts w:ascii="Times New Roman" w:hAnsi="Times New Roman"/>
                <w:sz w:val="24"/>
                <w:szCs w:val="24"/>
              </w:rPr>
              <w:t>jako „smluvní strany“)</w:t>
            </w:r>
            <w:r w:rsidRPr="003A5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E6995A" w14:textId="77777777" w:rsidR="00171F92" w:rsidRPr="003A559D" w:rsidRDefault="00171F92" w:rsidP="00171F92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  <w:p w14:paraId="7C96048F" w14:textId="77777777" w:rsidR="00171F92" w:rsidRPr="003A559D" w:rsidRDefault="00171F92" w:rsidP="00171F92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3A55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uzavřely níže uvedeného dne, měsíce a roku tento </w:t>
            </w:r>
            <w:r w:rsidRPr="00171F92">
              <w:rPr>
                <w:rFonts w:ascii="Times New Roman" w:hAnsi="Times New Roman"/>
                <w:sz w:val="24"/>
                <w:szCs w:val="24"/>
              </w:rPr>
              <w:t xml:space="preserve">dodatek č. 1 k Dohodě </w:t>
            </w:r>
            <w:r w:rsidRPr="00171F92">
              <w:rPr>
                <w:rStyle w:val="P-HEAD-WBULLETSChar"/>
                <w:rFonts w:ascii="Times New Roman" w:hAnsi="Times New Roman"/>
                <w:sz w:val="24"/>
                <w:szCs w:val="24"/>
              </w:rPr>
              <w:t>o bezhotovostní úhradě cen poštovních služeb</w:t>
            </w:r>
            <w:r w:rsidRPr="00171F92">
              <w:rPr>
                <w:rFonts w:ascii="Times New Roman" w:hAnsi="Times New Roman"/>
                <w:sz w:val="24"/>
                <w:szCs w:val="24"/>
              </w:rPr>
              <w:t xml:space="preserve">, č. </w:t>
            </w:r>
            <w:r w:rsidRPr="00171F92">
              <w:rPr>
                <w:rStyle w:val="P-HEAD-WBULLETSChar"/>
                <w:rFonts w:ascii="Times New Roman" w:hAnsi="Times New Roman"/>
                <w:sz w:val="24"/>
                <w:szCs w:val="24"/>
              </w:rPr>
              <w:t>2012/0997</w:t>
            </w:r>
            <w:r w:rsidRPr="00171F92">
              <w:rPr>
                <w:rFonts w:ascii="Times New Roman" w:hAnsi="Times New Roman"/>
                <w:sz w:val="24"/>
                <w:szCs w:val="24"/>
              </w:rPr>
              <w:t xml:space="preserve"> ze dne </w:t>
            </w:r>
            <w:r w:rsidRPr="00171F92">
              <w:rPr>
                <w:rStyle w:val="P-HEAD-WBULLETSChar"/>
                <w:rFonts w:ascii="Times New Roman" w:hAnsi="Times New Roman"/>
                <w:sz w:val="24"/>
                <w:szCs w:val="24"/>
              </w:rPr>
              <w:t>20. 8. 2012</w:t>
            </w:r>
            <w:r w:rsidRPr="00171F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71F92">
              <w:rPr>
                <w:rStyle w:val="P-HEAD-WBULLETSChar"/>
                <w:rFonts w:ascii="Times New Roman" w:hAnsi="Times New Roman"/>
                <w:sz w:val="24"/>
                <w:szCs w:val="24"/>
              </w:rPr>
              <w:t>(</w:t>
            </w:r>
            <w:r w:rsidRPr="00171F92">
              <w:rPr>
                <w:rFonts w:ascii="Times New Roman" w:hAnsi="Times New Roman"/>
                <w:bCs/>
                <w:sz w:val="24"/>
                <w:szCs w:val="24"/>
              </w:rPr>
              <w:t>dále jen „Dohoda“</w:t>
            </w:r>
            <w:r w:rsidRPr="00171F92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2239CD53" w14:textId="77777777" w:rsidR="00171F92" w:rsidRDefault="00171F92" w:rsidP="00171F92">
            <w:pPr>
              <w:pStyle w:val="Bezmezer"/>
              <w:spacing w:before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59D">
              <w:rPr>
                <w:rFonts w:ascii="Times New Roman" w:hAnsi="Times New Roman"/>
                <w:b/>
                <w:sz w:val="24"/>
                <w:szCs w:val="24"/>
              </w:rPr>
              <w:t>Čl. II</w:t>
            </w:r>
          </w:p>
          <w:p w14:paraId="1E86A7DF" w14:textId="77777777" w:rsidR="00171F92" w:rsidRPr="003A559D" w:rsidRDefault="00171F92" w:rsidP="00171F92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Obsah změn</w:t>
            </w:r>
          </w:p>
          <w:p w14:paraId="2EE2CAC3" w14:textId="77777777" w:rsidR="00BF511D" w:rsidRDefault="00BF511D" w:rsidP="00BF511D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896FE2" w14:textId="77777777" w:rsidR="00BF511D" w:rsidRDefault="00BF511D" w:rsidP="00BF511D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59D">
              <w:rPr>
                <w:rFonts w:ascii="Times New Roman" w:hAnsi="Times New Roman"/>
                <w:sz w:val="24"/>
                <w:szCs w:val="24"/>
              </w:rPr>
              <w:t xml:space="preserve">Smluvní strany se dohodly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 smyslu článku 5 bod 5.3 Dohody </w:t>
            </w:r>
            <w:r w:rsidRPr="003A559D">
              <w:rPr>
                <w:rFonts w:ascii="Times New Roman" w:hAnsi="Times New Roman"/>
                <w:sz w:val="24"/>
                <w:szCs w:val="24"/>
              </w:rPr>
              <w:t>na změn</w:t>
            </w:r>
            <w:r>
              <w:rPr>
                <w:rFonts w:ascii="Times New Roman" w:hAnsi="Times New Roman"/>
                <w:sz w:val="24"/>
                <w:szCs w:val="24"/>
              </w:rPr>
              <w:t>ách</w:t>
            </w:r>
            <w:r w:rsidRPr="003A5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Dohody</w:t>
            </w:r>
            <w:r w:rsidRPr="003A559D">
              <w:rPr>
                <w:rFonts w:ascii="Times New Roman" w:hAnsi="Times New Roman"/>
                <w:sz w:val="24"/>
                <w:szCs w:val="24"/>
              </w:rPr>
              <w:t>, a to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C961129" w14:textId="77777777" w:rsidR="00BF511D" w:rsidRPr="00171F92" w:rsidRDefault="00BF511D" w:rsidP="003F2F57">
            <w:pPr>
              <w:pStyle w:val="cpTabulkasmluvnistrany"/>
              <w:framePr w:hSpace="0" w:wrap="auto" w:vAnchor="margin" w:hAnchor="text" w:yAlign="inline"/>
              <w:jc w:val="both"/>
              <w:rPr>
                <w:sz w:val="24"/>
                <w:szCs w:val="24"/>
              </w:rPr>
            </w:pPr>
          </w:p>
        </w:tc>
      </w:tr>
    </w:tbl>
    <w:p w14:paraId="3D5A6606" w14:textId="77777777" w:rsidR="00BF511D" w:rsidRPr="003A559D" w:rsidRDefault="00BF511D" w:rsidP="00BF511D">
      <w:pPr>
        <w:pStyle w:val="Bezmezer"/>
        <w:numPr>
          <w:ilvl w:val="0"/>
          <w:numId w:val="41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 </w:t>
      </w:r>
      <w:r w:rsidRPr="003A559D">
        <w:rPr>
          <w:rFonts w:ascii="Times New Roman" w:hAnsi="Times New Roman"/>
          <w:b/>
          <w:bCs/>
          <w:sz w:val="24"/>
          <w:szCs w:val="24"/>
        </w:rPr>
        <w:t>článku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 w:rsidRPr="003A559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bod 2.1</w:t>
      </w:r>
      <w:r w:rsidRPr="003A559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Dohody</w:t>
      </w:r>
      <w:r w:rsidRPr="003A559D">
        <w:rPr>
          <w:rFonts w:ascii="Times New Roman" w:hAnsi="Times New Roman"/>
          <w:b/>
          <w:bCs/>
          <w:sz w:val="24"/>
          <w:szCs w:val="24"/>
        </w:rPr>
        <w:t xml:space="preserve"> se stávající text nahrazuje novým, který nově zní:</w:t>
      </w:r>
    </w:p>
    <w:p w14:paraId="5008BB23" w14:textId="77777777" w:rsidR="001E712E" w:rsidRPr="00171F92" w:rsidRDefault="001E712E" w:rsidP="001C2D26">
      <w:pPr>
        <w:pStyle w:val="cpTabulkasmluvnistrany"/>
        <w:framePr w:hSpace="0" w:wrap="auto" w:vAnchor="margin" w:hAnchor="text" w:yAlign="inline"/>
        <w:jc w:val="both"/>
        <w:rPr>
          <w:sz w:val="24"/>
          <w:szCs w:val="24"/>
        </w:rPr>
      </w:pPr>
    </w:p>
    <w:p w14:paraId="7A000813" w14:textId="77777777" w:rsidR="005D1D2D" w:rsidRPr="00171F92" w:rsidRDefault="00BF511D" w:rsidP="00BF511D">
      <w:pPr>
        <w:tabs>
          <w:tab w:val="left" w:pos="993"/>
        </w:tabs>
        <w:spacing w:after="120"/>
        <w:ind w:firstLine="426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„2.1</w:t>
      </w:r>
      <w:r>
        <w:rPr>
          <w:sz w:val="24"/>
          <w:szCs w:val="24"/>
          <w:lang w:eastAsia="cs-CZ"/>
        </w:rPr>
        <w:tab/>
      </w:r>
      <w:r w:rsidR="005D1D2D" w:rsidRPr="00171F92">
        <w:rPr>
          <w:sz w:val="24"/>
          <w:szCs w:val="24"/>
          <w:lang w:eastAsia="cs-CZ"/>
        </w:rPr>
        <w:t xml:space="preserve">Uživatel bude podávat zásilky/zakázky: </w:t>
      </w:r>
    </w:p>
    <w:p w14:paraId="6E42C35A" w14:textId="22FD549A" w:rsidR="005D1D2D" w:rsidRPr="00171F92" w:rsidRDefault="005D1D2D" w:rsidP="00BF511D">
      <w:pPr>
        <w:numPr>
          <w:ilvl w:val="0"/>
          <w:numId w:val="3"/>
        </w:numPr>
        <w:tabs>
          <w:tab w:val="clear" w:pos="1440"/>
          <w:tab w:val="num" w:pos="426"/>
        </w:tabs>
        <w:spacing w:after="120"/>
        <w:ind w:left="1418" w:hanging="1418"/>
        <w:rPr>
          <w:sz w:val="24"/>
          <w:szCs w:val="24"/>
        </w:rPr>
      </w:pPr>
      <w:r w:rsidRPr="00171F92">
        <w:rPr>
          <w:sz w:val="24"/>
          <w:szCs w:val="24"/>
        </w:rPr>
        <w:t xml:space="preserve">výhradně u přepážky pošty: </w:t>
      </w:r>
      <w:r w:rsidR="001E7262">
        <w:rPr>
          <w:sz w:val="24"/>
          <w:szCs w:val="24"/>
        </w:rPr>
        <w:t>XXX</w:t>
      </w:r>
    </w:p>
    <w:p w14:paraId="124D36AE" w14:textId="77777777" w:rsidR="005D1D2D" w:rsidRPr="00171F92" w:rsidRDefault="005D1D2D" w:rsidP="00BF511D">
      <w:pPr>
        <w:numPr>
          <w:ilvl w:val="1"/>
          <w:numId w:val="3"/>
        </w:numPr>
        <w:tabs>
          <w:tab w:val="num" w:pos="851"/>
        </w:tabs>
        <w:spacing w:after="120"/>
        <w:ind w:left="851" w:hanging="425"/>
        <w:rPr>
          <w:sz w:val="24"/>
          <w:szCs w:val="24"/>
        </w:rPr>
      </w:pPr>
      <w:r w:rsidRPr="00171F92">
        <w:rPr>
          <w:sz w:val="24"/>
          <w:szCs w:val="24"/>
        </w:rPr>
        <w:t xml:space="preserve">v průběhu otevírací doby této pošty. Informace o otevírací době je uvedena na webových stránkách ČP na adrese </w:t>
      </w:r>
      <w:hyperlink r:id="rId7" w:history="1">
        <w:r w:rsidRPr="00171F92">
          <w:rPr>
            <w:color w:val="0000FF"/>
            <w:sz w:val="24"/>
            <w:szCs w:val="24"/>
            <w:u w:val="single"/>
          </w:rPr>
          <w:t>www.ceskaposta.cz</w:t>
        </w:r>
      </w:hyperlink>
      <w:r w:rsidRPr="00171F92">
        <w:rPr>
          <w:sz w:val="24"/>
          <w:szCs w:val="24"/>
        </w:rPr>
        <w:t>. Informace o rozhodné době pro podání je uvedena tamtéž</w:t>
      </w:r>
      <w:r w:rsidR="00BF511D">
        <w:rPr>
          <w:sz w:val="24"/>
          <w:szCs w:val="24"/>
        </w:rPr>
        <w:t>,</w:t>
      </w:r>
    </w:p>
    <w:p w14:paraId="373762BD" w14:textId="77777777" w:rsidR="005D1D2D" w:rsidRPr="00171F92" w:rsidRDefault="005D1D2D" w:rsidP="00BF511D">
      <w:pPr>
        <w:numPr>
          <w:ilvl w:val="1"/>
          <w:numId w:val="3"/>
        </w:numPr>
        <w:tabs>
          <w:tab w:val="clear" w:pos="1440"/>
          <w:tab w:val="num" w:pos="851"/>
        </w:tabs>
        <w:spacing w:after="120"/>
        <w:ind w:left="851" w:hanging="425"/>
        <w:rPr>
          <w:sz w:val="24"/>
          <w:szCs w:val="24"/>
        </w:rPr>
      </w:pPr>
      <w:r w:rsidRPr="00171F92">
        <w:rPr>
          <w:sz w:val="24"/>
          <w:szCs w:val="24"/>
        </w:rPr>
        <w:t>zásilky přijaté po rozhodné době jsou považovány za podané následující pracovní den</w:t>
      </w:r>
      <w:r w:rsidR="00BF511D">
        <w:rPr>
          <w:sz w:val="24"/>
          <w:szCs w:val="24"/>
        </w:rPr>
        <w:t>,</w:t>
      </w:r>
    </w:p>
    <w:p w14:paraId="62D3C8F8" w14:textId="77777777" w:rsidR="005D1D2D" w:rsidRDefault="005D1D2D" w:rsidP="00BF511D">
      <w:pPr>
        <w:numPr>
          <w:ilvl w:val="1"/>
          <w:numId w:val="3"/>
        </w:numPr>
        <w:tabs>
          <w:tab w:val="clear" w:pos="1440"/>
          <w:tab w:val="num" w:pos="851"/>
        </w:tabs>
        <w:spacing w:after="120"/>
        <w:ind w:left="851" w:hanging="425"/>
        <w:rPr>
          <w:sz w:val="24"/>
          <w:szCs w:val="24"/>
        </w:rPr>
      </w:pPr>
      <w:r w:rsidRPr="00171F92">
        <w:rPr>
          <w:sz w:val="24"/>
          <w:szCs w:val="24"/>
        </w:rPr>
        <w:t>ČP může jednostranně rozhodnout o změně pošty určené pro podávání zásilek podle tohoto bodu. Změnu podací pošty ČP oznámí Uživateli e-mailem odeslaným na e-mailovou adresu kontaktní osoby Uživatele uvedenou v čl</w:t>
      </w:r>
      <w:r w:rsidR="00BF511D">
        <w:rPr>
          <w:sz w:val="24"/>
          <w:szCs w:val="24"/>
        </w:rPr>
        <w:t>ánku</w:t>
      </w:r>
      <w:r w:rsidRPr="00171F92">
        <w:rPr>
          <w:sz w:val="24"/>
          <w:szCs w:val="24"/>
        </w:rPr>
        <w:t xml:space="preserve"> 4 bodu 4.2. Změna podací pošty je účinná dnem odeslání oznámení nebo dnem stanoveným v tomto oznámení, podle toho, která z těchto skutečností nastane později. Informace o otevírací době je uvedena na</w:t>
      </w:r>
      <w:r w:rsidR="00BF511D">
        <w:rPr>
          <w:sz w:val="24"/>
          <w:szCs w:val="24"/>
        </w:rPr>
        <w:t> </w:t>
      </w:r>
      <w:r w:rsidRPr="00171F92">
        <w:rPr>
          <w:sz w:val="24"/>
          <w:szCs w:val="24"/>
        </w:rPr>
        <w:t xml:space="preserve">webových stránkách ČP na adrese </w:t>
      </w:r>
      <w:hyperlink r:id="rId8" w:history="1">
        <w:r w:rsidRPr="00171F92">
          <w:rPr>
            <w:color w:val="0000FF"/>
            <w:sz w:val="24"/>
            <w:szCs w:val="24"/>
            <w:u w:val="single"/>
          </w:rPr>
          <w:t>www.ceskaposta.cz</w:t>
        </w:r>
      </w:hyperlink>
      <w:r w:rsidRPr="00171F92">
        <w:rPr>
          <w:sz w:val="24"/>
          <w:szCs w:val="24"/>
        </w:rPr>
        <w:t>. Informace o rozhodné době pro</w:t>
      </w:r>
      <w:r w:rsidR="00BF511D">
        <w:rPr>
          <w:sz w:val="24"/>
          <w:szCs w:val="24"/>
        </w:rPr>
        <w:t> </w:t>
      </w:r>
      <w:r w:rsidRPr="00171F92">
        <w:rPr>
          <w:sz w:val="24"/>
          <w:szCs w:val="24"/>
        </w:rPr>
        <w:t>podání je uvedena tamtéž. Zásilky přijaté po rozhodné době jsou považovány za</w:t>
      </w:r>
      <w:r w:rsidR="009D46F7">
        <w:rPr>
          <w:sz w:val="24"/>
          <w:szCs w:val="24"/>
        </w:rPr>
        <w:t> </w:t>
      </w:r>
      <w:r w:rsidRPr="00171F92">
        <w:rPr>
          <w:sz w:val="24"/>
          <w:szCs w:val="24"/>
        </w:rPr>
        <w:t>podané následující pracovní den.</w:t>
      </w:r>
    </w:p>
    <w:p w14:paraId="71D1C9E7" w14:textId="77777777" w:rsidR="00BF511D" w:rsidRPr="00BF511D" w:rsidRDefault="00BF511D" w:rsidP="00BF511D">
      <w:pPr>
        <w:pStyle w:val="cpodrky1"/>
        <w:numPr>
          <w:ilvl w:val="0"/>
          <w:numId w:val="0"/>
        </w:numPr>
        <w:spacing w:before="360" w:after="0" w:line="240" w:lineRule="auto"/>
        <w:jc w:val="center"/>
        <w:rPr>
          <w:b/>
          <w:bCs/>
          <w:sz w:val="24"/>
          <w:szCs w:val="24"/>
        </w:rPr>
      </w:pPr>
      <w:r w:rsidRPr="00BF511D">
        <w:rPr>
          <w:b/>
          <w:bCs/>
          <w:sz w:val="24"/>
          <w:szCs w:val="24"/>
        </w:rPr>
        <w:t>Čl. III</w:t>
      </w:r>
    </w:p>
    <w:p w14:paraId="183B8DC5" w14:textId="77777777" w:rsidR="00BF511D" w:rsidRPr="003A559D" w:rsidRDefault="00BF511D" w:rsidP="00BF511D">
      <w:pPr>
        <w:pStyle w:val="cpodrky1"/>
        <w:numPr>
          <w:ilvl w:val="0"/>
          <w:numId w:val="0"/>
        </w:numPr>
        <w:jc w:val="center"/>
      </w:pPr>
      <w:r w:rsidRPr="00BF511D">
        <w:rPr>
          <w:b/>
          <w:bCs/>
          <w:sz w:val="24"/>
          <w:szCs w:val="24"/>
        </w:rPr>
        <w:t>Závěrečná ustanovení</w:t>
      </w:r>
    </w:p>
    <w:p w14:paraId="3FBA72F1" w14:textId="77777777" w:rsidR="000E218A" w:rsidRPr="009D46F7" w:rsidRDefault="009D46F7" w:rsidP="009D46F7">
      <w:pPr>
        <w:pStyle w:val="cpodstavecslovan1"/>
        <w:numPr>
          <w:ilvl w:val="0"/>
          <w:numId w:val="42"/>
        </w:numPr>
        <w:spacing w:before="240" w:after="0"/>
        <w:ind w:left="426" w:hanging="426"/>
        <w:rPr>
          <w:sz w:val="24"/>
          <w:szCs w:val="24"/>
        </w:rPr>
      </w:pPr>
      <w:r w:rsidRPr="009D46F7">
        <w:rPr>
          <w:sz w:val="24"/>
          <w:szCs w:val="24"/>
        </w:rPr>
        <w:t xml:space="preserve">Tímto dodatkem </w:t>
      </w:r>
      <w:r>
        <w:rPr>
          <w:sz w:val="24"/>
          <w:szCs w:val="24"/>
        </w:rPr>
        <w:t xml:space="preserve">se </w:t>
      </w:r>
      <w:r w:rsidRPr="009D46F7">
        <w:rPr>
          <w:sz w:val="24"/>
          <w:szCs w:val="24"/>
        </w:rPr>
        <w:t>o</w:t>
      </w:r>
      <w:r w:rsidR="000E218A" w:rsidRPr="009D46F7">
        <w:rPr>
          <w:sz w:val="24"/>
          <w:szCs w:val="24"/>
        </w:rPr>
        <w:t>statní ujednání Dohody nemění a zůstávají nadále v platnosti.</w:t>
      </w:r>
    </w:p>
    <w:p w14:paraId="6ED8601D" w14:textId="77777777" w:rsidR="000E218A" w:rsidRPr="009D46F7" w:rsidRDefault="000E218A" w:rsidP="009D46F7">
      <w:pPr>
        <w:pStyle w:val="cpodstavecslovan1"/>
        <w:numPr>
          <w:ilvl w:val="0"/>
          <w:numId w:val="42"/>
        </w:numPr>
        <w:spacing w:before="240" w:after="0"/>
        <w:ind w:left="426" w:hanging="426"/>
        <w:rPr>
          <w:sz w:val="24"/>
          <w:szCs w:val="24"/>
        </w:rPr>
      </w:pPr>
      <w:r w:rsidRPr="009D46F7">
        <w:rPr>
          <w:sz w:val="24"/>
          <w:szCs w:val="24"/>
        </w:rPr>
        <w:t xml:space="preserve">Dodatek č. </w:t>
      </w:r>
      <w:r w:rsidR="006207FB" w:rsidRPr="009D46F7">
        <w:rPr>
          <w:sz w:val="24"/>
          <w:szCs w:val="24"/>
        </w:rPr>
        <w:t>1</w:t>
      </w:r>
      <w:r w:rsidRPr="009D46F7">
        <w:rPr>
          <w:sz w:val="24"/>
          <w:szCs w:val="24"/>
        </w:rPr>
        <w:t xml:space="preserve"> </w:t>
      </w:r>
      <w:r w:rsidR="009D46F7" w:rsidRPr="009D46F7">
        <w:rPr>
          <w:sz w:val="24"/>
          <w:szCs w:val="24"/>
        </w:rPr>
        <w:t>nabývá pl</w:t>
      </w:r>
      <w:r w:rsidRPr="009D46F7">
        <w:rPr>
          <w:sz w:val="24"/>
          <w:szCs w:val="24"/>
        </w:rPr>
        <w:t>atn</w:t>
      </w:r>
      <w:r w:rsidR="009D46F7" w:rsidRPr="009D46F7">
        <w:rPr>
          <w:sz w:val="24"/>
          <w:szCs w:val="24"/>
        </w:rPr>
        <w:t>osti</w:t>
      </w:r>
      <w:r w:rsidRPr="009D46F7">
        <w:rPr>
          <w:sz w:val="24"/>
          <w:szCs w:val="24"/>
        </w:rPr>
        <w:t xml:space="preserve"> dnem jeho podpisu oběma smluvními stranami a </w:t>
      </w:r>
      <w:r w:rsidR="009D46F7" w:rsidRPr="009D46F7">
        <w:rPr>
          <w:sz w:val="24"/>
          <w:szCs w:val="24"/>
        </w:rPr>
        <w:t xml:space="preserve">účinnosti dnem jeho uveřejnění v registru smluv, ne však dříve než </w:t>
      </w:r>
      <w:r w:rsidR="009D46F7">
        <w:rPr>
          <w:sz w:val="24"/>
          <w:szCs w:val="24"/>
        </w:rPr>
        <w:t xml:space="preserve">od </w:t>
      </w:r>
      <w:r w:rsidR="009D46F7" w:rsidRPr="009D46F7">
        <w:rPr>
          <w:sz w:val="24"/>
          <w:szCs w:val="24"/>
        </w:rPr>
        <w:t xml:space="preserve">dne </w:t>
      </w:r>
      <w:r w:rsidR="006724C1">
        <w:rPr>
          <w:sz w:val="24"/>
          <w:szCs w:val="24"/>
        </w:rPr>
        <w:t>23</w:t>
      </w:r>
      <w:r w:rsidR="006207FB" w:rsidRPr="009D46F7">
        <w:rPr>
          <w:sz w:val="24"/>
          <w:szCs w:val="24"/>
        </w:rPr>
        <w:t>.</w:t>
      </w:r>
      <w:r w:rsidR="009D46F7" w:rsidRPr="009D46F7">
        <w:rPr>
          <w:sz w:val="24"/>
          <w:szCs w:val="24"/>
        </w:rPr>
        <w:t> </w:t>
      </w:r>
      <w:r w:rsidR="00350B1A" w:rsidRPr="009D46F7">
        <w:rPr>
          <w:sz w:val="24"/>
          <w:szCs w:val="24"/>
        </w:rPr>
        <w:t>6</w:t>
      </w:r>
      <w:r w:rsidR="006207FB" w:rsidRPr="009D46F7">
        <w:rPr>
          <w:sz w:val="24"/>
          <w:szCs w:val="24"/>
        </w:rPr>
        <w:t>.</w:t>
      </w:r>
      <w:r w:rsidR="009D46F7" w:rsidRPr="009D46F7">
        <w:rPr>
          <w:sz w:val="24"/>
          <w:szCs w:val="24"/>
        </w:rPr>
        <w:t> </w:t>
      </w:r>
      <w:r w:rsidR="006207FB" w:rsidRPr="009D46F7">
        <w:rPr>
          <w:sz w:val="24"/>
          <w:szCs w:val="24"/>
        </w:rPr>
        <w:t>2023</w:t>
      </w:r>
      <w:r w:rsidRPr="009D46F7">
        <w:rPr>
          <w:sz w:val="24"/>
          <w:szCs w:val="24"/>
        </w:rPr>
        <w:t>.</w:t>
      </w:r>
      <w:r w:rsidR="009D46F7" w:rsidRPr="009D46F7">
        <w:rPr>
          <w:sz w:val="24"/>
          <w:szCs w:val="24"/>
        </w:rPr>
        <w:t xml:space="preserve"> </w:t>
      </w:r>
    </w:p>
    <w:p w14:paraId="7DEC2D32" w14:textId="77777777" w:rsidR="000E218A" w:rsidRPr="009D46F7" w:rsidRDefault="000E218A" w:rsidP="009D46F7">
      <w:pPr>
        <w:pStyle w:val="cpodstavecslovan1"/>
        <w:numPr>
          <w:ilvl w:val="0"/>
          <w:numId w:val="42"/>
        </w:numPr>
        <w:spacing w:before="240" w:after="0"/>
        <w:ind w:left="426" w:hanging="426"/>
        <w:rPr>
          <w:sz w:val="24"/>
          <w:szCs w:val="24"/>
        </w:rPr>
      </w:pPr>
      <w:r w:rsidRPr="009D46F7">
        <w:rPr>
          <w:sz w:val="24"/>
          <w:szCs w:val="24"/>
        </w:rPr>
        <w:t>Tento Dodatek je</w:t>
      </w:r>
      <w:r w:rsidR="009D46F7" w:rsidRPr="009D46F7">
        <w:rPr>
          <w:sz w:val="24"/>
          <w:szCs w:val="24"/>
        </w:rPr>
        <w:t xml:space="preserve"> vyhotoven v elektronické podobě, přičemž elektronické kopie souboru se zaručenými elektronickými podpisy obou smluvních stran se považují za rovnocenné originály. Každá ze smluvních stran obdrží po jedné (1) kopii elektronického souboru </w:t>
      </w:r>
      <w:r w:rsidR="009D46F7" w:rsidRPr="009D46F7">
        <w:rPr>
          <w:sz w:val="24"/>
          <w:szCs w:val="24"/>
        </w:rPr>
        <w:br/>
        <w:t>s podpisem obou stran s platností originálu. V případě, že tento dodatek z jakéhokoli důvodu nebude vyhotoven v elektronické podobě, bude sepsán ve dvou (2) listinných vyhotoveních, kdy každá smluvní strana obdrží po jednom (1) listinném vyhotovení.</w:t>
      </w:r>
    </w:p>
    <w:p w14:paraId="688ED052" w14:textId="77777777" w:rsidR="000E218A" w:rsidRPr="009D46F7" w:rsidRDefault="000E218A" w:rsidP="009D46F7">
      <w:pPr>
        <w:pStyle w:val="cpodstavecslovan1"/>
        <w:numPr>
          <w:ilvl w:val="0"/>
          <w:numId w:val="42"/>
        </w:numPr>
        <w:spacing w:before="240" w:after="0"/>
        <w:ind w:left="426" w:hanging="426"/>
        <w:rPr>
          <w:sz w:val="24"/>
          <w:szCs w:val="24"/>
        </w:rPr>
      </w:pPr>
      <w:r w:rsidRPr="009D46F7">
        <w:rPr>
          <w:sz w:val="24"/>
          <w:szCs w:val="24"/>
        </w:rPr>
        <w:t>T</w:t>
      </w:r>
      <w:r w:rsidR="009D46F7" w:rsidRPr="009D46F7">
        <w:rPr>
          <w:sz w:val="24"/>
          <w:szCs w:val="24"/>
        </w:rPr>
        <w:t>ento dodatek spolu s</w:t>
      </w:r>
      <w:r w:rsidRPr="009D46F7">
        <w:rPr>
          <w:sz w:val="24"/>
          <w:szCs w:val="24"/>
        </w:rPr>
        <w:t xml:space="preserve"> Dohod</w:t>
      </w:r>
      <w:r w:rsidR="009D46F7" w:rsidRPr="009D46F7">
        <w:rPr>
          <w:sz w:val="24"/>
          <w:szCs w:val="24"/>
        </w:rPr>
        <w:t>ou</w:t>
      </w:r>
      <w:r w:rsidRPr="009D46F7">
        <w:rPr>
          <w:sz w:val="24"/>
          <w:szCs w:val="24"/>
        </w:rPr>
        <w:t xml:space="preserve"> bude uveřejněn v registru smluv dle zákona č. 340/2015 Sb., o</w:t>
      </w:r>
      <w:r w:rsidR="009D46F7">
        <w:rPr>
          <w:sz w:val="24"/>
          <w:szCs w:val="24"/>
        </w:rPr>
        <w:t> </w:t>
      </w:r>
      <w:r w:rsidRPr="009D46F7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9D46F7" w:rsidRPr="009D46F7">
        <w:rPr>
          <w:sz w:val="24"/>
          <w:szCs w:val="24"/>
        </w:rPr>
        <w:t>, ve znění pozdějších předpisů</w:t>
      </w:r>
      <w:r w:rsidRPr="009D46F7">
        <w:rPr>
          <w:sz w:val="24"/>
          <w:szCs w:val="24"/>
        </w:rPr>
        <w:t xml:space="preserve">. Dle dohody </w:t>
      </w:r>
      <w:r w:rsidR="009D46F7" w:rsidRPr="009D46F7">
        <w:rPr>
          <w:sz w:val="24"/>
          <w:szCs w:val="24"/>
        </w:rPr>
        <w:t xml:space="preserve">smluvních </w:t>
      </w:r>
      <w:r w:rsidRPr="009D46F7">
        <w:rPr>
          <w:sz w:val="24"/>
          <w:szCs w:val="24"/>
        </w:rPr>
        <w:t>stran zajistí odeslání t</w:t>
      </w:r>
      <w:r w:rsidR="009D46F7" w:rsidRPr="009D46F7">
        <w:rPr>
          <w:sz w:val="24"/>
          <w:szCs w:val="24"/>
        </w:rPr>
        <w:t>ohoto dodatku a</w:t>
      </w:r>
      <w:r w:rsidRPr="009D46F7">
        <w:rPr>
          <w:sz w:val="24"/>
          <w:szCs w:val="24"/>
        </w:rPr>
        <w:t xml:space="preserve"> Dohody správci registru smluv ČP. ČP je oprávněna před</w:t>
      </w:r>
      <w:r w:rsidR="009D46F7">
        <w:rPr>
          <w:sz w:val="24"/>
          <w:szCs w:val="24"/>
        </w:rPr>
        <w:t> </w:t>
      </w:r>
      <w:r w:rsidRPr="009D46F7">
        <w:rPr>
          <w:sz w:val="24"/>
          <w:szCs w:val="24"/>
        </w:rPr>
        <w:t>odesláním Dohody správci registru smluv v Dohodě znečitelnit informace, na něž se</w:t>
      </w:r>
      <w:r w:rsidR="009D46F7" w:rsidRPr="009D46F7">
        <w:rPr>
          <w:sz w:val="24"/>
          <w:szCs w:val="24"/>
        </w:rPr>
        <w:t> </w:t>
      </w:r>
      <w:r w:rsidRPr="009D46F7">
        <w:rPr>
          <w:sz w:val="24"/>
          <w:szCs w:val="24"/>
        </w:rPr>
        <w:t>nevztahuje uveřejňovací povinnost podle zákona o registru smluv.</w:t>
      </w:r>
    </w:p>
    <w:p w14:paraId="49DACF0D" w14:textId="77777777" w:rsidR="00FC69AA" w:rsidRPr="00171F92" w:rsidRDefault="000E218A" w:rsidP="009D46F7">
      <w:pPr>
        <w:pStyle w:val="cpodstavecslovan1"/>
        <w:numPr>
          <w:ilvl w:val="0"/>
          <w:numId w:val="42"/>
        </w:numPr>
        <w:spacing w:before="240" w:after="0"/>
        <w:rPr>
          <w:sz w:val="24"/>
          <w:szCs w:val="24"/>
        </w:rPr>
      </w:pPr>
      <w:r w:rsidRPr="009D46F7">
        <w:rPr>
          <w:sz w:val="24"/>
          <w:szCs w:val="24"/>
        </w:rPr>
        <w:lastRenderedPageBreak/>
        <w:t>ČP jako správce zpracovává osobní údaje Uživatele, je-li Už</w:t>
      </w:r>
      <w:r w:rsidRPr="00171F92">
        <w:rPr>
          <w:sz w:val="24"/>
          <w:szCs w:val="24"/>
        </w:rPr>
        <w:t>ivatelem fyzická osoba, a</w:t>
      </w:r>
      <w:r w:rsidR="009D46F7">
        <w:rPr>
          <w:sz w:val="24"/>
          <w:szCs w:val="24"/>
        </w:rPr>
        <w:t> </w:t>
      </w:r>
      <w:r w:rsidRPr="00171F92">
        <w:rPr>
          <w:sz w:val="24"/>
          <w:szCs w:val="24"/>
        </w:rPr>
        <w:t>osobní údaje jeho kontaktních osob poskytnuté v tomto dodatku, popřípadě osobní údaje dalších osob poskytnuté v rámci Dohody (dále jen „subjekty údajů“ a „osobní údaje“), výhradně pro účely související s plněním Dohody, a to po dobu trvání Dohody, resp. pro</w:t>
      </w:r>
      <w:r w:rsidR="009D46F7">
        <w:rPr>
          <w:sz w:val="24"/>
          <w:szCs w:val="24"/>
        </w:rPr>
        <w:t> </w:t>
      </w:r>
      <w:r w:rsidRPr="00171F92">
        <w:rPr>
          <w:sz w:val="24"/>
          <w:szCs w:val="24"/>
        </w:rPr>
        <w:t>účely vyplývající z právních předpisů, a to po dobu delší, je-li odůvodněna dle platných právních předpisů. Uživatel je povinen informovat obdobně fyzické osoby, jejichž osobní údaje pro účely související s plněním Dohody ČP předává. Další informace související se</w:t>
      </w:r>
      <w:r w:rsidR="0036064F">
        <w:rPr>
          <w:sz w:val="24"/>
          <w:szCs w:val="24"/>
        </w:rPr>
        <w:t> </w:t>
      </w:r>
      <w:r w:rsidRPr="00171F92">
        <w:rPr>
          <w:sz w:val="24"/>
          <w:szCs w:val="24"/>
        </w:rPr>
        <w:t xml:space="preserve">zpracováním osobních údajů včetně práv subjektů s tímto zpracováním souvisejících jsou k dispozici v záložce Ochrana osobních údajů - GDPR na webových stránkách ČP na adrese </w:t>
      </w:r>
      <w:hyperlink r:id="rId9" w:history="1">
        <w:r w:rsidR="006207FB" w:rsidRPr="00171F92">
          <w:rPr>
            <w:rStyle w:val="Hypertextovodkaz"/>
            <w:sz w:val="24"/>
            <w:szCs w:val="24"/>
          </w:rPr>
          <w:t>www.ceskaposta.cz</w:t>
        </w:r>
      </w:hyperlink>
      <w:r w:rsidRPr="00171F92">
        <w:rPr>
          <w:sz w:val="24"/>
          <w:szCs w:val="24"/>
        </w:rPr>
        <w:t>.</w:t>
      </w:r>
    </w:p>
    <w:p w14:paraId="6A4609D3" w14:textId="77777777" w:rsidR="006207FB" w:rsidRPr="00171F92" w:rsidRDefault="006207FB" w:rsidP="006207FB">
      <w:pPr>
        <w:pStyle w:val="cpodstavecslovan1"/>
        <w:ind w:left="624"/>
        <w:rPr>
          <w:sz w:val="24"/>
          <w:szCs w:val="24"/>
        </w:rPr>
      </w:pPr>
    </w:p>
    <w:p w14:paraId="1BF3D745" w14:textId="77777777" w:rsidR="006207FB" w:rsidRPr="00171F92" w:rsidRDefault="006207FB" w:rsidP="006207FB">
      <w:pPr>
        <w:pStyle w:val="cpodstavecslovan1"/>
        <w:ind w:left="624"/>
        <w:rPr>
          <w:sz w:val="24"/>
          <w:szCs w:val="24"/>
        </w:rPr>
      </w:pPr>
    </w:p>
    <w:tbl>
      <w:tblPr>
        <w:tblW w:w="9026" w:type="dxa"/>
        <w:tblInd w:w="646" w:type="dxa"/>
        <w:tblLook w:val="00A0" w:firstRow="1" w:lastRow="0" w:firstColumn="1" w:lastColumn="0" w:noHBand="0" w:noVBand="0"/>
      </w:tblPr>
      <w:tblGrid>
        <w:gridCol w:w="4513"/>
        <w:gridCol w:w="4513"/>
      </w:tblGrid>
      <w:tr w:rsidR="001C2D26" w:rsidRPr="00171F92" w14:paraId="536024E3" w14:textId="77777777" w:rsidTr="00623F42">
        <w:trPr>
          <w:trHeight w:val="533"/>
        </w:trPr>
        <w:tc>
          <w:tcPr>
            <w:tcW w:w="4513" w:type="dxa"/>
          </w:tcPr>
          <w:p w14:paraId="74962FF4" w14:textId="77777777" w:rsidR="001C2D26" w:rsidRPr="00171F92" w:rsidRDefault="001C2D26" w:rsidP="00851290">
            <w:pPr>
              <w:pStyle w:val="cpodstavecslovan1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 xml:space="preserve">V </w:t>
            </w:r>
            <w:r w:rsidR="00FC69AA" w:rsidRPr="00171F92">
              <w:rPr>
                <w:sz w:val="24"/>
                <w:szCs w:val="24"/>
              </w:rPr>
              <w:t>Praze</w:t>
            </w:r>
            <w:r w:rsidRPr="00171F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</w:tcPr>
          <w:p w14:paraId="40BAA531" w14:textId="77777777" w:rsidR="001C2D26" w:rsidRPr="00171F92" w:rsidRDefault="00265BA2" w:rsidP="00851290">
            <w:pPr>
              <w:pStyle w:val="cpodstavecslovan1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 xml:space="preserve">V </w:t>
            </w:r>
            <w:r w:rsidR="006207FB" w:rsidRPr="00171F92">
              <w:rPr>
                <w:sz w:val="24"/>
                <w:szCs w:val="24"/>
              </w:rPr>
              <w:t>Pardubicích</w:t>
            </w:r>
            <w:r w:rsidR="001C2D26" w:rsidRPr="00171F92">
              <w:rPr>
                <w:sz w:val="24"/>
                <w:szCs w:val="24"/>
              </w:rPr>
              <w:t xml:space="preserve"> </w:t>
            </w:r>
          </w:p>
        </w:tc>
      </w:tr>
      <w:tr w:rsidR="001C2D26" w:rsidRPr="00171F92" w14:paraId="52404E06" w14:textId="77777777" w:rsidTr="00623F42">
        <w:trPr>
          <w:trHeight w:val="528"/>
        </w:trPr>
        <w:tc>
          <w:tcPr>
            <w:tcW w:w="4513" w:type="dxa"/>
          </w:tcPr>
          <w:p w14:paraId="2A73FB5F" w14:textId="77777777" w:rsidR="006207FB" w:rsidRPr="00171F92" w:rsidRDefault="001C2D26" w:rsidP="001C2D26">
            <w:pPr>
              <w:pStyle w:val="cpodstavecslovan1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za ČP:</w:t>
            </w:r>
          </w:p>
        </w:tc>
        <w:tc>
          <w:tcPr>
            <w:tcW w:w="4513" w:type="dxa"/>
          </w:tcPr>
          <w:p w14:paraId="3E7F3C5C" w14:textId="77777777" w:rsidR="001C2D26" w:rsidRPr="00171F92" w:rsidRDefault="001C2D26" w:rsidP="001C2D26">
            <w:pPr>
              <w:pStyle w:val="cpodstavecslovan1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 xml:space="preserve">za </w:t>
            </w:r>
            <w:r w:rsidR="00FC69AA" w:rsidRPr="00171F92">
              <w:rPr>
                <w:sz w:val="24"/>
                <w:szCs w:val="24"/>
              </w:rPr>
              <w:t>Uživatele</w:t>
            </w:r>
            <w:r w:rsidR="00265BA2" w:rsidRPr="00171F92">
              <w:rPr>
                <w:sz w:val="24"/>
                <w:szCs w:val="24"/>
              </w:rPr>
              <w:t>:</w:t>
            </w:r>
          </w:p>
          <w:p w14:paraId="323B6EE3" w14:textId="77777777" w:rsidR="00FC69AA" w:rsidRPr="00171F92" w:rsidRDefault="00FC69AA" w:rsidP="00FC69AA">
            <w:pPr>
              <w:pStyle w:val="cpodstavecslovan1"/>
              <w:rPr>
                <w:sz w:val="24"/>
                <w:szCs w:val="24"/>
              </w:rPr>
            </w:pPr>
          </w:p>
          <w:p w14:paraId="2D19CFA9" w14:textId="77777777" w:rsidR="001C2D26" w:rsidRPr="00171F92" w:rsidRDefault="001C2D26" w:rsidP="001C2D26">
            <w:pPr>
              <w:pStyle w:val="cpodstavecslovan1"/>
              <w:rPr>
                <w:sz w:val="24"/>
                <w:szCs w:val="24"/>
              </w:rPr>
            </w:pPr>
          </w:p>
        </w:tc>
      </w:tr>
      <w:tr w:rsidR="001C2D26" w:rsidRPr="00171F92" w14:paraId="35579A4A" w14:textId="77777777" w:rsidTr="00623F42">
        <w:trPr>
          <w:trHeight w:val="438"/>
        </w:trPr>
        <w:tc>
          <w:tcPr>
            <w:tcW w:w="4513" w:type="dxa"/>
          </w:tcPr>
          <w:p w14:paraId="07FE2EE6" w14:textId="77777777" w:rsidR="001C2D26" w:rsidRPr="00171F92" w:rsidRDefault="001C2D26" w:rsidP="001C2D26">
            <w:pPr>
              <w:pStyle w:val="cpodstavecslovan1"/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14:paraId="3D59E48D" w14:textId="77777777" w:rsidR="001C2D26" w:rsidRPr="00171F92" w:rsidRDefault="001C2D26" w:rsidP="001C2D26">
            <w:pPr>
              <w:pStyle w:val="cpodstavecslovan1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14:paraId="3CA1DB80" w14:textId="77777777" w:rsidR="001C2D26" w:rsidRPr="00171F92" w:rsidRDefault="001C2D26" w:rsidP="001C2D26">
            <w:pPr>
              <w:pStyle w:val="cpodstavecslovan1"/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14:paraId="286E9505" w14:textId="77777777" w:rsidR="001C2D26" w:rsidRPr="00171F92" w:rsidRDefault="001C2D26" w:rsidP="001C2D26">
            <w:pPr>
              <w:pStyle w:val="cpodstavecslovan1"/>
              <w:rPr>
                <w:sz w:val="24"/>
                <w:szCs w:val="24"/>
              </w:rPr>
            </w:pPr>
          </w:p>
        </w:tc>
      </w:tr>
      <w:tr w:rsidR="001C2D26" w:rsidRPr="00171F92" w14:paraId="40E33A05" w14:textId="77777777" w:rsidTr="00623F42">
        <w:trPr>
          <w:trHeight w:val="571"/>
        </w:trPr>
        <w:tc>
          <w:tcPr>
            <w:tcW w:w="4513" w:type="dxa"/>
          </w:tcPr>
          <w:p w14:paraId="7CC6C892" w14:textId="77777777" w:rsidR="000E218A" w:rsidRPr="00171F92" w:rsidRDefault="000E218A" w:rsidP="003F2F57">
            <w:pPr>
              <w:pStyle w:val="cpodstavecslovan1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 xml:space="preserve">David Keller </w:t>
            </w:r>
          </w:p>
          <w:p w14:paraId="71097203" w14:textId="77777777" w:rsidR="001C2D26" w:rsidRPr="00171F92" w:rsidRDefault="000E218A" w:rsidP="003F2F57">
            <w:pPr>
              <w:pStyle w:val="cpodstavecslovan1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manažer spec. útvaru VSSO</w:t>
            </w:r>
          </w:p>
        </w:tc>
        <w:tc>
          <w:tcPr>
            <w:tcW w:w="4513" w:type="dxa"/>
          </w:tcPr>
          <w:p w14:paraId="1267C95D" w14:textId="77777777" w:rsidR="000E218A" w:rsidRPr="00171F92" w:rsidRDefault="003F2F57" w:rsidP="003F2F57">
            <w:pPr>
              <w:pStyle w:val="cpodstavecslovan1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Vrchní rada</w:t>
            </w:r>
          </w:p>
          <w:p w14:paraId="32A4BA65" w14:textId="77777777" w:rsidR="003F2F57" w:rsidRPr="00171F92" w:rsidRDefault="00171F92" w:rsidP="003F2F57">
            <w:pPr>
              <w:pStyle w:val="cpodstavecslovan1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>p</w:t>
            </w:r>
            <w:r w:rsidR="003F2F57" w:rsidRPr="00171F92">
              <w:rPr>
                <w:sz w:val="24"/>
                <w:szCs w:val="24"/>
              </w:rPr>
              <w:t>lk. Mgr. Jaroslav Rozsíval</w:t>
            </w:r>
          </w:p>
          <w:p w14:paraId="748F84B6" w14:textId="77777777" w:rsidR="0005518D" w:rsidRPr="00171F92" w:rsidRDefault="0005518D" w:rsidP="003F2F57">
            <w:pPr>
              <w:pStyle w:val="cpodstavecslovan1"/>
              <w:rPr>
                <w:sz w:val="24"/>
                <w:szCs w:val="24"/>
              </w:rPr>
            </w:pPr>
            <w:r w:rsidRPr="00171F92">
              <w:rPr>
                <w:sz w:val="24"/>
                <w:szCs w:val="24"/>
              </w:rPr>
              <w:t xml:space="preserve">ředitel Věznice </w:t>
            </w:r>
            <w:r w:rsidR="003F2F57" w:rsidRPr="00171F92">
              <w:rPr>
                <w:sz w:val="24"/>
                <w:szCs w:val="24"/>
              </w:rPr>
              <w:t>Pardubice</w:t>
            </w:r>
          </w:p>
        </w:tc>
      </w:tr>
    </w:tbl>
    <w:p w14:paraId="6835AE0D" w14:textId="77777777" w:rsidR="001C2D26" w:rsidRPr="00171F92" w:rsidRDefault="001C2D26" w:rsidP="00545EBC">
      <w:pPr>
        <w:rPr>
          <w:b/>
          <w:sz w:val="24"/>
          <w:szCs w:val="24"/>
        </w:rPr>
      </w:pPr>
    </w:p>
    <w:sectPr w:rsidR="001C2D26" w:rsidRPr="00171F92" w:rsidSect="003C5BF8">
      <w:headerReference w:type="default" r:id="rId10"/>
      <w:footerReference w:type="default" r:id="rId11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3A38" w14:textId="77777777" w:rsidR="00F245B2" w:rsidRDefault="00F245B2" w:rsidP="00BB2C84">
      <w:pPr>
        <w:spacing w:after="0" w:line="240" w:lineRule="auto"/>
      </w:pPr>
      <w:r>
        <w:separator/>
      </w:r>
    </w:p>
  </w:endnote>
  <w:endnote w:type="continuationSeparator" w:id="0">
    <w:p w14:paraId="5055DA02" w14:textId="77777777" w:rsidR="00F245B2" w:rsidRDefault="00F245B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3CFD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98256D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98256D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DFA7EF7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3443" w14:textId="77777777" w:rsidR="00F245B2" w:rsidRDefault="00F245B2" w:rsidP="00BB2C84">
      <w:pPr>
        <w:spacing w:after="0" w:line="240" w:lineRule="auto"/>
      </w:pPr>
      <w:r>
        <w:separator/>
      </w:r>
    </w:p>
  </w:footnote>
  <w:footnote w:type="continuationSeparator" w:id="0">
    <w:p w14:paraId="155EC012" w14:textId="77777777" w:rsidR="00F245B2" w:rsidRDefault="00F245B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77FB" w14:textId="77777777" w:rsidR="001C2D26" w:rsidRPr="00E6080F" w:rsidRDefault="0082079B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64D9DCEE" wp14:editId="14FD77C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825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139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3CE6B804" w14:textId="77777777" w:rsidR="00AE18F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6207FB">
      <w:rPr>
        <w:rFonts w:ascii="Arial" w:hAnsi="Arial" w:cs="Arial"/>
        <w:noProof/>
        <w:lang w:eastAsia="cs-CZ"/>
      </w:rPr>
      <w:t>1</w:t>
    </w:r>
    <w:r w:rsidRPr="001C2D26">
      <w:rPr>
        <w:rFonts w:ascii="Arial" w:hAnsi="Arial" w:cs="Arial"/>
        <w:noProof/>
        <w:lang w:eastAsia="cs-CZ"/>
      </w:rPr>
      <w:t xml:space="preserve"> k</w:t>
    </w:r>
    <w:r w:rsidR="00AE18F2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AE18F2">
      <w:rPr>
        <w:rFonts w:ascii="Arial" w:hAnsi="Arial" w:cs="Arial"/>
        <w:noProof/>
        <w:lang w:eastAsia="cs-CZ"/>
      </w:rPr>
      <w:t xml:space="preserve"> o bezhotovostní úhradě cen poštovních služeb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7A2E5781" w14:textId="77777777" w:rsidR="001C2D26" w:rsidRDefault="0036064F" w:rsidP="00AE18F2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AE18F2">
      <w:rPr>
        <w:rFonts w:ascii="Arial" w:hAnsi="Arial" w:cs="Arial"/>
        <w:noProof/>
        <w:lang w:eastAsia="cs-CZ"/>
      </w:rPr>
      <w:t>íslo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82079B">
      <w:rPr>
        <w:noProof/>
      </w:rPr>
      <w:drawing>
        <wp:anchor distT="0" distB="0" distL="114300" distR="114300" simplePos="0" relativeHeight="251657728" behindDoc="1" locked="0" layoutInCell="1" allowOverlap="1" wp14:anchorId="5AE97EB6" wp14:editId="4AAEEF6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7FB">
      <w:rPr>
        <w:rFonts w:ascii="Arial" w:hAnsi="Arial" w:cs="Arial"/>
        <w:noProof/>
        <w:lang w:eastAsia="cs-CZ"/>
      </w:rPr>
      <w:t>2012/0997</w:t>
    </w:r>
  </w:p>
  <w:p w14:paraId="5EDFD8D6" w14:textId="77777777" w:rsidR="001C2D26" w:rsidRPr="00BB2C84" w:rsidRDefault="0082079B" w:rsidP="001C2D26">
    <w:pPr>
      <w:pStyle w:val="Zhlav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422E962" wp14:editId="3A60197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5AB"/>
    <w:multiLevelType w:val="hybridMultilevel"/>
    <w:tmpl w:val="CCCC2F48"/>
    <w:lvl w:ilvl="0" w:tplc="BC02091C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266D62B1"/>
    <w:multiLevelType w:val="hybridMultilevel"/>
    <w:tmpl w:val="CAD25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3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406DE"/>
    <w:multiLevelType w:val="hybridMultilevel"/>
    <w:tmpl w:val="A63A678A"/>
    <w:lvl w:ilvl="0" w:tplc="0E9AA7D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69523656"/>
    <w:multiLevelType w:val="hybridMultilevel"/>
    <w:tmpl w:val="7B004F28"/>
    <w:lvl w:ilvl="0" w:tplc="5A0AC036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6D076A7F"/>
    <w:multiLevelType w:val="multilevel"/>
    <w:tmpl w:val="E3FCD05E"/>
    <w:styleLink w:val="Aktulnseznam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0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 w15:restartNumberingAfterBreak="0">
    <w:nsid w:val="72ED2C35"/>
    <w:multiLevelType w:val="hybridMultilevel"/>
    <w:tmpl w:val="61429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AA9778E"/>
    <w:multiLevelType w:val="multilevel"/>
    <w:tmpl w:val="84B48F5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2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10"/>
  </w:num>
  <w:num w:numId="20">
    <w:abstractNumId w:val="14"/>
  </w:num>
  <w:num w:numId="21">
    <w:abstractNumId w:val="5"/>
  </w:num>
  <w:num w:numId="22">
    <w:abstractNumId w:val="13"/>
  </w:num>
  <w:num w:numId="23">
    <w:abstractNumId w:val="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6"/>
  </w:num>
  <w:num w:numId="34">
    <w:abstractNumId w:val="0"/>
  </w:num>
  <w:num w:numId="35">
    <w:abstractNumId w:val="7"/>
  </w:num>
  <w:num w:numId="36">
    <w:abstractNumId w:val="9"/>
  </w:num>
  <w:num w:numId="37">
    <w:abstractNumId w:val="13"/>
    <w:lvlOverride w:ilvl="0">
      <w:startOverride w:val="7"/>
    </w:lvlOverride>
    <w:lvlOverride w:ilvl="1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8"/>
  </w:num>
  <w:num w:numId="41">
    <w:abstractNumId w:val="1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FE"/>
    <w:rsid w:val="00012164"/>
    <w:rsid w:val="00030B45"/>
    <w:rsid w:val="000416B2"/>
    <w:rsid w:val="00054997"/>
    <w:rsid w:val="0005518D"/>
    <w:rsid w:val="000A68AA"/>
    <w:rsid w:val="000C0B03"/>
    <w:rsid w:val="000C6A07"/>
    <w:rsid w:val="000E218A"/>
    <w:rsid w:val="000E2816"/>
    <w:rsid w:val="0010129E"/>
    <w:rsid w:val="00112848"/>
    <w:rsid w:val="001129DC"/>
    <w:rsid w:val="001434B6"/>
    <w:rsid w:val="001454AA"/>
    <w:rsid w:val="00150F80"/>
    <w:rsid w:val="00160A6D"/>
    <w:rsid w:val="00160BAE"/>
    <w:rsid w:val="00162252"/>
    <w:rsid w:val="00171F92"/>
    <w:rsid w:val="00197BE2"/>
    <w:rsid w:val="001A62EF"/>
    <w:rsid w:val="001C2D26"/>
    <w:rsid w:val="001E712E"/>
    <w:rsid w:val="001E7262"/>
    <w:rsid w:val="001F46E3"/>
    <w:rsid w:val="001F4AE2"/>
    <w:rsid w:val="002235CC"/>
    <w:rsid w:val="00232CBE"/>
    <w:rsid w:val="00265BA2"/>
    <w:rsid w:val="00266CC4"/>
    <w:rsid w:val="002A5F6B"/>
    <w:rsid w:val="0030466B"/>
    <w:rsid w:val="00312A0C"/>
    <w:rsid w:val="003317F4"/>
    <w:rsid w:val="00350B1A"/>
    <w:rsid w:val="00355FFC"/>
    <w:rsid w:val="0036064F"/>
    <w:rsid w:val="00367F2B"/>
    <w:rsid w:val="00386BEA"/>
    <w:rsid w:val="00395BA6"/>
    <w:rsid w:val="003C5BF8"/>
    <w:rsid w:val="003D3E09"/>
    <w:rsid w:val="003E0CD8"/>
    <w:rsid w:val="003E0E92"/>
    <w:rsid w:val="003E2C93"/>
    <w:rsid w:val="003E78DD"/>
    <w:rsid w:val="003F2F57"/>
    <w:rsid w:val="00400629"/>
    <w:rsid w:val="00407DEC"/>
    <w:rsid w:val="004433EA"/>
    <w:rsid w:val="00445C58"/>
    <w:rsid w:val="00460E56"/>
    <w:rsid w:val="00461188"/>
    <w:rsid w:val="004A5077"/>
    <w:rsid w:val="004B08EC"/>
    <w:rsid w:val="004B32C3"/>
    <w:rsid w:val="004C0771"/>
    <w:rsid w:val="004D1488"/>
    <w:rsid w:val="004F00FD"/>
    <w:rsid w:val="004F4681"/>
    <w:rsid w:val="00545EBC"/>
    <w:rsid w:val="00555D26"/>
    <w:rsid w:val="00560DB2"/>
    <w:rsid w:val="005746B6"/>
    <w:rsid w:val="00585F5F"/>
    <w:rsid w:val="00596717"/>
    <w:rsid w:val="005A41F7"/>
    <w:rsid w:val="005A5625"/>
    <w:rsid w:val="005B6828"/>
    <w:rsid w:val="005C26E3"/>
    <w:rsid w:val="005D1B01"/>
    <w:rsid w:val="005D1D2D"/>
    <w:rsid w:val="005D325A"/>
    <w:rsid w:val="005E26F5"/>
    <w:rsid w:val="005F73E1"/>
    <w:rsid w:val="00602989"/>
    <w:rsid w:val="0061015E"/>
    <w:rsid w:val="00612237"/>
    <w:rsid w:val="00620621"/>
    <w:rsid w:val="006207FB"/>
    <w:rsid w:val="00623F42"/>
    <w:rsid w:val="00644106"/>
    <w:rsid w:val="00672281"/>
    <w:rsid w:val="006724C1"/>
    <w:rsid w:val="00675251"/>
    <w:rsid w:val="006B13BF"/>
    <w:rsid w:val="006C2ADC"/>
    <w:rsid w:val="006C67D1"/>
    <w:rsid w:val="006E328F"/>
    <w:rsid w:val="006E7F15"/>
    <w:rsid w:val="006F1235"/>
    <w:rsid w:val="00705DEA"/>
    <w:rsid w:val="00731911"/>
    <w:rsid w:val="0073255D"/>
    <w:rsid w:val="0073595F"/>
    <w:rsid w:val="00735F1D"/>
    <w:rsid w:val="00741D12"/>
    <w:rsid w:val="00754171"/>
    <w:rsid w:val="00786E3F"/>
    <w:rsid w:val="007A0E45"/>
    <w:rsid w:val="007C378A"/>
    <w:rsid w:val="007C3C0E"/>
    <w:rsid w:val="007D2C36"/>
    <w:rsid w:val="007D5344"/>
    <w:rsid w:val="007E36E6"/>
    <w:rsid w:val="008018CF"/>
    <w:rsid w:val="00814092"/>
    <w:rsid w:val="0082079B"/>
    <w:rsid w:val="00834B01"/>
    <w:rsid w:val="0085127E"/>
    <w:rsid w:val="00851290"/>
    <w:rsid w:val="0085508D"/>
    <w:rsid w:val="00857729"/>
    <w:rsid w:val="008610AA"/>
    <w:rsid w:val="008A07A1"/>
    <w:rsid w:val="008A08ED"/>
    <w:rsid w:val="008A4ACF"/>
    <w:rsid w:val="008E2352"/>
    <w:rsid w:val="008F0C13"/>
    <w:rsid w:val="00946EAD"/>
    <w:rsid w:val="0095032E"/>
    <w:rsid w:val="0096438E"/>
    <w:rsid w:val="009752AE"/>
    <w:rsid w:val="0098168D"/>
    <w:rsid w:val="0098256D"/>
    <w:rsid w:val="00993718"/>
    <w:rsid w:val="009D0C5F"/>
    <w:rsid w:val="009D2E04"/>
    <w:rsid w:val="009D2F45"/>
    <w:rsid w:val="009D46F7"/>
    <w:rsid w:val="009E3EF0"/>
    <w:rsid w:val="00A05A24"/>
    <w:rsid w:val="00A3091F"/>
    <w:rsid w:val="00A40F40"/>
    <w:rsid w:val="00A41202"/>
    <w:rsid w:val="00A47954"/>
    <w:rsid w:val="00A50C0B"/>
    <w:rsid w:val="00A56E01"/>
    <w:rsid w:val="00A773CA"/>
    <w:rsid w:val="00A77E95"/>
    <w:rsid w:val="00A8057A"/>
    <w:rsid w:val="00A8293F"/>
    <w:rsid w:val="00A96A52"/>
    <w:rsid w:val="00AA0618"/>
    <w:rsid w:val="00AB284E"/>
    <w:rsid w:val="00AC7641"/>
    <w:rsid w:val="00AE18F2"/>
    <w:rsid w:val="00AE693B"/>
    <w:rsid w:val="00B0168C"/>
    <w:rsid w:val="00B016C8"/>
    <w:rsid w:val="00B02136"/>
    <w:rsid w:val="00B12D67"/>
    <w:rsid w:val="00B27BC8"/>
    <w:rsid w:val="00B313CF"/>
    <w:rsid w:val="00B555D4"/>
    <w:rsid w:val="00B57B09"/>
    <w:rsid w:val="00B65A13"/>
    <w:rsid w:val="00B66D64"/>
    <w:rsid w:val="00B74EF5"/>
    <w:rsid w:val="00B75D17"/>
    <w:rsid w:val="00B9023F"/>
    <w:rsid w:val="00BB2C84"/>
    <w:rsid w:val="00BD5E9D"/>
    <w:rsid w:val="00BF511D"/>
    <w:rsid w:val="00C1192F"/>
    <w:rsid w:val="00C24742"/>
    <w:rsid w:val="00C342D1"/>
    <w:rsid w:val="00C41149"/>
    <w:rsid w:val="00C86954"/>
    <w:rsid w:val="00C9130F"/>
    <w:rsid w:val="00CB1E2D"/>
    <w:rsid w:val="00CC416D"/>
    <w:rsid w:val="00D11957"/>
    <w:rsid w:val="00D139C7"/>
    <w:rsid w:val="00D1415A"/>
    <w:rsid w:val="00D17D7F"/>
    <w:rsid w:val="00D33AD6"/>
    <w:rsid w:val="00D37F53"/>
    <w:rsid w:val="00D400BF"/>
    <w:rsid w:val="00D43F94"/>
    <w:rsid w:val="00D47EBB"/>
    <w:rsid w:val="00D837F0"/>
    <w:rsid w:val="00D856C6"/>
    <w:rsid w:val="00DA2C01"/>
    <w:rsid w:val="00DB4CF3"/>
    <w:rsid w:val="00DB53EB"/>
    <w:rsid w:val="00DE74D6"/>
    <w:rsid w:val="00E04840"/>
    <w:rsid w:val="00E109A3"/>
    <w:rsid w:val="00E13657"/>
    <w:rsid w:val="00E17391"/>
    <w:rsid w:val="00E25713"/>
    <w:rsid w:val="00E5459E"/>
    <w:rsid w:val="00E6080F"/>
    <w:rsid w:val="00E608B8"/>
    <w:rsid w:val="00E635D1"/>
    <w:rsid w:val="00E655DD"/>
    <w:rsid w:val="00E75510"/>
    <w:rsid w:val="00E91931"/>
    <w:rsid w:val="00EC1BFE"/>
    <w:rsid w:val="00F11104"/>
    <w:rsid w:val="00F15FA1"/>
    <w:rsid w:val="00F245B2"/>
    <w:rsid w:val="00F25FB9"/>
    <w:rsid w:val="00F44431"/>
    <w:rsid w:val="00F44F2F"/>
    <w:rsid w:val="00F47DFA"/>
    <w:rsid w:val="00F50512"/>
    <w:rsid w:val="00F5065B"/>
    <w:rsid w:val="00F61D1B"/>
    <w:rsid w:val="00F83270"/>
    <w:rsid w:val="00F8458D"/>
    <w:rsid w:val="00FC283F"/>
    <w:rsid w:val="00FC6791"/>
    <w:rsid w:val="00FC69AA"/>
    <w:rsid w:val="00FD12FA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D9F35"/>
  <w15:chartTrackingRefBased/>
  <w15:docId w15:val="{D0D3F9F1-BFA3-4371-906C-F6E3EBA1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C69AA"/>
    <w:rPr>
      <w:color w:val="0000FF"/>
      <w:u w:val="single"/>
    </w:rPr>
  </w:style>
  <w:style w:type="numbering" w:customStyle="1" w:styleId="Aktulnseznam1">
    <w:name w:val="Aktuální seznam1"/>
    <w:uiPriority w:val="99"/>
    <w:rsid w:val="00197BE2"/>
    <w:pPr>
      <w:numPr>
        <w:numId w:val="40"/>
      </w:numPr>
    </w:pPr>
  </w:style>
  <w:style w:type="character" w:styleId="Nevyeenzmnka">
    <w:name w:val="Unresolved Mention"/>
    <w:uiPriority w:val="99"/>
    <w:semiHidden/>
    <w:unhideWhenUsed/>
    <w:rsid w:val="006207F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171F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skapost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post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3</Pages>
  <Words>687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4732</CharactersWithSpaces>
  <SharedDoc>false</SharedDoc>
  <HLinks>
    <vt:vector size="18" baseType="variant">
      <vt:variant>
        <vt:i4>1376351</vt:i4>
      </vt:variant>
      <vt:variant>
        <vt:i4>6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subject/>
  <dc:creator>martinovska</dc:creator>
  <cp:keywords/>
  <cp:lastModifiedBy>Bakanová Jana</cp:lastModifiedBy>
  <cp:revision>3</cp:revision>
  <cp:lastPrinted>2018-01-03T07:58:00Z</cp:lastPrinted>
  <dcterms:created xsi:type="dcterms:W3CDTF">2023-06-15T10:31:00Z</dcterms:created>
  <dcterms:modified xsi:type="dcterms:W3CDTF">2023-06-15T10:32:00Z</dcterms:modified>
</cp:coreProperties>
</file>