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1D010" w14:textId="77777777" w:rsidR="004C52DB" w:rsidRDefault="008C29C9" w:rsidP="00277EC7">
      <w:pPr>
        <w:pStyle w:val="Nzev"/>
        <w:rPr>
          <w:shd w:val="clear" w:color="auto" w:fill="FFFFFF"/>
        </w:rPr>
      </w:pPr>
      <w:r>
        <w:rPr>
          <w:noProof/>
        </w:rPr>
        <w:drawing>
          <wp:inline distT="0" distB="0" distL="0" distR="0" wp14:anchorId="4E75F518" wp14:editId="470C694D">
            <wp:extent cx="5760720" cy="840105"/>
            <wp:effectExtent l="0" t="0" r="0" b="0"/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CA281" w14:textId="17CF0B6F" w:rsidR="004C52DB" w:rsidRPr="004C52DB" w:rsidRDefault="004C52DB" w:rsidP="00277EC7">
      <w:pPr>
        <w:pStyle w:val="Nzev"/>
        <w:rPr>
          <w:b w:val="0"/>
          <w:sz w:val="24"/>
          <w:szCs w:val="24"/>
          <w:shd w:val="clear" w:color="auto" w:fill="FFFFFF"/>
        </w:rPr>
      </w:pPr>
      <w:proofErr w:type="spellStart"/>
      <w:r w:rsidRPr="004C52DB">
        <w:rPr>
          <w:b w:val="0"/>
          <w:sz w:val="24"/>
          <w:szCs w:val="24"/>
          <w:shd w:val="clear" w:color="auto" w:fill="FFFFFF"/>
        </w:rPr>
        <w:t>OStRM</w:t>
      </w:r>
      <w:proofErr w:type="spellEnd"/>
      <w:r w:rsidRPr="004C52DB">
        <w:rPr>
          <w:b w:val="0"/>
          <w:sz w:val="24"/>
          <w:szCs w:val="24"/>
          <w:shd w:val="clear" w:color="auto" w:fill="FFFFFF"/>
        </w:rPr>
        <w:t>/2023/78</w:t>
      </w:r>
    </w:p>
    <w:p w14:paraId="7E892D0C" w14:textId="41956551" w:rsidR="00850804" w:rsidRDefault="006B3E90" w:rsidP="00277EC7">
      <w:pPr>
        <w:pStyle w:val="Nzev"/>
        <w:rPr>
          <w:shd w:val="clear" w:color="auto" w:fill="FFFFFF"/>
        </w:rPr>
      </w:pPr>
      <w:bookmarkStart w:id="0" w:name="_GoBack"/>
      <w:bookmarkEnd w:id="0"/>
      <w:r>
        <w:rPr>
          <w:shd w:val="clear" w:color="auto" w:fill="FFFFFF"/>
        </w:rPr>
        <w:t xml:space="preserve">Dodatek </w:t>
      </w:r>
      <w:proofErr w:type="gramStart"/>
      <w:r>
        <w:rPr>
          <w:shd w:val="clear" w:color="auto" w:fill="FFFFFF"/>
        </w:rPr>
        <w:t>č.</w:t>
      </w:r>
      <w:r w:rsidR="00B71661">
        <w:rPr>
          <w:shd w:val="clear" w:color="auto" w:fill="FFFFFF"/>
        </w:rPr>
        <w:t>5</w:t>
      </w:r>
      <w:proofErr w:type="gramEnd"/>
    </w:p>
    <w:p w14:paraId="4BC6512C" w14:textId="4AF181D4" w:rsidR="00277EC7" w:rsidRDefault="0059412B" w:rsidP="00277EC7">
      <w:pPr>
        <w:pStyle w:val="Nzev"/>
        <w:rPr>
          <w:b w:val="0"/>
          <w:sz w:val="22"/>
          <w:szCs w:val="22"/>
          <w:shd w:val="clear" w:color="auto" w:fill="FFFFFF"/>
        </w:rPr>
      </w:pPr>
      <w:r w:rsidRPr="00F53A91">
        <w:rPr>
          <w:b w:val="0"/>
          <w:sz w:val="22"/>
          <w:szCs w:val="22"/>
          <w:shd w:val="clear" w:color="auto" w:fill="FFFFFF"/>
        </w:rPr>
        <w:t xml:space="preserve">ke smlouvě o dílo číslo </w:t>
      </w:r>
      <w:proofErr w:type="spellStart"/>
      <w:r w:rsidRPr="00F53A91">
        <w:rPr>
          <w:b w:val="0"/>
          <w:sz w:val="22"/>
          <w:szCs w:val="22"/>
          <w:shd w:val="clear" w:color="auto" w:fill="FFFFFF"/>
        </w:rPr>
        <w:t>OStRM</w:t>
      </w:r>
      <w:proofErr w:type="spellEnd"/>
      <w:r w:rsidRPr="00F53A91">
        <w:rPr>
          <w:b w:val="0"/>
          <w:sz w:val="22"/>
          <w:szCs w:val="22"/>
          <w:shd w:val="clear" w:color="auto" w:fill="FFFFFF"/>
        </w:rPr>
        <w:t>/2022/</w:t>
      </w:r>
      <w:r w:rsidR="00AE6E20" w:rsidRPr="00F53A91">
        <w:rPr>
          <w:b w:val="0"/>
          <w:sz w:val="22"/>
          <w:szCs w:val="22"/>
          <w:shd w:val="clear" w:color="auto" w:fill="FFFFFF"/>
        </w:rPr>
        <w:t>47</w:t>
      </w:r>
      <w:r w:rsidR="001A7F40" w:rsidRPr="00F53A91">
        <w:rPr>
          <w:b w:val="0"/>
          <w:sz w:val="22"/>
          <w:szCs w:val="22"/>
          <w:shd w:val="clear" w:color="auto" w:fill="FFFFFF"/>
        </w:rPr>
        <w:t xml:space="preserve"> ze dne 11.4.2022</w:t>
      </w:r>
      <w:r w:rsidR="00F53A91" w:rsidRPr="00F53A91">
        <w:rPr>
          <w:b w:val="0"/>
          <w:sz w:val="22"/>
          <w:szCs w:val="22"/>
          <w:shd w:val="clear" w:color="auto" w:fill="FFFFFF"/>
        </w:rPr>
        <w:t xml:space="preserve"> ve znění dodatku </w:t>
      </w:r>
      <w:proofErr w:type="gramStart"/>
      <w:r w:rsidR="00F53A91" w:rsidRPr="00F53A91">
        <w:rPr>
          <w:b w:val="0"/>
          <w:sz w:val="22"/>
          <w:szCs w:val="22"/>
          <w:shd w:val="clear" w:color="auto" w:fill="FFFFFF"/>
        </w:rPr>
        <w:t>č.1</w:t>
      </w:r>
      <w:r w:rsidR="00462BB2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462BB2">
        <w:rPr>
          <w:b w:val="0"/>
          <w:sz w:val="22"/>
          <w:szCs w:val="22"/>
          <w:shd w:val="clear" w:color="auto" w:fill="FFFFFF"/>
        </w:rPr>
        <w:t>OStRM</w:t>
      </w:r>
      <w:proofErr w:type="spellEnd"/>
      <w:r w:rsidR="00462BB2">
        <w:rPr>
          <w:b w:val="0"/>
          <w:sz w:val="22"/>
          <w:szCs w:val="22"/>
          <w:shd w:val="clear" w:color="auto" w:fill="FFFFFF"/>
        </w:rPr>
        <w:t>/2022/</w:t>
      </w:r>
      <w:proofErr w:type="gramEnd"/>
      <w:r w:rsidR="00487876">
        <w:rPr>
          <w:b w:val="0"/>
          <w:sz w:val="22"/>
          <w:szCs w:val="22"/>
          <w:shd w:val="clear" w:color="auto" w:fill="FFFFFF"/>
        </w:rPr>
        <w:t xml:space="preserve"> </w:t>
      </w:r>
      <w:r w:rsidR="00462BB2">
        <w:rPr>
          <w:b w:val="0"/>
          <w:sz w:val="22"/>
          <w:szCs w:val="22"/>
          <w:shd w:val="clear" w:color="auto" w:fill="FFFFFF"/>
        </w:rPr>
        <w:t>51 ze dne 21.4.2022</w:t>
      </w:r>
      <w:r w:rsidR="00777834">
        <w:rPr>
          <w:b w:val="0"/>
          <w:sz w:val="22"/>
          <w:szCs w:val="22"/>
          <w:shd w:val="clear" w:color="auto" w:fill="FFFFFF"/>
        </w:rPr>
        <w:t xml:space="preserve">; dodatku </w:t>
      </w:r>
      <w:proofErr w:type="gramStart"/>
      <w:r w:rsidR="00777834">
        <w:rPr>
          <w:b w:val="0"/>
          <w:sz w:val="22"/>
          <w:szCs w:val="22"/>
          <w:shd w:val="clear" w:color="auto" w:fill="FFFFFF"/>
        </w:rPr>
        <w:t>č.2</w:t>
      </w:r>
      <w:r w:rsidR="00462BB2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462BB2">
        <w:rPr>
          <w:b w:val="0"/>
          <w:sz w:val="22"/>
          <w:szCs w:val="22"/>
          <w:shd w:val="clear" w:color="auto" w:fill="FFFFFF"/>
        </w:rPr>
        <w:t>OStRM</w:t>
      </w:r>
      <w:proofErr w:type="spellEnd"/>
      <w:r w:rsidR="00462BB2">
        <w:rPr>
          <w:b w:val="0"/>
          <w:sz w:val="22"/>
          <w:szCs w:val="22"/>
          <w:shd w:val="clear" w:color="auto" w:fill="FFFFFF"/>
        </w:rPr>
        <w:t>/2023/08</w:t>
      </w:r>
      <w:proofErr w:type="gramEnd"/>
      <w:r w:rsidR="00462BB2">
        <w:rPr>
          <w:b w:val="0"/>
          <w:sz w:val="22"/>
          <w:szCs w:val="22"/>
          <w:shd w:val="clear" w:color="auto" w:fill="FFFFFF"/>
        </w:rPr>
        <w:t xml:space="preserve"> ze dne 13.2.2023</w:t>
      </w:r>
      <w:r w:rsidR="00B71661">
        <w:rPr>
          <w:b w:val="0"/>
          <w:sz w:val="22"/>
          <w:szCs w:val="22"/>
          <w:shd w:val="clear" w:color="auto" w:fill="FFFFFF"/>
        </w:rPr>
        <w:t xml:space="preserve"> ,</w:t>
      </w:r>
      <w:r w:rsidR="00777834">
        <w:rPr>
          <w:b w:val="0"/>
          <w:sz w:val="22"/>
          <w:szCs w:val="22"/>
          <w:shd w:val="clear" w:color="auto" w:fill="FFFFFF"/>
        </w:rPr>
        <w:t xml:space="preserve"> dodatku č.3</w:t>
      </w:r>
      <w:r w:rsidR="00462BB2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462BB2">
        <w:rPr>
          <w:b w:val="0"/>
          <w:sz w:val="22"/>
          <w:szCs w:val="22"/>
          <w:shd w:val="clear" w:color="auto" w:fill="FFFFFF"/>
        </w:rPr>
        <w:t>OStRM</w:t>
      </w:r>
      <w:proofErr w:type="spellEnd"/>
      <w:r w:rsidR="00462BB2">
        <w:rPr>
          <w:b w:val="0"/>
          <w:sz w:val="22"/>
          <w:szCs w:val="22"/>
          <w:shd w:val="clear" w:color="auto" w:fill="FFFFFF"/>
        </w:rPr>
        <w:t>/2023/44 ze dne 7.4.2023</w:t>
      </w:r>
      <w:r w:rsidR="00B71661">
        <w:rPr>
          <w:b w:val="0"/>
          <w:sz w:val="22"/>
          <w:szCs w:val="22"/>
          <w:shd w:val="clear" w:color="auto" w:fill="FFFFFF"/>
        </w:rPr>
        <w:t xml:space="preserve"> a dodatku č.4 </w:t>
      </w:r>
      <w:proofErr w:type="spellStart"/>
      <w:r w:rsidR="00B71661">
        <w:rPr>
          <w:b w:val="0"/>
          <w:sz w:val="22"/>
          <w:szCs w:val="22"/>
          <w:shd w:val="clear" w:color="auto" w:fill="FFFFFF"/>
        </w:rPr>
        <w:t>OStRM</w:t>
      </w:r>
      <w:proofErr w:type="spellEnd"/>
      <w:r w:rsidR="00B71661">
        <w:rPr>
          <w:b w:val="0"/>
          <w:sz w:val="22"/>
          <w:szCs w:val="22"/>
          <w:shd w:val="clear" w:color="auto" w:fill="FFFFFF"/>
        </w:rPr>
        <w:t>/2023/53 ze dne 21.4.2023</w:t>
      </w:r>
    </w:p>
    <w:p w14:paraId="6F923153" w14:textId="138E0E46" w:rsidR="00850804" w:rsidRPr="00277EC7" w:rsidRDefault="00850804" w:rsidP="00277EC7">
      <w:pPr>
        <w:pStyle w:val="Nzev"/>
        <w:jc w:val="both"/>
        <w:rPr>
          <w:b w:val="0"/>
          <w:sz w:val="22"/>
          <w:szCs w:val="22"/>
          <w:shd w:val="clear" w:color="auto" w:fill="FFFFFF"/>
        </w:rPr>
      </w:pPr>
      <w:r>
        <w:t xml:space="preserve">Smluvní strany: </w:t>
      </w:r>
    </w:p>
    <w:p w14:paraId="567B22AE" w14:textId="77777777" w:rsidR="00850804" w:rsidRPr="00D36D22" w:rsidRDefault="00850804" w:rsidP="007117AC">
      <w:pPr>
        <w:rPr>
          <w:b/>
          <w:sz w:val="24"/>
          <w:szCs w:val="24"/>
          <w:u w:val="single"/>
        </w:rPr>
      </w:pPr>
      <w:r w:rsidRPr="00D36D22">
        <w:rPr>
          <w:b/>
          <w:sz w:val="24"/>
          <w:szCs w:val="24"/>
          <w:u w:val="single"/>
        </w:rPr>
        <w:t>Objednatel:</w:t>
      </w:r>
    </w:p>
    <w:p w14:paraId="4CEE4BD8" w14:textId="77777777" w:rsidR="00850804" w:rsidRPr="002B5F51" w:rsidRDefault="00850804" w:rsidP="007117AC">
      <w:pPr>
        <w:pStyle w:val="Normln-bezmezeryza"/>
      </w:pPr>
      <w:r w:rsidRPr="002B5F51">
        <w:t>Obec:</w:t>
      </w:r>
      <w:r w:rsidRPr="002B5F51">
        <w:tab/>
      </w:r>
      <w:r>
        <w:rPr>
          <w:noProof/>
        </w:rPr>
        <w:t>Statutární město Mladá Boleslav</w:t>
      </w:r>
    </w:p>
    <w:p w14:paraId="6CE0871D" w14:textId="77777777" w:rsidR="00850804" w:rsidRPr="002B5F51" w:rsidRDefault="00850804" w:rsidP="007117AC">
      <w:pPr>
        <w:pStyle w:val="Normln-bezmezeryza"/>
        <w:rPr>
          <w:b/>
        </w:rPr>
      </w:pPr>
      <w:r w:rsidRPr="002B5F51">
        <w:t>Sídlo:</w:t>
      </w:r>
      <w:r w:rsidRPr="002B5F51">
        <w:tab/>
      </w:r>
      <w:r>
        <w:rPr>
          <w:noProof/>
        </w:rPr>
        <w:t>Komenského náměstí 61</w:t>
      </w:r>
      <w:r>
        <w:t xml:space="preserve">, </w:t>
      </w:r>
      <w:r>
        <w:rPr>
          <w:noProof/>
        </w:rPr>
        <w:t>293 01</w:t>
      </w:r>
      <w:r>
        <w:t xml:space="preserve"> </w:t>
      </w:r>
      <w:r>
        <w:rPr>
          <w:noProof/>
        </w:rPr>
        <w:t>Mladá Boleslav</w:t>
      </w:r>
    </w:p>
    <w:p w14:paraId="7CAC6814" w14:textId="77777777" w:rsidR="00850804" w:rsidRPr="002B5F51" w:rsidRDefault="00850804" w:rsidP="007117AC">
      <w:pPr>
        <w:pStyle w:val="Normln-bezmezeryza"/>
        <w:rPr>
          <w:b/>
          <w:spacing w:val="-4"/>
        </w:rPr>
      </w:pPr>
      <w:r w:rsidRPr="002B5F51">
        <w:t>zastoupený:</w:t>
      </w:r>
      <w:r w:rsidRPr="002B5F51">
        <w:tab/>
      </w:r>
      <w:r>
        <w:rPr>
          <w:noProof/>
        </w:rPr>
        <w:t>MUDr. Raduan Nwelati, primátor</w:t>
      </w:r>
    </w:p>
    <w:p w14:paraId="7D21D3E7" w14:textId="77777777" w:rsidR="00850804" w:rsidRPr="002B5F51" w:rsidRDefault="00850804" w:rsidP="007117AC">
      <w:pPr>
        <w:pStyle w:val="Normln-bezmezeryza"/>
      </w:pPr>
      <w:r w:rsidRPr="002B5F51">
        <w:t xml:space="preserve">IČO: </w:t>
      </w:r>
      <w:r w:rsidRPr="002B5F51">
        <w:tab/>
      </w:r>
      <w:r>
        <w:rPr>
          <w:noProof/>
        </w:rPr>
        <w:t>002 38 295</w:t>
      </w:r>
      <w:r w:rsidRPr="002B5F51">
        <w:rPr>
          <w:b/>
        </w:rPr>
        <w:tab/>
      </w:r>
      <w:r w:rsidRPr="002B5F51">
        <w:rPr>
          <w:b/>
        </w:rPr>
        <w:tab/>
      </w:r>
      <w:r w:rsidRPr="002B5F51">
        <w:t>DIČ: CZ</w:t>
      </w:r>
      <w:r>
        <w:rPr>
          <w:noProof/>
        </w:rPr>
        <w:t>002 38 295</w:t>
      </w:r>
    </w:p>
    <w:p w14:paraId="15CB42E0" w14:textId="77777777" w:rsidR="00850804" w:rsidRPr="00537FF3" w:rsidRDefault="00850804" w:rsidP="007117AC">
      <w:pPr>
        <w:pStyle w:val="Normln-bezmezeryza"/>
        <w:rPr>
          <w:b/>
        </w:rPr>
      </w:pPr>
      <w:r w:rsidRPr="00537FF3">
        <w:t>Bankovní spojení:</w:t>
      </w:r>
      <w:r w:rsidRPr="00537FF3">
        <w:tab/>
      </w:r>
      <w:r>
        <w:rPr>
          <w:noProof/>
        </w:rPr>
        <w:t>Komerční banka, a.s.</w:t>
      </w:r>
    </w:p>
    <w:p w14:paraId="31D14BE4" w14:textId="77777777" w:rsidR="00850804" w:rsidRPr="00537FF3" w:rsidRDefault="00850804" w:rsidP="007117AC">
      <w:pPr>
        <w:pStyle w:val="Normln-bezmezeryza"/>
        <w:rPr>
          <w:b/>
        </w:rPr>
      </w:pPr>
      <w:r w:rsidRPr="00537FF3">
        <w:t>Číslo účtu:</w:t>
      </w:r>
      <w:r w:rsidRPr="00537FF3">
        <w:tab/>
      </w:r>
      <w:r>
        <w:rPr>
          <w:noProof/>
        </w:rPr>
        <w:t>6015-621181/0100</w:t>
      </w:r>
    </w:p>
    <w:p w14:paraId="45592C5D" w14:textId="77777777" w:rsidR="00850804" w:rsidRPr="00537FF3" w:rsidRDefault="00850804" w:rsidP="007117AC">
      <w:pPr>
        <w:pStyle w:val="Normln-bezmezeryza"/>
      </w:pPr>
      <w:r w:rsidRPr="00537FF3">
        <w:t>Telefon:</w:t>
      </w:r>
      <w:r w:rsidRPr="00537FF3">
        <w:tab/>
      </w:r>
      <w:r>
        <w:rPr>
          <w:noProof/>
        </w:rPr>
        <w:t>+420 326 715 111</w:t>
      </w:r>
    </w:p>
    <w:p w14:paraId="0907D104" w14:textId="77777777" w:rsidR="00850804" w:rsidRDefault="00850804" w:rsidP="00D36D22">
      <w:pPr>
        <w:rPr>
          <w:b/>
        </w:rPr>
      </w:pPr>
      <w:r w:rsidRPr="00537FF3">
        <w:t>Datová schránka:</w:t>
      </w:r>
      <w:r w:rsidRPr="00537FF3">
        <w:tab/>
      </w:r>
      <w:r>
        <w:rPr>
          <w:noProof/>
        </w:rPr>
        <w:t>82sbpfi</w:t>
      </w:r>
      <w:r>
        <w:t xml:space="preserve"> </w:t>
      </w:r>
    </w:p>
    <w:p w14:paraId="0BEA4925" w14:textId="77777777" w:rsidR="00850804" w:rsidRPr="00FB7BF7" w:rsidRDefault="00850804" w:rsidP="007117AC">
      <w:pPr>
        <w:pStyle w:val="Normln-bezmezeryza"/>
        <w:rPr>
          <w:b/>
        </w:rPr>
      </w:pPr>
      <w:r w:rsidRPr="00FB7BF7">
        <w:t>Ve věcech smluvních je oprávněn jménem objednatele jednat a podepisovat primátor města.</w:t>
      </w:r>
    </w:p>
    <w:p w14:paraId="6DE8B68B" w14:textId="5C41E62A" w:rsidR="00850804" w:rsidRDefault="00850804" w:rsidP="007117AC">
      <w:r w:rsidRPr="00FB7BF7">
        <w:t>Ve věcech provádění díla je oprávněn jménem objednatele jednat Ing. Bohuslav Devátý.</w:t>
      </w:r>
    </w:p>
    <w:p w14:paraId="5E2723FB" w14:textId="1582F6C7" w:rsidR="00850804" w:rsidRDefault="00850804" w:rsidP="007117AC">
      <w:r>
        <w:t>a</w:t>
      </w:r>
    </w:p>
    <w:p w14:paraId="1E9C4C39" w14:textId="77777777" w:rsidR="00850804" w:rsidRPr="00D36D22" w:rsidRDefault="00850804" w:rsidP="00D36D22">
      <w:pPr>
        <w:rPr>
          <w:b/>
          <w:sz w:val="24"/>
          <w:szCs w:val="24"/>
          <w:u w:val="single"/>
        </w:rPr>
      </w:pPr>
      <w:r w:rsidRPr="00D36D22">
        <w:rPr>
          <w:b/>
          <w:sz w:val="24"/>
          <w:szCs w:val="24"/>
          <w:u w:val="single"/>
        </w:rPr>
        <w:t>Zhotovitel:</w:t>
      </w:r>
    </w:p>
    <w:p w14:paraId="6D24D9BB" w14:textId="792EDAA4" w:rsidR="00850804" w:rsidRPr="007117AC" w:rsidRDefault="00850804" w:rsidP="002A74E2">
      <w:pPr>
        <w:pStyle w:val="Normln-bezmezeryza"/>
      </w:pPr>
      <w:r>
        <w:t>Obchodní firma:</w:t>
      </w:r>
      <w:r>
        <w:rPr>
          <w:b/>
        </w:rPr>
        <w:tab/>
      </w:r>
      <w:r w:rsidR="002A74E2">
        <w:t>Chládek &amp; Tintěra, a.s.</w:t>
      </w:r>
    </w:p>
    <w:p w14:paraId="39C1CF86" w14:textId="247B10DF" w:rsidR="00850804" w:rsidRDefault="00850804" w:rsidP="007117AC">
      <w:pPr>
        <w:pStyle w:val="Normln-bezmezeryza"/>
        <w:rPr>
          <w:b/>
        </w:rPr>
      </w:pPr>
      <w:r>
        <w:t xml:space="preserve">Sídlo: </w:t>
      </w:r>
      <w:r>
        <w:tab/>
      </w:r>
      <w:r w:rsidR="002A74E2" w:rsidRPr="002A74E2">
        <w:t>Nerudova 1022/16, Předměstí, 412 01 Litoměřice</w:t>
      </w:r>
      <w:r w:rsidR="002A74E2" w:rsidRPr="002A74E2">
        <w:tab/>
      </w:r>
    </w:p>
    <w:p w14:paraId="4CCF5BB1" w14:textId="77777777" w:rsidR="002A74E2" w:rsidRDefault="00850804" w:rsidP="002A74E2">
      <w:pPr>
        <w:pStyle w:val="Normln-bezmezeryza"/>
      </w:pPr>
      <w:r>
        <w:t>Zastoupený:</w:t>
      </w:r>
      <w:r>
        <w:tab/>
      </w:r>
      <w:r w:rsidR="002A74E2">
        <w:t>Ing. Jan Kokeš, předseda představenstva</w:t>
      </w:r>
    </w:p>
    <w:p w14:paraId="49FD7D00" w14:textId="66DFDA67" w:rsidR="002A74E2" w:rsidRDefault="002A74E2" w:rsidP="002A74E2">
      <w:pPr>
        <w:pStyle w:val="Normln-bezmezeryza"/>
      </w:pPr>
      <w:r>
        <w:tab/>
      </w:r>
      <w:r>
        <w:tab/>
        <w:t xml:space="preserve">Vladimír Jehlička, </w:t>
      </w:r>
      <w:proofErr w:type="spellStart"/>
      <w:r>
        <w:t>DiS</w:t>
      </w:r>
      <w:proofErr w:type="spellEnd"/>
      <w:r>
        <w:t>, člen představenstva</w:t>
      </w:r>
    </w:p>
    <w:p w14:paraId="1CB151D4" w14:textId="7AF8A305" w:rsidR="002A74E2" w:rsidRDefault="002A74E2" w:rsidP="002A74E2">
      <w:pPr>
        <w:pStyle w:val="Normln-bezmezeryza"/>
      </w:pPr>
      <w:r>
        <w:tab/>
        <w:t xml:space="preserve"> </w:t>
      </w:r>
      <w:r>
        <w:tab/>
        <w:t xml:space="preserve">Miroslava </w:t>
      </w:r>
      <w:proofErr w:type="spellStart"/>
      <w:r>
        <w:t>Bosmanová</w:t>
      </w:r>
      <w:proofErr w:type="spellEnd"/>
      <w:r>
        <w:t>, člen představenstva</w:t>
      </w:r>
    </w:p>
    <w:p w14:paraId="599CE9E9" w14:textId="2F92FF56" w:rsidR="002A74E2" w:rsidRDefault="002A74E2" w:rsidP="002A74E2">
      <w:pPr>
        <w:pStyle w:val="Normln-bezmezeryza"/>
      </w:pPr>
      <w:r>
        <w:tab/>
      </w:r>
      <w:r>
        <w:tab/>
        <w:t xml:space="preserve"> Libuše Tintěrová, člen představenstva</w:t>
      </w:r>
    </w:p>
    <w:p w14:paraId="5B43136E" w14:textId="355A5E49" w:rsidR="00850804" w:rsidRDefault="002A74E2" w:rsidP="002A74E2">
      <w:pPr>
        <w:pStyle w:val="Normln-bezmezeryza"/>
        <w:rPr>
          <w:b/>
        </w:rPr>
      </w:pPr>
      <w:r>
        <w:tab/>
      </w:r>
      <w:r>
        <w:tab/>
        <w:t xml:space="preserve"> Pavel </w:t>
      </w:r>
      <w:proofErr w:type="spellStart"/>
      <w:r>
        <w:t>Holzknecht</w:t>
      </w:r>
      <w:proofErr w:type="spellEnd"/>
      <w:r>
        <w:t>, člen představenstva</w:t>
      </w:r>
    </w:p>
    <w:p w14:paraId="374D554D" w14:textId="794EDEC1" w:rsidR="00850804" w:rsidRDefault="00850804" w:rsidP="007117AC">
      <w:pPr>
        <w:pStyle w:val="Normln-bezmezeryza"/>
        <w:rPr>
          <w:b/>
        </w:rPr>
      </w:pPr>
      <w:r>
        <w:t>IČO:</w:t>
      </w:r>
      <w:r>
        <w:tab/>
      </w:r>
      <w:r>
        <w:tab/>
      </w:r>
      <w:r w:rsidR="002A74E2" w:rsidRPr="002A74E2">
        <w:t>62743881</w:t>
      </w:r>
      <w:r>
        <w:rPr>
          <w:b/>
        </w:rPr>
        <w:tab/>
      </w:r>
      <w:r w:rsidR="002A74E2">
        <w:rPr>
          <w:b/>
        </w:rPr>
        <w:tab/>
      </w:r>
      <w:r w:rsidR="002A74E2">
        <w:rPr>
          <w:b/>
        </w:rPr>
        <w:tab/>
      </w:r>
      <w:r>
        <w:t>DIČ:</w:t>
      </w:r>
      <w:r w:rsidR="002A74E2">
        <w:t xml:space="preserve"> </w:t>
      </w:r>
      <w:r w:rsidR="002A74E2" w:rsidRPr="002A74E2">
        <w:t>CZ62743881</w:t>
      </w:r>
    </w:p>
    <w:p w14:paraId="2CCE4BDB" w14:textId="58096C44" w:rsidR="00850804" w:rsidRDefault="00850804" w:rsidP="002A74E2">
      <w:pPr>
        <w:pStyle w:val="Normln-bezmezeryza"/>
        <w:ind w:left="1980" w:hanging="1980"/>
      </w:pPr>
      <w:r>
        <w:t>Obchodní rejstřík::</w:t>
      </w:r>
      <w:r>
        <w:tab/>
      </w:r>
      <w:r w:rsidR="002A74E2" w:rsidRPr="002A74E2">
        <w:t>Společnost je zapsaná v obchodním rejstříku vedeném u Krajského soudu v Ústí nad Labem, oddíl B, vložka 706</w:t>
      </w:r>
    </w:p>
    <w:p w14:paraId="0140E515" w14:textId="7B344CF3" w:rsidR="00850804" w:rsidRDefault="00850804" w:rsidP="007117AC">
      <w:pPr>
        <w:pStyle w:val="Normln-bezmezeryza"/>
      </w:pPr>
      <w:r>
        <w:t xml:space="preserve">Bankovní spojení: </w:t>
      </w:r>
      <w:r>
        <w:tab/>
      </w:r>
      <w:r w:rsidR="002A74E2" w:rsidRPr="002A74E2">
        <w:t>KB, a.s.</w:t>
      </w:r>
    </w:p>
    <w:p w14:paraId="6C690EA8" w14:textId="77777777" w:rsidR="002A74E2" w:rsidRDefault="00850804" w:rsidP="007117AC">
      <w:pPr>
        <w:pStyle w:val="Normln-bezmezeryza"/>
      </w:pPr>
      <w:r>
        <w:t>Číslo účtu:</w:t>
      </w:r>
      <w:r>
        <w:tab/>
      </w:r>
      <w:r w:rsidR="002A74E2" w:rsidRPr="002A74E2">
        <w:t>2053300217/0100</w:t>
      </w:r>
    </w:p>
    <w:p w14:paraId="096C86BA" w14:textId="29802D41" w:rsidR="00850804" w:rsidRDefault="00850804" w:rsidP="007117AC">
      <w:pPr>
        <w:pStyle w:val="Normln-bezmezeryza"/>
      </w:pPr>
      <w:r>
        <w:t>Telefon:</w:t>
      </w:r>
      <w:r>
        <w:tab/>
      </w:r>
      <w:r w:rsidR="002A74E2" w:rsidRPr="002A74E2">
        <w:t>416 741 668</w:t>
      </w:r>
    </w:p>
    <w:p w14:paraId="23794CB3" w14:textId="3448EB33" w:rsidR="00850804" w:rsidRDefault="00850804" w:rsidP="00D36D22">
      <w:pPr>
        <w:rPr>
          <w:b/>
        </w:rPr>
      </w:pPr>
      <w:r>
        <w:t xml:space="preserve">Datová schránka: </w:t>
      </w:r>
      <w:r w:rsidR="002A74E2">
        <w:tab/>
      </w:r>
      <w:r w:rsidR="002A74E2" w:rsidRPr="002A74E2">
        <w:t>ZVIN7TC</w:t>
      </w:r>
    </w:p>
    <w:p w14:paraId="7F8036EB" w14:textId="1BF9E664" w:rsidR="00850804" w:rsidRDefault="00850804" w:rsidP="007117AC">
      <w:pPr>
        <w:pStyle w:val="Normln-bezmezeryza"/>
      </w:pPr>
      <w:r>
        <w:t xml:space="preserve">Ve věcech smluvních jsou oprávněni jménem zhotovitele jednat a podepisovat: </w:t>
      </w:r>
      <w:r w:rsidR="002A74E2" w:rsidRPr="002A74E2">
        <w:t>vždy dva členové představenstva společně</w:t>
      </w:r>
    </w:p>
    <w:p w14:paraId="74C7CD4A" w14:textId="4E6E383D" w:rsidR="00850804" w:rsidRDefault="00850804" w:rsidP="007117AC">
      <w:r>
        <w:t>Ve věcech provádění díla jsou</w:t>
      </w:r>
      <w:r w:rsidR="006622F2">
        <w:t xml:space="preserve"> </w:t>
      </w:r>
      <w:r>
        <w:t xml:space="preserve">oprávněni jménem zhotovitele jednat: </w:t>
      </w:r>
      <w:r w:rsidR="006622F2">
        <w:t xml:space="preserve">Vladimír Jehlička, Dis., Martin Chmelař, Karel </w:t>
      </w:r>
      <w:proofErr w:type="spellStart"/>
      <w:r w:rsidR="006622F2">
        <w:t>Mikas</w:t>
      </w:r>
      <w:proofErr w:type="spellEnd"/>
      <w:r w:rsidR="006622F2">
        <w:t xml:space="preserve"> a Jiří Vlček. </w:t>
      </w:r>
    </w:p>
    <w:p w14:paraId="301B987A" w14:textId="64A5D23F" w:rsidR="00850804" w:rsidRDefault="004466FA" w:rsidP="007117AC">
      <w:r w:rsidRPr="004A1C2D">
        <w:t>Číslo smlouvy zhotovitele: 21244</w:t>
      </w:r>
      <w:r w:rsidR="00850804" w:rsidRPr="004A1C2D">
        <w:tab/>
        <w:t xml:space="preserve"> </w:t>
      </w:r>
    </w:p>
    <w:p w14:paraId="2A22BED4" w14:textId="392EDA50" w:rsidR="00E34800" w:rsidRDefault="00E34800" w:rsidP="00125E0F">
      <w:pPr>
        <w:shd w:val="clear" w:color="auto" w:fill="FFFFFF"/>
        <w:tabs>
          <w:tab w:val="clear" w:pos="426"/>
          <w:tab w:val="clear" w:pos="1985"/>
          <w:tab w:val="left" w:pos="0"/>
        </w:tabs>
        <w:suppressAutoHyphens/>
        <w:overflowPunct w:val="0"/>
        <w:autoSpaceDE w:val="0"/>
        <w:spacing w:after="0" w:line="240" w:lineRule="auto"/>
        <w:textAlignment w:val="auto"/>
      </w:pPr>
    </w:p>
    <w:p w14:paraId="557A054E" w14:textId="04508ABE" w:rsidR="00277EC7" w:rsidRDefault="00277EC7" w:rsidP="00125E0F">
      <w:pPr>
        <w:shd w:val="clear" w:color="auto" w:fill="FFFFFF"/>
        <w:tabs>
          <w:tab w:val="clear" w:pos="426"/>
          <w:tab w:val="clear" w:pos="1985"/>
          <w:tab w:val="left" w:pos="0"/>
        </w:tabs>
        <w:suppressAutoHyphens/>
        <w:overflowPunct w:val="0"/>
        <w:autoSpaceDE w:val="0"/>
        <w:spacing w:after="0" w:line="240" w:lineRule="auto"/>
        <w:textAlignment w:val="auto"/>
      </w:pPr>
    </w:p>
    <w:p w14:paraId="20E74476" w14:textId="77777777" w:rsidR="00277EC7" w:rsidRDefault="00277EC7" w:rsidP="00125E0F">
      <w:pPr>
        <w:shd w:val="clear" w:color="auto" w:fill="FFFFFF"/>
        <w:tabs>
          <w:tab w:val="clear" w:pos="426"/>
          <w:tab w:val="clear" w:pos="1985"/>
          <w:tab w:val="left" w:pos="0"/>
        </w:tabs>
        <w:suppressAutoHyphens/>
        <w:overflowPunct w:val="0"/>
        <w:autoSpaceDE w:val="0"/>
        <w:spacing w:after="0" w:line="240" w:lineRule="auto"/>
        <w:textAlignment w:val="auto"/>
      </w:pPr>
    </w:p>
    <w:p w14:paraId="27569AFF" w14:textId="032B9BCE" w:rsidR="00277EC7" w:rsidRDefault="00277EC7" w:rsidP="00125E0F">
      <w:pPr>
        <w:shd w:val="clear" w:color="auto" w:fill="FFFFFF"/>
        <w:tabs>
          <w:tab w:val="clear" w:pos="426"/>
          <w:tab w:val="clear" w:pos="1985"/>
          <w:tab w:val="left" w:pos="0"/>
        </w:tabs>
        <w:suppressAutoHyphens/>
        <w:overflowPunct w:val="0"/>
        <w:autoSpaceDE w:val="0"/>
        <w:spacing w:after="0" w:line="240" w:lineRule="auto"/>
        <w:textAlignment w:val="auto"/>
      </w:pPr>
    </w:p>
    <w:p w14:paraId="3F177851" w14:textId="5773945F" w:rsidR="0059412B" w:rsidRDefault="0059412B" w:rsidP="008C29C9">
      <w:pPr>
        <w:shd w:val="clear" w:color="auto" w:fill="FFFFFF"/>
        <w:tabs>
          <w:tab w:val="clear" w:pos="426"/>
          <w:tab w:val="clear" w:pos="1985"/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auto"/>
        <w:rPr>
          <w:rFonts w:cs="Arial"/>
          <w:b/>
          <w:spacing w:val="20"/>
          <w:sz w:val="22"/>
          <w:szCs w:val="22"/>
        </w:rPr>
      </w:pPr>
      <w:r w:rsidRPr="0059412B">
        <w:rPr>
          <w:rFonts w:cs="Arial"/>
          <w:b/>
          <w:spacing w:val="20"/>
          <w:sz w:val="22"/>
          <w:szCs w:val="22"/>
        </w:rPr>
        <w:t>Preambule</w:t>
      </w:r>
    </w:p>
    <w:p w14:paraId="54DF3D4A" w14:textId="77777777" w:rsidR="00E34800" w:rsidRPr="0059412B" w:rsidRDefault="00E34800" w:rsidP="008C29C9">
      <w:pPr>
        <w:shd w:val="clear" w:color="auto" w:fill="FFFFFF"/>
        <w:tabs>
          <w:tab w:val="clear" w:pos="426"/>
          <w:tab w:val="clear" w:pos="1985"/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auto"/>
        <w:rPr>
          <w:rFonts w:cs="Arial"/>
          <w:b/>
          <w:spacing w:val="20"/>
          <w:sz w:val="22"/>
          <w:szCs w:val="22"/>
        </w:rPr>
      </w:pPr>
    </w:p>
    <w:p w14:paraId="73AE0134" w14:textId="7622F094" w:rsidR="0059412B" w:rsidRPr="00487876" w:rsidRDefault="0059412B" w:rsidP="00AA0BA0">
      <w:pPr>
        <w:shd w:val="clear" w:color="FFFF00" w:fill="FFFFFF"/>
        <w:spacing w:after="0" w:line="278" w:lineRule="auto"/>
      </w:pPr>
      <w:r w:rsidRPr="008C29C9">
        <w:rPr>
          <w:sz w:val="22"/>
          <w:szCs w:val="22"/>
        </w:rPr>
        <w:t>1</w:t>
      </w:r>
      <w:r w:rsidRPr="007522FA">
        <w:t>.</w:t>
      </w:r>
      <w:r w:rsidRPr="0059412B">
        <w:t xml:space="preserve"> Smluvní strany uzavřely dne  </w:t>
      </w:r>
      <w:r w:rsidR="001A7F40">
        <w:t>11</w:t>
      </w:r>
      <w:r w:rsidRPr="0059412B">
        <w:t>.4. 202</w:t>
      </w:r>
      <w:r>
        <w:t>2</w:t>
      </w:r>
      <w:r w:rsidRPr="0059412B">
        <w:t xml:space="preserve"> Smlouvu o dílo číslo </w:t>
      </w:r>
      <w:proofErr w:type="spellStart"/>
      <w:r w:rsidRPr="0059412B">
        <w:t>OStRM</w:t>
      </w:r>
      <w:proofErr w:type="spellEnd"/>
      <w:r w:rsidRPr="0059412B">
        <w:t>/2021/</w:t>
      </w:r>
      <w:r w:rsidR="00AA0BA0">
        <w:t>47</w:t>
      </w:r>
      <w:r w:rsidRPr="0059412B">
        <w:t xml:space="preserve">, </w:t>
      </w:r>
      <w:r w:rsidR="00F53A91">
        <w:t xml:space="preserve">a </w:t>
      </w:r>
      <w:r w:rsidR="00E34800">
        <w:t xml:space="preserve">dne 21.4.2022 </w:t>
      </w:r>
      <w:r w:rsidR="00BB4650">
        <w:t xml:space="preserve">uzavřely </w:t>
      </w:r>
      <w:r w:rsidR="00F53A91">
        <w:t xml:space="preserve">dodatek </w:t>
      </w:r>
      <w:proofErr w:type="gramStart"/>
      <w:r w:rsidR="00F53A91">
        <w:t xml:space="preserve">č.1 </w:t>
      </w:r>
      <w:proofErr w:type="spellStart"/>
      <w:r w:rsidR="00487876">
        <w:t>OStRM</w:t>
      </w:r>
      <w:proofErr w:type="spellEnd"/>
      <w:r w:rsidR="00487876">
        <w:t>/2022/51</w:t>
      </w:r>
      <w:proofErr w:type="gramEnd"/>
      <w:r w:rsidR="00462BB2">
        <w:t>;</w:t>
      </w:r>
      <w:r w:rsidR="00462BB2" w:rsidRPr="00462BB2">
        <w:t xml:space="preserve"> </w:t>
      </w:r>
      <w:r w:rsidR="00462BB2">
        <w:t xml:space="preserve">dále pak dodatek </w:t>
      </w:r>
      <w:proofErr w:type="gramStart"/>
      <w:r w:rsidR="00462BB2" w:rsidRPr="00462BB2">
        <w:t xml:space="preserve">č.2 </w:t>
      </w:r>
      <w:proofErr w:type="spellStart"/>
      <w:r w:rsidR="00B71661">
        <w:t>OStRM</w:t>
      </w:r>
      <w:proofErr w:type="spellEnd"/>
      <w:r w:rsidR="00B71661">
        <w:t>/2023/08</w:t>
      </w:r>
      <w:proofErr w:type="gramEnd"/>
      <w:r w:rsidR="00B71661">
        <w:t xml:space="preserve">  dne 13.2.2023;</w:t>
      </w:r>
      <w:r w:rsidR="00462BB2">
        <w:t xml:space="preserve"> </w:t>
      </w:r>
      <w:r w:rsidR="00462BB2" w:rsidRPr="00462BB2">
        <w:t>dodat</w:t>
      </w:r>
      <w:r w:rsidR="00462BB2">
        <w:t xml:space="preserve">ek </w:t>
      </w:r>
      <w:proofErr w:type="gramStart"/>
      <w:r w:rsidR="00462BB2">
        <w:t xml:space="preserve">č.3 </w:t>
      </w:r>
      <w:proofErr w:type="spellStart"/>
      <w:r w:rsidR="00462BB2">
        <w:t>OStRM</w:t>
      </w:r>
      <w:proofErr w:type="spellEnd"/>
      <w:r w:rsidR="00462BB2">
        <w:t>/2023/44</w:t>
      </w:r>
      <w:proofErr w:type="gramEnd"/>
      <w:r w:rsidR="00462BB2">
        <w:t xml:space="preserve"> </w:t>
      </w:r>
      <w:r w:rsidR="00B71661">
        <w:t>ze</w:t>
      </w:r>
      <w:r w:rsidR="00462BB2" w:rsidRPr="00462BB2">
        <w:t xml:space="preserve"> dne 7.4.2023</w:t>
      </w:r>
      <w:r w:rsidR="00462BB2">
        <w:t xml:space="preserve"> </w:t>
      </w:r>
      <w:r w:rsidR="00B71661">
        <w:t xml:space="preserve"> a dodatek č.4 </w:t>
      </w:r>
      <w:proofErr w:type="spellStart"/>
      <w:r w:rsidR="00B71661">
        <w:t>OStRM</w:t>
      </w:r>
      <w:proofErr w:type="spellEnd"/>
      <w:r w:rsidR="00B71661">
        <w:t>/2023/53 ze dne 21.4.2023</w:t>
      </w:r>
      <w:r w:rsidR="00487876">
        <w:t xml:space="preserve"> </w:t>
      </w:r>
      <w:r w:rsidRPr="0059412B">
        <w:t>týkající se akce:</w:t>
      </w:r>
      <w:r w:rsidR="00487876">
        <w:t xml:space="preserve"> </w:t>
      </w:r>
      <w:r w:rsidR="00AA0BA0">
        <w:rPr>
          <w:b/>
          <w:noProof/>
        </w:rPr>
        <w:t>„Nábřežní cyklostezka</w:t>
      </w:r>
      <w:r w:rsidRPr="0059412B">
        <w:rPr>
          <w:b/>
        </w:rPr>
        <w:t>“,</w:t>
      </w:r>
      <w:r w:rsidRPr="0059412B">
        <w:t xml:space="preserve"> </w:t>
      </w:r>
      <w:r w:rsidRPr="0059412B">
        <w:rPr>
          <w:rFonts w:cs="Garamond"/>
        </w:rPr>
        <w:t>(dále jen „smlouva“)</w:t>
      </w:r>
    </w:p>
    <w:p w14:paraId="75712F95" w14:textId="1E3FB947" w:rsidR="0059412B" w:rsidRPr="0059412B" w:rsidRDefault="0059412B" w:rsidP="0059412B">
      <w:pPr>
        <w:shd w:val="clear" w:color="auto" w:fill="FFFFFF"/>
        <w:tabs>
          <w:tab w:val="left" w:pos="284"/>
        </w:tabs>
        <w:suppressAutoHyphens/>
        <w:spacing w:after="0"/>
        <w:rPr>
          <w:spacing w:val="8"/>
        </w:rPr>
      </w:pPr>
      <w:r w:rsidRPr="0059412B">
        <w:rPr>
          <w:b/>
        </w:rPr>
        <w:t xml:space="preserve">2. </w:t>
      </w:r>
      <w:r w:rsidRPr="0059412B">
        <w:t xml:space="preserve">Smluvní strany se dohodly na uzavření dodatku č. </w:t>
      </w:r>
      <w:r w:rsidR="00B71661">
        <w:t>5</w:t>
      </w:r>
      <w:r w:rsidRPr="0059412B">
        <w:t xml:space="preserve"> ke smlouvě, </w:t>
      </w:r>
      <w:r w:rsidRPr="0059412B">
        <w:rPr>
          <w:spacing w:val="8"/>
        </w:rPr>
        <w:t xml:space="preserve">kterým se doplňuje a mění smlouva </w:t>
      </w:r>
    </w:p>
    <w:p w14:paraId="123B6589" w14:textId="43D4FEED" w:rsidR="0059412B" w:rsidRPr="0059412B" w:rsidRDefault="0059412B" w:rsidP="0059412B">
      <w:pPr>
        <w:shd w:val="clear" w:color="auto" w:fill="FFFFFF"/>
        <w:tabs>
          <w:tab w:val="left" w:pos="284"/>
        </w:tabs>
        <w:suppressAutoHyphens/>
        <w:spacing w:after="0"/>
        <w:rPr>
          <w:spacing w:val="8"/>
        </w:rPr>
      </w:pPr>
      <w:r w:rsidRPr="0059412B">
        <w:rPr>
          <w:spacing w:val="8"/>
        </w:rPr>
        <w:t xml:space="preserve">    v níže uvedených článcích a odstavcích (dále jen „dodatek č. </w:t>
      </w:r>
      <w:r w:rsidR="00B71661">
        <w:rPr>
          <w:spacing w:val="8"/>
        </w:rPr>
        <w:t>5</w:t>
      </w:r>
      <w:r w:rsidRPr="0059412B">
        <w:rPr>
          <w:spacing w:val="8"/>
        </w:rPr>
        <w:t>“):</w:t>
      </w:r>
    </w:p>
    <w:p w14:paraId="253126F3" w14:textId="029FDD6B" w:rsidR="0059412B" w:rsidRPr="00E34800" w:rsidRDefault="0059412B" w:rsidP="00E34800">
      <w:pPr>
        <w:keepNext/>
        <w:numPr>
          <w:ilvl w:val="6"/>
          <w:numId w:val="19"/>
        </w:numPr>
        <w:shd w:val="clear" w:color="auto" w:fill="auto"/>
        <w:tabs>
          <w:tab w:val="clear" w:pos="1985"/>
        </w:tabs>
        <w:suppressAutoHyphens/>
        <w:overflowPunct w:val="0"/>
        <w:autoSpaceDE w:val="0"/>
        <w:spacing w:before="360" w:after="240"/>
        <w:jc w:val="center"/>
        <w:textAlignment w:val="auto"/>
        <w:outlineLvl w:val="6"/>
        <w:rPr>
          <w:rFonts w:eastAsia="Calibri"/>
          <w:b/>
          <w:spacing w:val="20"/>
          <w:sz w:val="22"/>
          <w:szCs w:val="22"/>
        </w:rPr>
      </w:pPr>
      <w:r w:rsidRPr="00E34800">
        <w:rPr>
          <w:rFonts w:eastAsia="Calibri"/>
          <w:b/>
          <w:spacing w:val="20"/>
          <w:sz w:val="22"/>
          <w:szCs w:val="22"/>
        </w:rPr>
        <w:t xml:space="preserve">II. Předmět dodatku č. </w:t>
      </w:r>
      <w:r w:rsidR="00B71661">
        <w:rPr>
          <w:rFonts w:eastAsia="Calibri"/>
          <w:b/>
          <w:spacing w:val="20"/>
          <w:sz w:val="22"/>
          <w:szCs w:val="22"/>
        </w:rPr>
        <w:t>5</w:t>
      </w:r>
      <w:r w:rsidRPr="00E34800">
        <w:rPr>
          <w:rFonts w:eastAsia="Calibri"/>
          <w:b/>
          <w:spacing w:val="20"/>
          <w:sz w:val="22"/>
          <w:szCs w:val="22"/>
        </w:rPr>
        <w:t>:</w:t>
      </w:r>
    </w:p>
    <w:p w14:paraId="452151E5" w14:textId="729D665B" w:rsidR="0059412B" w:rsidRPr="0059412B" w:rsidRDefault="0059412B" w:rsidP="00E34800">
      <w:pPr>
        <w:widowControl w:val="0"/>
        <w:tabs>
          <w:tab w:val="left" w:pos="284"/>
        </w:tabs>
        <w:suppressAutoHyphens/>
        <w:spacing w:line="312" w:lineRule="auto"/>
        <w:contextualSpacing/>
        <w:textAlignment w:val="auto"/>
        <w:rPr>
          <w:u w:val="single"/>
        </w:rPr>
      </w:pPr>
      <w:r w:rsidRPr="00AA0BA0">
        <w:rPr>
          <w:b/>
        </w:rPr>
        <w:t>1</w:t>
      </w:r>
      <w:r w:rsidRPr="0059412B">
        <w:rPr>
          <w:b/>
          <w:sz w:val="22"/>
          <w:szCs w:val="22"/>
        </w:rPr>
        <w:t>.</w:t>
      </w:r>
      <w:r w:rsidRPr="0059412B">
        <w:rPr>
          <w:b/>
        </w:rPr>
        <w:t xml:space="preserve"> </w:t>
      </w:r>
      <w:r w:rsidRPr="0059412B">
        <w:t>Doplňuje se článek 3. smlouvy – Předmět díla a to takto:</w:t>
      </w:r>
    </w:p>
    <w:p w14:paraId="752EF668" w14:textId="77777777" w:rsidR="005F32CD" w:rsidRDefault="0059412B" w:rsidP="00506A19">
      <w:pPr>
        <w:pStyle w:val="Zkladntextodsazen"/>
      </w:pPr>
      <w:r w:rsidRPr="0059412B">
        <w:t>Do článku 3. smlouvy se doplňuje za odstavec 3.1</w:t>
      </w:r>
      <w:r w:rsidR="00487876">
        <w:t>.1.</w:t>
      </w:r>
      <w:r w:rsidRPr="0059412B">
        <w:t xml:space="preserve"> nový odstavec 3.1.</w:t>
      </w:r>
      <w:r w:rsidR="00487876">
        <w:t>2</w:t>
      </w:r>
      <w:r w:rsidRPr="0059412B">
        <w:t>, který zní:</w:t>
      </w:r>
    </w:p>
    <w:p w14:paraId="6302B671" w14:textId="77777777" w:rsidR="005F32CD" w:rsidRDefault="0059412B" w:rsidP="00506A19">
      <w:pPr>
        <w:pStyle w:val="Zkladntextodsazen"/>
      </w:pPr>
      <w:r w:rsidRPr="0059412B">
        <w:t xml:space="preserve"> </w:t>
      </w:r>
      <w:r w:rsidRPr="00D925E8">
        <w:t>„</w:t>
      </w:r>
      <w:r w:rsidR="007522FA" w:rsidRPr="00D925E8">
        <w:t>3.1.</w:t>
      </w:r>
      <w:r w:rsidR="00487876" w:rsidRPr="00D925E8">
        <w:t>2.</w:t>
      </w:r>
      <w:r w:rsidR="00D925E8">
        <w:t xml:space="preserve"> </w:t>
      </w:r>
      <w:r w:rsidRPr="00D925E8">
        <w:t xml:space="preserve">Předmět díla se </w:t>
      </w:r>
      <w:r w:rsidR="005F32CD">
        <w:t xml:space="preserve">upravuje </w:t>
      </w:r>
      <w:r w:rsidR="003E73CB">
        <w:t xml:space="preserve">tak, že se </w:t>
      </w:r>
    </w:p>
    <w:p w14:paraId="42FCC2C6" w14:textId="5E63A3F7" w:rsidR="00506A19" w:rsidRPr="00AA739A" w:rsidRDefault="003E73CB" w:rsidP="00AA739A">
      <w:pPr>
        <w:pStyle w:val="Zkladntextodsazen"/>
        <w:numPr>
          <w:ilvl w:val="0"/>
          <w:numId w:val="21"/>
        </w:numPr>
        <w:rPr>
          <w:szCs w:val="24"/>
        </w:rPr>
      </w:pPr>
      <w:r>
        <w:t xml:space="preserve">omezuje o neprovedené </w:t>
      </w:r>
      <w:r w:rsidR="00AA739A">
        <w:t xml:space="preserve">práce </w:t>
      </w:r>
      <w:r w:rsidR="00AA739A">
        <w:rPr>
          <w:szCs w:val="24"/>
        </w:rPr>
        <w:t xml:space="preserve">zúžení středního dělícího pruhu ze zámkové dlažby z původně navržené š. 500mm na 300mm  v úseku dělené cyklostezky </w:t>
      </w:r>
      <w:proofErr w:type="spellStart"/>
      <w:r w:rsidR="00AA739A">
        <w:rPr>
          <w:szCs w:val="24"/>
        </w:rPr>
        <w:t>obj</w:t>
      </w:r>
      <w:proofErr w:type="spellEnd"/>
      <w:r w:rsidR="00AA739A">
        <w:rPr>
          <w:szCs w:val="24"/>
        </w:rPr>
        <w:t xml:space="preserve">. SO 02 mezi </w:t>
      </w:r>
      <w:proofErr w:type="spellStart"/>
      <w:r w:rsidR="00AA739A">
        <w:rPr>
          <w:szCs w:val="24"/>
        </w:rPr>
        <w:t>mlatovým</w:t>
      </w:r>
      <w:proofErr w:type="spellEnd"/>
      <w:r w:rsidR="00AA739A">
        <w:rPr>
          <w:szCs w:val="24"/>
        </w:rPr>
        <w:t xml:space="preserve"> a asfaltovým povrchem ve výši -143 684,68 Kč bez DPH</w:t>
      </w:r>
    </w:p>
    <w:p w14:paraId="34E612B4" w14:textId="3179F497" w:rsidR="00D311B8" w:rsidRPr="00AA739A" w:rsidRDefault="00AA739A" w:rsidP="00AA739A">
      <w:pPr>
        <w:pStyle w:val="Zkladntextodsazen"/>
        <w:numPr>
          <w:ilvl w:val="0"/>
          <w:numId w:val="21"/>
        </w:numPr>
        <w:rPr>
          <w:szCs w:val="24"/>
        </w:rPr>
      </w:pPr>
      <w:r>
        <w:rPr>
          <w:szCs w:val="24"/>
        </w:rPr>
        <w:t>r</w:t>
      </w:r>
      <w:r w:rsidR="005F32CD" w:rsidRPr="00AA739A">
        <w:rPr>
          <w:szCs w:val="24"/>
        </w:rPr>
        <w:t xml:space="preserve">ozšiřuje </w:t>
      </w:r>
      <w:r w:rsidR="00923A6A" w:rsidRPr="00AA739A">
        <w:rPr>
          <w:szCs w:val="24"/>
        </w:rPr>
        <w:t xml:space="preserve">o celkovou </w:t>
      </w:r>
      <w:r>
        <w:rPr>
          <w:szCs w:val="24"/>
        </w:rPr>
        <w:t>hodnotu ve výši +121 63</w:t>
      </w:r>
      <w:r w:rsidR="003069AA">
        <w:rPr>
          <w:szCs w:val="24"/>
        </w:rPr>
        <w:t>7</w:t>
      </w:r>
      <w:r>
        <w:rPr>
          <w:szCs w:val="24"/>
        </w:rPr>
        <w:t>,1</w:t>
      </w:r>
      <w:r w:rsidR="003069AA">
        <w:rPr>
          <w:szCs w:val="24"/>
        </w:rPr>
        <w:t>8</w:t>
      </w:r>
      <w:r>
        <w:rPr>
          <w:szCs w:val="24"/>
        </w:rPr>
        <w:t>Kč bez DPH</w:t>
      </w:r>
      <w:r w:rsidR="00506A19" w:rsidRPr="00AA739A">
        <w:rPr>
          <w:szCs w:val="24"/>
        </w:rPr>
        <w:t xml:space="preserve"> a to</w:t>
      </w:r>
      <w:r w:rsidR="00923A6A" w:rsidRPr="00AA739A">
        <w:rPr>
          <w:szCs w:val="24"/>
        </w:rPr>
        <w:t xml:space="preserve"> o </w:t>
      </w:r>
      <w:r>
        <w:rPr>
          <w:szCs w:val="24"/>
        </w:rPr>
        <w:t xml:space="preserve">závěrečnou bilanci ploch </w:t>
      </w:r>
      <w:r w:rsidRPr="00AA739A">
        <w:rPr>
          <w:szCs w:val="24"/>
        </w:rPr>
        <w:t xml:space="preserve">povrchů po geodetickém zaměření skutečného provedení </w:t>
      </w:r>
      <w:r>
        <w:rPr>
          <w:szCs w:val="24"/>
        </w:rPr>
        <w:t>stavby</w:t>
      </w:r>
      <w:r w:rsidR="009D1842" w:rsidRPr="00AA739A">
        <w:rPr>
          <w:szCs w:val="24"/>
        </w:rPr>
        <w:t xml:space="preserve">     </w:t>
      </w:r>
    </w:p>
    <w:p w14:paraId="04F0B92C" w14:textId="55383AC3" w:rsidR="00E36A84" w:rsidRPr="009D6499" w:rsidRDefault="00E60605" w:rsidP="00241100">
      <w:pPr>
        <w:pStyle w:val="Zkladntextodsazen"/>
        <w:ind w:firstLine="0"/>
        <w:rPr>
          <w:szCs w:val="24"/>
        </w:rPr>
      </w:pPr>
      <w:r>
        <w:rPr>
          <w:b/>
          <w:i/>
        </w:rPr>
        <w:t>Podrobná specifikace cen shora uvedených důvodů</w:t>
      </w:r>
      <w:r w:rsidRPr="0059412B">
        <w:rPr>
          <w:b/>
          <w:i/>
        </w:rPr>
        <w:t xml:space="preserve"> je uvedena v příloze č. 1 </w:t>
      </w:r>
      <w:r>
        <w:rPr>
          <w:b/>
          <w:i/>
        </w:rPr>
        <w:t xml:space="preserve">ZL. </w:t>
      </w:r>
      <w:proofErr w:type="gramStart"/>
      <w:r>
        <w:rPr>
          <w:b/>
          <w:i/>
        </w:rPr>
        <w:t>Č.</w:t>
      </w:r>
      <w:r w:rsidR="00B71661">
        <w:rPr>
          <w:b/>
          <w:i/>
        </w:rPr>
        <w:t>5</w:t>
      </w:r>
      <w:r>
        <w:rPr>
          <w:b/>
          <w:i/>
        </w:rPr>
        <w:t xml:space="preserve"> </w:t>
      </w:r>
      <w:r w:rsidRPr="0059412B">
        <w:rPr>
          <w:b/>
          <w:i/>
        </w:rPr>
        <w:t>tohoto</w:t>
      </w:r>
      <w:proofErr w:type="gramEnd"/>
      <w:r w:rsidRPr="0059412B">
        <w:rPr>
          <w:b/>
          <w:i/>
        </w:rPr>
        <w:t xml:space="preserve"> dodatku č. </w:t>
      </w:r>
      <w:r w:rsidR="00B71661">
        <w:rPr>
          <w:b/>
          <w:i/>
        </w:rPr>
        <w:t xml:space="preserve">5 </w:t>
      </w:r>
      <w:r w:rsidRPr="0059412B">
        <w:rPr>
          <w:b/>
          <w:i/>
        </w:rPr>
        <w:t>smlouvy o dílo</w:t>
      </w:r>
      <w:r>
        <w:t>.</w:t>
      </w:r>
    </w:p>
    <w:p w14:paraId="4F7EFF52" w14:textId="16491362" w:rsidR="0059412B" w:rsidRPr="0059412B" w:rsidRDefault="0059412B" w:rsidP="00506A19">
      <w:pPr>
        <w:pStyle w:val="Zkladntextodsazen"/>
      </w:pPr>
      <w:r w:rsidRPr="00AA0BA0">
        <w:rPr>
          <w:b/>
        </w:rPr>
        <w:t>2</w:t>
      </w:r>
      <w:r w:rsidRPr="0059412B">
        <w:rPr>
          <w:b/>
          <w:sz w:val="22"/>
          <w:szCs w:val="22"/>
        </w:rPr>
        <w:t>.</w:t>
      </w:r>
      <w:r w:rsidRPr="0059412B">
        <w:rPr>
          <w:b/>
          <w:sz w:val="16"/>
          <w:szCs w:val="16"/>
        </w:rPr>
        <w:t xml:space="preserve"> </w:t>
      </w:r>
      <w:r w:rsidR="00D925E8">
        <w:t>Mění se článek 5. smlouvy – c</w:t>
      </w:r>
      <w:r w:rsidRPr="0059412B">
        <w:t xml:space="preserve">ena díla a to tak, že </w:t>
      </w:r>
      <w:r w:rsidR="00D925E8">
        <w:t>se p</w:t>
      </w:r>
      <w:r w:rsidR="00D925E8" w:rsidRPr="0059412B">
        <w:t>ůvodní znění odst. 5.1 smlouvy nahrazuje tímto zněním:</w:t>
      </w:r>
    </w:p>
    <w:p w14:paraId="2D3F3B85" w14:textId="641324C2" w:rsidR="00506A19" w:rsidRPr="00506A19" w:rsidRDefault="00506A19" w:rsidP="00506A19">
      <w:pPr>
        <w:shd w:val="clear" w:color="auto" w:fill="auto"/>
        <w:tabs>
          <w:tab w:val="clear" w:pos="426"/>
          <w:tab w:val="clear" w:pos="1985"/>
        </w:tabs>
        <w:spacing w:after="0" w:line="240" w:lineRule="auto"/>
        <w:jc w:val="left"/>
        <w:textAlignment w:val="auto"/>
        <w:rPr>
          <w:rFonts w:eastAsia="Calibri"/>
          <w:b/>
        </w:rPr>
      </w:pPr>
      <w:r w:rsidRPr="00506A19">
        <w:rPr>
          <w:rFonts w:eastAsia="Calibri"/>
          <w:b/>
        </w:rPr>
        <w:t>Cena dle smlouvy o dílo</w:t>
      </w:r>
      <w:r w:rsidRPr="00506A19">
        <w:rPr>
          <w:rFonts w:eastAsia="Calibri"/>
          <w:b/>
        </w:rPr>
        <w:tab/>
      </w:r>
      <w:r w:rsidRPr="00506A19">
        <w:rPr>
          <w:rFonts w:eastAsia="Calibri"/>
          <w:b/>
        </w:rPr>
        <w:tab/>
      </w:r>
      <w:r w:rsidRPr="00506A19">
        <w:rPr>
          <w:rFonts w:eastAsia="Calibri"/>
          <w:b/>
        </w:rPr>
        <w:tab/>
      </w:r>
      <w:r w:rsidRPr="00506A19">
        <w:rPr>
          <w:rFonts w:eastAsia="Calibri"/>
          <w:b/>
        </w:rPr>
        <w:tab/>
      </w:r>
      <w:r w:rsidRPr="00506A19">
        <w:rPr>
          <w:rFonts w:eastAsia="Calibri"/>
          <w:b/>
        </w:rPr>
        <w:tab/>
      </w:r>
      <w:r w:rsidRPr="00506A19">
        <w:rPr>
          <w:rFonts w:eastAsia="Calibri"/>
          <w:b/>
        </w:rPr>
        <w:tab/>
      </w:r>
      <w:r w:rsidRPr="00506A19">
        <w:rPr>
          <w:rFonts w:eastAsia="Calibri"/>
          <w:b/>
        </w:rPr>
        <w:tab/>
        <w:t>59 707 234,87 Kč bez DPH</w:t>
      </w:r>
    </w:p>
    <w:p w14:paraId="6DDB2EFC" w14:textId="77777777" w:rsidR="00506A19" w:rsidRPr="00506A19" w:rsidRDefault="00506A19" w:rsidP="00506A19">
      <w:pPr>
        <w:shd w:val="clear" w:color="auto" w:fill="auto"/>
        <w:tabs>
          <w:tab w:val="clear" w:pos="426"/>
          <w:tab w:val="clear" w:pos="1985"/>
        </w:tabs>
        <w:spacing w:after="0" w:line="240" w:lineRule="auto"/>
        <w:jc w:val="left"/>
        <w:textAlignment w:val="auto"/>
        <w:rPr>
          <w:rFonts w:eastAsia="Calibri"/>
        </w:rPr>
      </w:pPr>
      <w:r w:rsidRPr="00506A19">
        <w:rPr>
          <w:rFonts w:eastAsia="Calibri"/>
        </w:rPr>
        <w:t>Dodatek č. 1</w:t>
      </w:r>
      <w:r w:rsidRPr="00506A19">
        <w:rPr>
          <w:rFonts w:eastAsia="Calibri"/>
        </w:rPr>
        <w:tab/>
      </w:r>
      <w:r w:rsidRPr="00506A19">
        <w:rPr>
          <w:rFonts w:eastAsia="Calibri"/>
        </w:rPr>
        <w:tab/>
      </w:r>
      <w:r w:rsidRPr="00506A19">
        <w:rPr>
          <w:rFonts w:eastAsia="Calibri"/>
        </w:rPr>
        <w:tab/>
      </w:r>
      <w:r w:rsidRPr="00506A19">
        <w:rPr>
          <w:rFonts w:eastAsia="Calibri"/>
        </w:rPr>
        <w:tab/>
      </w:r>
      <w:r w:rsidRPr="00506A19">
        <w:rPr>
          <w:rFonts w:eastAsia="Calibri"/>
        </w:rPr>
        <w:tab/>
      </w:r>
      <w:r w:rsidRPr="00506A19">
        <w:rPr>
          <w:rFonts w:eastAsia="Calibri"/>
        </w:rPr>
        <w:tab/>
      </w:r>
      <w:r w:rsidRPr="00506A19">
        <w:rPr>
          <w:rFonts w:eastAsia="Calibri"/>
        </w:rPr>
        <w:tab/>
      </w:r>
      <w:r w:rsidRPr="00506A19">
        <w:rPr>
          <w:rFonts w:eastAsia="Calibri"/>
        </w:rPr>
        <w:tab/>
        <w:t xml:space="preserve">  1 912 634,61 Kč bez DPH</w:t>
      </w:r>
    </w:p>
    <w:p w14:paraId="253E96DA" w14:textId="4E93F474" w:rsidR="00282ADB" w:rsidRDefault="00506A19" w:rsidP="00506A19">
      <w:pPr>
        <w:shd w:val="clear" w:color="auto" w:fill="auto"/>
        <w:tabs>
          <w:tab w:val="clear" w:pos="426"/>
          <w:tab w:val="clear" w:pos="1985"/>
        </w:tabs>
        <w:spacing w:after="0" w:line="240" w:lineRule="auto"/>
        <w:jc w:val="left"/>
        <w:textAlignment w:val="auto"/>
        <w:rPr>
          <w:rFonts w:eastAsia="Calibri"/>
        </w:rPr>
      </w:pPr>
      <w:r w:rsidRPr="00506A19">
        <w:rPr>
          <w:rFonts w:eastAsia="Calibri"/>
        </w:rPr>
        <w:t>Dodatek č 2</w:t>
      </w:r>
      <w:r w:rsidRPr="00506A19">
        <w:rPr>
          <w:rFonts w:eastAsia="Calibri"/>
        </w:rPr>
        <w:tab/>
      </w:r>
      <w:r w:rsidRPr="00506A19">
        <w:rPr>
          <w:rFonts w:eastAsia="Calibri"/>
        </w:rPr>
        <w:tab/>
      </w:r>
      <w:r w:rsidRPr="00506A19">
        <w:rPr>
          <w:rFonts w:eastAsia="Calibri"/>
        </w:rPr>
        <w:tab/>
      </w:r>
      <w:r w:rsidRPr="00506A19">
        <w:rPr>
          <w:rFonts w:eastAsia="Calibri"/>
        </w:rPr>
        <w:tab/>
      </w:r>
      <w:r w:rsidRPr="00506A19">
        <w:rPr>
          <w:rFonts w:eastAsia="Calibri"/>
        </w:rPr>
        <w:tab/>
      </w:r>
      <w:r w:rsidRPr="00506A19">
        <w:rPr>
          <w:rFonts w:eastAsia="Calibri"/>
        </w:rPr>
        <w:tab/>
      </w:r>
      <w:r w:rsidRPr="00506A19">
        <w:rPr>
          <w:rFonts w:eastAsia="Calibri"/>
        </w:rPr>
        <w:tab/>
      </w:r>
      <w:r w:rsidRPr="00506A19">
        <w:rPr>
          <w:rFonts w:eastAsia="Calibri"/>
        </w:rPr>
        <w:tab/>
        <w:t xml:space="preserve">  1 314 </w:t>
      </w:r>
      <w:r>
        <w:rPr>
          <w:rFonts w:eastAsia="Calibri"/>
        </w:rPr>
        <w:t xml:space="preserve">040,14 </w:t>
      </w:r>
      <w:r w:rsidRPr="00506A19">
        <w:rPr>
          <w:rFonts w:eastAsia="Calibri"/>
        </w:rPr>
        <w:t>Kč bez DPH</w:t>
      </w:r>
    </w:p>
    <w:p w14:paraId="3B61E949" w14:textId="760392B6" w:rsidR="006950E6" w:rsidRPr="00B71661" w:rsidRDefault="00B71661" w:rsidP="00506A19">
      <w:pPr>
        <w:shd w:val="clear" w:color="auto" w:fill="auto"/>
        <w:tabs>
          <w:tab w:val="clear" w:pos="426"/>
          <w:tab w:val="clear" w:pos="1985"/>
        </w:tabs>
        <w:spacing w:after="0" w:line="240" w:lineRule="auto"/>
        <w:jc w:val="left"/>
        <w:textAlignment w:val="auto"/>
        <w:rPr>
          <w:rFonts w:eastAsia="Calibri"/>
        </w:rPr>
      </w:pPr>
      <w:r w:rsidRPr="00B71661">
        <w:rPr>
          <w:rFonts w:eastAsia="Calibri"/>
        </w:rPr>
        <w:t>D</w:t>
      </w:r>
      <w:r w:rsidR="00506A19" w:rsidRPr="00B71661">
        <w:rPr>
          <w:rFonts w:eastAsia="Calibri"/>
        </w:rPr>
        <w:t>oda</w:t>
      </w:r>
      <w:r w:rsidR="003E73CB" w:rsidRPr="00B71661">
        <w:rPr>
          <w:rFonts w:eastAsia="Calibri"/>
        </w:rPr>
        <w:t>tek</w:t>
      </w:r>
      <w:r>
        <w:rPr>
          <w:rFonts w:eastAsia="Calibri"/>
        </w:rPr>
        <w:t xml:space="preserve"> č.</w:t>
      </w:r>
      <w:r w:rsidR="00506A19" w:rsidRPr="00B71661">
        <w:rPr>
          <w:rFonts w:eastAsia="Calibri"/>
        </w:rPr>
        <w:t xml:space="preserve">4 </w:t>
      </w:r>
      <w:r w:rsidR="00506A19" w:rsidRPr="00B71661">
        <w:rPr>
          <w:rFonts w:eastAsia="Calibri"/>
        </w:rPr>
        <w:tab/>
      </w:r>
      <w:r w:rsidR="00506A19" w:rsidRPr="00B71661">
        <w:rPr>
          <w:rFonts w:eastAsia="Calibri"/>
        </w:rPr>
        <w:tab/>
      </w:r>
      <w:r w:rsidR="00506A19" w:rsidRPr="00B71661">
        <w:rPr>
          <w:rFonts w:eastAsia="Calibri"/>
        </w:rPr>
        <w:tab/>
      </w:r>
      <w:r w:rsidR="00506A19" w:rsidRPr="00B71661">
        <w:rPr>
          <w:rFonts w:eastAsia="Calibri"/>
        </w:rPr>
        <w:tab/>
      </w:r>
      <w:r w:rsidR="00506A19" w:rsidRPr="00B71661">
        <w:rPr>
          <w:rFonts w:eastAsia="Calibri"/>
        </w:rPr>
        <w:tab/>
      </w:r>
      <w:r w:rsidR="00506A19" w:rsidRPr="00B71661">
        <w:rPr>
          <w:rFonts w:eastAsia="Calibri"/>
        </w:rPr>
        <w:tab/>
      </w:r>
      <w:r w:rsidR="00506A19" w:rsidRPr="00B71661">
        <w:rPr>
          <w:rFonts w:eastAsia="Calibri"/>
        </w:rPr>
        <w:tab/>
        <w:t xml:space="preserve">  </w:t>
      </w:r>
      <w:r w:rsidRPr="00B71661">
        <w:rPr>
          <w:rFonts w:eastAsia="Calibri"/>
        </w:rPr>
        <w:t xml:space="preserve">              </w:t>
      </w:r>
      <w:proofErr w:type="gramStart"/>
      <w:r w:rsidRPr="00B71661">
        <w:rPr>
          <w:rFonts w:eastAsia="Calibri"/>
        </w:rPr>
        <w:t>2 191 642,08  Kč</w:t>
      </w:r>
      <w:proofErr w:type="gramEnd"/>
      <w:r w:rsidRPr="00B71661">
        <w:rPr>
          <w:rFonts w:eastAsia="Calibri"/>
        </w:rPr>
        <w:t xml:space="preserve"> bez DPH</w:t>
      </w:r>
    </w:p>
    <w:p w14:paraId="28EA9815" w14:textId="3649198D" w:rsidR="00B71661" w:rsidRPr="00B71661" w:rsidRDefault="00B71661" w:rsidP="00506A19">
      <w:pPr>
        <w:shd w:val="clear" w:color="auto" w:fill="auto"/>
        <w:tabs>
          <w:tab w:val="clear" w:pos="426"/>
          <w:tab w:val="clear" w:pos="1985"/>
        </w:tabs>
        <w:spacing w:after="0" w:line="240" w:lineRule="auto"/>
        <w:jc w:val="left"/>
        <w:textAlignment w:val="auto"/>
        <w:rPr>
          <w:rFonts w:eastAsia="Calibri"/>
          <w:b/>
        </w:rPr>
      </w:pPr>
      <w:r w:rsidRPr="00B71661">
        <w:rPr>
          <w:rFonts w:eastAsia="Calibri"/>
          <w:b/>
        </w:rPr>
        <w:t xml:space="preserve">Dodatek </w:t>
      </w:r>
      <w:proofErr w:type="gramStart"/>
      <w:r w:rsidRPr="00B71661">
        <w:rPr>
          <w:rFonts w:eastAsia="Calibri"/>
          <w:b/>
        </w:rPr>
        <w:t>č.5</w:t>
      </w:r>
      <w:proofErr w:type="gramEnd"/>
    </w:p>
    <w:p w14:paraId="6B9E0CC7" w14:textId="41BB9061" w:rsidR="006950E6" w:rsidRPr="00D16CFC" w:rsidRDefault="006950E6" w:rsidP="00506A19">
      <w:pPr>
        <w:shd w:val="clear" w:color="auto" w:fill="auto"/>
        <w:tabs>
          <w:tab w:val="clear" w:pos="426"/>
          <w:tab w:val="clear" w:pos="1985"/>
        </w:tabs>
        <w:spacing w:after="0" w:line="240" w:lineRule="auto"/>
        <w:jc w:val="left"/>
        <w:textAlignment w:val="auto"/>
        <w:rPr>
          <w:szCs w:val="24"/>
        </w:rPr>
      </w:pPr>
      <w:r w:rsidRPr="00DD615A">
        <w:rPr>
          <w:rFonts w:eastAsia="Calibri"/>
        </w:rPr>
        <w:t xml:space="preserve">Zúžení rozsahu díla </w:t>
      </w:r>
      <w:r w:rsidRPr="00DD615A">
        <w:rPr>
          <w:rFonts w:eastAsia="Calibri"/>
        </w:rPr>
        <w:tab/>
      </w:r>
      <w:r w:rsidRPr="00DD615A">
        <w:rPr>
          <w:rFonts w:eastAsia="Calibri"/>
        </w:rPr>
        <w:tab/>
      </w:r>
      <w:r w:rsidRPr="00DD615A">
        <w:rPr>
          <w:rFonts w:eastAsia="Calibri"/>
        </w:rPr>
        <w:tab/>
      </w:r>
      <w:r w:rsidRPr="00DD615A">
        <w:rPr>
          <w:rFonts w:eastAsia="Calibri"/>
        </w:rPr>
        <w:tab/>
      </w:r>
      <w:r w:rsidRPr="00DD615A">
        <w:rPr>
          <w:rFonts w:eastAsia="Calibri"/>
        </w:rPr>
        <w:tab/>
      </w:r>
      <w:r w:rsidRPr="00DD615A">
        <w:rPr>
          <w:rFonts w:eastAsia="Calibri"/>
        </w:rPr>
        <w:tab/>
      </w:r>
      <w:r w:rsidRPr="00DD615A">
        <w:rPr>
          <w:rFonts w:eastAsia="Calibri"/>
        </w:rPr>
        <w:tab/>
        <w:t xml:space="preserve">    -</w:t>
      </w:r>
      <w:r w:rsidR="00AA739A">
        <w:rPr>
          <w:szCs w:val="24"/>
        </w:rPr>
        <w:t>143 684,68</w:t>
      </w:r>
      <w:r w:rsidRPr="00D16CFC">
        <w:rPr>
          <w:szCs w:val="24"/>
        </w:rPr>
        <w:t xml:space="preserve"> Kč</w:t>
      </w:r>
      <w:r w:rsidR="00282ADB">
        <w:rPr>
          <w:szCs w:val="24"/>
        </w:rPr>
        <w:t xml:space="preserve"> bez DPH</w:t>
      </w:r>
    </w:p>
    <w:p w14:paraId="5F3377A9" w14:textId="23E64649" w:rsidR="00506A19" w:rsidRPr="004E6D03" w:rsidRDefault="006950E6" w:rsidP="004E6D03">
      <w:pPr>
        <w:shd w:val="clear" w:color="auto" w:fill="auto"/>
        <w:tabs>
          <w:tab w:val="clear" w:pos="426"/>
          <w:tab w:val="clear" w:pos="1985"/>
        </w:tabs>
        <w:spacing w:after="0" w:line="240" w:lineRule="auto"/>
        <w:jc w:val="left"/>
        <w:textAlignment w:val="auto"/>
        <w:rPr>
          <w:rFonts w:eastAsia="Calibri"/>
          <w:u w:val="single"/>
        </w:rPr>
      </w:pPr>
      <w:r>
        <w:rPr>
          <w:szCs w:val="24"/>
        </w:rPr>
        <w:t>Ro</w:t>
      </w:r>
      <w:r w:rsidR="00282ADB">
        <w:rPr>
          <w:szCs w:val="24"/>
        </w:rPr>
        <w:t xml:space="preserve">zšíření předmětu díla </w:t>
      </w:r>
      <w:r w:rsidR="00282ADB">
        <w:rPr>
          <w:szCs w:val="24"/>
        </w:rPr>
        <w:tab/>
      </w:r>
      <w:r w:rsidR="00282ADB">
        <w:rPr>
          <w:szCs w:val="24"/>
        </w:rPr>
        <w:tab/>
      </w:r>
      <w:r w:rsidR="00282ADB">
        <w:rPr>
          <w:szCs w:val="24"/>
        </w:rPr>
        <w:tab/>
      </w:r>
      <w:r w:rsidR="00282ADB">
        <w:rPr>
          <w:szCs w:val="24"/>
        </w:rPr>
        <w:tab/>
      </w:r>
      <w:r w:rsidR="00282ADB">
        <w:rPr>
          <w:szCs w:val="24"/>
        </w:rPr>
        <w:tab/>
      </w:r>
      <w:r w:rsidR="00282ADB">
        <w:rPr>
          <w:szCs w:val="24"/>
        </w:rPr>
        <w:tab/>
      </w:r>
      <w:r w:rsidR="00282ADB">
        <w:rPr>
          <w:szCs w:val="24"/>
        </w:rPr>
        <w:tab/>
      </w:r>
      <w:r w:rsidR="00282ADB" w:rsidRPr="00282ADB">
        <w:rPr>
          <w:szCs w:val="24"/>
          <w:u w:val="single"/>
        </w:rPr>
        <w:t xml:space="preserve">  </w:t>
      </w:r>
      <w:r w:rsidR="00AA739A">
        <w:rPr>
          <w:szCs w:val="24"/>
          <w:u w:val="single"/>
        </w:rPr>
        <w:t xml:space="preserve"> </w:t>
      </w:r>
      <w:r w:rsidR="00AA739A">
        <w:rPr>
          <w:rFonts w:eastAsia="Calibri"/>
          <w:u w:val="single"/>
        </w:rPr>
        <w:t>+121 63</w:t>
      </w:r>
      <w:r w:rsidR="003069AA">
        <w:rPr>
          <w:rFonts w:eastAsia="Calibri"/>
          <w:u w:val="single"/>
        </w:rPr>
        <w:t>7</w:t>
      </w:r>
      <w:r w:rsidR="00AA739A">
        <w:rPr>
          <w:rFonts w:eastAsia="Calibri"/>
          <w:u w:val="single"/>
        </w:rPr>
        <w:t>,1</w:t>
      </w:r>
      <w:r w:rsidR="003069AA">
        <w:rPr>
          <w:rFonts w:eastAsia="Calibri"/>
          <w:u w:val="single"/>
        </w:rPr>
        <w:t>8</w:t>
      </w:r>
      <w:r w:rsidR="00AA739A">
        <w:rPr>
          <w:rFonts w:eastAsia="Calibri"/>
          <w:u w:val="single"/>
        </w:rPr>
        <w:t xml:space="preserve"> </w:t>
      </w:r>
      <w:r w:rsidR="004E6D03">
        <w:rPr>
          <w:rFonts w:eastAsia="Calibri"/>
          <w:u w:val="single"/>
        </w:rPr>
        <w:t>Kč bez DP</w:t>
      </w:r>
      <w:r w:rsidR="0078452A">
        <w:rPr>
          <w:rFonts w:eastAsia="Calibri"/>
          <w:u w:val="single"/>
        </w:rPr>
        <w:t>H</w:t>
      </w:r>
    </w:p>
    <w:p w14:paraId="146B82B0" w14:textId="5411F7D3" w:rsidR="004E6D03" w:rsidRPr="004E6D03" w:rsidRDefault="00506A19" w:rsidP="004E6D03">
      <w:pPr>
        <w:pStyle w:val="Zkladntextodsazen"/>
        <w:ind w:firstLine="0"/>
        <w:rPr>
          <w:szCs w:val="24"/>
          <w:u w:val="single"/>
        </w:rPr>
      </w:pPr>
      <w:r w:rsidRPr="004E6D03">
        <w:rPr>
          <w:b/>
          <w:u w:val="single"/>
        </w:rPr>
        <w:t xml:space="preserve">Cena ve znění dodatku č. </w:t>
      </w:r>
      <w:r w:rsidR="00B71661" w:rsidRPr="004E6D03">
        <w:rPr>
          <w:b/>
          <w:u w:val="single"/>
        </w:rPr>
        <w:t>5</w:t>
      </w:r>
      <w:r w:rsidRPr="004E6D03">
        <w:rPr>
          <w:b/>
          <w:u w:val="single"/>
        </w:rPr>
        <w:tab/>
      </w:r>
      <w:r w:rsidRPr="004E6D03">
        <w:rPr>
          <w:b/>
          <w:u w:val="single"/>
        </w:rPr>
        <w:tab/>
      </w:r>
      <w:r w:rsidRPr="004E6D03">
        <w:rPr>
          <w:b/>
          <w:u w:val="single"/>
        </w:rPr>
        <w:tab/>
      </w:r>
      <w:r w:rsidRPr="004E6D03">
        <w:rPr>
          <w:b/>
          <w:u w:val="single"/>
        </w:rPr>
        <w:tab/>
      </w:r>
      <w:r w:rsidRPr="004E6D03">
        <w:rPr>
          <w:b/>
          <w:u w:val="single"/>
        </w:rPr>
        <w:tab/>
      </w:r>
      <w:r w:rsidRPr="004E6D03">
        <w:rPr>
          <w:b/>
          <w:u w:val="single"/>
        </w:rPr>
        <w:tab/>
      </w:r>
      <w:r w:rsidR="004E6D03" w:rsidRPr="004E6D03">
        <w:rPr>
          <w:b/>
          <w:szCs w:val="24"/>
          <w:u w:val="single"/>
        </w:rPr>
        <w:t>65 103 504,20 Kč bez DPH</w:t>
      </w:r>
    </w:p>
    <w:p w14:paraId="437408C2" w14:textId="77777777" w:rsidR="00506A19" w:rsidRPr="00282ADB" w:rsidRDefault="00506A19" w:rsidP="00D925E8">
      <w:pPr>
        <w:tabs>
          <w:tab w:val="left" w:pos="709"/>
          <w:tab w:val="left" w:pos="2835"/>
        </w:tabs>
        <w:suppressAutoHyphens/>
        <w:spacing w:before="40" w:line="312" w:lineRule="auto"/>
        <w:textAlignment w:val="auto"/>
        <w:rPr>
          <w:rFonts w:eastAsia="Calibri"/>
          <w:u w:val="single"/>
        </w:rPr>
      </w:pPr>
    </w:p>
    <w:p w14:paraId="1273F750" w14:textId="02F259EF" w:rsidR="00D925E8" w:rsidRDefault="0059412B" w:rsidP="00D925E8">
      <w:pPr>
        <w:tabs>
          <w:tab w:val="left" w:pos="709"/>
          <w:tab w:val="left" w:pos="2835"/>
        </w:tabs>
        <w:suppressAutoHyphens/>
        <w:spacing w:before="40" w:line="312" w:lineRule="auto"/>
        <w:textAlignment w:val="auto"/>
        <w:rPr>
          <w:rFonts w:eastAsia="Calibri"/>
          <w:b/>
          <w:i/>
        </w:rPr>
      </w:pPr>
      <w:r w:rsidRPr="0059412B">
        <w:rPr>
          <w:rFonts w:eastAsia="Calibri"/>
          <w:b/>
          <w:i/>
        </w:rPr>
        <w:t>Cena za řádně dokončené dílo činí</w:t>
      </w:r>
      <w:r w:rsidR="00D925E8">
        <w:rPr>
          <w:rFonts w:eastAsia="Calibri"/>
          <w:b/>
          <w:i/>
        </w:rPr>
        <w:t xml:space="preserve">  dle dodatku </w:t>
      </w:r>
      <w:proofErr w:type="gramStart"/>
      <w:r w:rsidR="00D925E8">
        <w:rPr>
          <w:rFonts w:eastAsia="Calibri"/>
          <w:b/>
          <w:i/>
        </w:rPr>
        <w:t>č.</w:t>
      </w:r>
      <w:r w:rsidR="00B71661">
        <w:rPr>
          <w:rFonts w:eastAsia="Calibri"/>
          <w:b/>
          <w:i/>
        </w:rPr>
        <w:t>5</w:t>
      </w:r>
      <w:r w:rsidR="00D925E8">
        <w:rPr>
          <w:rFonts w:eastAsia="Calibri"/>
          <w:b/>
          <w:i/>
        </w:rPr>
        <w:t xml:space="preserve"> </w:t>
      </w:r>
      <w:r w:rsidR="00282ADB">
        <w:rPr>
          <w:rFonts w:eastAsia="Calibri"/>
          <w:b/>
          <w:i/>
        </w:rPr>
        <w:t xml:space="preserve"> </w:t>
      </w:r>
      <w:r w:rsidR="00560439">
        <w:rPr>
          <w:rFonts w:eastAsia="Calibri"/>
          <w:b/>
          <w:i/>
          <w:u w:val="single"/>
        </w:rPr>
        <w:t>65 103 504,20</w:t>
      </w:r>
      <w:proofErr w:type="gramEnd"/>
      <w:r w:rsidR="00E34800" w:rsidRPr="00D925E8">
        <w:rPr>
          <w:rFonts w:eastAsia="Calibri"/>
          <w:b/>
          <w:i/>
          <w:u w:val="single"/>
        </w:rPr>
        <w:t xml:space="preserve"> </w:t>
      </w:r>
      <w:r w:rsidR="004A1AFC" w:rsidRPr="00D925E8">
        <w:rPr>
          <w:rFonts w:eastAsia="Calibri"/>
          <w:b/>
          <w:i/>
          <w:u w:val="single"/>
        </w:rPr>
        <w:t>Kč bez DPH</w:t>
      </w:r>
      <w:r w:rsidR="004A1AFC" w:rsidRPr="004A1AFC">
        <w:rPr>
          <w:rFonts w:eastAsia="Calibri"/>
          <w:b/>
          <w:i/>
        </w:rPr>
        <w:t xml:space="preserve"> </w:t>
      </w:r>
      <w:r w:rsidRPr="0059412B">
        <w:rPr>
          <w:rFonts w:eastAsia="Calibri"/>
          <w:b/>
          <w:i/>
        </w:rPr>
        <w:t xml:space="preserve">(slovy: </w:t>
      </w:r>
      <w:r w:rsidR="004A1AFC">
        <w:rPr>
          <w:rFonts w:eastAsia="Calibri" w:cs="Arial"/>
          <w:b/>
          <w:bCs/>
          <w:i/>
        </w:rPr>
        <w:t>šedesát</w:t>
      </w:r>
      <w:r w:rsidRPr="0059412B">
        <w:rPr>
          <w:rFonts w:eastAsia="Calibri" w:cs="Arial"/>
          <w:b/>
          <w:bCs/>
          <w:i/>
        </w:rPr>
        <w:t xml:space="preserve"> </w:t>
      </w:r>
      <w:r w:rsidR="00777834">
        <w:rPr>
          <w:rFonts w:eastAsia="Calibri" w:cs="Arial"/>
          <w:b/>
          <w:bCs/>
          <w:i/>
        </w:rPr>
        <w:t>pět miliónů</w:t>
      </w:r>
      <w:r w:rsidRPr="0059412B">
        <w:rPr>
          <w:rFonts w:eastAsia="Calibri" w:cs="Arial"/>
          <w:b/>
          <w:bCs/>
          <w:i/>
        </w:rPr>
        <w:t xml:space="preserve"> </w:t>
      </w:r>
      <w:r w:rsidR="00777834">
        <w:rPr>
          <w:rFonts w:eastAsia="Calibri" w:cs="Arial"/>
          <w:b/>
          <w:bCs/>
          <w:i/>
        </w:rPr>
        <w:t>sto</w:t>
      </w:r>
      <w:r w:rsidRPr="0059412B">
        <w:rPr>
          <w:rFonts w:eastAsia="Calibri" w:cs="Arial"/>
          <w:b/>
          <w:bCs/>
          <w:i/>
        </w:rPr>
        <w:t xml:space="preserve"> </w:t>
      </w:r>
      <w:r w:rsidR="00560439">
        <w:rPr>
          <w:rFonts w:eastAsia="Calibri" w:cs="Arial"/>
          <w:b/>
          <w:bCs/>
          <w:i/>
        </w:rPr>
        <w:t xml:space="preserve">tři tisíce </w:t>
      </w:r>
      <w:r w:rsidR="00777834">
        <w:rPr>
          <w:rFonts w:eastAsia="Calibri" w:cs="Arial"/>
          <w:b/>
          <w:bCs/>
          <w:i/>
        </w:rPr>
        <w:t>pět</w:t>
      </w:r>
      <w:r w:rsidR="00E34800">
        <w:rPr>
          <w:rFonts w:eastAsia="Calibri" w:cs="Arial"/>
          <w:b/>
          <w:bCs/>
          <w:i/>
        </w:rPr>
        <w:t xml:space="preserve"> set </w:t>
      </w:r>
      <w:r w:rsidR="00560439">
        <w:rPr>
          <w:rFonts w:eastAsia="Calibri" w:cs="Arial"/>
          <w:b/>
          <w:bCs/>
          <w:i/>
        </w:rPr>
        <w:t>čtyři</w:t>
      </w:r>
      <w:r w:rsidR="00777834">
        <w:rPr>
          <w:rFonts w:eastAsia="Calibri" w:cs="Arial"/>
          <w:b/>
          <w:bCs/>
          <w:i/>
        </w:rPr>
        <w:t xml:space="preserve"> </w:t>
      </w:r>
      <w:r w:rsidRPr="0059412B">
        <w:rPr>
          <w:rFonts w:eastAsia="Calibri" w:cs="Arial"/>
          <w:b/>
          <w:bCs/>
          <w:i/>
        </w:rPr>
        <w:t xml:space="preserve">korun českých a </w:t>
      </w:r>
      <w:r w:rsidR="00560439">
        <w:rPr>
          <w:rFonts w:eastAsia="Calibri" w:cs="Arial"/>
          <w:b/>
          <w:bCs/>
          <w:i/>
        </w:rPr>
        <w:t>dvacet</w:t>
      </w:r>
      <w:r w:rsidR="00E34800">
        <w:rPr>
          <w:rFonts w:eastAsia="Calibri" w:cs="Arial"/>
          <w:b/>
          <w:bCs/>
          <w:i/>
        </w:rPr>
        <w:t xml:space="preserve"> </w:t>
      </w:r>
      <w:r w:rsidRPr="0059412B">
        <w:rPr>
          <w:rFonts w:eastAsia="Calibri" w:cs="Arial"/>
          <w:b/>
          <w:bCs/>
          <w:i/>
          <w:color w:val="000000"/>
        </w:rPr>
        <w:t>haléřů</w:t>
      </w:r>
      <w:r w:rsidRPr="0059412B">
        <w:rPr>
          <w:rFonts w:eastAsia="Calibri"/>
          <w:b/>
          <w:i/>
        </w:rPr>
        <w:t xml:space="preserve">). K této ceně bude připočtena DPH podle sazby platné ke dni příslušného zdanitelného plnění. </w:t>
      </w:r>
    </w:p>
    <w:p w14:paraId="273425C9" w14:textId="77777777" w:rsidR="00E34800" w:rsidRDefault="00E34800" w:rsidP="0059412B">
      <w:pPr>
        <w:tabs>
          <w:tab w:val="left" w:pos="709"/>
          <w:tab w:val="left" w:pos="2835"/>
        </w:tabs>
        <w:spacing w:before="40" w:line="312" w:lineRule="auto"/>
        <w:jc w:val="center"/>
        <w:rPr>
          <w:rFonts w:eastAsia="Calibri"/>
          <w:b/>
          <w:sz w:val="22"/>
          <w:szCs w:val="22"/>
        </w:rPr>
      </w:pPr>
    </w:p>
    <w:p w14:paraId="762C8D99" w14:textId="65F20D06" w:rsidR="00E34800" w:rsidRPr="0059412B" w:rsidRDefault="0059412B" w:rsidP="00506A19">
      <w:pPr>
        <w:tabs>
          <w:tab w:val="left" w:pos="709"/>
          <w:tab w:val="left" w:pos="2835"/>
        </w:tabs>
        <w:spacing w:before="40" w:line="312" w:lineRule="auto"/>
        <w:jc w:val="center"/>
        <w:rPr>
          <w:rFonts w:eastAsia="Calibri"/>
          <w:b/>
          <w:sz w:val="22"/>
          <w:szCs w:val="22"/>
        </w:rPr>
      </w:pPr>
      <w:r w:rsidRPr="0059412B">
        <w:rPr>
          <w:rFonts w:eastAsia="Calibri"/>
          <w:b/>
          <w:sz w:val="22"/>
          <w:szCs w:val="22"/>
        </w:rPr>
        <w:t>III. Závěrečná ustanovení</w:t>
      </w:r>
    </w:p>
    <w:p w14:paraId="40424ADC" w14:textId="101D551B" w:rsidR="0059412B" w:rsidRPr="0059412B" w:rsidRDefault="0059412B" w:rsidP="0059412B">
      <w:pPr>
        <w:ind w:left="142" w:hanging="142"/>
        <w:rPr>
          <w:color w:val="000000"/>
        </w:rPr>
      </w:pPr>
      <w:r w:rsidRPr="0059412B">
        <w:rPr>
          <w:b/>
          <w:color w:val="000000"/>
        </w:rPr>
        <w:t>1.</w:t>
      </w:r>
      <w:r w:rsidRPr="0059412B">
        <w:rPr>
          <w:color w:val="000000"/>
        </w:rPr>
        <w:t xml:space="preserve"> Tento dodatek č. </w:t>
      </w:r>
      <w:r w:rsidR="00B71661">
        <w:rPr>
          <w:color w:val="000000"/>
        </w:rPr>
        <w:t>5</w:t>
      </w:r>
      <w:r w:rsidRPr="0059412B">
        <w:rPr>
          <w:color w:val="000000"/>
        </w:rPr>
        <w:t xml:space="preserve"> ke smlouvě nabývá platnosti</w:t>
      </w:r>
      <w:r w:rsidRPr="0059412B">
        <w:t xml:space="preserve"> dnem podpisu oběma smluvními stranami a účinnosti dnem uveřejnění v registru smluv</w:t>
      </w:r>
      <w:r w:rsidRPr="0059412B">
        <w:rPr>
          <w:color w:val="000000"/>
        </w:rPr>
        <w:t>. Vyhotovuje se ve čtyřech vyhotoveních, z nichž objednatel obdrží dvě vyhotovení a zhotovitel dvě vyhotovení.</w:t>
      </w:r>
    </w:p>
    <w:p w14:paraId="4A3EC12C" w14:textId="77777777" w:rsidR="0059412B" w:rsidRPr="0059412B" w:rsidRDefault="0059412B" w:rsidP="0059412B">
      <w:pPr>
        <w:ind w:left="142" w:hanging="142"/>
        <w:rPr>
          <w:color w:val="000000"/>
        </w:rPr>
      </w:pPr>
      <w:r w:rsidRPr="0059412B">
        <w:rPr>
          <w:b/>
          <w:color w:val="000000"/>
        </w:rPr>
        <w:t>2.</w:t>
      </w:r>
      <w:r w:rsidRPr="0059412B">
        <w:rPr>
          <w:color w:val="000000"/>
        </w:rPr>
        <w:t xml:space="preserve"> Ostatní ustanovení smlouvy nedotčené tímto dodatkem zůstávají v platnosti v původním znění beze změny.</w:t>
      </w:r>
    </w:p>
    <w:p w14:paraId="64859A5C" w14:textId="3A0A8450" w:rsidR="0059412B" w:rsidRPr="0059412B" w:rsidRDefault="0059412B" w:rsidP="0059412B">
      <w:pPr>
        <w:ind w:left="142" w:hanging="142"/>
        <w:rPr>
          <w:color w:val="000000"/>
        </w:rPr>
      </w:pPr>
      <w:r w:rsidRPr="0059412B">
        <w:rPr>
          <w:b/>
          <w:color w:val="000000"/>
        </w:rPr>
        <w:t>3.</w:t>
      </w:r>
      <w:r w:rsidRPr="0059412B">
        <w:rPr>
          <w:color w:val="000000"/>
        </w:rPr>
        <w:t xml:space="preserve"> Smluvní strany tímto výslovně souhlasí s tím, že tento dodatek č. </w:t>
      </w:r>
      <w:r w:rsidR="00B71661">
        <w:rPr>
          <w:color w:val="000000"/>
        </w:rPr>
        <w:t>5</w:t>
      </w:r>
      <w:r w:rsidRPr="0059412B">
        <w:rPr>
          <w:color w:val="000000"/>
        </w:rPr>
        <w:t xml:space="preserve">, při dodržení podmínek stanovených nařízením Evropského parlamentu a Rady (EU) 2016/679 o ochraně fyzických osob v souvislosti se zpracováním osobních údajů a o volném pohybu těchto údajů a o zrušení směrnice 95/46/ES a zákonem č. 110/2019 Sb., o zpracování </w:t>
      </w:r>
      <w:r w:rsidRPr="0059412B">
        <w:rPr>
          <w:color w:val="000000"/>
        </w:rPr>
        <w:lastRenderedPageBreak/>
        <w:t xml:space="preserve">osobních údajů, může být bez jakéhokoliv omezení uveřejněna v souladu s ustanoveními zákona č. 340/2015 Sb. o registru smluv, v platném znění. </w:t>
      </w:r>
    </w:p>
    <w:p w14:paraId="747FB268" w14:textId="7F29D0A4" w:rsidR="0059412B" w:rsidRPr="0059412B" w:rsidRDefault="0059412B" w:rsidP="0059412B">
      <w:r w:rsidRPr="0059412B">
        <w:rPr>
          <w:b/>
        </w:rPr>
        <w:t>4.</w:t>
      </w:r>
      <w:r w:rsidRPr="0059412B">
        <w:t xml:space="preserve"> Smluvní strany se dohodly, že dodatek č. </w:t>
      </w:r>
      <w:r w:rsidR="00B71661">
        <w:t xml:space="preserve">5 </w:t>
      </w:r>
      <w:r w:rsidRPr="0059412B">
        <w:t>v registru smluv uveřejní objednatel.</w:t>
      </w:r>
    </w:p>
    <w:p w14:paraId="61EC2AB4" w14:textId="0F7ACD57" w:rsidR="0059412B" w:rsidRPr="0059412B" w:rsidRDefault="0059412B" w:rsidP="0059412B">
      <w:pPr>
        <w:ind w:left="142" w:hanging="142"/>
      </w:pPr>
      <w:r w:rsidRPr="0059412B">
        <w:rPr>
          <w:b/>
        </w:rPr>
        <w:t>5.</w:t>
      </w:r>
      <w:r w:rsidRPr="0059412B">
        <w:t xml:space="preserve"> Smluvní strany dále prohlašují, že skutečnosti uvedené v tomto dodatku č. </w:t>
      </w:r>
      <w:r w:rsidR="00B71661">
        <w:t>5</w:t>
      </w:r>
      <w:r w:rsidRPr="0059412B">
        <w:t xml:space="preserve"> nepovažují za obchodní tajemství ve smyslu příslušných ustanovení právních předpisů a udělují souhlas k jejich užití a uveřejnění bez stanovení dalších podmínek.</w:t>
      </w:r>
    </w:p>
    <w:p w14:paraId="3C2F1D06" w14:textId="64392F32" w:rsidR="0059412B" w:rsidRPr="0059412B" w:rsidRDefault="0059412B" w:rsidP="0059412B">
      <w:pPr>
        <w:ind w:left="142" w:hanging="142"/>
        <w:rPr>
          <w:color w:val="000000"/>
        </w:rPr>
      </w:pPr>
      <w:r w:rsidRPr="0059412B">
        <w:rPr>
          <w:b/>
          <w:color w:val="000000"/>
        </w:rPr>
        <w:t>6.</w:t>
      </w:r>
      <w:r w:rsidRPr="0059412B">
        <w:rPr>
          <w:color w:val="000000"/>
        </w:rPr>
        <w:t xml:space="preserve"> Smluvní strany potvrzují, že si tento dodatek č. </w:t>
      </w:r>
      <w:r w:rsidR="00B71661">
        <w:rPr>
          <w:color w:val="000000"/>
        </w:rPr>
        <w:t>5</w:t>
      </w:r>
      <w:r w:rsidRPr="0059412B">
        <w:rPr>
          <w:color w:val="000000"/>
        </w:rPr>
        <w:t xml:space="preserve"> před jeho podpisem přečetly a porozuměly jeho obsahu. </w:t>
      </w:r>
    </w:p>
    <w:p w14:paraId="76793CA7" w14:textId="2E22DCBA" w:rsidR="0059412B" w:rsidRPr="0059412B" w:rsidRDefault="0059412B" w:rsidP="0059412B">
      <w:pPr>
        <w:rPr>
          <w:color w:val="000000"/>
        </w:rPr>
      </w:pPr>
      <w:r w:rsidRPr="0059412B">
        <w:rPr>
          <w:color w:val="000000"/>
        </w:rPr>
        <w:t>Na důkaz toho připojují své níže uvedené podpisy.</w:t>
      </w:r>
    </w:p>
    <w:p w14:paraId="2418CBD4" w14:textId="1C1CE058" w:rsidR="0059412B" w:rsidRDefault="0059412B" w:rsidP="0059412B">
      <w:pPr>
        <w:shd w:val="clear" w:color="FFFF00" w:fill="FFFFFF"/>
      </w:pPr>
    </w:p>
    <w:p w14:paraId="49261B3B" w14:textId="1FA3E732" w:rsidR="009D6499" w:rsidRDefault="009D6499" w:rsidP="0059412B">
      <w:pPr>
        <w:shd w:val="clear" w:color="FFFF00" w:fill="FFFFFF"/>
      </w:pPr>
    </w:p>
    <w:p w14:paraId="61F5A2AD" w14:textId="77777777" w:rsidR="009D6499" w:rsidRPr="0059412B" w:rsidRDefault="009D6499" w:rsidP="0059412B">
      <w:pPr>
        <w:shd w:val="clear" w:color="FFFF00" w:fill="FFFFFF"/>
      </w:pPr>
    </w:p>
    <w:p w14:paraId="3289BF1D" w14:textId="372A8968" w:rsidR="0059412B" w:rsidRPr="0059412B" w:rsidRDefault="0059412B" w:rsidP="0059412B">
      <w:pPr>
        <w:widowControl w:val="0"/>
        <w:spacing w:line="240" w:lineRule="auto"/>
        <w:rPr>
          <w:rFonts w:eastAsia="Calibri"/>
          <w:color w:val="FF0000"/>
        </w:rPr>
      </w:pPr>
      <w:r w:rsidRPr="0059412B">
        <w:rPr>
          <w:rFonts w:eastAsia="Calibri"/>
        </w:rPr>
        <w:t>Příloha č. 1: ZL.</w:t>
      </w:r>
      <w:proofErr w:type="gramStart"/>
      <w:r w:rsidRPr="0059412B">
        <w:rPr>
          <w:rFonts w:eastAsia="Calibri"/>
        </w:rPr>
        <w:t>č</w:t>
      </w:r>
      <w:r w:rsidR="00777834">
        <w:rPr>
          <w:rFonts w:eastAsia="Calibri"/>
        </w:rPr>
        <w:t>.</w:t>
      </w:r>
      <w:r w:rsidR="00B71661">
        <w:rPr>
          <w:rFonts w:eastAsia="Calibri"/>
        </w:rPr>
        <w:t>5</w:t>
      </w:r>
      <w:proofErr w:type="gramEnd"/>
      <w:r w:rsidRPr="0059412B">
        <w:rPr>
          <w:rFonts w:eastAsia="Calibri"/>
        </w:rPr>
        <w:t xml:space="preserve"> </w:t>
      </w:r>
    </w:p>
    <w:p w14:paraId="697588C9" w14:textId="29CED9F1" w:rsidR="0059412B" w:rsidRPr="0059412B" w:rsidRDefault="0059412B" w:rsidP="0059412B">
      <w:pPr>
        <w:rPr>
          <w:color w:val="000000"/>
        </w:rPr>
      </w:pPr>
      <w:r w:rsidRPr="0059412B">
        <w:rPr>
          <w:noProof/>
          <w:color w:val="000000"/>
        </w:rPr>
        <w:t>Mladá Boleslav</w:t>
      </w:r>
      <w:r w:rsidRPr="0059412B">
        <w:rPr>
          <w:color w:val="000000"/>
        </w:rPr>
        <w:t xml:space="preserve">, dne </w:t>
      </w:r>
      <w:r w:rsidR="00B71661">
        <w:rPr>
          <w:color w:val="000000"/>
        </w:rPr>
        <w:t>……………</w:t>
      </w:r>
      <w:proofErr w:type="gramStart"/>
      <w:r w:rsidR="00B71661">
        <w:rPr>
          <w:color w:val="000000"/>
        </w:rPr>
        <w:t>…..</w:t>
      </w:r>
      <w:r w:rsidRPr="0059412B">
        <w:rPr>
          <w:color w:val="000000"/>
        </w:rPr>
        <w:tab/>
      </w:r>
      <w:r w:rsidRPr="0059412B">
        <w:rPr>
          <w:color w:val="000000"/>
        </w:rPr>
        <w:tab/>
      </w:r>
      <w:r w:rsidRPr="0059412B">
        <w:rPr>
          <w:color w:val="000000"/>
        </w:rPr>
        <w:tab/>
        <w:t>Praze</w:t>
      </w:r>
      <w:proofErr w:type="gramEnd"/>
      <w:r w:rsidRPr="0059412B">
        <w:rPr>
          <w:color w:val="000000"/>
        </w:rPr>
        <w:t xml:space="preserve">, dne </w:t>
      </w:r>
    </w:p>
    <w:p w14:paraId="5D0D6B46" w14:textId="77777777" w:rsidR="0059412B" w:rsidRPr="0059412B" w:rsidRDefault="0059412B" w:rsidP="0059412B">
      <w:pPr>
        <w:rPr>
          <w:color w:val="000000"/>
        </w:rPr>
      </w:pPr>
    </w:p>
    <w:p w14:paraId="66D9379E" w14:textId="77777777" w:rsidR="0059412B" w:rsidRPr="0059412B" w:rsidRDefault="0059412B" w:rsidP="0059412B">
      <w:pPr>
        <w:rPr>
          <w:color w:val="000000"/>
        </w:rPr>
      </w:pPr>
    </w:p>
    <w:p w14:paraId="36378469" w14:textId="77777777" w:rsidR="0059412B" w:rsidRPr="0059412B" w:rsidRDefault="0059412B" w:rsidP="0059412B">
      <w:pPr>
        <w:rPr>
          <w:color w:val="000000"/>
        </w:rPr>
      </w:pPr>
    </w:p>
    <w:p w14:paraId="0ADF8C16" w14:textId="77777777" w:rsidR="0059412B" w:rsidRPr="0059412B" w:rsidRDefault="0059412B" w:rsidP="0059412B">
      <w:pPr>
        <w:tabs>
          <w:tab w:val="clear" w:pos="426"/>
          <w:tab w:val="clear" w:pos="1985"/>
          <w:tab w:val="left" w:pos="4253"/>
        </w:tabs>
        <w:rPr>
          <w:color w:val="000000"/>
        </w:rPr>
      </w:pPr>
      <w:r w:rsidRPr="0059412B">
        <w:rPr>
          <w:color w:val="000000"/>
        </w:rPr>
        <w:t>_____________________________</w:t>
      </w:r>
      <w:r w:rsidRPr="0059412B">
        <w:rPr>
          <w:color w:val="000000"/>
        </w:rPr>
        <w:tab/>
        <w:t>________________________________</w:t>
      </w:r>
    </w:p>
    <w:p w14:paraId="3D0DD699" w14:textId="77777777" w:rsidR="0059412B" w:rsidRPr="0059412B" w:rsidRDefault="0059412B" w:rsidP="0059412B">
      <w:pPr>
        <w:tabs>
          <w:tab w:val="clear" w:pos="426"/>
          <w:tab w:val="clear" w:pos="1985"/>
          <w:tab w:val="left" w:pos="4253"/>
        </w:tabs>
        <w:spacing w:after="0"/>
        <w:rPr>
          <w:color w:val="000000"/>
        </w:rPr>
      </w:pPr>
      <w:r w:rsidRPr="0059412B">
        <w:rPr>
          <w:color w:val="000000"/>
        </w:rPr>
        <w:t>Objednatel</w:t>
      </w:r>
      <w:r w:rsidRPr="0059412B">
        <w:rPr>
          <w:color w:val="000000"/>
        </w:rPr>
        <w:tab/>
        <w:t xml:space="preserve">Zhotovitel </w:t>
      </w:r>
    </w:p>
    <w:p w14:paraId="56EE84AC" w14:textId="65548440" w:rsidR="0059412B" w:rsidRPr="0059412B" w:rsidRDefault="0059412B" w:rsidP="0059412B">
      <w:pPr>
        <w:tabs>
          <w:tab w:val="clear" w:pos="426"/>
          <w:tab w:val="clear" w:pos="1985"/>
          <w:tab w:val="left" w:pos="4253"/>
        </w:tabs>
        <w:spacing w:after="0"/>
        <w:rPr>
          <w:color w:val="000000"/>
        </w:rPr>
      </w:pPr>
      <w:r w:rsidRPr="0059412B">
        <w:rPr>
          <w:color w:val="000000"/>
        </w:rPr>
        <w:t xml:space="preserve">MUDr. </w:t>
      </w:r>
      <w:proofErr w:type="spellStart"/>
      <w:r w:rsidRPr="0059412B">
        <w:rPr>
          <w:color w:val="000000"/>
        </w:rPr>
        <w:t>Raduan</w:t>
      </w:r>
      <w:proofErr w:type="spellEnd"/>
      <w:r w:rsidRPr="0059412B">
        <w:rPr>
          <w:color w:val="000000"/>
        </w:rPr>
        <w:t xml:space="preserve"> </w:t>
      </w:r>
      <w:proofErr w:type="spellStart"/>
      <w:r w:rsidRPr="0059412B">
        <w:rPr>
          <w:color w:val="000000"/>
        </w:rPr>
        <w:t>Nwelati</w:t>
      </w:r>
      <w:proofErr w:type="spellEnd"/>
      <w:r w:rsidRPr="0059412B">
        <w:rPr>
          <w:color w:val="000000"/>
        </w:rPr>
        <w:tab/>
      </w:r>
      <w:r w:rsidR="00492124" w:rsidRPr="00492124">
        <w:rPr>
          <w:color w:val="000000"/>
        </w:rPr>
        <w:t xml:space="preserve">Ing. Jan Kokeš, </w:t>
      </w:r>
    </w:p>
    <w:p w14:paraId="3D02B905" w14:textId="77777777" w:rsidR="00492124" w:rsidRPr="0059412B" w:rsidRDefault="0059412B" w:rsidP="00492124">
      <w:pPr>
        <w:tabs>
          <w:tab w:val="clear" w:pos="426"/>
          <w:tab w:val="clear" w:pos="1985"/>
          <w:tab w:val="left" w:pos="4253"/>
        </w:tabs>
        <w:spacing w:after="0"/>
        <w:rPr>
          <w:color w:val="000000"/>
        </w:rPr>
      </w:pPr>
      <w:r w:rsidRPr="0059412B">
        <w:rPr>
          <w:color w:val="000000"/>
        </w:rPr>
        <w:t>primátor</w:t>
      </w:r>
      <w:r w:rsidRPr="0059412B">
        <w:rPr>
          <w:color w:val="000000"/>
        </w:rPr>
        <w:tab/>
      </w:r>
      <w:r w:rsidR="00492124" w:rsidRPr="00492124">
        <w:rPr>
          <w:color w:val="000000"/>
        </w:rPr>
        <w:t>předseda představenstva</w:t>
      </w:r>
    </w:p>
    <w:p w14:paraId="086FE7C5" w14:textId="43D74A1D" w:rsidR="0059412B" w:rsidRPr="0059412B" w:rsidRDefault="0059412B" w:rsidP="0059412B">
      <w:pPr>
        <w:tabs>
          <w:tab w:val="clear" w:pos="426"/>
          <w:tab w:val="clear" w:pos="1985"/>
          <w:tab w:val="left" w:pos="4253"/>
        </w:tabs>
        <w:spacing w:after="0"/>
        <w:rPr>
          <w:color w:val="000000"/>
        </w:rPr>
      </w:pPr>
      <w:r w:rsidRPr="0059412B">
        <w:rPr>
          <w:color w:val="000000"/>
        </w:rPr>
        <w:tab/>
      </w:r>
      <w:r w:rsidR="00492124" w:rsidRPr="00492124">
        <w:rPr>
          <w:color w:val="000000"/>
        </w:rPr>
        <w:t>Chládek &amp; Tintěra, a.s.</w:t>
      </w:r>
    </w:p>
    <w:p w14:paraId="481B14AF" w14:textId="6A61BFFD" w:rsidR="0059412B" w:rsidRDefault="0059412B" w:rsidP="0059412B">
      <w:pPr>
        <w:shd w:val="clear" w:color="auto" w:fill="auto"/>
        <w:tabs>
          <w:tab w:val="clear" w:pos="426"/>
          <w:tab w:val="clear" w:pos="1985"/>
        </w:tabs>
        <w:spacing w:after="0" w:line="240" w:lineRule="auto"/>
        <w:textAlignment w:val="auto"/>
        <w:rPr>
          <w:rFonts w:eastAsia="Calibri"/>
          <w:color w:val="000000"/>
        </w:rPr>
      </w:pPr>
    </w:p>
    <w:p w14:paraId="430F397B" w14:textId="35315EEA" w:rsidR="00560439" w:rsidRDefault="00560439" w:rsidP="0059412B">
      <w:pPr>
        <w:shd w:val="clear" w:color="auto" w:fill="auto"/>
        <w:tabs>
          <w:tab w:val="clear" w:pos="426"/>
          <w:tab w:val="clear" w:pos="1985"/>
        </w:tabs>
        <w:spacing w:after="0" w:line="240" w:lineRule="auto"/>
        <w:textAlignment w:val="auto"/>
        <w:rPr>
          <w:rFonts w:eastAsia="Calibri"/>
          <w:color w:val="000000"/>
        </w:rPr>
      </w:pPr>
    </w:p>
    <w:p w14:paraId="4212FD11" w14:textId="77777777" w:rsidR="00560439" w:rsidRPr="0059412B" w:rsidRDefault="00560439" w:rsidP="0059412B">
      <w:pPr>
        <w:shd w:val="clear" w:color="auto" w:fill="auto"/>
        <w:tabs>
          <w:tab w:val="clear" w:pos="426"/>
          <w:tab w:val="clear" w:pos="1985"/>
        </w:tabs>
        <w:spacing w:after="0" w:line="240" w:lineRule="auto"/>
        <w:textAlignment w:val="auto"/>
        <w:rPr>
          <w:rFonts w:eastAsia="Calibri"/>
          <w:color w:val="000000"/>
        </w:rPr>
      </w:pPr>
    </w:p>
    <w:p w14:paraId="5D8AD35E" w14:textId="77777777" w:rsidR="0059412B" w:rsidRPr="0059412B" w:rsidRDefault="0059412B" w:rsidP="0059412B">
      <w:pPr>
        <w:shd w:val="clear" w:color="auto" w:fill="auto"/>
        <w:tabs>
          <w:tab w:val="clear" w:pos="426"/>
          <w:tab w:val="clear" w:pos="1985"/>
        </w:tabs>
        <w:spacing w:after="0" w:line="240" w:lineRule="auto"/>
        <w:textAlignment w:val="auto"/>
        <w:rPr>
          <w:rFonts w:eastAsia="Calibri"/>
          <w:color w:val="000000"/>
        </w:rPr>
      </w:pPr>
    </w:p>
    <w:p w14:paraId="31DB9DA8" w14:textId="77777777" w:rsidR="0059412B" w:rsidRPr="00E34800" w:rsidRDefault="0059412B" w:rsidP="0059412B">
      <w:pPr>
        <w:shd w:val="clear" w:color="auto" w:fill="auto"/>
        <w:tabs>
          <w:tab w:val="clear" w:pos="426"/>
          <w:tab w:val="clear" w:pos="1985"/>
        </w:tabs>
        <w:spacing w:after="0" w:line="240" w:lineRule="auto"/>
        <w:textAlignment w:val="auto"/>
        <w:rPr>
          <w:rFonts w:eastAsia="Calibri"/>
          <w:b/>
          <w:color w:val="000000"/>
          <w:u w:val="single"/>
        </w:rPr>
      </w:pPr>
      <w:r w:rsidRPr="00E34800">
        <w:rPr>
          <w:rFonts w:eastAsia="Calibri"/>
          <w:b/>
          <w:color w:val="000000"/>
          <w:u w:val="single"/>
        </w:rPr>
        <w:t>DOLOŽKA</w:t>
      </w:r>
    </w:p>
    <w:p w14:paraId="3543168C" w14:textId="58558D6B" w:rsidR="00492124" w:rsidRDefault="0059412B" w:rsidP="00462BB2">
      <w:pPr>
        <w:spacing w:after="0"/>
      </w:pPr>
      <w:r w:rsidRPr="0059412B">
        <w:t>Toto právní jednání statutárního města Mladá Boleslav bylo v souladu s ustanovením § 102 odst. 3 zákona o obcích schváleno Radou města Mladá Boleslav usnesením č</w:t>
      </w:r>
      <w:r w:rsidR="00560439">
        <w:t xml:space="preserve">.844 </w:t>
      </w:r>
      <w:r w:rsidR="00E34800">
        <w:t xml:space="preserve"> </w:t>
      </w:r>
      <w:r w:rsidRPr="0059412B">
        <w:t xml:space="preserve">ze dne </w:t>
      </w:r>
      <w:proofErr w:type="gramStart"/>
      <w:r w:rsidR="00560439">
        <w:t>5.6.2023</w:t>
      </w:r>
      <w:proofErr w:type="gramEnd"/>
    </w:p>
    <w:p w14:paraId="3D170DD6" w14:textId="77777777" w:rsidR="00F57A65" w:rsidRDefault="00F57A65" w:rsidP="00492124"/>
    <w:p w14:paraId="3F246B14" w14:textId="635C9975" w:rsidR="00492124" w:rsidRPr="0059412B" w:rsidRDefault="0059412B" w:rsidP="00492124">
      <w:r w:rsidRPr="0059412B">
        <w:t xml:space="preserve">V Mladé Boleslavi dne </w:t>
      </w:r>
      <w:r w:rsidR="00AE6E20">
        <w:t xml:space="preserve"> </w:t>
      </w:r>
      <w:proofErr w:type="gramStart"/>
      <w:r w:rsidR="00560439">
        <w:t>12.6.2023</w:t>
      </w:r>
      <w:proofErr w:type="gramEnd"/>
    </w:p>
    <w:p w14:paraId="4297F3FE" w14:textId="77777777" w:rsidR="00462BB2" w:rsidRDefault="00462BB2" w:rsidP="0059412B">
      <w:pPr>
        <w:spacing w:after="0"/>
      </w:pPr>
    </w:p>
    <w:p w14:paraId="600CF4EE" w14:textId="77777777" w:rsidR="00462BB2" w:rsidRDefault="00462BB2" w:rsidP="0059412B">
      <w:pPr>
        <w:spacing w:after="0"/>
      </w:pPr>
    </w:p>
    <w:p w14:paraId="29CB158C" w14:textId="55274EF5" w:rsidR="0059412B" w:rsidRPr="0059412B" w:rsidRDefault="0059412B" w:rsidP="0059412B">
      <w:pPr>
        <w:spacing w:after="0"/>
      </w:pPr>
      <w:r w:rsidRPr="0059412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792A2" wp14:editId="57D12F8F">
                <wp:simplePos x="0" y="0"/>
                <wp:positionH relativeFrom="column">
                  <wp:posOffset>-10795</wp:posOffset>
                </wp:positionH>
                <wp:positionV relativeFrom="paragraph">
                  <wp:posOffset>149225</wp:posOffset>
                </wp:positionV>
                <wp:extent cx="1587500" cy="0"/>
                <wp:effectExtent l="0" t="0" r="1270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FC6D2B8" id="Přímá spojnice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11.75pt" to="124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" strokeweight=".5pt"/>
            </w:pict>
          </mc:Fallback>
        </mc:AlternateContent>
      </w:r>
    </w:p>
    <w:p w14:paraId="6F065C85" w14:textId="77777777" w:rsidR="0059412B" w:rsidRPr="0059412B" w:rsidRDefault="0059412B" w:rsidP="0059412B">
      <w:pPr>
        <w:spacing w:after="0"/>
      </w:pPr>
      <w:r w:rsidRPr="0059412B">
        <w:t>Ing. Bohuslav Devátý</w:t>
      </w:r>
    </w:p>
    <w:p w14:paraId="62185127" w14:textId="77777777" w:rsidR="0059412B" w:rsidRPr="0059412B" w:rsidRDefault="0059412B" w:rsidP="0059412B">
      <w:pPr>
        <w:spacing w:after="0"/>
      </w:pPr>
      <w:r w:rsidRPr="0059412B">
        <w:t xml:space="preserve">vedoucí odboru </w:t>
      </w:r>
    </w:p>
    <w:p w14:paraId="59EE224D" w14:textId="77777777" w:rsidR="0059412B" w:rsidRPr="0059412B" w:rsidRDefault="0059412B" w:rsidP="0059412B">
      <w:pPr>
        <w:spacing w:after="0"/>
      </w:pPr>
      <w:r w:rsidRPr="0059412B">
        <w:t xml:space="preserve">Odbor stavební a rozvoje města </w:t>
      </w:r>
    </w:p>
    <w:p w14:paraId="1FA6DBB6" w14:textId="77777777" w:rsidR="0059412B" w:rsidRPr="0059412B" w:rsidRDefault="0059412B" w:rsidP="0059412B">
      <w:r w:rsidRPr="0059412B">
        <w:t>Magistrát města Mladá Boleslav</w:t>
      </w:r>
    </w:p>
    <w:p w14:paraId="7DD1F4A7" w14:textId="77777777" w:rsidR="0059412B" w:rsidRDefault="0059412B" w:rsidP="007117AC"/>
    <w:p w14:paraId="7AA39F54" w14:textId="77777777" w:rsidR="0059412B" w:rsidRPr="004A1C2D" w:rsidRDefault="0059412B" w:rsidP="007117AC">
      <w:pPr>
        <w:rPr>
          <w:b/>
        </w:rPr>
      </w:pPr>
    </w:p>
    <w:p w14:paraId="78CC1EB3" w14:textId="5379925D" w:rsidR="00850804" w:rsidRPr="00B1246D" w:rsidRDefault="00850804" w:rsidP="00B71E55">
      <w:pPr>
        <w:pStyle w:val="Prosttext"/>
        <w:rPr>
          <w:rFonts w:ascii="Garamond" w:hAnsi="Garamond"/>
          <w:color w:val="000000"/>
        </w:rPr>
      </w:pPr>
    </w:p>
    <w:sectPr w:rsidR="00850804" w:rsidRPr="00B1246D" w:rsidSect="00850804">
      <w:footerReference w:type="default" r:id="rId9"/>
      <w:type w:val="continuous"/>
      <w:pgSz w:w="11906" w:h="16838"/>
      <w:pgMar w:top="1417" w:right="1417" w:bottom="1417" w:left="1417" w:header="709" w:footer="709" w:gutter="0"/>
      <w:cols w:space="708"/>
      <w:formProt w:val="0"/>
      <w:rtlGutter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CEB35" w14:textId="77777777" w:rsidR="001D04DE" w:rsidRDefault="001D04DE" w:rsidP="007117AC">
      <w:pPr>
        <w:spacing w:after="0" w:line="240" w:lineRule="auto"/>
      </w:pPr>
      <w:r>
        <w:separator/>
      </w:r>
    </w:p>
  </w:endnote>
  <w:endnote w:type="continuationSeparator" w:id="0">
    <w:p w14:paraId="05C9BD01" w14:textId="77777777" w:rsidR="001D04DE" w:rsidRDefault="001D04DE" w:rsidP="00711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29BFA" w14:textId="51B4A081" w:rsidR="00F33B2C" w:rsidRDefault="00F33B2C" w:rsidP="00D36D22">
    <w:pPr>
      <w:pStyle w:val="Zpat"/>
      <w:jc w:val="right"/>
    </w:pPr>
    <w:r>
      <w:t xml:space="preserve">Strana </w:t>
    </w: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4C52DB">
      <w:rPr>
        <w:noProof/>
      </w:rPr>
      <w:t>3</w:t>
    </w:r>
    <w:r>
      <w:rPr>
        <w:noProof/>
      </w:rPr>
      <w:fldChar w:fldCharType="end"/>
    </w:r>
    <w:r>
      <w:t xml:space="preserve">, celkem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4C52DB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B0F16" w14:textId="77777777" w:rsidR="001D04DE" w:rsidRDefault="001D04DE" w:rsidP="007117AC">
      <w:pPr>
        <w:spacing w:after="0" w:line="240" w:lineRule="auto"/>
      </w:pPr>
      <w:r>
        <w:separator/>
      </w:r>
    </w:p>
  </w:footnote>
  <w:footnote w:type="continuationSeparator" w:id="0">
    <w:p w14:paraId="14DA5ABA" w14:textId="77777777" w:rsidR="001D04DE" w:rsidRDefault="001D04DE" w:rsidP="00711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C9CBE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5F81833"/>
    <w:multiLevelType w:val="multilevel"/>
    <w:tmpl w:val="022C9FFC"/>
    <w:lvl w:ilvl="0">
      <w:start w:val="1"/>
      <w:numFmt w:val="lowerLetter"/>
      <w:lvlText w:val="%1) "/>
      <w:lvlJc w:val="left"/>
      <w:pPr>
        <w:ind w:left="523" w:hanging="283"/>
      </w:pPr>
      <w:rPr>
        <w:rFonts w:ascii="Garamond" w:hAnsi="Garamond" w:cs="Times New Roman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1AC12375"/>
    <w:multiLevelType w:val="hybridMultilevel"/>
    <w:tmpl w:val="7902E792"/>
    <w:lvl w:ilvl="0" w:tplc="F36C00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F633426"/>
    <w:multiLevelType w:val="multilevel"/>
    <w:tmpl w:val="ABA8E0E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Garamond" w:hAnsi="Garamond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48F35658"/>
    <w:multiLevelType w:val="hybridMultilevel"/>
    <w:tmpl w:val="47087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E4BCD"/>
    <w:multiLevelType w:val="multilevel"/>
    <w:tmpl w:val="556EF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1AD01DE"/>
    <w:multiLevelType w:val="hybridMultilevel"/>
    <w:tmpl w:val="53AC554E"/>
    <w:lvl w:ilvl="0" w:tplc="403A679E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C009F"/>
    <w:multiLevelType w:val="hybridMultilevel"/>
    <w:tmpl w:val="FB06C51A"/>
    <w:lvl w:ilvl="0" w:tplc="F6E43B8C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35F50"/>
    <w:multiLevelType w:val="hybridMultilevel"/>
    <w:tmpl w:val="84A8BC2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766553C0"/>
    <w:multiLevelType w:val="multilevel"/>
    <w:tmpl w:val="56EAD6A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ascii="Garamond" w:hAnsi="Garamond"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11" w15:restartNumberingAfterBreak="0">
    <w:nsid w:val="7DC66234"/>
    <w:multiLevelType w:val="hybridMultilevel"/>
    <w:tmpl w:val="B24A7770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3EE0F2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10"/>
  </w:num>
  <w:num w:numId="13">
    <w:abstractNumId w:val="6"/>
  </w:num>
  <w:num w:numId="14">
    <w:abstractNumId w:val="4"/>
  </w:num>
  <w:num w:numId="15">
    <w:abstractNumId w:val="11"/>
  </w:num>
  <w:num w:numId="16">
    <w:abstractNumId w:val="9"/>
  </w:num>
  <w:num w:numId="17">
    <w:abstractNumId w:val="5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03"/>
    <w:rsid w:val="00021232"/>
    <w:rsid w:val="00024667"/>
    <w:rsid w:val="0003232C"/>
    <w:rsid w:val="00040F4F"/>
    <w:rsid w:val="00062263"/>
    <w:rsid w:val="000730AD"/>
    <w:rsid w:val="000B6596"/>
    <w:rsid w:val="000C21A3"/>
    <w:rsid w:val="000D2A94"/>
    <w:rsid w:val="000D704F"/>
    <w:rsid w:val="000E257E"/>
    <w:rsid w:val="000F7B3C"/>
    <w:rsid w:val="00103738"/>
    <w:rsid w:val="0012482D"/>
    <w:rsid w:val="00125E0F"/>
    <w:rsid w:val="00164DCA"/>
    <w:rsid w:val="00166FFA"/>
    <w:rsid w:val="00183340"/>
    <w:rsid w:val="001854DB"/>
    <w:rsid w:val="00185C9A"/>
    <w:rsid w:val="00187F24"/>
    <w:rsid w:val="001A23C4"/>
    <w:rsid w:val="001A266A"/>
    <w:rsid w:val="001A7F40"/>
    <w:rsid w:val="001C4945"/>
    <w:rsid w:val="001D04DE"/>
    <w:rsid w:val="001D7D29"/>
    <w:rsid w:val="00201268"/>
    <w:rsid w:val="00235CC2"/>
    <w:rsid w:val="00241100"/>
    <w:rsid w:val="002462F5"/>
    <w:rsid w:val="00254A63"/>
    <w:rsid w:val="00277EC7"/>
    <w:rsid w:val="00282ADB"/>
    <w:rsid w:val="00285495"/>
    <w:rsid w:val="002A354D"/>
    <w:rsid w:val="002A74E2"/>
    <w:rsid w:val="002B3652"/>
    <w:rsid w:val="002B4DC1"/>
    <w:rsid w:val="002B5F51"/>
    <w:rsid w:val="002D02D5"/>
    <w:rsid w:val="002F0C15"/>
    <w:rsid w:val="003069AA"/>
    <w:rsid w:val="00345F0D"/>
    <w:rsid w:val="00354E1E"/>
    <w:rsid w:val="00366604"/>
    <w:rsid w:val="003C44AB"/>
    <w:rsid w:val="003E73CB"/>
    <w:rsid w:val="0040460B"/>
    <w:rsid w:val="004260A7"/>
    <w:rsid w:val="00431F76"/>
    <w:rsid w:val="004466FA"/>
    <w:rsid w:val="00462BB2"/>
    <w:rsid w:val="00463FEE"/>
    <w:rsid w:val="00471019"/>
    <w:rsid w:val="00477C8A"/>
    <w:rsid w:val="004828F5"/>
    <w:rsid w:val="00487876"/>
    <w:rsid w:val="00492124"/>
    <w:rsid w:val="004A1AFC"/>
    <w:rsid w:val="004A1C2D"/>
    <w:rsid w:val="004B7197"/>
    <w:rsid w:val="004C52DB"/>
    <w:rsid w:val="004E0E55"/>
    <w:rsid w:val="004E6D03"/>
    <w:rsid w:val="00506A19"/>
    <w:rsid w:val="0051641E"/>
    <w:rsid w:val="00522463"/>
    <w:rsid w:val="00537FF3"/>
    <w:rsid w:val="00546D64"/>
    <w:rsid w:val="00560439"/>
    <w:rsid w:val="0059092E"/>
    <w:rsid w:val="0059412B"/>
    <w:rsid w:val="005A299C"/>
    <w:rsid w:val="005B7294"/>
    <w:rsid w:val="005D643B"/>
    <w:rsid w:val="005E2032"/>
    <w:rsid w:val="005F32CD"/>
    <w:rsid w:val="006051C1"/>
    <w:rsid w:val="00623178"/>
    <w:rsid w:val="00625DB9"/>
    <w:rsid w:val="006262F8"/>
    <w:rsid w:val="00650C9C"/>
    <w:rsid w:val="00655DC3"/>
    <w:rsid w:val="006622F2"/>
    <w:rsid w:val="006643CE"/>
    <w:rsid w:val="0068550A"/>
    <w:rsid w:val="00687F3B"/>
    <w:rsid w:val="006950E6"/>
    <w:rsid w:val="006A1701"/>
    <w:rsid w:val="006B3E90"/>
    <w:rsid w:val="006F0569"/>
    <w:rsid w:val="006F755C"/>
    <w:rsid w:val="00702CE5"/>
    <w:rsid w:val="007117AC"/>
    <w:rsid w:val="00735160"/>
    <w:rsid w:val="007358B7"/>
    <w:rsid w:val="00736D63"/>
    <w:rsid w:val="00737B2C"/>
    <w:rsid w:val="007522FA"/>
    <w:rsid w:val="00760957"/>
    <w:rsid w:val="007628DF"/>
    <w:rsid w:val="00763E76"/>
    <w:rsid w:val="0077669C"/>
    <w:rsid w:val="007776B4"/>
    <w:rsid w:val="00777834"/>
    <w:rsid w:val="0078452A"/>
    <w:rsid w:val="007B6243"/>
    <w:rsid w:val="007C584C"/>
    <w:rsid w:val="0080230B"/>
    <w:rsid w:val="0081061A"/>
    <w:rsid w:val="008152FB"/>
    <w:rsid w:val="00825303"/>
    <w:rsid w:val="008325E9"/>
    <w:rsid w:val="00834654"/>
    <w:rsid w:val="00850804"/>
    <w:rsid w:val="008661E0"/>
    <w:rsid w:val="0087246E"/>
    <w:rsid w:val="008949AE"/>
    <w:rsid w:val="008B03F0"/>
    <w:rsid w:val="008C29C9"/>
    <w:rsid w:val="008E1C77"/>
    <w:rsid w:val="009019DA"/>
    <w:rsid w:val="00917264"/>
    <w:rsid w:val="0092035E"/>
    <w:rsid w:val="00923A6A"/>
    <w:rsid w:val="009262E2"/>
    <w:rsid w:val="00926841"/>
    <w:rsid w:val="00926A34"/>
    <w:rsid w:val="00941863"/>
    <w:rsid w:val="00941D0B"/>
    <w:rsid w:val="00960855"/>
    <w:rsid w:val="009A4735"/>
    <w:rsid w:val="009B0BCB"/>
    <w:rsid w:val="009D1842"/>
    <w:rsid w:val="009D3C75"/>
    <w:rsid w:val="009D6499"/>
    <w:rsid w:val="00A171EF"/>
    <w:rsid w:val="00A302E6"/>
    <w:rsid w:val="00A6304F"/>
    <w:rsid w:val="00A630AF"/>
    <w:rsid w:val="00AA0BA0"/>
    <w:rsid w:val="00AA739A"/>
    <w:rsid w:val="00AE0437"/>
    <w:rsid w:val="00AE11F1"/>
    <w:rsid w:val="00AE6E20"/>
    <w:rsid w:val="00AF114F"/>
    <w:rsid w:val="00AF33D1"/>
    <w:rsid w:val="00B02BDF"/>
    <w:rsid w:val="00B1246D"/>
    <w:rsid w:val="00B32085"/>
    <w:rsid w:val="00B56289"/>
    <w:rsid w:val="00B60443"/>
    <w:rsid w:val="00B71661"/>
    <w:rsid w:val="00B71E55"/>
    <w:rsid w:val="00B904EC"/>
    <w:rsid w:val="00B93260"/>
    <w:rsid w:val="00B93393"/>
    <w:rsid w:val="00B96785"/>
    <w:rsid w:val="00BA162C"/>
    <w:rsid w:val="00BB04F6"/>
    <w:rsid w:val="00BB4650"/>
    <w:rsid w:val="00BB6DBE"/>
    <w:rsid w:val="00BC6086"/>
    <w:rsid w:val="00C573B1"/>
    <w:rsid w:val="00C717F3"/>
    <w:rsid w:val="00C77417"/>
    <w:rsid w:val="00CA4151"/>
    <w:rsid w:val="00CC7D6A"/>
    <w:rsid w:val="00CE4E92"/>
    <w:rsid w:val="00CE4F8D"/>
    <w:rsid w:val="00CF67AE"/>
    <w:rsid w:val="00D16CFC"/>
    <w:rsid w:val="00D274C7"/>
    <w:rsid w:val="00D311B8"/>
    <w:rsid w:val="00D36D22"/>
    <w:rsid w:val="00D43C4C"/>
    <w:rsid w:val="00D45F28"/>
    <w:rsid w:val="00D925E8"/>
    <w:rsid w:val="00DD08C4"/>
    <w:rsid w:val="00DD256B"/>
    <w:rsid w:val="00DD615A"/>
    <w:rsid w:val="00DE27E2"/>
    <w:rsid w:val="00DF2939"/>
    <w:rsid w:val="00E34800"/>
    <w:rsid w:val="00E36A84"/>
    <w:rsid w:val="00E57EC9"/>
    <w:rsid w:val="00E60605"/>
    <w:rsid w:val="00E8394F"/>
    <w:rsid w:val="00E868FD"/>
    <w:rsid w:val="00EA135A"/>
    <w:rsid w:val="00EC201C"/>
    <w:rsid w:val="00ED076B"/>
    <w:rsid w:val="00F02821"/>
    <w:rsid w:val="00F33B2C"/>
    <w:rsid w:val="00F36956"/>
    <w:rsid w:val="00F53A91"/>
    <w:rsid w:val="00F57A65"/>
    <w:rsid w:val="00FA4226"/>
    <w:rsid w:val="00FB7BF7"/>
    <w:rsid w:val="00FE37D6"/>
    <w:rsid w:val="00FF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BCDBE5"/>
  <w15:docId w15:val="{956AE082-C9AE-4617-B3AF-1C944CD7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6D22"/>
    <w:pPr>
      <w:shd w:val="clear" w:color="FFFF00" w:fill="auto"/>
      <w:tabs>
        <w:tab w:val="left" w:pos="426"/>
        <w:tab w:val="left" w:pos="1985"/>
      </w:tabs>
      <w:spacing w:after="120" w:line="276" w:lineRule="auto"/>
      <w:jc w:val="both"/>
      <w:textAlignment w:val="baseline"/>
    </w:pPr>
    <w:rPr>
      <w:rFonts w:ascii="Garamond" w:eastAsia="Times New Roman" w:hAnsi="Garamond"/>
    </w:rPr>
  </w:style>
  <w:style w:type="paragraph" w:styleId="Nadpis1">
    <w:name w:val="heading 1"/>
    <w:basedOn w:val="Nadpis9"/>
    <w:link w:val="Nadpis1Char"/>
    <w:uiPriority w:val="99"/>
    <w:qFormat/>
    <w:rsid w:val="008949AE"/>
    <w:pPr>
      <w:widowControl w:val="0"/>
      <w:spacing w:before="480" w:line="312" w:lineRule="auto"/>
      <w:ind w:right="0"/>
      <w:outlineLvl w:val="0"/>
    </w:pPr>
    <w:rPr>
      <w:rFonts w:ascii="Garamond" w:hAnsi="Garamond"/>
      <w:sz w:val="24"/>
    </w:rPr>
  </w:style>
  <w:style w:type="paragraph" w:styleId="Nadpis2">
    <w:name w:val="heading 2"/>
    <w:basedOn w:val="Seznamsodrkami3"/>
    <w:next w:val="Normln"/>
    <w:link w:val="Nadpis2Char"/>
    <w:uiPriority w:val="99"/>
    <w:qFormat/>
    <w:rsid w:val="00735160"/>
    <w:pPr>
      <w:spacing w:before="240"/>
      <w:ind w:left="0" w:firstLine="0"/>
      <w:outlineLvl w:val="1"/>
    </w:pPr>
    <w:rPr>
      <w:rFonts w:ascii="Garamond" w:hAnsi="Garamond"/>
      <w:b/>
    </w:rPr>
  </w:style>
  <w:style w:type="paragraph" w:styleId="Nadpis3">
    <w:name w:val="heading 3"/>
    <w:basedOn w:val="Normln"/>
    <w:link w:val="Nadpis3Char"/>
    <w:uiPriority w:val="99"/>
    <w:qFormat/>
    <w:rsid w:val="00825303"/>
    <w:pPr>
      <w:keepNext/>
      <w:ind w:right="-1"/>
      <w:outlineLvl w:val="2"/>
    </w:pPr>
    <w:rPr>
      <w:rFonts w:ascii="Arial" w:eastAsia="Calibri" w:hAnsi="Arial"/>
      <w:b/>
      <w:u w:val="single"/>
    </w:rPr>
  </w:style>
  <w:style w:type="paragraph" w:styleId="Nadpis7">
    <w:name w:val="heading 7"/>
    <w:basedOn w:val="Normln"/>
    <w:link w:val="Nadpis7Char"/>
    <w:uiPriority w:val="99"/>
    <w:qFormat/>
    <w:rsid w:val="00825303"/>
    <w:pPr>
      <w:keepNext/>
      <w:spacing w:before="200" w:line="316" w:lineRule="auto"/>
      <w:outlineLvl w:val="6"/>
    </w:pPr>
    <w:rPr>
      <w:rFonts w:ascii="Arial" w:eastAsia="Calibri" w:hAnsi="Arial"/>
      <w:b/>
      <w:spacing w:val="20"/>
    </w:rPr>
  </w:style>
  <w:style w:type="paragraph" w:styleId="Nadpis9">
    <w:name w:val="heading 9"/>
    <w:basedOn w:val="Normln"/>
    <w:link w:val="Nadpis9Char"/>
    <w:uiPriority w:val="99"/>
    <w:qFormat/>
    <w:rsid w:val="00825303"/>
    <w:pPr>
      <w:keepNext/>
      <w:spacing w:before="120"/>
      <w:ind w:right="-1"/>
      <w:outlineLvl w:val="8"/>
    </w:pPr>
    <w:rPr>
      <w:rFonts w:ascii="Arial" w:eastAsia="Calibri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949AE"/>
    <w:rPr>
      <w:rFonts w:ascii="Garamond" w:hAnsi="Garamond"/>
      <w:b/>
      <w:sz w:val="24"/>
      <w:shd w:val="clear" w:color="FFFF00" w:fill="auto"/>
    </w:rPr>
  </w:style>
  <w:style w:type="character" w:customStyle="1" w:styleId="Nadpis2Char">
    <w:name w:val="Nadpis 2 Char"/>
    <w:link w:val="Nadpis2"/>
    <w:uiPriority w:val="99"/>
    <w:locked/>
    <w:rsid w:val="00735160"/>
    <w:rPr>
      <w:rFonts w:ascii="Garamond" w:hAnsi="Garamond" w:cs="Times New Roman"/>
      <w:b/>
      <w:shd w:val="clear" w:color="FFFF00" w:fill="auto"/>
      <w:lang w:eastAsia="cs-CZ"/>
    </w:rPr>
  </w:style>
  <w:style w:type="character" w:customStyle="1" w:styleId="Nadpis3Char">
    <w:name w:val="Nadpis 3 Char"/>
    <w:link w:val="Nadpis3"/>
    <w:uiPriority w:val="99"/>
    <w:locked/>
    <w:rsid w:val="00825303"/>
    <w:rPr>
      <w:rFonts w:ascii="Arial" w:hAnsi="Arial" w:cs="Times New Roman"/>
      <w:b/>
      <w:sz w:val="20"/>
      <w:u w:val="single"/>
      <w:lang w:eastAsia="cs-CZ"/>
    </w:rPr>
  </w:style>
  <w:style w:type="character" w:customStyle="1" w:styleId="Nadpis7Char">
    <w:name w:val="Nadpis 7 Char"/>
    <w:link w:val="Nadpis7"/>
    <w:uiPriority w:val="99"/>
    <w:locked/>
    <w:rsid w:val="00825303"/>
    <w:rPr>
      <w:rFonts w:ascii="Arial" w:hAnsi="Arial" w:cs="Times New Roman"/>
      <w:b/>
      <w:spacing w:val="20"/>
      <w:sz w:val="20"/>
      <w:lang w:eastAsia="cs-CZ"/>
    </w:rPr>
  </w:style>
  <w:style w:type="character" w:customStyle="1" w:styleId="Nadpis9Char">
    <w:name w:val="Nadpis 9 Char"/>
    <w:link w:val="Nadpis9"/>
    <w:uiPriority w:val="99"/>
    <w:locked/>
    <w:rsid w:val="00825303"/>
    <w:rPr>
      <w:rFonts w:ascii="Arial" w:hAnsi="Arial" w:cs="Times New Roman"/>
      <w:b/>
      <w:sz w:val="20"/>
      <w:lang w:eastAsia="cs-CZ"/>
    </w:rPr>
  </w:style>
  <w:style w:type="character" w:customStyle="1" w:styleId="TitleChar">
    <w:name w:val="Title Char"/>
    <w:uiPriority w:val="99"/>
    <w:locked/>
    <w:rsid w:val="00825303"/>
    <w:rPr>
      <w:rFonts w:ascii="Arial" w:hAnsi="Arial"/>
      <w:b/>
      <w:sz w:val="20"/>
      <w:lang w:eastAsia="cs-CZ"/>
    </w:rPr>
  </w:style>
  <w:style w:type="character" w:customStyle="1" w:styleId="BodyText3Char">
    <w:name w:val="Body Text 3 Char"/>
    <w:uiPriority w:val="99"/>
    <w:locked/>
    <w:rsid w:val="00825303"/>
    <w:rPr>
      <w:rFonts w:ascii="Arial" w:hAnsi="Arial"/>
      <w:sz w:val="20"/>
      <w:lang w:eastAsia="cs-CZ"/>
    </w:rPr>
  </w:style>
  <w:style w:type="character" w:customStyle="1" w:styleId="BodyTextIndentChar">
    <w:name w:val="Body Text Indent Char"/>
    <w:uiPriority w:val="99"/>
    <w:locked/>
    <w:rsid w:val="00825303"/>
    <w:rPr>
      <w:rFonts w:ascii="Arial" w:hAnsi="Arial"/>
      <w:sz w:val="20"/>
      <w:lang w:eastAsia="cs-CZ"/>
    </w:rPr>
  </w:style>
  <w:style w:type="character" w:customStyle="1" w:styleId="Seznamsodrkami3Char">
    <w:name w:val="Seznam s odrážkami 3 Char"/>
    <w:link w:val="Seznamsodrkami3"/>
    <w:uiPriority w:val="99"/>
    <w:locked/>
    <w:rsid w:val="00825303"/>
    <w:rPr>
      <w:lang w:eastAsia="cs-CZ"/>
    </w:rPr>
  </w:style>
  <w:style w:type="character" w:styleId="Odkaznakoment">
    <w:name w:val="annotation reference"/>
    <w:uiPriority w:val="99"/>
    <w:semiHidden/>
    <w:rsid w:val="00825303"/>
    <w:rPr>
      <w:rFonts w:cs="Times New Roman"/>
      <w:sz w:val="16"/>
    </w:rPr>
  </w:style>
  <w:style w:type="character" w:customStyle="1" w:styleId="CommentTextChar">
    <w:name w:val="Comment Text Char"/>
    <w:uiPriority w:val="99"/>
    <w:semiHidden/>
    <w:locked/>
    <w:rsid w:val="00825303"/>
    <w:rPr>
      <w:rFonts w:ascii="Times New Roman" w:hAnsi="Times New Roman"/>
    </w:rPr>
  </w:style>
  <w:style w:type="character" w:customStyle="1" w:styleId="HeaderChar">
    <w:name w:val="Header Char"/>
    <w:uiPriority w:val="99"/>
    <w:locked/>
    <w:rsid w:val="00825303"/>
    <w:rPr>
      <w:rFonts w:ascii="Times New Roman" w:hAnsi="Times New Roman"/>
      <w:sz w:val="20"/>
    </w:rPr>
  </w:style>
  <w:style w:type="character" w:customStyle="1" w:styleId="FooterChar">
    <w:name w:val="Footer Char"/>
    <w:uiPriority w:val="99"/>
    <w:locked/>
    <w:rsid w:val="00825303"/>
    <w:rPr>
      <w:rFonts w:ascii="Times New Roman" w:hAnsi="Times New Roman"/>
      <w:sz w:val="20"/>
    </w:rPr>
  </w:style>
  <w:style w:type="character" w:styleId="Siln">
    <w:name w:val="Strong"/>
    <w:uiPriority w:val="99"/>
    <w:qFormat/>
    <w:rsid w:val="00825303"/>
    <w:rPr>
      <w:rFonts w:cs="Times New Roman"/>
      <w:b/>
    </w:rPr>
  </w:style>
  <w:style w:type="paragraph" w:customStyle="1" w:styleId="Zkladntext21">
    <w:name w:val="Základní text 21"/>
    <w:basedOn w:val="Normln"/>
    <w:uiPriority w:val="99"/>
    <w:rsid w:val="00825303"/>
    <w:rPr>
      <w:rFonts w:ascii="Arial" w:hAnsi="Arial"/>
      <w:sz w:val="22"/>
    </w:rPr>
  </w:style>
  <w:style w:type="paragraph" w:styleId="Nzev">
    <w:name w:val="Title"/>
    <w:basedOn w:val="Normln"/>
    <w:link w:val="NzevChar"/>
    <w:uiPriority w:val="99"/>
    <w:qFormat/>
    <w:rsid w:val="00825303"/>
    <w:pPr>
      <w:tabs>
        <w:tab w:val="left" w:pos="2552"/>
      </w:tabs>
      <w:spacing w:line="280" w:lineRule="auto"/>
      <w:ind w:right="-1"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locked/>
    <w:rsid w:val="002F0C15"/>
    <w:rPr>
      <w:rFonts w:ascii="Cambria" w:hAnsi="Cambria" w:cs="Times New Roman"/>
      <w:b/>
      <w:kern w:val="28"/>
      <w:sz w:val="32"/>
      <w:shd w:val="clear" w:color="FFFF00" w:fill="auto"/>
    </w:rPr>
  </w:style>
  <w:style w:type="character" w:customStyle="1" w:styleId="NzevChar1">
    <w:name w:val="Název Char1"/>
    <w:uiPriority w:val="99"/>
    <w:rsid w:val="00825303"/>
    <w:rPr>
      <w:rFonts w:ascii="Calibri Light" w:hAnsi="Calibri Light"/>
      <w:spacing w:val="-10"/>
      <w:kern w:val="28"/>
      <w:sz w:val="56"/>
      <w:lang w:eastAsia="cs-CZ"/>
    </w:rPr>
  </w:style>
  <w:style w:type="paragraph" w:styleId="Zkladntext3">
    <w:name w:val="Body Text 3"/>
    <w:basedOn w:val="Normln"/>
    <w:link w:val="Zkladntext3Char"/>
    <w:uiPriority w:val="99"/>
    <w:rsid w:val="00825303"/>
    <w:pPr>
      <w:tabs>
        <w:tab w:val="left" w:pos="709"/>
        <w:tab w:val="left" w:pos="2835"/>
      </w:tabs>
    </w:pPr>
    <w:rPr>
      <w:rFonts w:eastAsia="Calibri"/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F0C15"/>
    <w:rPr>
      <w:rFonts w:ascii="Garamond" w:hAnsi="Garamond" w:cs="Times New Roman"/>
      <w:sz w:val="16"/>
      <w:shd w:val="clear" w:color="FFFF00" w:fill="auto"/>
    </w:rPr>
  </w:style>
  <w:style w:type="character" w:customStyle="1" w:styleId="Zkladntext3Char1">
    <w:name w:val="Základní text 3 Char1"/>
    <w:uiPriority w:val="99"/>
    <w:semiHidden/>
    <w:rsid w:val="00825303"/>
    <w:rPr>
      <w:rFonts w:ascii="Times New Roman" w:hAnsi="Times New Roman"/>
      <w:sz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825303"/>
    <w:pPr>
      <w:spacing w:before="120" w:line="271" w:lineRule="auto"/>
      <w:ind w:firstLine="567"/>
    </w:pPr>
    <w:rPr>
      <w:rFonts w:eastAsia="Calibri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F0C15"/>
    <w:rPr>
      <w:rFonts w:ascii="Garamond" w:hAnsi="Garamond" w:cs="Times New Roman"/>
      <w:sz w:val="20"/>
      <w:shd w:val="clear" w:color="FFFF00" w:fill="auto"/>
    </w:rPr>
  </w:style>
  <w:style w:type="character" w:customStyle="1" w:styleId="ZkladntextodsazenChar1">
    <w:name w:val="Základní text odsazený Char1"/>
    <w:uiPriority w:val="99"/>
    <w:semiHidden/>
    <w:rsid w:val="00825303"/>
    <w:rPr>
      <w:rFonts w:ascii="Times New Roman" w:hAnsi="Times New Roman"/>
      <w:sz w:val="20"/>
      <w:lang w:eastAsia="cs-CZ"/>
    </w:rPr>
  </w:style>
  <w:style w:type="paragraph" w:styleId="Seznamsodrkami3">
    <w:name w:val="List Bullet 3"/>
    <w:basedOn w:val="Normln"/>
    <w:link w:val="Seznamsodrkami3Char"/>
    <w:uiPriority w:val="99"/>
    <w:rsid w:val="00825303"/>
    <w:pPr>
      <w:overflowPunct w:val="0"/>
      <w:ind w:left="566" w:hanging="283"/>
      <w:textAlignment w:val="auto"/>
    </w:pPr>
    <w:rPr>
      <w:rFonts w:ascii="Calibri" w:eastAsia="Calibri" w:hAnsi="Calibri"/>
    </w:rPr>
  </w:style>
  <w:style w:type="paragraph" w:styleId="Pokraovnseznamu3">
    <w:name w:val="List Continue 3"/>
    <w:basedOn w:val="Normln"/>
    <w:uiPriority w:val="99"/>
    <w:rsid w:val="00825303"/>
    <w:pPr>
      <w:overflowPunct w:val="0"/>
      <w:ind w:left="849"/>
      <w:textAlignment w:val="auto"/>
    </w:pPr>
  </w:style>
  <w:style w:type="paragraph" w:styleId="Textkomente">
    <w:name w:val="annotation text"/>
    <w:basedOn w:val="Normln"/>
    <w:link w:val="TextkomenteChar"/>
    <w:uiPriority w:val="99"/>
    <w:semiHidden/>
    <w:rsid w:val="00825303"/>
    <w:rPr>
      <w:rFonts w:eastAsia="Calibri"/>
    </w:rPr>
  </w:style>
  <w:style w:type="character" w:customStyle="1" w:styleId="TextkomenteChar">
    <w:name w:val="Text komentáře Char"/>
    <w:link w:val="Textkomente"/>
    <w:uiPriority w:val="99"/>
    <w:semiHidden/>
    <w:locked/>
    <w:rsid w:val="002F0C15"/>
    <w:rPr>
      <w:rFonts w:ascii="Garamond" w:hAnsi="Garamond" w:cs="Times New Roman"/>
      <w:sz w:val="20"/>
      <w:shd w:val="clear" w:color="FFFF00" w:fill="auto"/>
    </w:rPr>
  </w:style>
  <w:style w:type="character" w:customStyle="1" w:styleId="TextkomenteChar1">
    <w:name w:val="Text komentáře Char1"/>
    <w:uiPriority w:val="99"/>
    <w:semiHidden/>
    <w:rsid w:val="00825303"/>
    <w:rPr>
      <w:rFonts w:ascii="Times New Roman" w:hAnsi="Times New Roman"/>
      <w:sz w:val="20"/>
      <w:lang w:eastAsia="cs-CZ"/>
    </w:rPr>
  </w:style>
  <w:style w:type="paragraph" w:styleId="Normlnweb">
    <w:name w:val="Normal (Web)"/>
    <w:basedOn w:val="Normln"/>
    <w:uiPriority w:val="99"/>
    <w:rsid w:val="00825303"/>
    <w:pPr>
      <w:overflowPunct w:val="0"/>
      <w:spacing w:beforeAutospacing="1" w:afterAutospacing="1"/>
      <w:textAlignment w:val="auto"/>
    </w:pPr>
    <w:rPr>
      <w:rFonts w:eastAsia="Calibri"/>
      <w:sz w:val="24"/>
      <w:szCs w:val="24"/>
    </w:rPr>
  </w:style>
  <w:style w:type="paragraph" w:styleId="Zhlav">
    <w:name w:val="header"/>
    <w:basedOn w:val="Normln"/>
    <w:link w:val="ZhlavChar"/>
    <w:rsid w:val="00825303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hlavChar">
    <w:name w:val="Záhlaví Char"/>
    <w:link w:val="Zhlav"/>
    <w:semiHidden/>
    <w:locked/>
    <w:rsid w:val="002F0C15"/>
    <w:rPr>
      <w:rFonts w:ascii="Garamond" w:hAnsi="Garamond" w:cs="Times New Roman"/>
      <w:sz w:val="20"/>
      <w:shd w:val="clear" w:color="FFFF00" w:fill="auto"/>
    </w:rPr>
  </w:style>
  <w:style w:type="character" w:customStyle="1" w:styleId="ZhlavChar1">
    <w:name w:val="Záhlaví Char1"/>
    <w:uiPriority w:val="99"/>
    <w:semiHidden/>
    <w:rsid w:val="00825303"/>
    <w:rPr>
      <w:rFonts w:ascii="Times New Roman" w:hAnsi="Times New Roman"/>
      <w:sz w:val="20"/>
      <w:lang w:eastAsia="cs-CZ"/>
    </w:rPr>
  </w:style>
  <w:style w:type="paragraph" w:styleId="Zpat">
    <w:name w:val="footer"/>
    <w:basedOn w:val="Normln"/>
    <w:link w:val="ZpatChar"/>
    <w:uiPriority w:val="99"/>
    <w:rsid w:val="00825303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link w:val="Zpat"/>
    <w:uiPriority w:val="99"/>
    <w:locked/>
    <w:rsid w:val="002F0C15"/>
    <w:rPr>
      <w:rFonts w:ascii="Garamond" w:hAnsi="Garamond" w:cs="Times New Roman"/>
      <w:sz w:val="20"/>
      <w:shd w:val="clear" w:color="FFFF00" w:fill="auto"/>
    </w:rPr>
  </w:style>
  <w:style w:type="character" w:customStyle="1" w:styleId="ZpatChar1">
    <w:name w:val="Zápatí Char1"/>
    <w:uiPriority w:val="99"/>
    <w:semiHidden/>
    <w:rsid w:val="00825303"/>
    <w:rPr>
      <w:rFonts w:ascii="Times New Roman" w:hAnsi="Times New Roman"/>
      <w:sz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825303"/>
    <w:rPr>
      <w:rFonts w:ascii="Segoe UI" w:eastAsia="Calibr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825303"/>
    <w:rPr>
      <w:rFonts w:ascii="Segoe UI" w:hAnsi="Segoe UI" w:cs="Times New Roman"/>
      <w:sz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2530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825303"/>
    <w:rPr>
      <w:rFonts w:ascii="Times New Roman" w:hAnsi="Times New Roman" w:cs="Times New Roman"/>
      <w:b/>
      <w:sz w:val="20"/>
      <w:shd w:val="clear" w:color="FFFF00" w:fill="auto"/>
      <w:lang w:eastAsia="cs-CZ"/>
    </w:rPr>
  </w:style>
  <w:style w:type="paragraph" w:styleId="Odstavecseseznamem">
    <w:name w:val="List Paragraph"/>
    <w:basedOn w:val="Normln"/>
    <w:uiPriority w:val="99"/>
    <w:qFormat/>
    <w:rsid w:val="007117AC"/>
    <w:pPr>
      <w:ind w:left="720"/>
      <w:contextualSpacing/>
    </w:pPr>
  </w:style>
  <w:style w:type="paragraph" w:customStyle="1" w:styleId="Normln-bezmezeryza">
    <w:name w:val="Normální - bez mezery za"/>
    <w:basedOn w:val="Normln"/>
    <w:uiPriority w:val="99"/>
    <w:rsid w:val="007117AC"/>
    <w:pPr>
      <w:spacing w:after="0"/>
    </w:pPr>
  </w:style>
  <w:style w:type="paragraph" w:styleId="Prosttext">
    <w:name w:val="Plain Text"/>
    <w:basedOn w:val="Normln"/>
    <w:link w:val="ProsttextChar"/>
    <w:uiPriority w:val="99"/>
    <w:rsid w:val="003C44AB"/>
    <w:pPr>
      <w:shd w:val="clear" w:color="auto" w:fill="auto"/>
      <w:tabs>
        <w:tab w:val="clear" w:pos="426"/>
        <w:tab w:val="clear" w:pos="1985"/>
      </w:tabs>
      <w:spacing w:after="0" w:line="240" w:lineRule="auto"/>
      <w:textAlignment w:val="auto"/>
    </w:pPr>
    <w:rPr>
      <w:rFonts w:ascii="Courier New" w:eastAsia="Calibri" w:hAnsi="Courier New"/>
    </w:rPr>
  </w:style>
  <w:style w:type="character" w:customStyle="1" w:styleId="ProsttextChar">
    <w:name w:val="Prostý text Char"/>
    <w:link w:val="Prosttext"/>
    <w:uiPriority w:val="99"/>
    <w:locked/>
    <w:rsid w:val="003C44AB"/>
    <w:rPr>
      <w:rFonts w:ascii="Courier New" w:hAnsi="Courier New" w:cs="Times New Roman"/>
      <w:sz w:val="20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D43C4C"/>
    <w:pPr>
      <w:shd w:val="clear" w:color="auto" w:fill="000080"/>
    </w:pPr>
    <w:rPr>
      <w:rFonts w:ascii="Times New Roman" w:eastAsia="Calibri" w:hAnsi="Times New Roman"/>
      <w:sz w:val="2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2F0C15"/>
    <w:rPr>
      <w:rFonts w:ascii="Times New Roman" w:hAnsi="Times New Roman" w:cs="Times New Roman"/>
      <w:sz w:val="2"/>
      <w:shd w:val="clear" w:color="FFFF00" w:fill="auto"/>
    </w:rPr>
  </w:style>
  <w:style w:type="paragraph" w:styleId="Revize">
    <w:name w:val="Revision"/>
    <w:hidden/>
    <w:uiPriority w:val="99"/>
    <w:semiHidden/>
    <w:rsid w:val="004A1C2D"/>
    <w:rPr>
      <w:rFonts w:ascii="Garamond" w:eastAsia="Times New Roman" w:hAnsi="Garamond"/>
    </w:rPr>
  </w:style>
  <w:style w:type="paragraph" w:customStyle="1" w:styleId="Default">
    <w:name w:val="Default"/>
    <w:rsid w:val="00F53A9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7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13F14-6202-4F7C-805A-78D1CE5B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805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Barevná legenda: … vyplní dodavatel;</vt:lpstr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Barevná legenda: … vyplní dodavatel;</dc:title>
  <dc:creator>Karel Špáda</dc:creator>
  <cp:lastModifiedBy>Součková Jitka</cp:lastModifiedBy>
  <cp:revision>5</cp:revision>
  <cp:lastPrinted>2023-06-14T13:51:00Z</cp:lastPrinted>
  <dcterms:created xsi:type="dcterms:W3CDTF">2023-06-14T12:58:00Z</dcterms:created>
  <dcterms:modified xsi:type="dcterms:W3CDTF">2023-06-14T14:07:00Z</dcterms:modified>
</cp:coreProperties>
</file>