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9C761" w14:textId="3F2F572B" w:rsidR="00640B3F" w:rsidRPr="00E10A08" w:rsidRDefault="00640B3F" w:rsidP="00640B3F">
      <w:pPr>
        <w:pStyle w:val="Nadpis1"/>
        <w:rPr>
          <w:rFonts w:cs="Tahoma"/>
        </w:rPr>
      </w:pPr>
      <w:r w:rsidRPr="00E10A08">
        <w:rPr>
          <w:rFonts w:cs="Tahoma"/>
        </w:rPr>
        <w:t xml:space="preserve">Dodatek č. </w:t>
      </w:r>
      <w:r w:rsidR="005428EE">
        <w:rPr>
          <w:rFonts w:cs="Tahoma"/>
        </w:rPr>
        <w:t>11</w:t>
      </w:r>
    </w:p>
    <w:p w14:paraId="7262DA82" w14:textId="77777777" w:rsidR="00640B3F" w:rsidRPr="00E10A08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5659A3F" w14:textId="77777777" w:rsidR="00640B3F" w:rsidRPr="00E10A0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4BE6C205" w14:textId="77777777" w:rsidR="005428EE" w:rsidRPr="00161EC7" w:rsidRDefault="005428EE" w:rsidP="005428EE">
      <w:pPr>
        <w:pStyle w:val="Nzev"/>
        <w:ind w:right="23"/>
        <w:jc w:val="left"/>
        <w:rPr>
          <w:rFonts w:ascii="Tahoma" w:hAnsi="Tahoma" w:cs="Tahoma"/>
          <w:sz w:val="16"/>
          <w:szCs w:val="16"/>
        </w:rPr>
      </w:pPr>
      <w:r w:rsidRPr="00161EC7">
        <w:rPr>
          <w:rFonts w:ascii="Tahoma" w:hAnsi="Tahoma" w:cs="Tahoma"/>
          <w:sz w:val="16"/>
          <w:szCs w:val="16"/>
        </w:rPr>
        <w:t>ADYTON s.r.o., (angl. Ltd, něm. GmbH, franc. S.R.L.A.)</w:t>
      </w:r>
    </w:p>
    <w:p w14:paraId="6EAE068A" w14:textId="77777777" w:rsidR="005428EE" w:rsidRPr="004D5C52" w:rsidRDefault="005428EE" w:rsidP="005428EE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 w:rsidRPr="004D5C52">
        <w:rPr>
          <w:rFonts w:ascii="Tahoma" w:hAnsi="Tahoma" w:cs="Tahoma"/>
          <w:b w:val="0"/>
          <w:sz w:val="16"/>
          <w:szCs w:val="16"/>
        </w:rPr>
        <w:t>zapsaná v obchodním rejstříku</w:t>
      </w:r>
      <w:r>
        <w:rPr>
          <w:rFonts w:ascii="Tahoma" w:hAnsi="Tahoma" w:cs="Tahoma"/>
          <w:b w:val="0"/>
          <w:sz w:val="16"/>
          <w:szCs w:val="16"/>
        </w:rPr>
        <w:t>: Městský soud v Praze, odd. C, vložka 12087</w:t>
      </w:r>
    </w:p>
    <w:p w14:paraId="253DDC56" w14:textId="77777777" w:rsidR="005428EE" w:rsidRPr="002F5182" w:rsidRDefault="005428EE" w:rsidP="005428EE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>
        <w:rPr>
          <w:rFonts w:ascii="Tahoma" w:hAnsi="Tahoma" w:cs="Tahoma"/>
          <w:sz w:val="16"/>
          <w:szCs w:val="16"/>
          <w:lang w:val="cs-CZ"/>
        </w:rPr>
        <w:t xml:space="preserve"> </w:t>
      </w:r>
      <w:r>
        <w:rPr>
          <w:rFonts w:ascii="Tahoma" w:hAnsi="Tahoma" w:cs="Tahoma"/>
          <w:sz w:val="16"/>
          <w:szCs w:val="16"/>
          <w:lang w:val="cs-CZ"/>
        </w:rPr>
        <w:tab/>
        <w:t>Kateřinská 15, 120 00 Praha 2</w:t>
      </w:r>
      <w:r w:rsidRPr="002F5182">
        <w:rPr>
          <w:rFonts w:ascii="Tahoma" w:hAnsi="Tahoma" w:cs="Tahoma"/>
          <w:sz w:val="16"/>
          <w:szCs w:val="16"/>
          <w:lang w:val="cs-CZ"/>
        </w:rPr>
        <w:tab/>
        <w:t xml:space="preserve">  </w:t>
      </w:r>
      <w:r w:rsidRPr="002F5182">
        <w:rPr>
          <w:rFonts w:ascii="Tahoma" w:hAnsi="Tahoma" w:cs="Tahoma"/>
          <w:sz w:val="16"/>
          <w:szCs w:val="16"/>
          <w:lang w:val="cs-CZ"/>
        </w:rPr>
        <w:tab/>
        <w:t xml:space="preserve">  </w:t>
      </w:r>
    </w:p>
    <w:p w14:paraId="513AA0FD" w14:textId="77777777" w:rsidR="005428EE" w:rsidRPr="002F5182" w:rsidRDefault="005428EE" w:rsidP="005428EE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</w:t>
      </w:r>
      <w:r>
        <w:rPr>
          <w:rFonts w:ascii="Tahoma" w:hAnsi="Tahoma" w:cs="Tahoma"/>
          <w:sz w:val="16"/>
          <w:szCs w:val="16"/>
          <w:lang w:val="cs-CZ"/>
        </w:rPr>
        <w:t xml:space="preserve"> 45807051</w:t>
      </w:r>
      <w:r w:rsidRPr="002F5182">
        <w:rPr>
          <w:rFonts w:ascii="Tahoma" w:hAnsi="Tahoma" w:cs="Tahoma"/>
          <w:sz w:val="16"/>
          <w:szCs w:val="16"/>
          <w:lang w:val="cs-CZ"/>
        </w:rPr>
        <w:tab/>
        <w:t xml:space="preserve">DIČ: </w:t>
      </w:r>
      <w:r>
        <w:rPr>
          <w:rFonts w:ascii="Tahoma" w:hAnsi="Tahoma" w:cs="Tahoma"/>
          <w:sz w:val="16"/>
          <w:szCs w:val="16"/>
          <w:lang w:val="cs-CZ"/>
        </w:rPr>
        <w:t>CZ45807051</w:t>
      </w:r>
    </w:p>
    <w:p w14:paraId="513EEA44" w14:textId="77777777" w:rsidR="005428EE" w:rsidRPr="002F5182" w:rsidRDefault="005428EE" w:rsidP="005428EE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zastoupený:</w:t>
      </w:r>
      <w:r>
        <w:rPr>
          <w:rFonts w:ascii="Tahoma" w:hAnsi="Tahoma" w:cs="Tahoma"/>
          <w:sz w:val="16"/>
          <w:szCs w:val="16"/>
          <w:lang w:val="cs-CZ"/>
        </w:rPr>
        <w:t xml:space="preserve"> </w:t>
      </w:r>
      <w:r>
        <w:rPr>
          <w:rFonts w:ascii="Tahoma" w:hAnsi="Tahoma" w:cs="Tahoma"/>
          <w:sz w:val="16"/>
          <w:szCs w:val="16"/>
          <w:lang w:val="cs-CZ"/>
        </w:rPr>
        <w:tab/>
        <w:t xml:space="preserve">Vítězslavem Burešem, jednatelem </w:t>
      </w:r>
      <w:r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ab/>
        <w:t xml:space="preserve"> </w:t>
      </w:r>
    </w:p>
    <w:p w14:paraId="75AE232B" w14:textId="7BDD1C9A" w:rsidR="005428EE" w:rsidRDefault="005428EE" w:rsidP="005428EE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B91384">
        <w:rPr>
          <w:rFonts w:ascii="Tahoma" w:hAnsi="Tahoma" w:cs="Tahoma"/>
          <w:sz w:val="16"/>
          <w:szCs w:val="16"/>
          <w:lang w:val="cs-CZ"/>
        </w:rPr>
        <w:t>XXXXX</w:t>
      </w:r>
    </w:p>
    <w:p w14:paraId="34881B1D" w14:textId="0316D958" w:rsidR="005428EE" w:rsidRPr="002F5182" w:rsidRDefault="005428EE" w:rsidP="005428EE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>
        <w:rPr>
          <w:rFonts w:ascii="Tahoma" w:hAnsi="Tahoma" w:cs="Tahoma"/>
          <w:sz w:val="16"/>
          <w:szCs w:val="16"/>
          <w:lang w:val="cs-CZ"/>
        </w:rPr>
        <w:tab/>
      </w:r>
      <w:r w:rsidR="00B91384">
        <w:rPr>
          <w:rFonts w:ascii="Tahoma" w:hAnsi="Tahoma" w:cs="Tahoma"/>
          <w:sz w:val="16"/>
          <w:szCs w:val="16"/>
          <w:lang w:val="cs-CZ"/>
        </w:rPr>
        <w:t>XXXXX</w:t>
      </w:r>
    </w:p>
    <w:p w14:paraId="6484EFFD" w14:textId="77777777" w:rsidR="005428EE" w:rsidRPr="002F5182" w:rsidRDefault="005428EE" w:rsidP="005428EE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>konsignant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na straně jedné (dále jen „konsignant“)</w:t>
      </w:r>
    </w:p>
    <w:p w14:paraId="0087BF7C" w14:textId="77777777" w:rsidR="00640B3F" w:rsidRPr="00E10A08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C9A1EE" w14:textId="77777777" w:rsidR="00640B3F" w:rsidRPr="00E10A08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E10A08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E10A08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77777777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se sídlem:</w:t>
      </w:r>
      <w:r w:rsidRPr="00E10A08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44AC4507" w14:textId="77777777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1FE0F343" w14:textId="77777777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zastoupená:</w:t>
      </w:r>
      <w:r w:rsidRPr="00E10A08">
        <w:rPr>
          <w:rFonts w:ascii="Tahoma" w:hAnsi="Tahoma" w:cs="Tahoma"/>
          <w:sz w:val="16"/>
          <w:szCs w:val="16"/>
          <w:lang w:val="cs-CZ"/>
        </w:rPr>
        <w:tab/>
        <w:t>prof. MUDr. Davidem Feltlem, Ph.D., MBA, ředitelem</w:t>
      </w:r>
      <w:r w:rsidRPr="00E10A08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58FD1002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="00B91384">
        <w:rPr>
          <w:rFonts w:ascii="Tahoma" w:hAnsi="Tahoma" w:cs="Tahoma"/>
          <w:sz w:val="16"/>
          <w:szCs w:val="16"/>
          <w:lang w:val="cs-CZ"/>
        </w:rPr>
        <w:t>XXXXXX</w:t>
      </w:r>
    </w:p>
    <w:p w14:paraId="3F1762D5" w14:textId="176D5B6A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64199E">
        <w:rPr>
          <w:rFonts w:ascii="Tahoma" w:hAnsi="Tahoma" w:cs="Tahoma"/>
          <w:sz w:val="16"/>
          <w:szCs w:val="16"/>
          <w:lang w:val="cs-CZ"/>
        </w:rPr>
        <w:tab/>
      </w:r>
      <w:r w:rsidR="00B91384">
        <w:rPr>
          <w:rFonts w:ascii="Tahoma" w:hAnsi="Tahoma" w:cs="Tahoma"/>
          <w:sz w:val="16"/>
          <w:szCs w:val="16"/>
          <w:lang w:val="cs-CZ"/>
        </w:rPr>
        <w:t>XXXXXX</w:t>
      </w:r>
    </w:p>
    <w:p w14:paraId="7F37655C" w14:textId="77777777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E10A08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E10A08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14:paraId="0B386E6A" w14:textId="6321A1B7" w:rsidR="00640B3F" w:rsidRPr="00E10A0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de-DE"/>
        </w:rPr>
      </w:pPr>
    </w:p>
    <w:p w14:paraId="1C45C9C4" w14:textId="45297C69" w:rsidR="001E1B72" w:rsidRPr="00E10A08" w:rsidRDefault="001E1B72" w:rsidP="00FF2A15">
      <w:pPr>
        <w:ind w:right="23"/>
        <w:rPr>
          <w:rFonts w:ascii="Tahoma" w:hAnsi="Tahoma" w:cs="Tahoma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(konsignant a konsignatář dále společně jako „smluvní strany“)</w:t>
      </w:r>
    </w:p>
    <w:p w14:paraId="0EF092E1" w14:textId="77777777" w:rsidR="00640B3F" w:rsidRPr="00E10A0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5243A2D0" w14:textId="2FB98B0B" w:rsidR="00ED2B3B" w:rsidRPr="00E10A08" w:rsidRDefault="003927B3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Smluvní strany </w:t>
      </w:r>
      <w:r w:rsidR="00640B3F" w:rsidRPr="00E10A08">
        <w:rPr>
          <w:rFonts w:ascii="Tahoma" w:hAnsi="Tahoma" w:cs="Tahoma"/>
          <w:sz w:val="16"/>
          <w:szCs w:val="16"/>
          <w:lang w:val="cs-CZ"/>
        </w:rPr>
        <w:t>uzavírají v souladu s ustanovením č</w:t>
      </w:r>
      <w:r w:rsidR="003426D8" w:rsidRPr="00E10A08">
        <w:rPr>
          <w:rFonts w:ascii="Tahoma" w:hAnsi="Tahoma" w:cs="Tahoma"/>
          <w:sz w:val="16"/>
          <w:szCs w:val="16"/>
          <w:lang w:val="cs-CZ"/>
        </w:rPr>
        <w:t>l</w:t>
      </w:r>
      <w:r w:rsidR="00640B3F" w:rsidRPr="00E10A08">
        <w:rPr>
          <w:rFonts w:ascii="Tahoma" w:hAnsi="Tahoma" w:cs="Tahoma"/>
          <w:sz w:val="16"/>
          <w:szCs w:val="16"/>
          <w:lang w:val="cs-CZ"/>
        </w:rPr>
        <w:t>.</w:t>
      </w:r>
      <w:r w:rsidR="005428EE">
        <w:rPr>
          <w:rFonts w:ascii="Tahoma" w:hAnsi="Tahoma" w:cs="Tahoma"/>
          <w:sz w:val="16"/>
          <w:szCs w:val="16"/>
          <w:lang w:val="cs-CZ"/>
        </w:rPr>
        <w:t xml:space="preserve"> X, </w:t>
      </w:r>
      <w:r w:rsidR="00640B3F" w:rsidRPr="00E10A08">
        <w:rPr>
          <w:rFonts w:ascii="Tahoma" w:hAnsi="Tahoma" w:cs="Tahoma"/>
          <w:sz w:val="16"/>
          <w:szCs w:val="16"/>
          <w:lang w:val="cs-CZ"/>
        </w:rPr>
        <w:t>odst.</w:t>
      </w:r>
      <w:r w:rsidR="005428EE">
        <w:rPr>
          <w:rFonts w:ascii="Tahoma" w:hAnsi="Tahoma" w:cs="Tahoma"/>
          <w:sz w:val="16"/>
          <w:szCs w:val="16"/>
          <w:lang w:val="cs-CZ"/>
        </w:rPr>
        <w:t xml:space="preserve"> 2 </w:t>
      </w:r>
      <w:r w:rsidR="00640B3F" w:rsidRPr="00E10A08">
        <w:rPr>
          <w:rFonts w:ascii="Tahoma" w:hAnsi="Tahoma" w:cs="Tahoma"/>
          <w:sz w:val="16"/>
          <w:szCs w:val="16"/>
          <w:lang w:val="cs-CZ"/>
        </w:rPr>
        <w:t xml:space="preserve">ke Smlouvě o zřízení a provozu konsignačního skladu ze dne </w:t>
      </w:r>
      <w:r w:rsidR="005428EE">
        <w:rPr>
          <w:rFonts w:ascii="Tahoma" w:hAnsi="Tahoma" w:cs="Tahoma"/>
          <w:sz w:val="16"/>
          <w:szCs w:val="16"/>
          <w:lang w:val="cs-CZ"/>
        </w:rPr>
        <w:t xml:space="preserve">3.12. 2012, </w:t>
      </w:r>
      <w:r w:rsidR="00640B3F" w:rsidRPr="00E10A08">
        <w:rPr>
          <w:rFonts w:ascii="Tahoma" w:hAnsi="Tahoma" w:cs="Tahoma"/>
          <w:sz w:val="16"/>
          <w:szCs w:val="16"/>
          <w:lang w:val="cs-CZ"/>
        </w:rPr>
        <w:t xml:space="preserve">která je u konsignatáře evidovaná pod sp. zn. </w:t>
      </w:r>
      <w:r w:rsidR="005428EE">
        <w:rPr>
          <w:rFonts w:ascii="Tahoma" w:hAnsi="Tahoma" w:cs="Tahoma"/>
          <w:sz w:val="16"/>
          <w:szCs w:val="16"/>
          <w:lang w:val="cs-CZ"/>
        </w:rPr>
        <w:t xml:space="preserve">PO 1777/S/12 </w:t>
      </w:r>
      <w:r w:rsidR="00640B3F" w:rsidRPr="00E10A08">
        <w:rPr>
          <w:rFonts w:ascii="Tahoma" w:hAnsi="Tahoma" w:cs="Tahoma"/>
          <w:sz w:val="16"/>
          <w:szCs w:val="16"/>
          <w:lang w:val="cs-CZ"/>
        </w:rPr>
        <w:t xml:space="preserve">(dále jen </w:t>
      </w:r>
      <w:r w:rsidR="00E340ED" w:rsidRPr="00E10A08">
        <w:rPr>
          <w:rFonts w:ascii="Tahoma" w:hAnsi="Tahoma" w:cs="Tahoma"/>
          <w:sz w:val="16"/>
          <w:szCs w:val="16"/>
          <w:lang w:val="cs-CZ"/>
        </w:rPr>
        <w:t>„</w:t>
      </w:r>
      <w:r w:rsidR="00640B3F" w:rsidRPr="00E10A08">
        <w:rPr>
          <w:rFonts w:ascii="Tahoma" w:hAnsi="Tahoma" w:cs="Tahoma"/>
          <w:sz w:val="16"/>
          <w:szCs w:val="16"/>
          <w:lang w:val="cs-CZ"/>
        </w:rPr>
        <w:t>smlouva</w:t>
      </w:r>
      <w:r w:rsidR="00E340ED" w:rsidRPr="00E10A08">
        <w:rPr>
          <w:rFonts w:ascii="Tahoma" w:hAnsi="Tahoma" w:cs="Tahoma"/>
          <w:sz w:val="16"/>
          <w:szCs w:val="16"/>
          <w:lang w:val="cs-CZ"/>
        </w:rPr>
        <w:t>“</w:t>
      </w:r>
      <w:r w:rsidR="00640B3F" w:rsidRPr="00E10A08">
        <w:rPr>
          <w:rFonts w:ascii="Tahoma" w:hAnsi="Tahoma" w:cs="Tahoma"/>
          <w:sz w:val="16"/>
          <w:szCs w:val="16"/>
          <w:lang w:val="cs-CZ"/>
        </w:rPr>
        <w:t xml:space="preserve">), tento </w:t>
      </w:r>
    </w:p>
    <w:p w14:paraId="692CE5D3" w14:textId="77777777" w:rsidR="00ED2B3B" w:rsidRPr="00E10A08" w:rsidRDefault="00ED2B3B" w:rsidP="00640B3F">
      <w:pPr>
        <w:jc w:val="both"/>
        <w:rPr>
          <w:rFonts w:ascii="Tahoma" w:hAnsi="Tahoma" w:cs="Tahoma"/>
          <w:sz w:val="16"/>
          <w:szCs w:val="16"/>
          <w:highlight w:val="yellow"/>
          <w:lang w:val="cs-CZ"/>
        </w:rPr>
      </w:pPr>
    </w:p>
    <w:p w14:paraId="2D4D6010" w14:textId="237881FA" w:rsidR="00ED2B3B" w:rsidRPr="00E10A08" w:rsidRDefault="00640B3F" w:rsidP="00ED2B3B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E10A08">
        <w:rPr>
          <w:rFonts w:ascii="Tahoma" w:hAnsi="Tahoma" w:cs="Tahoma"/>
          <w:b/>
          <w:bCs/>
          <w:sz w:val="16"/>
          <w:szCs w:val="16"/>
          <w:lang w:val="cs-CZ"/>
        </w:rPr>
        <w:t>dodatek č</w:t>
      </w:r>
      <w:r w:rsidR="00086D46">
        <w:rPr>
          <w:rFonts w:ascii="Tahoma" w:hAnsi="Tahoma" w:cs="Tahoma"/>
          <w:b/>
          <w:bCs/>
          <w:sz w:val="16"/>
          <w:szCs w:val="16"/>
          <w:lang w:val="cs-CZ"/>
        </w:rPr>
        <w:t>. 11</w:t>
      </w:r>
    </w:p>
    <w:p w14:paraId="3E3F8852" w14:textId="18439102" w:rsidR="00640B3F" w:rsidRDefault="006A30F7" w:rsidP="00ED2B3B">
      <w:pPr>
        <w:jc w:val="center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(dále jen „dodatek“)</w:t>
      </w:r>
    </w:p>
    <w:p w14:paraId="7B9ACF46" w14:textId="77777777" w:rsidR="00EB421F" w:rsidRPr="00E10A08" w:rsidRDefault="00EB421F" w:rsidP="00ED2B3B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6E5DAA2D" w14:textId="77777777" w:rsidR="00640B3F" w:rsidRPr="00E10A08" w:rsidRDefault="00640B3F" w:rsidP="00640B3F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7EE2A8C4" w14:textId="77777777" w:rsidR="00640B3F" w:rsidRPr="00E10A08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E10A08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05D1783A" w:rsidR="00640B3F" w:rsidRDefault="009B676E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3AF95A01" w14:textId="77777777" w:rsidR="002918BC" w:rsidRPr="00E10A08" w:rsidRDefault="002918BC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14:paraId="25BE953F" w14:textId="697EF17F" w:rsidR="003869E1" w:rsidRPr="00E10A08" w:rsidRDefault="003869E1" w:rsidP="00273570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097D709A" w14:textId="3BFCC925" w:rsidR="00F35CE9" w:rsidRPr="0027200D" w:rsidRDefault="00E340ED" w:rsidP="00AF0067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27200D">
        <w:rPr>
          <w:rFonts w:ascii="Tahoma" w:hAnsi="Tahoma" w:cs="Tahoma"/>
          <w:sz w:val="16"/>
          <w:szCs w:val="16"/>
          <w:lang w:val="cs-CZ"/>
        </w:rPr>
        <w:t xml:space="preserve">Článek </w:t>
      </w:r>
      <w:r w:rsidR="006A0D4E" w:rsidRPr="0027200D">
        <w:rPr>
          <w:rFonts w:ascii="Tahoma" w:hAnsi="Tahoma" w:cs="Tahoma"/>
          <w:sz w:val="16"/>
          <w:szCs w:val="16"/>
          <w:lang w:val="cs-CZ"/>
        </w:rPr>
        <w:t>III.</w:t>
      </w:r>
      <w:r w:rsidR="005001F0" w:rsidRPr="0027200D">
        <w:rPr>
          <w:rFonts w:ascii="Tahoma" w:hAnsi="Tahoma" w:cs="Tahoma"/>
          <w:sz w:val="16"/>
          <w:szCs w:val="16"/>
          <w:lang w:val="cs-CZ"/>
        </w:rPr>
        <w:t xml:space="preserve"> odst. 3 smlouvy se nahrazuje nový</w:t>
      </w:r>
      <w:r w:rsidR="00F35CE9" w:rsidRPr="0027200D">
        <w:rPr>
          <w:rFonts w:ascii="Tahoma" w:hAnsi="Tahoma" w:cs="Tahoma"/>
          <w:sz w:val="16"/>
          <w:szCs w:val="16"/>
          <w:lang w:val="cs-CZ"/>
        </w:rPr>
        <w:t>m zněním, které je následující</w:t>
      </w:r>
      <w:r w:rsidR="00AF0067" w:rsidRPr="0027200D">
        <w:rPr>
          <w:rFonts w:ascii="Tahoma" w:hAnsi="Tahoma" w:cs="Tahoma"/>
          <w:sz w:val="16"/>
          <w:szCs w:val="16"/>
          <w:lang w:val="cs-CZ"/>
        </w:rPr>
        <w:t xml:space="preserve">: </w:t>
      </w:r>
    </w:p>
    <w:p w14:paraId="187CB310" w14:textId="6378B1C4" w:rsidR="007010D1" w:rsidRPr="00E10A08" w:rsidRDefault="00717CE2" w:rsidP="00E10A08">
      <w:pPr>
        <w:spacing w:after="120"/>
        <w:ind w:left="720"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27200D">
        <w:rPr>
          <w:rFonts w:ascii="Tahoma" w:hAnsi="Tahoma" w:cs="Tahoma"/>
          <w:sz w:val="16"/>
          <w:szCs w:val="16"/>
          <w:lang w:val="cs-CZ"/>
        </w:rPr>
        <w:t>„</w:t>
      </w:r>
      <w:r w:rsidR="007010D1" w:rsidRPr="0027200D">
        <w:rPr>
          <w:rFonts w:ascii="Tahoma" w:hAnsi="Tahoma" w:cs="Tahoma"/>
          <w:sz w:val="16"/>
          <w:szCs w:val="16"/>
          <w:lang w:val="cs-CZ"/>
        </w:rPr>
        <w:t xml:space="preserve">Kupní cena je garantována jako cena maximální, nejvýše přípustná a k jejímu navýšení může dojít pouze způsobem uvedeným v tomto odstavci a v čl. </w:t>
      </w:r>
      <w:r w:rsidR="006A0D4E" w:rsidRPr="0027200D">
        <w:rPr>
          <w:rFonts w:ascii="Tahoma" w:hAnsi="Tahoma" w:cs="Tahoma"/>
          <w:sz w:val="16"/>
          <w:szCs w:val="16"/>
          <w:lang w:val="cs-CZ"/>
        </w:rPr>
        <w:t>III.</w:t>
      </w:r>
      <w:r w:rsidR="007010D1" w:rsidRPr="0027200D">
        <w:rPr>
          <w:rFonts w:ascii="Tahoma" w:hAnsi="Tahoma" w:cs="Tahoma"/>
          <w:sz w:val="16"/>
          <w:szCs w:val="16"/>
          <w:lang w:val="cs-CZ"/>
        </w:rPr>
        <w:t xml:space="preserve"> odst. </w:t>
      </w:r>
      <w:r w:rsidR="00D36007" w:rsidRPr="0027200D">
        <w:rPr>
          <w:rFonts w:ascii="Tahoma" w:hAnsi="Tahoma" w:cs="Tahoma"/>
          <w:sz w:val="16"/>
          <w:szCs w:val="16"/>
          <w:lang w:val="cs-CZ"/>
        </w:rPr>
        <w:t>4</w:t>
      </w:r>
      <w:r w:rsidRPr="0027200D">
        <w:rPr>
          <w:rFonts w:ascii="Tahoma" w:hAnsi="Tahoma" w:cs="Tahoma"/>
          <w:sz w:val="16"/>
          <w:szCs w:val="16"/>
          <w:lang w:val="cs-CZ"/>
        </w:rPr>
        <w:t xml:space="preserve"> </w:t>
      </w:r>
      <w:r w:rsidR="007010D1" w:rsidRPr="0027200D">
        <w:rPr>
          <w:rFonts w:ascii="Tahoma" w:hAnsi="Tahoma" w:cs="Tahoma"/>
          <w:sz w:val="16"/>
          <w:szCs w:val="16"/>
          <w:lang w:val="cs-CZ"/>
        </w:rPr>
        <w:t>této smlouvy. Kupní cena zahrnuje veškeré náklady konsignanta na dopravné, balné, pojištění, celní a daňové poplatky, zaškolení personálu, veškerou dokumentaci ke zboží a další náklady a lze jí překročit pouze při prokazatelné změně sazby DPH, a to pouze ve výši shodné s tímto navýšením</w:t>
      </w:r>
      <w:r w:rsidR="007010D1" w:rsidRPr="0027200D">
        <w:rPr>
          <w:rFonts w:ascii="Tahoma" w:eastAsia="MS Mincho" w:hAnsi="Tahoma" w:cs="Tahoma"/>
          <w:sz w:val="16"/>
          <w:szCs w:val="16"/>
          <w:lang w:val="cs-CZ"/>
        </w:rPr>
        <w:t xml:space="preserve"> a současně jen do úrovně aktuální maximální úhrady zdravotní pojišťovny.”</w:t>
      </w:r>
    </w:p>
    <w:p w14:paraId="01D5D677" w14:textId="1178907F" w:rsidR="00787F3D" w:rsidRPr="00630DC4" w:rsidRDefault="00787F3D" w:rsidP="00771ABB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630DC4">
        <w:rPr>
          <w:rFonts w:ascii="Tahoma" w:hAnsi="Tahoma" w:cs="Tahoma"/>
          <w:sz w:val="16"/>
          <w:szCs w:val="16"/>
          <w:lang w:val="cs-CZ"/>
        </w:rPr>
        <w:t xml:space="preserve">Článek </w:t>
      </w:r>
      <w:r w:rsidR="006A0D4E" w:rsidRPr="00630DC4">
        <w:rPr>
          <w:rFonts w:ascii="Tahoma" w:hAnsi="Tahoma" w:cs="Tahoma"/>
          <w:sz w:val="16"/>
          <w:szCs w:val="16"/>
          <w:lang w:val="cs-CZ"/>
        </w:rPr>
        <w:t>III.</w:t>
      </w:r>
      <w:r w:rsidRPr="00630DC4">
        <w:rPr>
          <w:rFonts w:ascii="Tahoma" w:hAnsi="Tahoma" w:cs="Tahoma"/>
          <w:sz w:val="16"/>
          <w:szCs w:val="16"/>
          <w:lang w:val="cs-CZ"/>
        </w:rPr>
        <w:t xml:space="preserve"> smlouvy se doplňuje o nový odstavec </w:t>
      </w:r>
      <w:r w:rsidR="00CD17C4" w:rsidRPr="00630DC4">
        <w:rPr>
          <w:rFonts w:ascii="Tahoma" w:hAnsi="Tahoma" w:cs="Tahoma"/>
          <w:sz w:val="16"/>
          <w:szCs w:val="16"/>
          <w:lang w:val="cs-CZ"/>
        </w:rPr>
        <w:t>4</w:t>
      </w:r>
      <w:r w:rsidR="008D0220" w:rsidRPr="00630DC4">
        <w:rPr>
          <w:rFonts w:ascii="Tahoma" w:hAnsi="Tahoma" w:cs="Tahoma"/>
          <w:sz w:val="16"/>
          <w:szCs w:val="16"/>
          <w:lang w:val="cs-CZ"/>
        </w:rPr>
        <w:t>, který zní:</w:t>
      </w:r>
    </w:p>
    <w:p w14:paraId="00B294A9" w14:textId="63462FA9" w:rsidR="00874216" w:rsidRPr="00CD2BF4" w:rsidRDefault="00771ABB" w:rsidP="00CD2BF4">
      <w:pPr>
        <w:pStyle w:val="Odstavecseseznamem"/>
        <w:spacing w:after="120"/>
        <w:ind w:right="23"/>
        <w:contextualSpacing w:val="0"/>
        <w:jc w:val="both"/>
        <w:rPr>
          <w:rFonts w:ascii="Tahoma" w:hAnsi="Tahoma" w:cs="Tahoma"/>
          <w:sz w:val="16"/>
          <w:szCs w:val="16"/>
          <w:lang w:val="cs-CZ"/>
        </w:rPr>
      </w:pPr>
      <w:r w:rsidRPr="00630DC4">
        <w:rPr>
          <w:rFonts w:ascii="Tahoma" w:hAnsi="Tahoma" w:cs="Tahoma"/>
          <w:sz w:val="16"/>
          <w:szCs w:val="16"/>
          <w:lang w:val="cs-CZ"/>
        </w:rPr>
        <w:t xml:space="preserve">„V případě, že po podpisu smlouvy dojde ke vzniku nepředvídatelných okolností, majících významný vliv na tržní cenu či dostupnost zboží na trhu, které konsignant při podpisu smlouvy nemohl předvídat, nemá nad nimi kontrolu a nemohl je ovlivnit, může konsignant jednou za kalendářní rok navrhnout konsignatáři navýšení kupní ceny. V takovém případě je konsignant povinen předložit konsignatáři relevantní podklady, které podle konsignanta osvědčují existenci nepředvídatelné okolnosti ve smyslu první věty tohoto odstavce smlouvy. K navýšení kupní ceny pak může dojít pouze se souhlasem konsignanta, maximálně jednou za kalendářní rok, a to pouze do úrovně aktuální maximální úhrady zdravotní pojišťovny. Navýšení kupní ceny se stane účinným až na základě uzavření písemného </w:t>
      </w:r>
      <w:r w:rsidR="00AA30D7" w:rsidRPr="00630DC4">
        <w:rPr>
          <w:rFonts w:ascii="Tahoma" w:hAnsi="Tahoma" w:cs="Tahoma"/>
          <w:sz w:val="16"/>
          <w:szCs w:val="16"/>
          <w:lang w:val="cs-CZ"/>
        </w:rPr>
        <w:t>dodatku k této smlouvě</w:t>
      </w:r>
      <w:r w:rsidRPr="00630DC4">
        <w:rPr>
          <w:rFonts w:ascii="Tahoma" w:hAnsi="Tahoma" w:cs="Tahoma"/>
          <w:sz w:val="16"/>
          <w:szCs w:val="16"/>
          <w:lang w:val="cs-CZ"/>
        </w:rPr>
        <w:t>. Pro vyloučení pochybností smluvní strany uvádí, že i při naplnění všech podmínek stanovených v tomto odstavci smlouvy není konsignatář povinen udělit souhlas s navýšením kupní ceny.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754C941A" w14:textId="2229F038" w:rsidR="00EB421F" w:rsidRDefault="00B7095E" w:rsidP="00C44676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B7095E">
        <w:rPr>
          <w:rFonts w:ascii="Tahoma" w:hAnsi="Tahoma" w:cs="Tahoma"/>
          <w:sz w:val="16"/>
          <w:szCs w:val="16"/>
          <w:lang w:val="cs-CZ"/>
        </w:rPr>
        <w:t xml:space="preserve">Smluvní strany konstatují, že současně došlo ke vzniku nepředvídatelných okolností ve smyslu čl. III. odst. </w:t>
      </w:r>
      <w:r w:rsidR="00211501">
        <w:rPr>
          <w:rFonts w:ascii="Tahoma" w:hAnsi="Tahoma" w:cs="Tahoma"/>
          <w:sz w:val="16"/>
          <w:szCs w:val="16"/>
          <w:lang w:val="cs-CZ"/>
        </w:rPr>
        <w:t>4</w:t>
      </w:r>
      <w:r w:rsidRPr="00B7095E">
        <w:rPr>
          <w:rFonts w:ascii="Tahoma" w:hAnsi="Tahoma" w:cs="Tahoma"/>
          <w:sz w:val="16"/>
          <w:szCs w:val="16"/>
          <w:lang w:val="cs-CZ"/>
        </w:rPr>
        <w:t xml:space="preserve"> smlouvy ve znění tohoto dodatku, kdy za tyto okolnosti považují zejména</w:t>
      </w:r>
      <w:r w:rsidRPr="00120E9A">
        <w:t xml:space="preserve"> </w:t>
      </w:r>
      <w:r w:rsidRPr="00B7095E">
        <w:rPr>
          <w:rFonts w:ascii="Tahoma" w:hAnsi="Tahoma" w:cs="Tahoma"/>
          <w:sz w:val="16"/>
          <w:szCs w:val="16"/>
          <w:lang w:val="cs-CZ"/>
        </w:rPr>
        <w:t>významný nárůst průměrné roční míry inflace za rok 2022 prokazatelně vyplývající z údajů publikovaných Českým statistickým úřadem. Z toho důvodu se smluvní strany dohodly na navýšení kupní ceny, a to způsobem uvedeným v Příloze č. 1 tohoto dodatku – Seznam zboží uloženého v konsignačním skladu, přičemž tato příloha v celém rozsahu nahrazuje původní Přílohu č. 1 smlouvy.</w:t>
      </w:r>
    </w:p>
    <w:p w14:paraId="4476BF6F" w14:textId="77777777" w:rsidR="00C12B3C" w:rsidRDefault="00C12B3C" w:rsidP="00C12B3C">
      <w:pPr>
        <w:pStyle w:val="Odstavecseseznamem"/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6F25F4E3" w14:textId="4C65B4A8" w:rsidR="00C44676" w:rsidRDefault="004327DA" w:rsidP="00C44676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 xml:space="preserve"> Smluvní strany konstatují, že došlo </w:t>
      </w:r>
      <w:r w:rsidR="00905B5D">
        <w:rPr>
          <w:rFonts w:ascii="Tahoma" w:hAnsi="Tahoma" w:cs="Tahoma"/>
          <w:sz w:val="16"/>
          <w:szCs w:val="16"/>
          <w:lang w:val="cs-CZ"/>
        </w:rPr>
        <w:t>ke vzniku</w:t>
      </w:r>
      <w:r w:rsidR="00F43D64">
        <w:rPr>
          <w:rFonts w:ascii="Tahoma" w:hAnsi="Tahoma" w:cs="Tahoma"/>
          <w:sz w:val="16"/>
          <w:szCs w:val="16"/>
          <w:lang w:val="cs-CZ"/>
        </w:rPr>
        <w:t xml:space="preserve"> nepředvídatelných</w:t>
      </w:r>
      <w:r w:rsidR="00CB0CA5">
        <w:rPr>
          <w:rFonts w:ascii="Tahoma" w:hAnsi="Tahoma" w:cs="Tahoma"/>
          <w:sz w:val="16"/>
          <w:szCs w:val="16"/>
          <w:lang w:val="cs-CZ"/>
        </w:rPr>
        <w:t xml:space="preserve"> okolností ve smyslu</w:t>
      </w:r>
      <w:r w:rsidR="00423050">
        <w:rPr>
          <w:rFonts w:ascii="Tahoma" w:hAnsi="Tahoma" w:cs="Tahoma"/>
          <w:sz w:val="16"/>
          <w:szCs w:val="16"/>
          <w:lang w:val="cs-CZ"/>
        </w:rPr>
        <w:t xml:space="preserve"> čl. III</w:t>
      </w:r>
      <w:r w:rsidR="002B34E8">
        <w:rPr>
          <w:rFonts w:ascii="Tahoma" w:hAnsi="Tahoma" w:cs="Tahoma"/>
          <w:sz w:val="16"/>
          <w:szCs w:val="16"/>
          <w:lang w:val="cs-CZ"/>
        </w:rPr>
        <w:t xml:space="preserve">. odst. </w:t>
      </w:r>
      <w:r w:rsidR="00CE479D">
        <w:rPr>
          <w:rFonts w:ascii="Tahoma" w:hAnsi="Tahoma" w:cs="Tahoma"/>
          <w:sz w:val="16"/>
          <w:szCs w:val="16"/>
          <w:lang w:val="cs-CZ"/>
        </w:rPr>
        <w:t>4</w:t>
      </w:r>
      <w:r w:rsidR="009F2E51">
        <w:rPr>
          <w:rFonts w:ascii="Tahoma" w:hAnsi="Tahoma" w:cs="Tahoma"/>
          <w:sz w:val="16"/>
          <w:szCs w:val="16"/>
          <w:lang w:val="cs-CZ"/>
        </w:rPr>
        <w:t xml:space="preserve"> smlouvy ve znění</w:t>
      </w:r>
      <w:r w:rsidR="002F55E6">
        <w:rPr>
          <w:rFonts w:ascii="Tahoma" w:hAnsi="Tahoma" w:cs="Tahoma"/>
          <w:sz w:val="16"/>
          <w:szCs w:val="16"/>
          <w:lang w:val="cs-CZ"/>
        </w:rPr>
        <w:t xml:space="preserve"> tohoto do</w:t>
      </w:r>
      <w:r w:rsidR="00BD487A">
        <w:rPr>
          <w:rFonts w:ascii="Tahoma" w:hAnsi="Tahoma" w:cs="Tahoma"/>
          <w:sz w:val="16"/>
          <w:szCs w:val="16"/>
          <w:lang w:val="cs-CZ"/>
        </w:rPr>
        <w:t>datku</w:t>
      </w:r>
      <w:r w:rsidR="00472B3D">
        <w:rPr>
          <w:rFonts w:ascii="Tahoma" w:hAnsi="Tahoma" w:cs="Tahoma"/>
          <w:sz w:val="16"/>
          <w:szCs w:val="16"/>
          <w:lang w:val="cs-CZ"/>
        </w:rPr>
        <w:t>, kdy za tyto okolnosti považuj</w:t>
      </w:r>
      <w:r w:rsidR="002E0096">
        <w:rPr>
          <w:rFonts w:ascii="Tahoma" w:hAnsi="Tahoma" w:cs="Tahoma"/>
          <w:sz w:val="16"/>
          <w:szCs w:val="16"/>
          <w:lang w:val="cs-CZ"/>
        </w:rPr>
        <w:t>í zejména mimořá</w:t>
      </w:r>
      <w:r w:rsidR="00F421CA">
        <w:rPr>
          <w:rFonts w:ascii="Tahoma" w:hAnsi="Tahoma" w:cs="Tahoma"/>
          <w:sz w:val="16"/>
          <w:szCs w:val="16"/>
          <w:lang w:val="cs-CZ"/>
        </w:rPr>
        <w:t xml:space="preserve">dnou možnost </w:t>
      </w:r>
      <w:r w:rsidR="00034619">
        <w:rPr>
          <w:rFonts w:ascii="Tahoma" w:hAnsi="Tahoma" w:cs="Tahoma"/>
          <w:sz w:val="16"/>
          <w:szCs w:val="16"/>
          <w:lang w:val="cs-CZ"/>
        </w:rPr>
        <w:t xml:space="preserve">navýšení </w:t>
      </w:r>
      <w:r w:rsidR="00187464">
        <w:rPr>
          <w:rFonts w:ascii="Tahoma" w:hAnsi="Tahoma" w:cs="Tahoma"/>
          <w:sz w:val="16"/>
          <w:szCs w:val="16"/>
          <w:lang w:val="cs-CZ"/>
        </w:rPr>
        <w:t>kupní ceny</w:t>
      </w:r>
      <w:r w:rsidR="00AF3E77">
        <w:rPr>
          <w:rFonts w:ascii="Tahoma" w:hAnsi="Tahoma" w:cs="Tahoma"/>
          <w:sz w:val="16"/>
          <w:szCs w:val="16"/>
          <w:lang w:val="cs-CZ"/>
        </w:rPr>
        <w:t xml:space="preserve"> sériově</w:t>
      </w:r>
      <w:r w:rsidR="00E240ED">
        <w:rPr>
          <w:rFonts w:ascii="Tahoma" w:hAnsi="Tahoma" w:cs="Tahoma"/>
          <w:sz w:val="16"/>
          <w:szCs w:val="16"/>
          <w:lang w:val="cs-CZ"/>
        </w:rPr>
        <w:t xml:space="preserve"> vyráběného prostředku</w:t>
      </w:r>
      <w:r w:rsidR="00481FEC">
        <w:rPr>
          <w:rFonts w:ascii="Tahoma" w:hAnsi="Tahoma" w:cs="Tahoma"/>
          <w:sz w:val="16"/>
          <w:szCs w:val="16"/>
          <w:lang w:val="cs-CZ"/>
        </w:rPr>
        <w:t xml:space="preserve"> pro rok </w:t>
      </w:r>
      <w:r w:rsidR="00DD544A">
        <w:rPr>
          <w:rFonts w:ascii="Tahoma" w:hAnsi="Tahoma" w:cs="Tahoma"/>
          <w:sz w:val="16"/>
          <w:szCs w:val="16"/>
          <w:lang w:val="cs-CZ"/>
        </w:rPr>
        <w:t>202</w:t>
      </w:r>
      <w:r w:rsidR="00A80393">
        <w:rPr>
          <w:rFonts w:ascii="Tahoma" w:hAnsi="Tahoma" w:cs="Tahoma"/>
          <w:sz w:val="16"/>
          <w:szCs w:val="16"/>
          <w:lang w:val="cs-CZ"/>
        </w:rPr>
        <w:t xml:space="preserve">2 až o </w:t>
      </w:r>
      <w:r w:rsidR="00CD220B">
        <w:rPr>
          <w:rFonts w:ascii="Tahoma" w:hAnsi="Tahoma" w:cs="Tahoma"/>
          <w:sz w:val="16"/>
          <w:szCs w:val="16"/>
          <w:lang w:val="cs-CZ"/>
        </w:rPr>
        <w:t>4</w:t>
      </w:r>
      <w:r w:rsidR="00C407F3">
        <w:rPr>
          <w:rFonts w:ascii="Tahoma" w:hAnsi="Tahoma" w:cs="Tahoma"/>
          <w:sz w:val="16"/>
          <w:szCs w:val="16"/>
          <w:lang w:val="cs-CZ"/>
        </w:rPr>
        <w:t xml:space="preserve"> </w:t>
      </w:r>
      <w:r w:rsidR="00CD220B">
        <w:rPr>
          <w:rFonts w:ascii="Tahoma" w:hAnsi="Tahoma" w:cs="Tahoma"/>
          <w:sz w:val="16"/>
          <w:szCs w:val="16"/>
          <w:lang w:val="cs-CZ"/>
        </w:rPr>
        <w:t xml:space="preserve">%, jak vyplývá z cenového předpisu Ministerstva zdravotnictví </w:t>
      </w:r>
      <w:r w:rsidR="00C1024A">
        <w:rPr>
          <w:rFonts w:ascii="Tahoma" w:hAnsi="Tahoma" w:cs="Tahoma"/>
          <w:sz w:val="16"/>
          <w:szCs w:val="16"/>
          <w:lang w:val="cs-CZ"/>
        </w:rPr>
        <w:t>2</w:t>
      </w:r>
      <w:r w:rsidR="00CD220B">
        <w:rPr>
          <w:rFonts w:ascii="Tahoma" w:hAnsi="Tahoma" w:cs="Tahoma"/>
          <w:sz w:val="16"/>
          <w:szCs w:val="16"/>
          <w:lang w:val="cs-CZ"/>
        </w:rPr>
        <w:t>/202</w:t>
      </w:r>
      <w:r w:rsidR="00C1024A">
        <w:rPr>
          <w:rFonts w:ascii="Tahoma" w:hAnsi="Tahoma" w:cs="Tahoma"/>
          <w:sz w:val="16"/>
          <w:szCs w:val="16"/>
          <w:lang w:val="cs-CZ"/>
        </w:rPr>
        <w:t>2</w:t>
      </w:r>
      <w:r w:rsidR="00CD220B">
        <w:rPr>
          <w:rFonts w:ascii="Tahoma" w:hAnsi="Tahoma" w:cs="Tahoma"/>
          <w:sz w:val="16"/>
          <w:szCs w:val="16"/>
          <w:lang w:val="cs-CZ"/>
        </w:rPr>
        <w:t xml:space="preserve">/OLZP ze dne </w:t>
      </w:r>
      <w:r w:rsidR="00C1024A">
        <w:rPr>
          <w:rFonts w:ascii="Tahoma" w:hAnsi="Tahoma" w:cs="Tahoma"/>
          <w:sz w:val="16"/>
          <w:szCs w:val="16"/>
          <w:lang w:val="cs-CZ"/>
        </w:rPr>
        <w:t>7</w:t>
      </w:r>
      <w:r w:rsidR="00CD220B">
        <w:rPr>
          <w:rFonts w:ascii="Tahoma" w:hAnsi="Tahoma" w:cs="Tahoma"/>
          <w:sz w:val="16"/>
          <w:szCs w:val="16"/>
          <w:lang w:val="cs-CZ"/>
        </w:rPr>
        <w:t>.1.2022</w:t>
      </w:r>
      <w:r w:rsidR="00C1024A">
        <w:rPr>
          <w:rFonts w:ascii="Tahoma" w:hAnsi="Tahoma" w:cs="Tahoma"/>
          <w:sz w:val="16"/>
          <w:szCs w:val="16"/>
          <w:lang w:val="cs-CZ"/>
        </w:rPr>
        <w:t xml:space="preserve"> a pro rok</w:t>
      </w:r>
      <w:r w:rsidR="00A64AE2">
        <w:rPr>
          <w:rFonts w:ascii="Tahoma" w:hAnsi="Tahoma" w:cs="Tahoma"/>
          <w:sz w:val="16"/>
          <w:szCs w:val="16"/>
          <w:lang w:val="cs-CZ"/>
        </w:rPr>
        <w:t xml:space="preserve"> 2023</w:t>
      </w:r>
      <w:r w:rsidR="001C41EE">
        <w:rPr>
          <w:rFonts w:ascii="Tahoma" w:hAnsi="Tahoma" w:cs="Tahoma"/>
          <w:sz w:val="16"/>
          <w:szCs w:val="16"/>
          <w:lang w:val="cs-CZ"/>
        </w:rPr>
        <w:t xml:space="preserve"> až o 8</w:t>
      </w:r>
      <w:r w:rsidR="00C407F3">
        <w:rPr>
          <w:rFonts w:ascii="Tahoma" w:hAnsi="Tahoma" w:cs="Tahoma"/>
          <w:sz w:val="16"/>
          <w:szCs w:val="16"/>
          <w:lang w:val="cs-CZ"/>
        </w:rPr>
        <w:t xml:space="preserve"> </w:t>
      </w:r>
      <w:r w:rsidR="001C41EE">
        <w:rPr>
          <w:rFonts w:ascii="Tahoma" w:hAnsi="Tahoma" w:cs="Tahoma"/>
          <w:sz w:val="16"/>
          <w:szCs w:val="16"/>
          <w:lang w:val="cs-CZ"/>
        </w:rPr>
        <w:t>%</w:t>
      </w:r>
      <w:r w:rsidR="004C25F4">
        <w:rPr>
          <w:rFonts w:ascii="Tahoma" w:hAnsi="Tahoma" w:cs="Tahoma"/>
          <w:sz w:val="16"/>
          <w:szCs w:val="16"/>
          <w:lang w:val="cs-CZ"/>
        </w:rPr>
        <w:t xml:space="preserve">, jak vyplývá z cenového předpisu Ministerstva zdravotnictví </w:t>
      </w:r>
      <w:r w:rsidR="002B5DCE">
        <w:rPr>
          <w:rFonts w:ascii="Tahoma" w:hAnsi="Tahoma" w:cs="Tahoma"/>
          <w:sz w:val="16"/>
          <w:szCs w:val="16"/>
          <w:lang w:val="cs-CZ"/>
        </w:rPr>
        <w:t>1/</w:t>
      </w:r>
      <w:r w:rsidR="008D58A2">
        <w:rPr>
          <w:rFonts w:ascii="Tahoma" w:hAnsi="Tahoma" w:cs="Tahoma"/>
          <w:sz w:val="16"/>
          <w:szCs w:val="16"/>
          <w:lang w:val="cs-CZ"/>
        </w:rPr>
        <w:t>2023/</w:t>
      </w:r>
      <w:r w:rsidR="00782050">
        <w:rPr>
          <w:rFonts w:ascii="Tahoma" w:hAnsi="Tahoma" w:cs="Tahoma"/>
          <w:sz w:val="16"/>
          <w:szCs w:val="16"/>
          <w:lang w:val="cs-CZ"/>
        </w:rPr>
        <w:t>OLZP</w:t>
      </w:r>
      <w:r w:rsidR="00EB6EB3">
        <w:rPr>
          <w:rFonts w:ascii="Tahoma" w:hAnsi="Tahoma" w:cs="Tahoma"/>
          <w:sz w:val="16"/>
          <w:szCs w:val="16"/>
          <w:lang w:val="cs-CZ"/>
        </w:rPr>
        <w:t xml:space="preserve"> ze dne 30.11.2022. Z</w:t>
      </w:r>
      <w:r w:rsidR="009742F6">
        <w:rPr>
          <w:rFonts w:ascii="Tahoma" w:hAnsi="Tahoma" w:cs="Tahoma"/>
          <w:sz w:val="16"/>
          <w:szCs w:val="16"/>
          <w:lang w:val="cs-CZ"/>
        </w:rPr>
        <w:t> </w:t>
      </w:r>
      <w:r w:rsidR="00EB6EB3">
        <w:rPr>
          <w:rFonts w:ascii="Tahoma" w:hAnsi="Tahoma" w:cs="Tahoma"/>
          <w:sz w:val="16"/>
          <w:szCs w:val="16"/>
          <w:lang w:val="cs-CZ"/>
        </w:rPr>
        <w:t>toho</w:t>
      </w:r>
      <w:r w:rsidR="009742F6">
        <w:rPr>
          <w:rFonts w:ascii="Tahoma" w:hAnsi="Tahoma" w:cs="Tahoma"/>
          <w:sz w:val="16"/>
          <w:szCs w:val="16"/>
          <w:lang w:val="cs-CZ"/>
        </w:rPr>
        <w:t xml:space="preserve"> důvodu se smluvní strany dohodly</w:t>
      </w:r>
      <w:r w:rsidR="00C86D90">
        <w:rPr>
          <w:rFonts w:ascii="Tahoma" w:hAnsi="Tahoma" w:cs="Tahoma"/>
          <w:sz w:val="16"/>
          <w:szCs w:val="16"/>
          <w:lang w:val="cs-CZ"/>
        </w:rPr>
        <w:t xml:space="preserve"> na </w:t>
      </w:r>
      <w:r w:rsidR="00597512">
        <w:rPr>
          <w:rFonts w:ascii="Tahoma" w:hAnsi="Tahoma" w:cs="Tahoma"/>
          <w:sz w:val="16"/>
          <w:szCs w:val="16"/>
          <w:lang w:val="cs-CZ"/>
        </w:rPr>
        <w:t>navýšení</w:t>
      </w:r>
      <w:r w:rsidR="00C86D90">
        <w:rPr>
          <w:rFonts w:ascii="Tahoma" w:hAnsi="Tahoma" w:cs="Tahoma"/>
          <w:sz w:val="16"/>
          <w:szCs w:val="16"/>
          <w:lang w:val="cs-CZ"/>
        </w:rPr>
        <w:t xml:space="preserve"> kupní ceny, a to způsobem uvedený</w:t>
      </w:r>
      <w:r w:rsidR="00B379C6">
        <w:rPr>
          <w:rFonts w:ascii="Tahoma" w:hAnsi="Tahoma" w:cs="Tahoma"/>
          <w:sz w:val="16"/>
          <w:szCs w:val="16"/>
          <w:lang w:val="cs-CZ"/>
        </w:rPr>
        <w:t>m v Příloze č. 1 tohoto dodatku</w:t>
      </w:r>
      <w:r w:rsidR="00A85912">
        <w:rPr>
          <w:rFonts w:ascii="Tahoma" w:hAnsi="Tahoma" w:cs="Tahoma"/>
          <w:sz w:val="16"/>
          <w:szCs w:val="16"/>
          <w:lang w:val="cs-CZ"/>
        </w:rPr>
        <w:t xml:space="preserve"> – Seznam zboží uloženého v konsignačním skladu</w:t>
      </w:r>
      <w:r w:rsidR="00597512">
        <w:rPr>
          <w:rFonts w:ascii="Tahoma" w:hAnsi="Tahoma" w:cs="Tahoma"/>
          <w:sz w:val="16"/>
          <w:szCs w:val="16"/>
          <w:lang w:val="cs-CZ"/>
        </w:rPr>
        <w:t>, přičemž tato příloha v celém rozsahu nahrazuje původní Přílohu č. 1 smlouvy.</w:t>
      </w:r>
    </w:p>
    <w:p w14:paraId="393CD942" w14:textId="77777777" w:rsidR="00597512" w:rsidRPr="00C44676" w:rsidRDefault="00597512" w:rsidP="00C12B3C">
      <w:pPr>
        <w:pStyle w:val="Odstavecseseznamem"/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FA862B0" w14:textId="77777777" w:rsidR="00EB421F" w:rsidRDefault="00EB421F">
      <w:pPr>
        <w:spacing w:after="200" w:line="276" w:lineRule="auto"/>
        <w:rPr>
          <w:rFonts w:ascii="Tahoma" w:hAnsi="Tahoma" w:cs="Tahoma"/>
          <w:sz w:val="16"/>
          <w:szCs w:val="16"/>
          <w:lang w:val="cs-CZ"/>
        </w:rPr>
      </w:pPr>
    </w:p>
    <w:p w14:paraId="7940737B" w14:textId="77777777" w:rsidR="00EB421F" w:rsidRDefault="00EB421F">
      <w:pPr>
        <w:spacing w:after="200" w:line="276" w:lineRule="auto"/>
        <w:rPr>
          <w:rFonts w:ascii="Tahoma" w:hAnsi="Tahoma" w:cs="Tahoma"/>
          <w:sz w:val="16"/>
          <w:szCs w:val="16"/>
          <w:lang w:val="cs-CZ"/>
        </w:rPr>
      </w:pPr>
    </w:p>
    <w:p w14:paraId="34E51D6C" w14:textId="3E2B6571" w:rsidR="00EB421F" w:rsidRDefault="00EB421F">
      <w:pPr>
        <w:spacing w:after="200" w:line="276" w:lineRule="auto"/>
        <w:rPr>
          <w:rFonts w:ascii="Tahoma" w:hAnsi="Tahoma" w:cs="Tahoma"/>
          <w:sz w:val="16"/>
          <w:szCs w:val="16"/>
          <w:lang w:val="cs-CZ"/>
        </w:rPr>
      </w:pPr>
    </w:p>
    <w:p w14:paraId="115F0132" w14:textId="77777777" w:rsidR="00EB421F" w:rsidRDefault="00EB421F">
      <w:pPr>
        <w:spacing w:after="200" w:line="276" w:lineRule="auto"/>
        <w:rPr>
          <w:rFonts w:ascii="Tahoma" w:hAnsi="Tahoma" w:cs="Tahoma"/>
          <w:sz w:val="16"/>
          <w:szCs w:val="16"/>
          <w:lang w:val="cs-CZ"/>
        </w:rPr>
      </w:pPr>
    </w:p>
    <w:p w14:paraId="775DD804" w14:textId="77777777" w:rsidR="00EB421F" w:rsidRDefault="00EB421F">
      <w:pPr>
        <w:spacing w:after="200" w:line="276" w:lineRule="auto"/>
        <w:rPr>
          <w:rFonts w:ascii="Tahoma" w:hAnsi="Tahoma" w:cs="Tahoma"/>
          <w:sz w:val="16"/>
          <w:szCs w:val="16"/>
          <w:lang w:val="cs-CZ"/>
        </w:rPr>
      </w:pPr>
    </w:p>
    <w:p w14:paraId="18F0FA06" w14:textId="77777777" w:rsidR="00EB421F" w:rsidRPr="00E10A08" w:rsidRDefault="00EB421F">
      <w:pPr>
        <w:spacing w:after="200" w:line="276" w:lineRule="auto"/>
        <w:rPr>
          <w:rFonts w:ascii="Tahoma" w:hAnsi="Tahoma" w:cs="Tahoma"/>
          <w:b/>
          <w:sz w:val="16"/>
          <w:szCs w:val="16"/>
          <w:lang w:val="cs-CZ"/>
        </w:rPr>
      </w:pPr>
    </w:p>
    <w:p w14:paraId="1F11AADB" w14:textId="1577143C" w:rsidR="00640B3F" w:rsidRPr="00E10A08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E10A08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03D45C05" w14:textId="77777777" w:rsidR="00640B3F" w:rsidRPr="00E10A08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E10A08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E10A08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59ACC953" w14:textId="6E8611E3" w:rsidR="00640B3F" w:rsidRPr="00E10A08" w:rsidRDefault="00640B3F" w:rsidP="000A6E71">
      <w:pPr>
        <w:numPr>
          <w:ilvl w:val="0"/>
          <w:numId w:val="1"/>
        </w:numPr>
        <w:spacing w:after="120"/>
        <w:ind w:left="357" w:right="23" w:hanging="357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Ostatní ujednání smlouvy zůstávají beze změny. </w:t>
      </w:r>
    </w:p>
    <w:p w14:paraId="54B45F8D" w14:textId="458B299A" w:rsidR="00640B3F" w:rsidRPr="00E10A08" w:rsidRDefault="00640B3F" w:rsidP="000A6E71">
      <w:pPr>
        <w:numPr>
          <w:ilvl w:val="0"/>
          <w:numId w:val="1"/>
        </w:numPr>
        <w:spacing w:after="120"/>
        <w:ind w:left="357" w:right="23" w:hanging="357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Tento dodatek nabývá platnosti a účinnosti dnem jeho podpisu </w:t>
      </w:r>
      <w:r w:rsidR="000C0E81">
        <w:rPr>
          <w:rFonts w:ascii="Tahoma" w:hAnsi="Tahoma" w:cs="Tahoma"/>
          <w:sz w:val="16"/>
          <w:szCs w:val="16"/>
          <w:lang w:val="cs-CZ"/>
        </w:rPr>
        <w:t>smluvními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 stran</w:t>
      </w:r>
      <w:r w:rsidR="000C0E81">
        <w:rPr>
          <w:rFonts w:ascii="Tahoma" w:hAnsi="Tahoma" w:cs="Tahoma"/>
          <w:sz w:val="16"/>
          <w:szCs w:val="16"/>
          <w:lang w:val="cs-CZ"/>
        </w:rPr>
        <w:t>ami</w:t>
      </w:r>
      <w:r w:rsidRPr="00E10A08">
        <w:rPr>
          <w:rFonts w:ascii="Tahoma" w:hAnsi="Tahoma" w:cs="Tahoma"/>
          <w:sz w:val="16"/>
          <w:szCs w:val="16"/>
          <w:lang w:val="cs-CZ"/>
        </w:rPr>
        <w:t>.</w:t>
      </w:r>
    </w:p>
    <w:p w14:paraId="26C27B5E" w14:textId="77777777" w:rsidR="00640B3F" w:rsidRPr="00E10A08" w:rsidRDefault="00640B3F" w:rsidP="000A6E71">
      <w:pPr>
        <w:numPr>
          <w:ilvl w:val="0"/>
          <w:numId w:val="1"/>
        </w:numPr>
        <w:spacing w:after="120"/>
        <w:ind w:left="357" w:right="23" w:hanging="357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Tento dodatek je vyhotoven ve dvou vyhotoveních, přičemž každá ze smluvních stran obdrží jedno.</w:t>
      </w:r>
    </w:p>
    <w:p w14:paraId="0E038225" w14:textId="77777777" w:rsidR="00640B3F" w:rsidRPr="00E10A08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183A8024" w:rsidR="00640B3F" w:rsidRPr="00E10A08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Příloha</w:t>
      </w:r>
      <w:r w:rsidR="003927B3" w:rsidRPr="00E10A08"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: </w:t>
      </w:r>
      <w:r w:rsidRPr="00E10A08">
        <w:rPr>
          <w:rFonts w:ascii="Tahoma" w:hAnsi="Tahoma" w:cs="Tahoma"/>
          <w:sz w:val="16"/>
          <w:szCs w:val="16"/>
          <w:lang w:val="cs-CZ"/>
        </w:rPr>
        <w:tab/>
        <w:t>Seznam zboží uloženého v konsignačním skladu</w:t>
      </w:r>
    </w:p>
    <w:p w14:paraId="3AEAEA9D" w14:textId="77777777" w:rsidR="00640B3F" w:rsidRPr="00E10A0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E10A0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47D0130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Pr="00E10A08">
        <w:rPr>
          <w:rFonts w:ascii="Tahoma" w:hAnsi="Tahoma" w:cs="Tahoma"/>
          <w:sz w:val="16"/>
          <w:szCs w:val="16"/>
          <w:lang w:val="cs-CZ"/>
        </w:rPr>
        <w:tab/>
        <w:t>V Praze dne</w:t>
      </w:r>
    </w:p>
    <w:p w14:paraId="6AA3523F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697237D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F393BC4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za konsignanta: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Pr="00E10A08">
        <w:rPr>
          <w:rFonts w:ascii="Tahoma" w:hAnsi="Tahoma" w:cs="Tahoma"/>
          <w:sz w:val="16"/>
          <w:szCs w:val="16"/>
          <w:lang w:val="cs-CZ"/>
        </w:rPr>
        <w:tab/>
        <w:t>za konsignatáře:</w:t>
      </w:r>
    </w:p>
    <w:p w14:paraId="11B6A160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659AB2E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908CC3E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19039C5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5050CD6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Pr="00E10A08">
        <w:rPr>
          <w:rFonts w:ascii="Tahoma" w:hAnsi="Tahoma" w:cs="Tahoma"/>
          <w:sz w:val="16"/>
          <w:szCs w:val="16"/>
          <w:lang w:val="cs-CZ"/>
        </w:rPr>
        <w:tab/>
        <w:t>----------------------------------------------</w:t>
      </w:r>
    </w:p>
    <w:p w14:paraId="6EAE3F4D" w14:textId="5212FB2C" w:rsidR="00640B3F" w:rsidRPr="00E10A08" w:rsidRDefault="00640B3F" w:rsidP="00A7132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E10A08">
        <w:rPr>
          <w:rFonts w:ascii="Tahoma" w:hAnsi="Tahoma" w:cs="Tahoma"/>
          <w:sz w:val="16"/>
          <w:szCs w:val="16"/>
        </w:rPr>
        <w:t xml:space="preserve">   </w:t>
      </w:r>
      <w:r w:rsidR="00EB421F">
        <w:rPr>
          <w:rFonts w:ascii="Tahoma" w:hAnsi="Tahoma" w:cs="Tahoma"/>
          <w:sz w:val="16"/>
          <w:szCs w:val="16"/>
        </w:rPr>
        <w:t>Vítězslav Bureš, jednatel</w:t>
      </w:r>
      <w:r w:rsidRPr="00E10A08">
        <w:rPr>
          <w:rFonts w:ascii="Tahoma" w:hAnsi="Tahoma" w:cs="Tahoma"/>
          <w:sz w:val="16"/>
          <w:szCs w:val="16"/>
        </w:rPr>
        <w:t xml:space="preserve">  </w:t>
      </w:r>
      <w:r w:rsidR="00703002" w:rsidRPr="00E10A08">
        <w:rPr>
          <w:rFonts w:ascii="Tahoma" w:hAnsi="Tahoma" w:cs="Tahoma"/>
          <w:sz w:val="16"/>
          <w:szCs w:val="16"/>
        </w:rPr>
        <w:tab/>
      </w:r>
      <w:r w:rsidR="00703002" w:rsidRPr="00E10A08">
        <w:rPr>
          <w:rFonts w:ascii="Tahoma" w:hAnsi="Tahoma" w:cs="Tahoma"/>
          <w:sz w:val="16"/>
          <w:szCs w:val="16"/>
        </w:rPr>
        <w:tab/>
      </w:r>
      <w:r w:rsidR="00703002" w:rsidRPr="00E10A08">
        <w:rPr>
          <w:rFonts w:ascii="Tahoma" w:hAnsi="Tahoma" w:cs="Tahoma"/>
          <w:sz w:val="16"/>
          <w:szCs w:val="16"/>
        </w:rPr>
        <w:tab/>
      </w:r>
      <w:r w:rsidR="00703002" w:rsidRPr="00E10A08">
        <w:rPr>
          <w:rFonts w:ascii="Tahoma" w:hAnsi="Tahoma" w:cs="Tahoma"/>
          <w:sz w:val="16"/>
          <w:szCs w:val="16"/>
        </w:rPr>
        <w:tab/>
      </w:r>
      <w:r w:rsidR="00703002" w:rsidRPr="00E10A08">
        <w:rPr>
          <w:rFonts w:ascii="Tahoma" w:hAnsi="Tahoma" w:cs="Tahoma"/>
          <w:sz w:val="16"/>
          <w:szCs w:val="16"/>
        </w:rPr>
        <w:tab/>
      </w:r>
      <w:r w:rsidR="00A33BCE" w:rsidRPr="00E10A08">
        <w:rPr>
          <w:rFonts w:ascii="Tahoma" w:hAnsi="Tahoma" w:cs="Tahoma"/>
          <w:sz w:val="16"/>
          <w:szCs w:val="16"/>
        </w:rPr>
        <w:t>p</w:t>
      </w:r>
      <w:r w:rsidR="00703002" w:rsidRPr="00E10A08">
        <w:rPr>
          <w:rFonts w:ascii="Tahoma" w:hAnsi="Tahoma" w:cs="Tahoma"/>
          <w:sz w:val="16"/>
          <w:szCs w:val="16"/>
        </w:rPr>
        <w:t>rof. MUDr. David Feltl, Ph.D., MBA</w:t>
      </w:r>
    </w:p>
    <w:p w14:paraId="2DBF6E13" w14:textId="6C721401" w:rsidR="00640B3F" w:rsidRPr="000C0E81" w:rsidRDefault="00A33BCE" w:rsidP="00A71322">
      <w:pPr>
        <w:spacing w:after="200" w:line="276" w:lineRule="auto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</w:rPr>
        <w:br w:type="page"/>
      </w:r>
      <w:r w:rsidR="00640B3F" w:rsidRPr="000C0E81">
        <w:rPr>
          <w:rFonts w:ascii="Tahoma" w:hAnsi="Tahoma" w:cs="Tahoma"/>
          <w:sz w:val="16"/>
          <w:szCs w:val="16"/>
          <w:lang w:val="cs-CZ"/>
        </w:rPr>
        <w:lastRenderedPageBreak/>
        <w:t>Příloha</w:t>
      </w:r>
      <w:r w:rsidR="002773DE" w:rsidRPr="000C0E81">
        <w:rPr>
          <w:rFonts w:ascii="Tahoma" w:hAnsi="Tahoma" w:cs="Tahoma"/>
          <w:sz w:val="16"/>
          <w:szCs w:val="16"/>
          <w:lang w:val="cs-CZ"/>
        </w:rPr>
        <w:t xml:space="preserve"> č. 1</w:t>
      </w:r>
      <w:r w:rsidR="00640B3F" w:rsidRPr="000C0E81">
        <w:rPr>
          <w:rFonts w:ascii="Tahoma" w:hAnsi="Tahoma" w:cs="Tahoma"/>
          <w:sz w:val="16"/>
          <w:szCs w:val="16"/>
          <w:lang w:val="cs-CZ"/>
        </w:rPr>
        <w:t xml:space="preserve"> – Seznam zboží uloženého v konsignačním skladu</w:t>
      </w:r>
    </w:p>
    <w:p w14:paraId="23EEA78B" w14:textId="77777777" w:rsidR="00640B3F" w:rsidRPr="000C0E81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5529BD61" w14:textId="77777777" w:rsidR="00074411" w:rsidRDefault="00074411" w:rsidP="00074411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right="-851"/>
        <w:rPr>
          <w:rFonts w:ascii="Tahoma" w:hAnsi="Tahoma" w:cs="Tahoma"/>
          <w:sz w:val="16"/>
          <w:szCs w:val="16"/>
        </w:rPr>
      </w:pPr>
    </w:p>
    <w:tbl>
      <w:tblPr>
        <w:tblW w:w="10916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3"/>
        <w:gridCol w:w="3827"/>
        <w:gridCol w:w="1276"/>
        <w:gridCol w:w="1559"/>
        <w:gridCol w:w="850"/>
        <w:gridCol w:w="851"/>
      </w:tblGrid>
      <w:tr w:rsidR="00074411" w:rsidRPr="00840E2B" w14:paraId="1F4B243B" w14:textId="77777777">
        <w:trPr>
          <w:trHeight w:val="61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2268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 w:eastAsia="cs-CZ"/>
              </w:rPr>
              <w:t>Objednací kód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C666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 w:eastAsia="cs-CZ"/>
              </w:rPr>
              <w:t>Popis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0FFF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 w:eastAsia="cs-CZ"/>
              </w:rPr>
              <w:t>Kód VZP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D746B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 w:eastAsia="cs-CZ"/>
              </w:rPr>
              <w:t>cena bez DPH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EAFD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 w:eastAsia="cs-CZ"/>
              </w:rPr>
              <w:t>Sazba DPH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B5A4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 w:eastAsia="cs-CZ"/>
              </w:rPr>
              <w:t>Třída ZP</w:t>
            </w:r>
          </w:p>
        </w:tc>
      </w:tr>
      <w:tr w:rsidR="00074411" w:rsidRPr="00840E2B" w14:paraId="169FE363" w14:textId="77777777">
        <w:trPr>
          <w:trHeight w:val="618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A222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A35SX050040080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BCC2" w14:textId="77777777" w:rsidR="00074411" w:rsidRPr="00840E2B" w:rsidRDefault="00074411" w:rsidP="0068221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Stellarex™ 0.035“ OTW Drug-coated Angioplasty Balloon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201D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152433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D6DE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4713EA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r w:rsidRPr="004713EA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549,95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F6C9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6BD7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840E2B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III.</w:t>
            </w:r>
          </w:p>
        </w:tc>
      </w:tr>
      <w:tr w:rsidR="00074411" w:rsidRPr="00840E2B" w14:paraId="39545C2D" w14:textId="77777777">
        <w:trPr>
          <w:trHeight w:val="618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FCFF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A35SX050060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135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86AC" w14:textId="77777777" w:rsidR="00074411" w:rsidRPr="00840E2B" w:rsidRDefault="00074411" w:rsidP="0068221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Stellarex™ 0.035“ OTW Drug-coated Angioplasty Balloon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4BA0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152433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1C7C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4713EA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r w:rsidRPr="004713EA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549,95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6EFA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53EC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840E2B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III.</w:t>
            </w:r>
          </w:p>
        </w:tc>
      </w:tr>
      <w:tr w:rsidR="00074411" w:rsidRPr="00840E2B" w14:paraId="1039662B" w14:textId="77777777">
        <w:trPr>
          <w:trHeight w:val="618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0336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A35SX050080080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18CA" w14:textId="77777777" w:rsidR="00074411" w:rsidRPr="00840E2B" w:rsidRDefault="00074411" w:rsidP="0068221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Stellarex™ 0.035“ OTW Drug-coated Angioplasty Balloon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E60F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152433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9DC5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4713EA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r w:rsidRPr="004713EA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549,95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83FA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FFF0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840E2B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III.</w:t>
            </w:r>
          </w:p>
        </w:tc>
      </w:tr>
      <w:tr w:rsidR="00074411" w:rsidRPr="00840E2B" w14:paraId="6CDAD25B" w14:textId="77777777">
        <w:trPr>
          <w:trHeight w:val="618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3A25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A35SX050120080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04B9A" w14:textId="77777777" w:rsidR="00074411" w:rsidRPr="00840E2B" w:rsidRDefault="00074411" w:rsidP="0068221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Stellarex™ 0.035“ OTW Drug-coated Angioplasty Balloon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023A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152433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3626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4713EA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r w:rsidRPr="004713EA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549,95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354B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6C8A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840E2B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III.</w:t>
            </w:r>
          </w:p>
        </w:tc>
      </w:tr>
      <w:tr w:rsidR="00074411" w:rsidRPr="00840E2B" w14:paraId="046A4EE2" w14:textId="77777777">
        <w:trPr>
          <w:trHeight w:val="618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E04D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A35SX060040080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AB8A" w14:textId="77777777" w:rsidR="00074411" w:rsidRPr="00840E2B" w:rsidRDefault="00074411" w:rsidP="0068221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Stellarex™ 0.035“ OTW Drug-coated Angioplasty Balloon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7E24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152433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D69D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4713EA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r w:rsidRPr="004713EA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549,95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0CF8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47F5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840E2B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III.</w:t>
            </w:r>
          </w:p>
        </w:tc>
      </w:tr>
      <w:tr w:rsidR="00074411" w:rsidRPr="00840E2B" w14:paraId="5369826D" w14:textId="77777777">
        <w:trPr>
          <w:trHeight w:val="618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F583" w14:textId="77777777" w:rsidR="00074411" w:rsidRPr="00E467A9" w:rsidRDefault="00074411" w:rsidP="0068221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cs-CZ" w:eastAsia="cs-CZ"/>
              </w:rPr>
            </w:pPr>
            <w:r w:rsidRPr="00E467A9">
              <w:rPr>
                <w:rFonts w:asciiTheme="minorHAnsi" w:hAnsiTheme="minorHAnsi" w:cstheme="minorHAnsi"/>
                <w:sz w:val="22"/>
                <w:szCs w:val="22"/>
              </w:rPr>
              <w:t>A35SX060060135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9263" w14:textId="77777777" w:rsidR="00074411" w:rsidRPr="00840E2B" w:rsidRDefault="00074411" w:rsidP="0068221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Stellarex™ 0.035“ OTW Drug-coated Angioplasty Balloon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93BE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152433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A735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4713EA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r w:rsidRPr="004713EA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549,95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6528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A59F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840E2B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III.</w:t>
            </w:r>
          </w:p>
        </w:tc>
      </w:tr>
      <w:tr w:rsidR="00074411" w:rsidRPr="00840E2B" w14:paraId="0185BAF5" w14:textId="77777777">
        <w:trPr>
          <w:trHeight w:val="618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7C3F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A35SX060080080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3EE6" w14:textId="77777777" w:rsidR="00074411" w:rsidRPr="00840E2B" w:rsidRDefault="00074411" w:rsidP="0068221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Stellarex™ 0.035“ OTW Drug-coated Angioplasty Balloon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D85F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152433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6DAF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4713EA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r w:rsidRPr="004713EA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549,95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9CC1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6B35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840E2B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III.</w:t>
            </w:r>
          </w:p>
        </w:tc>
      </w:tr>
      <w:tr w:rsidR="00074411" w:rsidRPr="00840E2B" w14:paraId="6EF42056" w14:textId="77777777">
        <w:trPr>
          <w:trHeight w:val="618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EF4C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A35SX060120080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E31F" w14:textId="77777777" w:rsidR="00074411" w:rsidRPr="00840E2B" w:rsidRDefault="00074411" w:rsidP="0068221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Stellarex™ 0.035“ OTW Drug-coated Angioplasty Balloon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D732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152433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4379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4713EA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r w:rsidRPr="004713EA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549,95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3D14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0644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840E2B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III.</w:t>
            </w:r>
          </w:p>
        </w:tc>
      </w:tr>
      <w:tr w:rsidR="00074411" w:rsidRPr="00840E2B" w14:paraId="6D8ACA8D" w14:textId="77777777">
        <w:trPr>
          <w:trHeight w:val="618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987F1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1F77DF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A35SX040040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135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0F668" w14:textId="77777777" w:rsidR="00074411" w:rsidRPr="00840E2B" w:rsidRDefault="00074411" w:rsidP="0068221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Stellarex™ 0.035“ OTW Drug-coated Angioplasty Balloon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99CB1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152433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D12E2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4713EA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r w:rsidRPr="004713EA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549,95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A471C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6E34C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840E2B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III.</w:t>
            </w:r>
          </w:p>
        </w:tc>
      </w:tr>
      <w:tr w:rsidR="00074411" w:rsidRPr="00840E2B" w14:paraId="01620AF4" w14:textId="77777777">
        <w:trPr>
          <w:trHeight w:val="618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96B4D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1F77DF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A35SX040060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135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627FD" w14:textId="77777777" w:rsidR="00074411" w:rsidRPr="00840E2B" w:rsidRDefault="00074411" w:rsidP="0068221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Stellarex™ 0.035“ OTW Drug-coated Angioplasty Balloon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8E589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152433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A88D4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4713EA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r w:rsidRPr="004713EA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549,95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01D41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F4AB6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840E2B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III.</w:t>
            </w:r>
          </w:p>
        </w:tc>
      </w:tr>
      <w:tr w:rsidR="00074411" w:rsidRPr="00840E2B" w14:paraId="545330DB" w14:textId="77777777">
        <w:trPr>
          <w:trHeight w:val="618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AD63C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1F77DF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A35SX040080080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979FD" w14:textId="77777777" w:rsidR="00074411" w:rsidRPr="00840E2B" w:rsidRDefault="00074411" w:rsidP="0068221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Stellarex™ 0.035“ OTW Drug-coated Angioplasty Balloon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9BB1D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152433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BFB64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4713EA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r w:rsidRPr="004713EA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549,95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7D31E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AF62F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840E2B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III.</w:t>
            </w:r>
          </w:p>
        </w:tc>
      </w:tr>
      <w:tr w:rsidR="00074411" w:rsidRPr="00840E2B" w14:paraId="3BABF601" w14:textId="77777777">
        <w:trPr>
          <w:trHeight w:val="618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61BDA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1F77DF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A35SX040120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135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728F4" w14:textId="77777777" w:rsidR="00074411" w:rsidRPr="00840E2B" w:rsidRDefault="00074411" w:rsidP="0068221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Stellarex™ 0.035“ OTW Drug-coated Angioplasty Balloon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AD94F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152433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F55CE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4713EA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r w:rsidRPr="004713EA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549,95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BC32F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BCBF2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840E2B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III.</w:t>
            </w:r>
          </w:p>
        </w:tc>
      </w:tr>
      <w:tr w:rsidR="00074411" w:rsidRPr="00840E2B" w14:paraId="614B7B52" w14:textId="77777777">
        <w:trPr>
          <w:trHeight w:val="618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95E34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ELUTAX„3“ OTW-K-40200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C290" w14:textId="77777777" w:rsidR="00074411" w:rsidRPr="00840E2B" w:rsidRDefault="00074411" w:rsidP="0068221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ELUTAX "3", DEB balloon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E7B4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11566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B29E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22DF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13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r w:rsidRPr="00822DF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539,98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2327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5B26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840E2B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III.</w:t>
            </w:r>
          </w:p>
        </w:tc>
      </w:tr>
      <w:tr w:rsidR="00074411" w:rsidRPr="00840E2B" w14:paraId="59C46E15" w14:textId="77777777">
        <w:trPr>
          <w:trHeight w:val="618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6F3AC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ELUTAX„3“ OTW-K-80200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E321" w14:textId="77777777" w:rsidR="00074411" w:rsidRPr="00840E2B" w:rsidRDefault="00074411" w:rsidP="0068221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ELUTAX "3", DEB balloon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3412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11566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4A2A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22DF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13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r w:rsidRPr="00822DF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539,98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0CDE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71CB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840E2B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III.</w:t>
            </w:r>
          </w:p>
        </w:tc>
      </w:tr>
      <w:tr w:rsidR="00074411" w:rsidRPr="00840E2B" w14:paraId="2F29A4CD" w14:textId="77777777">
        <w:trPr>
          <w:trHeight w:val="618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006DA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ELUTAX„3“ OTW-K-150200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B043" w14:textId="77777777" w:rsidR="00074411" w:rsidRPr="00840E2B" w:rsidRDefault="00074411" w:rsidP="0068221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ELUTAX "3", DEB balloon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D6BA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11566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75FD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22DF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13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r w:rsidRPr="00822DF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539,98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2B46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F764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840E2B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III.</w:t>
            </w:r>
          </w:p>
        </w:tc>
      </w:tr>
      <w:tr w:rsidR="00074411" w:rsidRPr="00840E2B" w14:paraId="5D512C27" w14:textId="77777777">
        <w:trPr>
          <w:trHeight w:val="618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40E68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ELUTAX„3“ OTW-K-40250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A5FE" w14:textId="77777777" w:rsidR="00074411" w:rsidRPr="00840E2B" w:rsidRDefault="00074411" w:rsidP="0068221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ELUTAX "3", DEB balloon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BEA4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11566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6A59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22DF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13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r w:rsidRPr="00822DF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539,98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D131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1E1E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840E2B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III.</w:t>
            </w:r>
          </w:p>
        </w:tc>
      </w:tr>
      <w:tr w:rsidR="00074411" w:rsidRPr="00840E2B" w14:paraId="0200462B" w14:textId="77777777">
        <w:trPr>
          <w:trHeight w:val="618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7CA68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ELUTAX„3“ OTW-K-80250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C362" w14:textId="77777777" w:rsidR="00074411" w:rsidRPr="00840E2B" w:rsidRDefault="00074411" w:rsidP="0068221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ELUTAX "3", DEB balloon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6B02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11566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EE7E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22DF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13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r w:rsidRPr="00822DF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539,98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052E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9DE5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840E2B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III.</w:t>
            </w:r>
          </w:p>
        </w:tc>
      </w:tr>
      <w:tr w:rsidR="00074411" w:rsidRPr="00840E2B" w14:paraId="47B6A7E2" w14:textId="77777777">
        <w:trPr>
          <w:trHeight w:val="618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08948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ELUTAX„3“ OTW-K-150250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68B3" w14:textId="77777777" w:rsidR="00074411" w:rsidRPr="00840E2B" w:rsidRDefault="00074411" w:rsidP="0068221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ELUTAX "3", DEB balloon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67D4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11566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10D2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22DF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13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r w:rsidRPr="00822DF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539,98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3C33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70A8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840E2B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III.</w:t>
            </w:r>
          </w:p>
        </w:tc>
      </w:tr>
      <w:tr w:rsidR="00074411" w:rsidRPr="00840E2B" w14:paraId="209CE615" w14:textId="77777777">
        <w:trPr>
          <w:trHeight w:val="618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3748C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ELUTAX„3“ OTW-K-40300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0AD5" w14:textId="77777777" w:rsidR="00074411" w:rsidRPr="00840E2B" w:rsidRDefault="00074411" w:rsidP="0068221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ELUTAX "3", DEB balloon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5D68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11566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11F5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22DF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13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r w:rsidRPr="00822DF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539,98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C02A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F522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840E2B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III.</w:t>
            </w:r>
          </w:p>
        </w:tc>
      </w:tr>
      <w:tr w:rsidR="00074411" w:rsidRPr="00840E2B" w14:paraId="17A7E9C1" w14:textId="77777777">
        <w:trPr>
          <w:trHeight w:val="618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3671B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lastRenderedPageBreak/>
              <w:t>ELUTAX„3“ OTW-K-80300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487B" w14:textId="77777777" w:rsidR="00074411" w:rsidRPr="00840E2B" w:rsidRDefault="00074411" w:rsidP="0068221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ELUTAX "3", DEB balloon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7013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11566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5720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22DF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13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r w:rsidRPr="00822DF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539,98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58BE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3D14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840E2B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III.</w:t>
            </w:r>
          </w:p>
        </w:tc>
      </w:tr>
      <w:tr w:rsidR="00074411" w:rsidRPr="00840E2B" w14:paraId="38FB067C" w14:textId="77777777">
        <w:trPr>
          <w:trHeight w:val="618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F6183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ELUTAX„3“ OTW-K-150300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B49C" w14:textId="77777777" w:rsidR="00074411" w:rsidRPr="00840E2B" w:rsidRDefault="00074411" w:rsidP="0068221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ELUTAX "3", DEB balloon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8C3A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11566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78D0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22DF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13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r w:rsidRPr="00822DF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539,98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CB69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3AC2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840E2B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III.</w:t>
            </w:r>
          </w:p>
        </w:tc>
      </w:tr>
      <w:tr w:rsidR="00074411" w:rsidRPr="00840E2B" w14:paraId="1231898B" w14:textId="77777777">
        <w:trPr>
          <w:trHeight w:val="618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48D01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CRYO2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21D8E" w14:textId="77777777" w:rsidR="00074411" w:rsidRPr="00840E2B" w:rsidRDefault="00074411" w:rsidP="0068221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Disposable Cryoablation Probe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4A148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51230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C390B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31</w:t>
            </w: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360</w:t>
            </w: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,6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</w:t>
            </w: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55ECC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27F11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840E2B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III.</w:t>
            </w:r>
          </w:p>
        </w:tc>
      </w:tr>
      <w:tr w:rsidR="00074411" w:rsidRPr="00840E2B" w14:paraId="13275DA2" w14:textId="77777777">
        <w:trPr>
          <w:trHeight w:val="618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64F39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CRYOF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9FA41" w14:textId="77777777" w:rsidR="00074411" w:rsidRPr="00840E2B" w:rsidRDefault="00074411" w:rsidP="0068221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Disposable Cryoablation Probe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23A1A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115224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BAA8D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</w:t>
            </w: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789</w:t>
            </w: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22</w:t>
            </w: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AA90F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46303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840E2B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III.</w:t>
            </w:r>
          </w:p>
        </w:tc>
      </w:tr>
      <w:tr w:rsidR="00074411" w:rsidRPr="00840E2B" w14:paraId="2A95B311" w14:textId="77777777">
        <w:trPr>
          <w:trHeight w:val="618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FC6EC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ACH235-35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F38FA" w14:textId="77777777" w:rsidR="00074411" w:rsidRPr="00840E2B" w:rsidRDefault="00074411" w:rsidP="0068221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AtriClip Flex Gillinov-Cosgrove, LAA Exclusion System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9C894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192177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0B60D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41 399,46</w:t>
            </w: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4D3DC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06F2B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840E2B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III.</w:t>
            </w:r>
          </w:p>
        </w:tc>
      </w:tr>
      <w:tr w:rsidR="00074411" w:rsidRPr="00840E2B" w14:paraId="46F358F0" w14:textId="77777777">
        <w:trPr>
          <w:trHeight w:val="618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362F9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ACH240-40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8D575" w14:textId="77777777" w:rsidR="00074411" w:rsidRPr="00840E2B" w:rsidRDefault="00074411" w:rsidP="0068221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AtriClip Flex Gillinov-Cosgrove, LAA Exclusion System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1ABAB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192177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38182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41 399,46</w:t>
            </w: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C2F85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7CC3E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840E2B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III.</w:t>
            </w:r>
          </w:p>
        </w:tc>
      </w:tr>
      <w:tr w:rsidR="00074411" w:rsidRPr="00840E2B" w14:paraId="700765FD" w14:textId="77777777">
        <w:trPr>
          <w:trHeight w:val="618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7D71E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ACH245-45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44AE7" w14:textId="77777777" w:rsidR="00074411" w:rsidRPr="00840E2B" w:rsidRDefault="00074411" w:rsidP="0068221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AtriClip Flex Gillinov-Cosgrove, LAA Exclusion System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A51D1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192177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19252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41 399,46</w:t>
            </w: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733FF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2A02B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840E2B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III.</w:t>
            </w:r>
          </w:p>
        </w:tc>
      </w:tr>
      <w:tr w:rsidR="00074411" w:rsidRPr="00840E2B" w14:paraId="44E9C57F" w14:textId="77777777">
        <w:trPr>
          <w:trHeight w:val="618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088FA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ACH250-50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3D894" w14:textId="77777777" w:rsidR="00074411" w:rsidRPr="00840E2B" w:rsidRDefault="00074411" w:rsidP="0068221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AtriClip Flex Gillinov-Cosgrove, LAA Exclusion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System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885F8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192177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883FD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41 399,46</w:t>
            </w: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C555A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352BB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840E2B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III.</w:t>
            </w:r>
          </w:p>
        </w:tc>
      </w:tr>
      <w:tr w:rsidR="00074411" w:rsidRPr="00840E2B" w14:paraId="2D3BE25A" w14:textId="77777777">
        <w:trPr>
          <w:trHeight w:val="618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A72D3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ACH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V</w:t>
            </w: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3F2C0" w14:textId="77777777" w:rsidR="00074411" w:rsidRPr="00840E2B" w:rsidRDefault="00074411" w:rsidP="0068221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2762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AtriClip FLEX-V Device, 35 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49162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153799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A2A14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45 130</w:t>
            </w: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85</w:t>
            </w: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D1410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778A3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840E2B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III.</w:t>
            </w:r>
          </w:p>
        </w:tc>
      </w:tr>
      <w:tr w:rsidR="00074411" w:rsidRPr="00840E2B" w14:paraId="3C016701" w14:textId="77777777">
        <w:trPr>
          <w:trHeight w:val="618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76811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ACH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V</w:t>
            </w: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0380E" w14:textId="77777777" w:rsidR="00074411" w:rsidRPr="00840E2B" w:rsidRDefault="00074411" w:rsidP="0068221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2762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AtriClip FLEX-V Device, 40 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34FE0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153799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BEF3D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45 130</w:t>
            </w: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85</w:t>
            </w: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5A6BD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A879C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840E2B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III.</w:t>
            </w:r>
          </w:p>
        </w:tc>
      </w:tr>
      <w:tr w:rsidR="00074411" w:rsidRPr="00840E2B" w14:paraId="6D899EF5" w14:textId="77777777">
        <w:trPr>
          <w:trHeight w:val="618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96A9B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ACH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V</w:t>
            </w: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B7C98" w14:textId="77777777" w:rsidR="00074411" w:rsidRPr="00840E2B" w:rsidRDefault="00074411" w:rsidP="0068221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2762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AtriClip FLEX-V Device, 45 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7CD94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153799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671FE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45 130</w:t>
            </w: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85</w:t>
            </w: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00533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44CF9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840E2B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III.</w:t>
            </w:r>
          </w:p>
        </w:tc>
      </w:tr>
      <w:tr w:rsidR="00074411" w:rsidRPr="00840E2B" w14:paraId="05AF87EC" w14:textId="77777777">
        <w:trPr>
          <w:trHeight w:val="618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4072D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ACH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V</w:t>
            </w: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43205" w14:textId="77777777" w:rsidR="00074411" w:rsidRPr="00840E2B" w:rsidRDefault="00074411" w:rsidP="0068221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2762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AtriClip FLEX-V Device, 50 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FE080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153799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483E9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45 130</w:t>
            </w: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85</w:t>
            </w: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573B0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3EBF3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840E2B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III.</w:t>
            </w:r>
          </w:p>
        </w:tc>
      </w:tr>
      <w:tr w:rsidR="00074411" w:rsidRPr="00840E2B" w14:paraId="799380BE" w14:textId="77777777">
        <w:trPr>
          <w:trHeight w:val="618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E1685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PRO1</w:t>
            </w: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35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2B61C" w14:textId="77777777" w:rsidR="00074411" w:rsidRPr="002762C9" w:rsidRDefault="00074411" w:rsidP="0068221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2762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AtriClip Gillinov-Cosgrove LAA Exclusion System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13DDE" w14:textId="77777777" w:rsidR="00074411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153797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F447D" w14:textId="77777777" w:rsidR="00074411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52 703</w:t>
            </w: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06</w:t>
            </w: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35D41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D6B8B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840E2B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III.</w:t>
            </w:r>
          </w:p>
        </w:tc>
      </w:tr>
      <w:tr w:rsidR="00074411" w:rsidRPr="00840E2B" w14:paraId="21C3FA9A" w14:textId="77777777">
        <w:trPr>
          <w:trHeight w:val="618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F03A4" w14:textId="77777777" w:rsidR="00074411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PRO1</w:t>
            </w: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B85EA" w14:textId="77777777" w:rsidR="00074411" w:rsidRPr="002762C9" w:rsidRDefault="00074411" w:rsidP="0068221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2762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AtriClip Gillinov-Cosgrove LAA Exclusion System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D4BF5" w14:textId="77777777" w:rsidR="00074411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153797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7C9DA" w14:textId="77777777" w:rsidR="00074411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52 703</w:t>
            </w: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06</w:t>
            </w: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76D7D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01E38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840E2B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III.</w:t>
            </w:r>
          </w:p>
        </w:tc>
      </w:tr>
      <w:tr w:rsidR="00074411" w:rsidRPr="00840E2B" w14:paraId="1A43C0E2" w14:textId="77777777">
        <w:trPr>
          <w:trHeight w:val="618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19885" w14:textId="77777777" w:rsidR="00074411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PRO1</w:t>
            </w: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45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51774" w14:textId="77777777" w:rsidR="00074411" w:rsidRPr="002762C9" w:rsidRDefault="00074411" w:rsidP="0068221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2762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AtriClip Gillinov-Cosgrove LAA Exclusion System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1C823" w14:textId="77777777" w:rsidR="00074411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153797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79818" w14:textId="77777777" w:rsidR="00074411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52 703</w:t>
            </w: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06</w:t>
            </w: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29F19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E3569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840E2B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III.</w:t>
            </w:r>
          </w:p>
        </w:tc>
      </w:tr>
      <w:tr w:rsidR="00074411" w:rsidRPr="00840E2B" w14:paraId="4BC84FC3" w14:textId="77777777">
        <w:trPr>
          <w:trHeight w:val="618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B595F" w14:textId="77777777" w:rsidR="00074411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PRO1</w:t>
            </w: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05EFD" w14:textId="77777777" w:rsidR="00074411" w:rsidRPr="002762C9" w:rsidRDefault="00074411" w:rsidP="0068221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2762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AtriClip Gillinov-Cosgrove LAA Exclusion System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8E2B6" w14:textId="77777777" w:rsidR="00074411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153797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E0894" w14:textId="77777777" w:rsidR="00074411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52 703</w:t>
            </w: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06</w:t>
            </w: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BF2E7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2594B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840E2B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III.</w:t>
            </w:r>
          </w:p>
        </w:tc>
      </w:tr>
      <w:tr w:rsidR="00074411" w:rsidRPr="00840E2B" w14:paraId="26968048" w14:textId="77777777">
        <w:trPr>
          <w:trHeight w:val="618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8CA8C" w14:textId="77777777" w:rsidR="00074411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PRO</w:t>
            </w: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235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F4D7B" w14:textId="77777777" w:rsidR="00074411" w:rsidRPr="002762C9" w:rsidRDefault="00074411" w:rsidP="0068221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2762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AtriClip Gillinov-Cosgrove® Clip, Pro2, 35 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C1B63" w14:textId="77777777" w:rsidR="00074411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153798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3652D" w14:textId="77777777" w:rsidR="00074411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83 295</w:t>
            </w: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23</w:t>
            </w: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D62BC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1BC02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840E2B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III.</w:t>
            </w:r>
          </w:p>
        </w:tc>
      </w:tr>
      <w:tr w:rsidR="00074411" w:rsidRPr="00840E2B" w14:paraId="1B56EF3B" w14:textId="77777777">
        <w:trPr>
          <w:trHeight w:val="618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3FEAE" w14:textId="77777777" w:rsidR="00074411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PRO</w:t>
            </w: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E3FB6" w14:textId="77777777" w:rsidR="00074411" w:rsidRPr="002762C9" w:rsidRDefault="00074411" w:rsidP="0068221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2762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AtriClip Gillinov-Cosgrove® Clip, Pro2, 40 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F158A" w14:textId="77777777" w:rsidR="00074411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153798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A229B" w14:textId="77777777" w:rsidR="00074411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83 295</w:t>
            </w: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23</w:t>
            </w: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E5520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464AC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840E2B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III.</w:t>
            </w:r>
          </w:p>
        </w:tc>
      </w:tr>
      <w:tr w:rsidR="00074411" w:rsidRPr="00840E2B" w14:paraId="786EBDCF" w14:textId="77777777">
        <w:trPr>
          <w:trHeight w:val="618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46E9E" w14:textId="77777777" w:rsidR="00074411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PRO</w:t>
            </w: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245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4887B" w14:textId="77777777" w:rsidR="00074411" w:rsidRPr="002762C9" w:rsidRDefault="00074411" w:rsidP="0068221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2762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AtriClip Gillinov-Cosgrove® Clip, Pro2, 45 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48B82" w14:textId="77777777" w:rsidR="00074411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153798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8D63E" w14:textId="77777777" w:rsidR="00074411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83 295</w:t>
            </w: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23</w:t>
            </w: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FBE18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9A0D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840E2B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III.</w:t>
            </w:r>
          </w:p>
        </w:tc>
      </w:tr>
      <w:tr w:rsidR="00074411" w:rsidRPr="00840E2B" w14:paraId="51377E10" w14:textId="77777777">
        <w:trPr>
          <w:trHeight w:val="618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4AD47" w14:textId="77777777" w:rsidR="00074411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PRO</w:t>
            </w: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85907" w14:textId="77777777" w:rsidR="00074411" w:rsidRPr="002762C9" w:rsidRDefault="00074411" w:rsidP="0068221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2762C9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AtriClip Gillinov-Cosgrove® Clip, Pro2, 50 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C5262" w14:textId="77777777" w:rsidR="00074411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153798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16892" w14:textId="77777777" w:rsidR="00074411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83 295</w:t>
            </w: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23</w:t>
            </w: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 xml:space="preserve">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58340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</w:pPr>
            <w:r w:rsidRPr="00840E2B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15%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922C3" w14:textId="77777777" w:rsidR="00074411" w:rsidRPr="00840E2B" w:rsidRDefault="00074411" w:rsidP="006822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840E2B">
              <w:rPr>
                <w:rFonts w:ascii="Arial" w:hAnsi="Arial" w:cs="Arial"/>
                <w:color w:val="000000"/>
                <w:sz w:val="20"/>
                <w:szCs w:val="20"/>
                <w:lang w:val="cs-CZ" w:eastAsia="cs-CZ"/>
              </w:rPr>
              <w:t>III.</w:t>
            </w:r>
          </w:p>
        </w:tc>
      </w:tr>
    </w:tbl>
    <w:p w14:paraId="58EC02E1" w14:textId="77777777" w:rsidR="00074411" w:rsidRPr="008D7AA3" w:rsidRDefault="00074411" w:rsidP="00074411">
      <w:pPr>
        <w:ind w:right="23"/>
        <w:jc w:val="both"/>
        <w:rPr>
          <w:rFonts w:ascii="Tahoma" w:hAnsi="Tahoma" w:cs="Tahoma"/>
          <w:sz w:val="16"/>
          <w:szCs w:val="16"/>
        </w:rPr>
      </w:pPr>
    </w:p>
    <w:p w14:paraId="71374E1F" w14:textId="77777777" w:rsidR="00074411" w:rsidRPr="008D7AA3" w:rsidRDefault="00074411" w:rsidP="00074411">
      <w:pPr>
        <w:ind w:right="23"/>
        <w:jc w:val="both"/>
        <w:rPr>
          <w:rFonts w:ascii="Tahoma" w:hAnsi="Tahoma" w:cs="Tahoma"/>
          <w:sz w:val="16"/>
          <w:szCs w:val="16"/>
        </w:rPr>
      </w:pPr>
    </w:p>
    <w:p w14:paraId="58C30DE9" w14:textId="428EBE82" w:rsidR="00640B3F" w:rsidRPr="008E1A72" w:rsidRDefault="00640B3F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640B3F" w:rsidRPr="008E1A72" w:rsidSect="007D1EC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E40E4" w14:textId="77777777" w:rsidR="005C1467" w:rsidRDefault="005C1467" w:rsidP="00640B3F">
      <w:r>
        <w:separator/>
      </w:r>
    </w:p>
  </w:endnote>
  <w:endnote w:type="continuationSeparator" w:id="0">
    <w:p w14:paraId="290BC568" w14:textId="77777777" w:rsidR="005C1467" w:rsidRDefault="005C1467" w:rsidP="00640B3F">
      <w:r>
        <w:continuationSeparator/>
      </w:r>
    </w:p>
  </w:endnote>
  <w:endnote w:type="continuationNotice" w:id="1">
    <w:p w14:paraId="10B8FB6C" w14:textId="77777777" w:rsidR="005C1467" w:rsidRDefault="005C14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A9583" w14:textId="77777777" w:rsidR="00DE3F3F" w:rsidRDefault="00DE3F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C9B5E" w14:textId="77777777" w:rsidR="00DE3F3F" w:rsidRDefault="00DE3F3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8B705" w14:textId="77777777" w:rsidR="00DE3F3F" w:rsidRDefault="00DE3F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9E5BF" w14:textId="77777777" w:rsidR="005C1467" w:rsidRDefault="005C1467" w:rsidP="00640B3F">
      <w:r>
        <w:separator/>
      </w:r>
    </w:p>
  </w:footnote>
  <w:footnote w:type="continuationSeparator" w:id="0">
    <w:p w14:paraId="2EEB1431" w14:textId="77777777" w:rsidR="005C1467" w:rsidRDefault="005C1467" w:rsidP="00640B3F">
      <w:r>
        <w:continuationSeparator/>
      </w:r>
    </w:p>
  </w:footnote>
  <w:footnote w:type="continuationNotice" w:id="1">
    <w:p w14:paraId="3FD314DD" w14:textId="77777777" w:rsidR="005C1467" w:rsidRDefault="005C14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4DB5" w14:textId="77777777" w:rsidR="00DE3F3F" w:rsidRDefault="00DE3F3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97185" w14:textId="3AD2EA8C" w:rsidR="00640B3F" w:rsidRDefault="00640B3F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7307C8">
      <w:rPr>
        <w:rFonts w:ascii="Arial" w:hAnsi="Arial" w:cs="Arial"/>
        <w:b/>
        <w:sz w:val="18"/>
        <w:szCs w:val="18"/>
      </w:rPr>
      <w:t>1777</w:t>
    </w:r>
    <w:r w:rsidRPr="00640B3F">
      <w:rPr>
        <w:rFonts w:ascii="Arial" w:hAnsi="Arial" w:cs="Arial"/>
        <w:b/>
        <w:sz w:val="18"/>
        <w:szCs w:val="18"/>
      </w:rPr>
      <w:t>/S/</w:t>
    </w:r>
    <w:r w:rsidR="003E773A">
      <w:rPr>
        <w:rFonts w:ascii="Arial" w:hAnsi="Arial" w:cs="Arial"/>
        <w:b/>
        <w:sz w:val="18"/>
        <w:szCs w:val="18"/>
      </w:rPr>
      <w:t>12</w:t>
    </w:r>
    <w:r w:rsidRPr="00640B3F">
      <w:rPr>
        <w:rFonts w:ascii="Arial" w:hAnsi="Arial" w:cs="Arial"/>
        <w:b/>
        <w:sz w:val="18"/>
        <w:szCs w:val="18"/>
      </w:rPr>
      <w:t>-</w:t>
    </w:r>
    <w:r w:rsidR="00934E8A">
      <w:rPr>
        <w:rFonts w:ascii="Arial" w:hAnsi="Arial" w:cs="Arial"/>
        <w:b/>
        <w:sz w:val="18"/>
        <w:szCs w:val="18"/>
      </w:rPr>
      <w:t>113</w:t>
    </w:r>
    <w:r w:rsidRPr="00640B3F">
      <w:rPr>
        <w:rFonts w:ascii="Arial" w:hAnsi="Arial" w:cs="Arial"/>
        <w:b/>
        <w:sz w:val="18"/>
        <w:szCs w:val="18"/>
      </w:rPr>
      <w:t>/</w:t>
    </w:r>
    <w:r w:rsidR="002F5182">
      <w:rPr>
        <w:rFonts w:ascii="Arial" w:hAnsi="Arial" w:cs="Arial"/>
        <w:b/>
        <w:sz w:val="18"/>
        <w:szCs w:val="18"/>
      </w:rPr>
      <w:t>2</w:t>
    </w:r>
    <w:r w:rsidR="000E50A9">
      <w:rPr>
        <w:rFonts w:ascii="Arial" w:hAnsi="Arial" w:cs="Arial"/>
        <w:b/>
        <w:sz w:val="18"/>
        <w:szCs w:val="18"/>
      </w:rPr>
      <w:t>3</w:t>
    </w:r>
  </w:p>
  <w:p w14:paraId="32780FDF" w14:textId="77777777" w:rsidR="00671B9C" w:rsidRPr="00640B3F" w:rsidRDefault="00671B9C" w:rsidP="00640B3F">
    <w:pPr>
      <w:pStyle w:val="Zhlav"/>
      <w:jc w:val="right"/>
      <w:rPr>
        <w:rFonts w:ascii="Arial" w:hAnsi="Arial" w:cs="Arial"/>
        <w:b/>
        <w:sz w:val="18"/>
        <w:szCs w:val="18"/>
      </w:rPr>
    </w:pPr>
  </w:p>
  <w:p w14:paraId="1694C499" w14:textId="77777777" w:rsidR="00640B3F" w:rsidRDefault="00640B3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F8931" w14:textId="77777777" w:rsidR="00DE3F3F" w:rsidRDefault="00DE3F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6BD7"/>
    <w:multiLevelType w:val="hybridMultilevel"/>
    <w:tmpl w:val="07BC14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F1915"/>
    <w:multiLevelType w:val="hybridMultilevel"/>
    <w:tmpl w:val="E84EA94C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6813650">
    <w:abstractNumId w:val="2"/>
  </w:num>
  <w:num w:numId="2" w16cid:durableId="612706838">
    <w:abstractNumId w:val="4"/>
  </w:num>
  <w:num w:numId="3" w16cid:durableId="2117869785">
    <w:abstractNumId w:val="3"/>
  </w:num>
  <w:num w:numId="4" w16cid:durableId="459344258">
    <w:abstractNumId w:val="1"/>
  </w:num>
  <w:num w:numId="5" w16cid:durableId="1901669999">
    <w:abstractNumId w:val="5"/>
  </w:num>
  <w:num w:numId="6" w16cid:durableId="2133474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10FCC"/>
    <w:rsid w:val="0002637C"/>
    <w:rsid w:val="00034619"/>
    <w:rsid w:val="00052039"/>
    <w:rsid w:val="0005307F"/>
    <w:rsid w:val="00074411"/>
    <w:rsid w:val="00075083"/>
    <w:rsid w:val="00077089"/>
    <w:rsid w:val="0008375F"/>
    <w:rsid w:val="0008621D"/>
    <w:rsid w:val="00086D46"/>
    <w:rsid w:val="00087890"/>
    <w:rsid w:val="00097352"/>
    <w:rsid w:val="00097C55"/>
    <w:rsid w:val="000A2FFF"/>
    <w:rsid w:val="000A6E71"/>
    <w:rsid w:val="000C0E81"/>
    <w:rsid w:val="000C7EEC"/>
    <w:rsid w:val="000E50A9"/>
    <w:rsid w:val="000F1773"/>
    <w:rsid w:val="000F3E37"/>
    <w:rsid w:val="001009F9"/>
    <w:rsid w:val="00106AA9"/>
    <w:rsid w:val="00116F60"/>
    <w:rsid w:val="00143C55"/>
    <w:rsid w:val="001473F3"/>
    <w:rsid w:val="001611BD"/>
    <w:rsid w:val="0016586D"/>
    <w:rsid w:val="00187464"/>
    <w:rsid w:val="00187843"/>
    <w:rsid w:val="001A1E81"/>
    <w:rsid w:val="001B4E5D"/>
    <w:rsid w:val="001C41EE"/>
    <w:rsid w:val="001C78A0"/>
    <w:rsid w:val="001D299F"/>
    <w:rsid w:val="001E0BBE"/>
    <w:rsid w:val="001E1B72"/>
    <w:rsid w:val="001E79AF"/>
    <w:rsid w:val="001F586D"/>
    <w:rsid w:val="00205E96"/>
    <w:rsid w:val="00207AE7"/>
    <w:rsid w:val="00211501"/>
    <w:rsid w:val="002235D6"/>
    <w:rsid w:val="00226C7A"/>
    <w:rsid w:val="00234F15"/>
    <w:rsid w:val="00247665"/>
    <w:rsid w:val="002542EF"/>
    <w:rsid w:val="002602B7"/>
    <w:rsid w:val="0027200D"/>
    <w:rsid w:val="00273570"/>
    <w:rsid w:val="002773DE"/>
    <w:rsid w:val="00283635"/>
    <w:rsid w:val="002918BC"/>
    <w:rsid w:val="00296839"/>
    <w:rsid w:val="00296E08"/>
    <w:rsid w:val="002A1551"/>
    <w:rsid w:val="002A23D7"/>
    <w:rsid w:val="002A64C4"/>
    <w:rsid w:val="002B05A0"/>
    <w:rsid w:val="002B34E8"/>
    <w:rsid w:val="002B5DCE"/>
    <w:rsid w:val="002C2CCF"/>
    <w:rsid w:val="002C4AB9"/>
    <w:rsid w:val="002C53D9"/>
    <w:rsid w:val="002C67A1"/>
    <w:rsid w:val="002D0502"/>
    <w:rsid w:val="002D5D63"/>
    <w:rsid w:val="002E0096"/>
    <w:rsid w:val="002F31BA"/>
    <w:rsid w:val="002F5182"/>
    <w:rsid w:val="002F55E6"/>
    <w:rsid w:val="003002FF"/>
    <w:rsid w:val="00310B55"/>
    <w:rsid w:val="003334C6"/>
    <w:rsid w:val="003426D8"/>
    <w:rsid w:val="00353712"/>
    <w:rsid w:val="0036515C"/>
    <w:rsid w:val="003869E1"/>
    <w:rsid w:val="00387B3C"/>
    <w:rsid w:val="003927B3"/>
    <w:rsid w:val="003A1A46"/>
    <w:rsid w:val="003A26F3"/>
    <w:rsid w:val="003E271B"/>
    <w:rsid w:val="003E773A"/>
    <w:rsid w:val="003F6983"/>
    <w:rsid w:val="004156A9"/>
    <w:rsid w:val="00423050"/>
    <w:rsid w:val="004327DA"/>
    <w:rsid w:val="00433389"/>
    <w:rsid w:val="004417F9"/>
    <w:rsid w:val="00456164"/>
    <w:rsid w:val="00463615"/>
    <w:rsid w:val="00472B3D"/>
    <w:rsid w:val="004741FA"/>
    <w:rsid w:val="00481FEC"/>
    <w:rsid w:val="0048528C"/>
    <w:rsid w:val="00491083"/>
    <w:rsid w:val="00496546"/>
    <w:rsid w:val="004A1146"/>
    <w:rsid w:val="004B426A"/>
    <w:rsid w:val="004B5BC0"/>
    <w:rsid w:val="004C25F4"/>
    <w:rsid w:val="004D337E"/>
    <w:rsid w:val="004E35D1"/>
    <w:rsid w:val="004F4756"/>
    <w:rsid w:val="004F57E4"/>
    <w:rsid w:val="004F5E6B"/>
    <w:rsid w:val="005001F0"/>
    <w:rsid w:val="00501AEB"/>
    <w:rsid w:val="00507A30"/>
    <w:rsid w:val="00511207"/>
    <w:rsid w:val="005150CF"/>
    <w:rsid w:val="00517C41"/>
    <w:rsid w:val="00525E8B"/>
    <w:rsid w:val="0053146E"/>
    <w:rsid w:val="00533CA2"/>
    <w:rsid w:val="00536332"/>
    <w:rsid w:val="005423C3"/>
    <w:rsid w:val="005428EE"/>
    <w:rsid w:val="00543DEE"/>
    <w:rsid w:val="00560CB7"/>
    <w:rsid w:val="005672D9"/>
    <w:rsid w:val="00574B22"/>
    <w:rsid w:val="005846DB"/>
    <w:rsid w:val="0059092E"/>
    <w:rsid w:val="00597512"/>
    <w:rsid w:val="005A16F5"/>
    <w:rsid w:val="005B5C36"/>
    <w:rsid w:val="005C1467"/>
    <w:rsid w:val="005C5BB8"/>
    <w:rsid w:val="005D4059"/>
    <w:rsid w:val="005D5BBF"/>
    <w:rsid w:val="005F3E73"/>
    <w:rsid w:val="006007C7"/>
    <w:rsid w:val="006113FC"/>
    <w:rsid w:val="0061709D"/>
    <w:rsid w:val="00623FBD"/>
    <w:rsid w:val="00630DC4"/>
    <w:rsid w:val="00640B3F"/>
    <w:rsid w:val="0064199E"/>
    <w:rsid w:val="00645371"/>
    <w:rsid w:val="00651110"/>
    <w:rsid w:val="00663504"/>
    <w:rsid w:val="00671B9C"/>
    <w:rsid w:val="00682219"/>
    <w:rsid w:val="00683897"/>
    <w:rsid w:val="0068622F"/>
    <w:rsid w:val="006865C4"/>
    <w:rsid w:val="006A0D4E"/>
    <w:rsid w:val="006A30F7"/>
    <w:rsid w:val="006C0FCD"/>
    <w:rsid w:val="006C3DD6"/>
    <w:rsid w:val="006C42C9"/>
    <w:rsid w:val="006C4329"/>
    <w:rsid w:val="006D6CD0"/>
    <w:rsid w:val="006D73A8"/>
    <w:rsid w:val="006F65CF"/>
    <w:rsid w:val="006F6C62"/>
    <w:rsid w:val="007010D1"/>
    <w:rsid w:val="00703002"/>
    <w:rsid w:val="007103D0"/>
    <w:rsid w:val="00717CE2"/>
    <w:rsid w:val="007307C8"/>
    <w:rsid w:val="00753ED2"/>
    <w:rsid w:val="00762D90"/>
    <w:rsid w:val="00771ABB"/>
    <w:rsid w:val="00772F06"/>
    <w:rsid w:val="00782050"/>
    <w:rsid w:val="00787F3D"/>
    <w:rsid w:val="00787F69"/>
    <w:rsid w:val="007908F1"/>
    <w:rsid w:val="00791AFC"/>
    <w:rsid w:val="007970EC"/>
    <w:rsid w:val="007A01A8"/>
    <w:rsid w:val="007B15F3"/>
    <w:rsid w:val="007B198A"/>
    <w:rsid w:val="007C6B38"/>
    <w:rsid w:val="007D1EC9"/>
    <w:rsid w:val="007E4196"/>
    <w:rsid w:val="008062E8"/>
    <w:rsid w:val="0083139D"/>
    <w:rsid w:val="00874216"/>
    <w:rsid w:val="00890406"/>
    <w:rsid w:val="00897F2E"/>
    <w:rsid w:val="008A365B"/>
    <w:rsid w:val="008A574C"/>
    <w:rsid w:val="008D0220"/>
    <w:rsid w:val="008D58A2"/>
    <w:rsid w:val="008F5A9B"/>
    <w:rsid w:val="00905B5D"/>
    <w:rsid w:val="00923A40"/>
    <w:rsid w:val="0092749B"/>
    <w:rsid w:val="009320E8"/>
    <w:rsid w:val="00934E8A"/>
    <w:rsid w:val="0095474E"/>
    <w:rsid w:val="00956EB8"/>
    <w:rsid w:val="009704A2"/>
    <w:rsid w:val="009742F6"/>
    <w:rsid w:val="00982C03"/>
    <w:rsid w:val="0098771C"/>
    <w:rsid w:val="009943B4"/>
    <w:rsid w:val="009A1C91"/>
    <w:rsid w:val="009A4149"/>
    <w:rsid w:val="009A5129"/>
    <w:rsid w:val="009B12F9"/>
    <w:rsid w:val="009B13EA"/>
    <w:rsid w:val="009B676E"/>
    <w:rsid w:val="009E6D2D"/>
    <w:rsid w:val="009F2E51"/>
    <w:rsid w:val="00A3228A"/>
    <w:rsid w:val="00A33BCE"/>
    <w:rsid w:val="00A64AE2"/>
    <w:rsid w:val="00A71322"/>
    <w:rsid w:val="00A76E57"/>
    <w:rsid w:val="00A80393"/>
    <w:rsid w:val="00A84A19"/>
    <w:rsid w:val="00A85912"/>
    <w:rsid w:val="00A86E18"/>
    <w:rsid w:val="00A920BB"/>
    <w:rsid w:val="00AA30D7"/>
    <w:rsid w:val="00AA6D38"/>
    <w:rsid w:val="00AC1CCE"/>
    <w:rsid w:val="00AD2C66"/>
    <w:rsid w:val="00AE355D"/>
    <w:rsid w:val="00AF0067"/>
    <w:rsid w:val="00AF3E77"/>
    <w:rsid w:val="00AF50D4"/>
    <w:rsid w:val="00B01395"/>
    <w:rsid w:val="00B02F32"/>
    <w:rsid w:val="00B21779"/>
    <w:rsid w:val="00B22140"/>
    <w:rsid w:val="00B26F92"/>
    <w:rsid w:val="00B379C6"/>
    <w:rsid w:val="00B43933"/>
    <w:rsid w:val="00B61E70"/>
    <w:rsid w:val="00B6474E"/>
    <w:rsid w:val="00B7095E"/>
    <w:rsid w:val="00B73B15"/>
    <w:rsid w:val="00B87DAA"/>
    <w:rsid w:val="00B91384"/>
    <w:rsid w:val="00BA2F5C"/>
    <w:rsid w:val="00BD487A"/>
    <w:rsid w:val="00BE4C89"/>
    <w:rsid w:val="00BF02DB"/>
    <w:rsid w:val="00BF2FE2"/>
    <w:rsid w:val="00C05B18"/>
    <w:rsid w:val="00C1024A"/>
    <w:rsid w:val="00C12B3C"/>
    <w:rsid w:val="00C23304"/>
    <w:rsid w:val="00C25861"/>
    <w:rsid w:val="00C32102"/>
    <w:rsid w:val="00C407F3"/>
    <w:rsid w:val="00C44676"/>
    <w:rsid w:val="00C65722"/>
    <w:rsid w:val="00C72166"/>
    <w:rsid w:val="00C75DED"/>
    <w:rsid w:val="00C823CF"/>
    <w:rsid w:val="00C86D90"/>
    <w:rsid w:val="00C90273"/>
    <w:rsid w:val="00C90778"/>
    <w:rsid w:val="00C96516"/>
    <w:rsid w:val="00CB0CA5"/>
    <w:rsid w:val="00CC1B18"/>
    <w:rsid w:val="00CD17C4"/>
    <w:rsid w:val="00CD1D70"/>
    <w:rsid w:val="00CD220B"/>
    <w:rsid w:val="00CD2BF4"/>
    <w:rsid w:val="00CD3DBC"/>
    <w:rsid w:val="00CD601F"/>
    <w:rsid w:val="00CE479D"/>
    <w:rsid w:val="00D07525"/>
    <w:rsid w:val="00D31B5B"/>
    <w:rsid w:val="00D36007"/>
    <w:rsid w:val="00D46DD6"/>
    <w:rsid w:val="00D550C3"/>
    <w:rsid w:val="00D71CC7"/>
    <w:rsid w:val="00D82F89"/>
    <w:rsid w:val="00D84F62"/>
    <w:rsid w:val="00DA06E3"/>
    <w:rsid w:val="00DA7896"/>
    <w:rsid w:val="00DC54C1"/>
    <w:rsid w:val="00DC6DCE"/>
    <w:rsid w:val="00DD544A"/>
    <w:rsid w:val="00DE3F3F"/>
    <w:rsid w:val="00DE498A"/>
    <w:rsid w:val="00DE71B5"/>
    <w:rsid w:val="00E03CB4"/>
    <w:rsid w:val="00E0694E"/>
    <w:rsid w:val="00E10A08"/>
    <w:rsid w:val="00E23C31"/>
    <w:rsid w:val="00E23D72"/>
    <w:rsid w:val="00E240ED"/>
    <w:rsid w:val="00E31A61"/>
    <w:rsid w:val="00E340ED"/>
    <w:rsid w:val="00E47264"/>
    <w:rsid w:val="00E576E1"/>
    <w:rsid w:val="00E66DA1"/>
    <w:rsid w:val="00E82954"/>
    <w:rsid w:val="00E85E6C"/>
    <w:rsid w:val="00E964AE"/>
    <w:rsid w:val="00EA55FA"/>
    <w:rsid w:val="00EB0868"/>
    <w:rsid w:val="00EB421F"/>
    <w:rsid w:val="00EB6EB3"/>
    <w:rsid w:val="00EC1FD4"/>
    <w:rsid w:val="00ED1B82"/>
    <w:rsid w:val="00ED1E30"/>
    <w:rsid w:val="00ED2B3B"/>
    <w:rsid w:val="00EF1B48"/>
    <w:rsid w:val="00EF32E2"/>
    <w:rsid w:val="00EF5F9B"/>
    <w:rsid w:val="00EF7EED"/>
    <w:rsid w:val="00F065A4"/>
    <w:rsid w:val="00F24CA8"/>
    <w:rsid w:val="00F35CE9"/>
    <w:rsid w:val="00F35E8D"/>
    <w:rsid w:val="00F36759"/>
    <w:rsid w:val="00F36A17"/>
    <w:rsid w:val="00F421CA"/>
    <w:rsid w:val="00F43D64"/>
    <w:rsid w:val="00F51438"/>
    <w:rsid w:val="00F52EE6"/>
    <w:rsid w:val="00F55355"/>
    <w:rsid w:val="00F7128B"/>
    <w:rsid w:val="00F832E3"/>
    <w:rsid w:val="00F866D5"/>
    <w:rsid w:val="00FA6AEB"/>
    <w:rsid w:val="00FB1182"/>
    <w:rsid w:val="00FB7015"/>
    <w:rsid w:val="00FC4CCB"/>
    <w:rsid w:val="00FE4742"/>
    <w:rsid w:val="00FF282C"/>
    <w:rsid w:val="00FF2A15"/>
    <w:rsid w:val="00FF5C35"/>
    <w:rsid w:val="00FF6E0C"/>
    <w:rsid w:val="7322F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21E38"/>
  <w15:docId w15:val="{4881581C-620D-4B2B-BA66-CBE9665F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A30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30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30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0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0F7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7" ma:contentTypeDescription="" ma:contentTypeScope="" ma:versionID="e69777ab3c28a84d09f1791292326e3c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8fdb4cec66f24d54249978dc631f7f0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424</RequestID>
    <PocetZnRetezec xmlns="acca34e4-9ecd-41c8-99eb-d6aa654aaa55">3</PocetZnRetezec>
    <Block_WF xmlns="acca34e4-9ecd-41c8-99eb-d6aa654aaa55">0</Block_WF>
    <ZkracenyRetezec xmlns="acca34e4-9ecd-41c8-99eb-d6aa654aaa55">424-1777/1777-2012%20D11%20RS.docx</ZkracenyRetezec>
    <Smazat xmlns="acca34e4-9ecd-41c8-99eb-d6aa654aaa55">&lt;a href="/sites/evidencesmluv/_layouts/15/IniWrkflIP.aspx?List=%7bCE30C7C5-C907-4538-821C-CE5B191189D5%7d&amp;amp;ID=1083&amp;amp;ItemGuid=%7b257282F4-430F-4408-82ED-DD2CFDF5E6AD%7d&amp;amp;TemplateID=%7bd3f8102e-f4a5-4901-b93c-fb146a9d820d%7d"&gt;&lt;img src="/SiteAssets/Pictogram/Pripominkovani/delete16red.png" /&gt;&lt;/a&gt;</Smazat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2E6F7E-D34C-442B-88BA-44C0C6A4BC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597E35-46C8-418D-A6E6-36D5CB9682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0E9A4A-D671-4745-8423-C3A66B142858}"/>
</file>

<file path=customXml/itemProps4.xml><?xml version="1.0" encoding="utf-8"?>
<ds:datastoreItem xmlns:ds="http://schemas.openxmlformats.org/officeDocument/2006/customXml" ds:itemID="{C47927FD-7CDE-41A9-B456-9317692A5DA5}">
  <ds:schemaRefs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76D35FE-22DE-4E31-92BF-11E9A02825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100272</dc:creator>
  <cp:keywords/>
  <cp:lastModifiedBy>Dvořáková Inka, Mgr. Bc. MBA</cp:lastModifiedBy>
  <cp:revision>3</cp:revision>
  <dcterms:created xsi:type="dcterms:W3CDTF">2023-05-23T07:41:00Z</dcterms:created>
  <dcterms:modified xsi:type="dcterms:W3CDTF">2023-05-23T07:41:00Z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0x010100EFF427952D4E634383E9B8E9D938055A004949B7518D5D0A45B6686D747269DA7C</vt:lpwstr>
  </property>
  <property fmtid="{D5CDD505-2E9C-101B-9397-08002B2CF9AE}" pid="9" name="_dlc_DocIdItemGuid">
    <vt:lpwstr>97f280dc-0414-443d-ac67-b23b6817ae2e</vt:lpwstr>
  </property>
  <property fmtid="{D5CDD505-2E9C-101B-9397-08002B2CF9AE}" pid="10" name="MediaServiceImageTags">
    <vt:lpwstr/>
  </property>
  <property fmtid="{D5CDD505-2E9C-101B-9397-08002B2CF9AE}" pid="11" name="WorkflowChangePath">
    <vt:lpwstr>d9429594-5f34-46e2-962c-6d6cb265436d,2;d9429594-5f34-46e2-962c-6d6cb265436d,2;d9429594-5f34-46e2-962c-6d6cb265436d,2;9f8bc79c-1990-4f75-864c-e5f2705a7be5,3;9f8bc79c-1990-4f75-864c-e5f2705a7be5,3;9f8bc79c-1990-4f75-864c-e5f2705a7be5,3;</vt:lpwstr>
  </property>
</Properties>
</file>