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224F" w14:textId="77777777" w:rsidR="00CB6725" w:rsidRDefault="00965689">
      <w:pPr>
        <w:pStyle w:val="Zkladntext"/>
        <w:ind w:left="17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ED7062" wp14:editId="18FD6D25">
            <wp:extent cx="3291667" cy="37124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667" cy="37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9FAA7" w14:textId="77777777" w:rsidR="00CB6725" w:rsidRDefault="00CB6725">
      <w:pPr>
        <w:pStyle w:val="Zkladntext"/>
        <w:rPr>
          <w:rFonts w:ascii="Times New Roman"/>
          <w:sz w:val="20"/>
        </w:rPr>
      </w:pPr>
    </w:p>
    <w:p w14:paraId="6AF1BD38" w14:textId="77777777" w:rsidR="00CB6725" w:rsidRDefault="00CB6725">
      <w:pPr>
        <w:pStyle w:val="Zkladntext"/>
        <w:rPr>
          <w:rFonts w:ascii="Times New Roman"/>
          <w:sz w:val="20"/>
        </w:rPr>
      </w:pPr>
    </w:p>
    <w:p w14:paraId="56F50467" w14:textId="77777777" w:rsidR="00CB6725" w:rsidRDefault="00CB6725">
      <w:pPr>
        <w:pStyle w:val="Zkladntext"/>
        <w:rPr>
          <w:rFonts w:ascii="Times New Roman"/>
          <w:sz w:val="20"/>
        </w:rPr>
      </w:pPr>
    </w:p>
    <w:p w14:paraId="10B6D563" w14:textId="77777777" w:rsidR="00CB6725" w:rsidRDefault="00CB6725">
      <w:pPr>
        <w:pStyle w:val="Zkladntext"/>
        <w:rPr>
          <w:rFonts w:ascii="Times New Roman"/>
          <w:sz w:val="20"/>
        </w:rPr>
      </w:pPr>
    </w:p>
    <w:p w14:paraId="5124F501" w14:textId="77777777" w:rsidR="00CB6725" w:rsidRDefault="00CB6725">
      <w:pPr>
        <w:pStyle w:val="Zkladntext"/>
        <w:rPr>
          <w:rFonts w:ascii="Times New Roman"/>
          <w:sz w:val="20"/>
        </w:rPr>
      </w:pPr>
    </w:p>
    <w:p w14:paraId="11D8107E" w14:textId="77777777" w:rsidR="00CB6725" w:rsidRDefault="00CB6725">
      <w:pPr>
        <w:pStyle w:val="Zkladntext"/>
        <w:rPr>
          <w:rFonts w:ascii="Times New Roman"/>
          <w:sz w:val="20"/>
        </w:rPr>
      </w:pPr>
    </w:p>
    <w:p w14:paraId="28FD5F2F" w14:textId="77777777" w:rsidR="00CB6725" w:rsidRDefault="00965689">
      <w:pPr>
        <w:pStyle w:val="Zkladntext"/>
        <w:spacing w:before="5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50DC90" wp14:editId="322A5C07">
            <wp:simplePos x="0" y="0"/>
            <wp:positionH relativeFrom="page">
              <wp:posOffset>2799588</wp:posOffset>
            </wp:positionH>
            <wp:positionV relativeFrom="paragraph">
              <wp:posOffset>130752</wp:posOffset>
            </wp:positionV>
            <wp:extent cx="2390473" cy="4333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473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394466" w14:textId="77777777" w:rsidR="00CB6725" w:rsidRDefault="00CB6725">
      <w:pPr>
        <w:pStyle w:val="Zkladntext"/>
        <w:rPr>
          <w:rFonts w:ascii="Times New Roman"/>
          <w:sz w:val="20"/>
        </w:rPr>
      </w:pPr>
    </w:p>
    <w:p w14:paraId="7F01CAFA" w14:textId="77777777" w:rsidR="00CB6725" w:rsidRDefault="00CB6725">
      <w:pPr>
        <w:pStyle w:val="Zkladntext"/>
        <w:rPr>
          <w:rFonts w:ascii="Times New Roman"/>
          <w:sz w:val="20"/>
        </w:rPr>
      </w:pPr>
    </w:p>
    <w:p w14:paraId="02D4D56E" w14:textId="77777777" w:rsidR="00CB6725" w:rsidRDefault="00965689">
      <w:pPr>
        <w:tabs>
          <w:tab w:val="left" w:pos="1837"/>
          <w:tab w:val="left" w:pos="2399"/>
          <w:tab w:val="left" w:pos="2987"/>
          <w:tab w:val="left" w:pos="3601"/>
          <w:tab w:val="left" w:pos="5005"/>
          <w:tab w:val="left" w:pos="5593"/>
          <w:tab w:val="left" w:pos="6181"/>
          <w:tab w:val="left" w:pos="6769"/>
          <w:tab w:val="left" w:pos="7151"/>
          <w:tab w:val="left" w:pos="7739"/>
        </w:tabs>
        <w:spacing w:before="221"/>
        <w:ind w:left="1249"/>
        <w:rPr>
          <w:rFonts w:ascii="Arial" w:hAnsi="Arial"/>
          <w:b/>
          <w:sz w:val="46"/>
        </w:rPr>
      </w:pPr>
      <w:r>
        <w:rPr>
          <w:rFonts w:ascii="Arial" w:hAnsi="Arial"/>
          <w:b/>
          <w:color w:val="355F90"/>
          <w:sz w:val="46"/>
        </w:rPr>
        <w:t>C</w:t>
      </w:r>
      <w:r>
        <w:rPr>
          <w:rFonts w:ascii="Arial" w:hAnsi="Arial"/>
          <w:b/>
          <w:color w:val="355F90"/>
          <w:sz w:val="46"/>
        </w:rPr>
        <w:tab/>
        <w:t>E</w:t>
      </w:r>
      <w:r>
        <w:rPr>
          <w:rFonts w:ascii="Arial" w:hAnsi="Arial"/>
          <w:b/>
          <w:color w:val="355F90"/>
          <w:sz w:val="46"/>
        </w:rPr>
        <w:tab/>
        <w:t>N</w:t>
      </w:r>
      <w:r>
        <w:rPr>
          <w:rFonts w:ascii="Arial" w:hAnsi="Arial"/>
          <w:b/>
          <w:color w:val="355F90"/>
          <w:sz w:val="46"/>
        </w:rPr>
        <w:tab/>
        <w:t>O</w:t>
      </w:r>
      <w:r>
        <w:rPr>
          <w:rFonts w:ascii="Arial" w:hAnsi="Arial"/>
          <w:b/>
          <w:color w:val="355F90"/>
          <w:sz w:val="46"/>
        </w:rPr>
        <w:tab/>
        <w:t>V</w:t>
      </w:r>
      <w:r>
        <w:rPr>
          <w:rFonts w:ascii="Arial" w:hAnsi="Arial"/>
          <w:b/>
          <w:color w:val="355F90"/>
          <w:spacing w:val="-1"/>
          <w:sz w:val="46"/>
        </w:rPr>
        <w:t xml:space="preserve"> </w:t>
      </w:r>
      <w:r>
        <w:rPr>
          <w:rFonts w:ascii="Arial" w:hAnsi="Arial"/>
          <w:b/>
          <w:color w:val="355F90"/>
          <w:sz w:val="46"/>
        </w:rPr>
        <w:t>Á</w:t>
      </w:r>
      <w:r>
        <w:rPr>
          <w:rFonts w:ascii="Arial" w:hAnsi="Arial"/>
          <w:b/>
          <w:color w:val="355F90"/>
          <w:sz w:val="46"/>
        </w:rPr>
        <w:tab/>
        <w:t>N</w:t>
      </w:r>
      <w:r>
        <w:rPr>
          <w:rFonts w:ascii="Arial" w:hAnsi="Arial"/>
          <w:b/>
          <w:color w:val="355F90"/>
          <w:sz w:val="46"/>
        </w:rPr>
        <w:tab/>
        <w:t>A</w:t>
      </w:r>
      <w:r>
        <w:rPr>
          <w:rFonts w:ascii="Arial" w:hAnsi="Arial"/>
          <w:b/>
          <w:color w:val="355F90"/>
          <w:sz w:val="46"/>
        </w:rPr>
        <w:tab/>
        <w:t>B</w:t>
      </w:r>
      <w:r>
        <w:rPr>
          <w:rFonts w:ascii="Arial" w:hAnsi="Arial"/>
          <w:b/>
          <w:color w:val="355F90"/>
          <w:sz w:val="46"/>
        </w:rPr>
        <w:tab/>
        <w:t>Í</w:t>
      </w:r>
      <w:r>
        <w:rPr>
          <w:rFonts w:ascii="Arial" w:hAnsi="Arial"/>
          <w:b/>
          <w:color w:val="355F90"/>
          <w:sz w:val="46"/>
        </w:rPr>
        <w:tab/>
        <w:t>D</w:t>
      </w:r>
      <w:r>
        <w:rPr>
          <w:rFonts w:ascii="Arial" w:hAnsi="Arial"/>
          <w:b/>
          <w:color w:val="355F90"/>
          <w:sz w:val="46"/>
        </w:rPr>
        <w:tab/>
        <w:t>K</w:t>
      </w:r>
      <w:r>
        <w:rPr>
          <w:rFonts w:ascii="Arial" w:hAnsi="Arial"/>
          <w:b/>
          <w:color w:val="355F90"/>
          <w:spacing w:val="2"/>
          <w:sz w:val="46"/>
        </w:rPr>
        <w:t xml:space="preserve"> </w:t>
      </w:r>
      <w:r>
        <w:rPr>
          <w:rFonts w:ascii="Arial" w:hAnsi="Arial"/>
          <w:b/>
          <w:color w:val="355F90"/>
          <w:sz w:val="46"/>
        </w:rPr>
        <w:t>A</w:t>
      </w:r>
    </w:p>
    <w:p w14:paraId="3A0C9323" w14:textId="77777777" w:rsidR="00CB6725" w:rsidRDefault="00CB6725">
      <w:pPr>
        <w:pStyle w:val="Zkladntext"/>
        <w:spacing w:before="3"/>
        <w:rPr>
          <w:rFonts w:ascii="Arial"/>
          <w:b/>
          <w:sz w:val="57"/>
        </w:rPr>
      </w:pPr>
    </w:p>
    <w:p w14:paraId="0F7565B6" w14:textId="77777777" w:rsidR="00CB6725" w:rsidRDefault="00965689">
      <w:pPr>
        <w:pStyle w:val="Nadpis1"/>
        <w:ind w:left="315" w:right="162" w:firstLine="271"/>
      </w:pPr>
      <w:r>
        <w:t>Dodávka a instalace zařízení k desinfekci a hygienizaci teplé vody a systému rozvodů teplé vody za účelem zamezení výskytu bakterií</w:t>
      </w:r>
    </w:p>
    <w:p w14:paraId="25CB9FE1" w14:textId="77777777" w:rsidR="00CB6725" w:rsidRDefault="00965689">
      <w:pPr>
        <w:spacing w:line="389" w:lineRule="exact"/>
        <w:ind w:left="80" w:right="78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Legionella v teplé vodě</w:t>
      </w:r>
    </w:p>
    <w:p w14:paraId="0FC14D63" w14:textId="77777777" w:rsidR="00CB6725" w:rsidRDefault="00CB6725">
      <w:pPr>
        <w:pStyle w:val="Zkladntext"/>
        <w:rPr>
          <w:rFonts w:ascii="Calibri"/>
          <w:b/>
          <w:sz w:val="32"/>
        </w:rPr>
      </w:pPr>
    </w:p>
    <w:p w14:paraId="05C28FDB" w14:textId="77777777" w:rsidR="00CB6725" w:rsidRDefault="00CB6725">
      <w:pPr>
        <w:pStyle w:val="Zkladntext"/>
        <w:rPr>
          <w:rFonts w:ascii="Calibri"/>
          <w:b/>
          <w:sz w:val="32"/>
        </w:rPr>
      </w:pPr>
    </w:p>
    <w:p w14:paraId="14158394" w14:textId="77777777" w:rsidR="00CB6725" w:rsidRDefault="00CB6725">
      <w:pPr>
        <w:pStyle w:val="Zkladntext"/>
        <w:rPr>
          <w:rFonts w:ascii="Calibri"/>
          <w:b/>
          <w:sz w:val="32"/>
        </w:rPr>
      </w:pPr>
    </w:p>
    <w:p w14:paraId="18656F07" w14:textId="77777777" w:rsidR="00CB6725" w:rsidRDefault="00CB6725">
      <w:pPr>
        <w:pStyle w:val="Zkladntext"/>
        <w:rPr>
          <w:rFonts w:ascii="Calibri"/>
          <w:b/>
          <w:sz w:val="32"/>
        </w:rPr>
      </w:pPr>
    </w:p>
    <w:p w14:paraId="0661241B" w14:textId="77777777" w:rsidR="00CB6725" w:rsidRDefault="00CB6725">
      <w:pPr>
        <w:pStyle w:val="Zkladntext"/>
        <w:spacing w:before="12"/>
        <w:rPr>
          <w:rFonts w:ascii="Calibri"/>
          <w:b/>
          <w:sz w:val="29"/>
        </w:rPr>
      </w:pPr>
    </w:p>
    <w:p w14:paraId="57B2DB00" w14:textId="77777777" w:rsidR="00CB6725" w:rsidRDefault="00965689">
      <w:pPr>
        <w:tabs>
          <w:tab w:val="left" w:pos="5973"/>
        </w:tabs>
        <w:ind w:right="78"/>
        <w:jc w:val="center"/>
        <w:rPr>
          <w:b/>
          <w:sz w:val="24"/>
        </w:rPr>
      </w:pPr>
      <w:r>
        <w:rPr>
          <w:b/>
          <w:sz w:val="24"/>
        </w:rPr>
        <w:t>V Brně 26.5.2023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č. nabídky : </w:t>
      </w:r>
      <w:r>
        <w:rPr>
          <w:b/>
          <w:sz w:val="24"/>
        </w:rPr>
        <w:t>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23-015018_26.5.2023</w:t>
      </w:r>
    </w:p>
    <w:p w14:paraId="03887BE0" w14:textId="77777777" w:rsidR="00CB6725" w:rsidRDefault="00CB6725">
      <w:pPr>
        <w:pStyle w:val="Zkladntext"/>
        <w:spacing w:before="8"/>
        <w:rPr>
          <w:b/>
          <w:sz w:val="25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3191"/>
        <w:gridCol w:w="2410"/>
      </w:tblGrid>
      <w:tr w:rsidR="00CB6725" w14:paraId="3CABD34D" w14:textId="77777777">
        <w:trPr>
          <w:trHeight w:hRule="exact" w:val="300"/>
        </w:trPr>
        <w:tc>
          <w:tcPr>
            <w:tcW w:w="3697" w:type="dxa"/>
            <w:tcBorders>
              <w:top w:val="single" w:sz="4" w:space="0" w:color="000000"/>
            </w:tcBorders>
          </w:tcPr>
          <w:p w14:paraId="2604F0EE" w14:textId="77777777" w:rsidR="00CB6725" w:rsidRDefault="00965689">
            <w:pPr>
              <w:pStyle w:val="TableParagraph"/>
              <w:spacing w:before="20"/>
              <w:ind w:left="28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ERDING, a.s.</w:t>
            </w:r>
          </w:p>
        </w:tc>
        <w:tc>
          <w:tcPr>
            <w:tcW w:w="5601" w:type="dxa"/>
            <w:gridSpan w:val="2"/>
            <w:tcBorders>
              <w:top w:val="single" w:sz="4" w:space="0" w:color="000000"/>
            </w:tcBorders>
          </w:tcPr>
          <w:p w14:paraId="269BA8EA" w14:textId="77777777" w:rsidR="00CB6725" w:rsidRDefault="00CB6725"/>
        </w:tc>
      </w:tr>
      <w:tr w:rsidR="00CB6725" w14:paraId="1088B297" w14:textId="77777777">
        <w:trPr>
          <w:trHeight w:hRule="exact" w:val="252"/>
        </w:trPr>
        <w:tc>
          <w:tcPr>
            <w:tcW w:w="3697" w:type="dxa"/>
          </w:tcPr>
          <w:p w14:paraId="26D616F4" w14:textId="77777777" w:rsidR="00CB6725" w:rsidRDefault="00965689">
            <w:pPr>
              <w:pStyle w:val="TableParagraph"/>
              <w:spacing w:before="0"/>
              <w:ind w:left="28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Zaoralova 5, 628 00 BRNO</w:t>
            </w:r>
          </w:p>
        </w:tc>
        <w:tc>
          <w:tcPr>
            <w:tcW w:w="3191" w:type="dxa"/>
          </w:tcPr>
          <w:p w14:paraId="7E3B4A48" w14:textId="77777777" w:rsidR="00CB6725" w:rsidRDefault="00965689">
            <w:pPr>
              <w:pStyle w:val="TableParagraph"/>
              <w:spacing w:before="0"/>
              <w:ind w:right="37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IČO : 255 124 55</w:t>
            </w:r>
          </w:p>
        </w:tc>
        <w:tc>
          <w:tcPr>
            <w:tcW w:w="2410" w:type="dxa"/>
          </w:tcPr>
          <w:p w14:paraId="439D9C79" w14:textId="77777777" w:rsidR="00CB6725" w:rsidRDefault="00965689">
            <w:pPr>
              <w:pStyle w:val="TableParagraph"/>
              <w:spacing w:before="0"/>
              <w:ind w:right="19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 :CZ255 124 55</w:t>
            </w:r>
          </w:p>
        </w:tc>
      </w:tr>
      <w:tr w:rsidR="00CB6725" w14:paraId="55618561" w14:textId="77777777">
        <w:trPr>
          <w:trHeight w:hRule="exact" w:val="253"/>
        </w:trPr>
        <w:tc>
          <w:tcPr>
            <w:tcW w:w="3697" w:type="dxa"/>
          </w:tcPr>
          <w:p w14:paraId="6737FC28" w14:textId="77777777" w:rsidR="00CB6725" w:rsidRDefault="00965689">
            <w:pPr>
              <w:pStyle w:val="TableParagraph"/>
              <w:spacing w:before="0" w:line="252" w:lineRule="exact"/>
              <w:ind w:left="28"/>
              <w:rPr>
                <w:rFonts w:ascii="Arial Narrow"/>
              </w:rPr>
            </w:pPr>
            <w:r>
              <w:rPr>
                <w:rFonts w:ascii="Arial Narrow"/>
              </w:rPr>
              <w:t>tel./fax : 545 244 874,</w:t>
            </w:r>
          </w:p>
        </w:tc>
        <w:tc>
          <w:tcPr>
            <w:tcW w:w="3191" w:type="dxa"/>
          </w:tcPr>
          <w:p w14:paraId="69D1784D" w14:textId="77777777" w:rsidR="00CB6725" w:rsidRDefault="00965689">
            <w:pPr>
              <w:pStyle w:val="TableParagraph"/>
              <w:spacing w:before="0" w:line="252" w:lineRule="exact"/>
              <w:ind w:right="27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Bankovní spojení :</w:t>
            </w:r>
          </w:p>
        </w:tc>
        <w:tc>
          <w:tcPr>
            <w:tcW w:w="2410" w:type="dxa"/>
          </w:tcPr>
          <w:p w14:paraId="2400FFC9" w14:textId="77777777" w:rsidR="00CB6725" w:rsidRDefault="00965689">
            <w:pPr>
              <w:pStyle w:val="TableParagraph"/>
              <w:spacing w:before="0" w:line="252" w:lineRule="exact"/>
              <w:ind w:right="168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ČSOB 382349813/0300</w:t>
            </w:r>
          </w:p>
        </w:tc>
      </w:tr>
      <w:tr w:rsidR="00CB6725" w14:paraId="5FBDAE9B" w14:textId="77777777">
        <w:trPr>
          <w:trHeight w:hRule="exact" w:val="275"/>
        </w:trPr>
        <w:tc>
          <w:tcPr>
            <w:tcW w:w="3697" w:type="dxa"/>
          </w:tcPr>
          <w:p w14:paraId="1946BF65" w14:textId="77777777" w:rsidR="00CB6725" w:rsidRDefault="00965689">
            <w:pPr>
              <w:pStyle w:val="TableParagraph"/>
              <w:spacing w:before="0" w:line="275" w:lineRule="exact"/>
              <w:ind w:left="28"/>
              <w:rPr>
                <w:rFonts w:ascii="Arial Narrow"/>
                <w:sz w:val="24"/>
              </w:rPr>
            </w:pPr>
            <w:r>
              <w:rPr>
                <w:rFonts w:ascii="Arial Narrow"/>
              </w:rPr>
              <w:t xml:space="preserve">e-mail : </w:t>
            </w:r>
            <w:hyperlink r:id="rId9">
              <w:r>
                <w:rPr>
                  <w:rFonts w:ascii="Arial Narrow"/>
                  <w:sz w:val="24"/>
                  <w:u w:val="single"/>
                </w:rPr>
                <w:t>erding@erding.cz</w:t>
              </w:r>
            </w:hyperlink>
          </w:p>
        </w:tc>
        <w:tc>
          <w:tcPr>
            <w:tcW w:w="3191" w:type="dxa"/>
          </w:tcPr>
          <w:p w14:paraId="4A294169" w14:textId="77777777" w:rsidR="00CB6725" w:rsidRDefault="00CB6725"/>
        </w:tc>
        <w:tc>
          <w:tcPr>
            <w:tcW w:w="2410" w:type="dxa"/>
          </w:tcPr>
          <w:p w14:paraId="2BBF2A12" w14:textId="77777777" w:rsidR="00CB6725" w:rsidRDefault="00CB6725"/>
        </w:tc>
      </w:tr>
    </w:tbl>
    <w:p w14:paraId="0AE067BF" w14:textId="77777777" w:rsidR="00CB6725" w:rsidRDefault="00CB6725">
      <w:pPr>
        <w:sectPr w:rsidR="00CB6725">
          <w:type w:val="continuous"/>
          <w:pgSz w:w="11900" w:h="16840"/>
          <w:pgMar w:top="1020" w:right="1000" w:bottom="280" w:left="1400" w:header="708" w:footer="708" w:gutter="0"/>
          <w:cols w:space="708"/>
        </w:sectPr>
      </w:pPr>
    </w:p>
    <w:p w14:paraId="5DF8D264" w14:textId="77777777" w:rsidR="00CB6725" w:rsidRDefault="00CB6725">
      <w:pPr>
        <w:pStyle w:val="Zkladntext"/>
        <w:spacing w:before="6"/>
        <w:rPr>
          <w:b/>
          <w:sz w:val="18"/>
        </w:rPr>
      </w:pPr>
    </w:p>
    <w:p w14:paraId="2DAC3586" w14:textId="77777777" w:rsidR="00CB6725" w:rsidRDefault="00965689">
      <w:pPr>
        <w:pStyle w:val="Nadpis2"/>
        <w:spacing w:before="100"/>
        <w:ind w:left="206"/>
      </w:pPr>
      <w:r>
        <w:t>IDENTIFIKACE DODAVATELE</w:t>
      </w:r>
    </w:p>
    <w:p w14:paraId="428E1E6F" w14:textId="77777777" w:rsidR="00CB6725" w:rsidRDefault="00CB6725">
      <w:pPr>
        <w:pStyle w:val="Zkladntext"/>
        <w:spacing w:before="5"/>
        <w:rPr>
          <w:b/>
          <w:sz w:val="33"/>
        </w:rPr>
      </w:pPr>
    </w:p>
    <w:p w14:paraId="61327079" w14:textId="77777777" w:rsidR="00CB6725" w:rsidRDefault="00965689">
      <w:pPr>
        <w:tabs>
          <w:tab w:val="left" w:pos="2277"/>
        </w:tabs>
        <w:ind w:left="151"/>
        <w:rPr>
          <w:sz w:val="24"/>
        </w:rPr>
      </w:pPr>
      <w:r>
        <w:rPr>
          <w:b/>
          <w:sz w:val="24"/>
        </w:rPr>
        <w:t>Název: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ERDING,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a.s</w:t>
      </w:r>
      <w:r>
        <w:rPr>
          <w:sz w:val="24"/>
        </w:rPr>
        <w:t>.</w:t>
      </w:r>
    </w:p>
    <w:p w14:paraId="6711BE3A" w14:textId="77777777" w:rsidR="00CB6725" w:rsidRDefault="00965689">
      <w:pPr>
        <w:pStyle w:val="Zkladntext"/>
        <w:tabs>
          <w:tab w:val="left" w:pos="2277"/>
        </w:tabs>
        <w:spacing w:before="55"/>
        <w:ind w:left="151"/>
      </w:pPr>
      <w:r>
        <w:rPr>
          <w:b/>
        </w:rPr>
        <w:t>Sídlo:</w:t>
      </w:r>
      <w:r>
        <w:rPr>
          <w:rFonts w:ascii="Times New Roman" w:hAnsi="Times New Roman"/>
        </w:rPr>
        <w:tab/>
      </w:r>
      <w:r>
        <w:t>Zaoralova 5, 628 00</w:t>
      </w:r>
      <w:r>
        <w:rPr>
          <w:spacing w:val="49"/>
        </w:rPr>
        <w:t xml:space="preserve"> </w:t>
      </w:r>
      <w:r>
        <w:t>Brno</w:t>
      </w:r>
    </w:p>
    <w:p w14:paraId="2EBBA2F8" w14:textId="5384192D" w:rsidR="00CB6725" w:rsidRDefault="00965689">
      <w:pPr>
        <w:tabs>
          <w:tab w:val="left" w:pos="2277"/>
        </w:tabs>
        <w:spacing w:before="55"/>
        <w:ind w:left="151"/>
        <w:rPr>
          <w:sz w:val="24"/>
        </w:rPr>
      </w:pPr>
      <w:r>
        <w:rPr>
          <w:b/>
          <w:sz w:val="24"/>
        </w:rPr>
        <w:t>Tel.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/fax:</w:t>
      </w:r>
      <w:r>
        <w:rPr>
          <w:rFonts w:ascii="Times New Roman"/>
          <w:sz w:val="24"/>
        </w:rPr>
        <w:tab/>
        <w:t>xxx</w:t>
      </w:r>
    </w:p>
    <w:p w14:paraId="6F67CD25" w14:textId="138A03E0" w:rsidR="00CB6725" w:rsidRDefault="00965689">
      <w:pPr>
        <w:tabs>
          <w:tab w:val="left" w:pos="2277"/>
        </w:tabs>
        <w:spacing w:before="52"/>
        <w:ind w:left="151"/>
        <w:rPr>
          <w:sz w:val="24"/>
        </w:rPr>
      </w:pPr>
      <w:r>
        <w:rPr>
          <w:b/>
          <w:sz w:val="24"/>
        </w:rPr>
        <w:t>E-mail:</w:t>
      </w:r>
      <w:r>
        <w:rPr>
          <w:rFonts w:ascii="Times New Roman"/>
          <w:sz w:val="24"/>
        </w:rPr>
        <w:tab/>
        <w:t>xxx</w:t>
      </w:r>
      <w:r>
        <w:rPr>
          <w:sz w:val="24"/>
        </w:rPr>
        <w:t xml:space="preserve"> </w:t>
      </w:r>
    </w:p>
    <w:p w14:paraId="7C360876" w14:textId="77777777" w:rsidR="00CB6725" w:rsidRDefault="00CB6725">
      <w:pPr>
        <w:pStyle w:val="Zkladntext"/>
        <w:spacing w:before="7"/>
        <w:rPr>
          <w:sz w:val="33"/>
        </w:rPr>
      </w:pPr>
    </w:p>
    <w:p w14:paraId="3FEF992B" w14:textId="77777777" w:rsidR="00CB6725" w:rsidRDefault="00965689">
      <w:pPr>
        <w:pStyle w:val="Zkladntext"/>
        <w:tabs>
          <w:tab w:val="left" w:pos="2277"/>
        </w:tabs>
        <w:spacing w:line="285" w:lineRule="auto"/>
        <w:ind w:left="2277" w:right="145" w:hanging="2127"/>
      </w:pPr>
      <w:r>
        <w:rPr>
          <w:b/>
        </w:rPr>
        <w:t>Právní</w:t>
      </w:r>
      <w:r>
        <w:rPr>
          <w:b/>
          <w:spacing w:val="-1"/>
        </w:rPr>
        <w:t xml:space="preserve"> </w:t>
      </w:r>
      <w:r>
        <w:rPr>
          <w:b/>
        </w:rPr>
        <w:t>forma:</w:t>
      </w:r>
      <w:r>
        <w:rPr>
          <w:rFonts w:ascii="Times New Roman" w:hAnsi="Times New Roman"/>
        </w:rPr>
        <w:tab/>
      </w:r>
      <w:r>
        <w:t>Akciová společnost, zapsaná v obchodním rejstříku Krajského</w:t>
      </w:r>
      <w:r>
        <w:rPr>
          <w:spacing w:val="13"/>
        </w:rPr>
        <w:t xml:space="preserve"> </w:t>
      </w:r>
      <w:r>
        <w:t>obchodního</w:t>
      </w:r>
      <w:r>
        <w:rPr>
          <w:spacing w:val="3"/>
        </w:rPr>
        <w:t xml:space="preserve"> </w:t>
      </w:r>
      <w:r>
        <w:t>soudu</w:t>
      </w:r>
      <w:r>
        <w:rPr>
          <w:rFonts w:ascii="Times New Roman" w:hAnsi="Times New Roman"/>
          <w:w w:val="99"/>
        </w:rPr>
        <w:t xml:space="preserve"> </w:t>
      </w:r>
      <w:r>
        <w:t>v Brně, odd. B, spis. zn. 2465 dne</w:t>
      </w:r>
      <w:r>
        <w:rPr>
          <w:spacing w:val="-10"/>
        </w:rPr>
        <w:t xml:space="preserve"> </w:t>
      </w:r>
      <w:r>
        <w:t>31.12.1997</w:t>
      </w:r>
    </w:p>
    <w:p w14:paraId="65D3DBAA" w14:textId="77777777" w:rsidR="00CB6725" w:rsidRDefault="00965689">
      <w:pPr>
        <w:tabs>
          <w:tab w:val="left" w:pos="2277"/>
        </w:tabs>
        <w:spacing w:before="3"/>
        <w:ind w:left="151"/>
        <w:rPr>
          <w:sz w:val="24"/>
        </w:rPr>
      </w:pPr>
      <w:r>
        <w:rPr>
          <w:b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255 12</w:t>
      </w:r>
      <w:r>
        <w:rPr>
          <w:spacing w:val="-2"/>
          <w:sz w:val="24"/>
        </w:rPr>
        <w:t xml:space="preserve"> </w:t>
      </w:r>
      <w:r>
        <w:rPr>
          <w:sz w:val="24"/>
        </w:rPr>
        <w:t>455</w:t>
      </w:r>
    </w:p>
    <w:p w14:paraId="0B9EE8D2" w14:textId="77777777" w:rsidR="00CB6725" w:rsidRDefault="00965689">
      <w:pPr>
        <w:pStyle w:val="Zkladntext"/>
        <w:tabs>
          <w:tab w:val="left" w:pos="2299"/>
        </w:tabs>
        <w:spacing w:before="55"/>
        <w:ind w:left="151"/>
      </w:pPr>
      <w:r>
        <w:rPr>
          <w:b/>
        </w:rPr>
        <w:t>DIČ</w:t>
      </w:r>
      <w:r>
        <w:t>:</w:t>
      </w:r>
      <w:r>
        <w:rPr>
          <w:rFonts w:ascii="Times New Roman" w:hAnsi="Times New Roman"/>
        </w:rPr>
        <w:tab/>
      </w:r>
      <w:r>
        <w:t>CZ</w:t>
      </w:r>
      <w:r>
        <w:rPr>
          <w:spacing w:val="-4"/>
        </w:rPr>
        <w:t xml:space="preserve"> </w:t>
      </w:r>
      <w:r>
        <w:t>25512455</w:t>
      </w:r>
    </w:p>
    <w:p w14:paraId="6A566E84" w14:textId="36D5E300" w:rsidR="00CB6725" w:rsidRDefault="00965689">
      <w:pPr>
        <w:tabs>
          <w:tab w:val="left" w:pos="2277"/>
        </w:tabs>
        <w:spacing w:before="53"/>
        <w:ind w:left="151"/>
        <w:rPr>
          <w:sz w:val="24"/>
        </w:rPr>
      </w:pPr>
      <w:r>
        <w:rPr>
          <w:b/>
          <w:sz w:val="24"/>
        </w:rPr>
        <w:t>Bankovní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spojení:</w:t>
      </w:r>
      <w:r>
        <w:rPr>
          <w:rFonts w:ascii="Times New Roman" w:hAnsi="Times New Roman"/>
          <w:sz w:val="24"/>
        </w:rPr>
        <w:tab/>
        <w:t>xxx</w:t>
      </w:r>
    </w:p>
    <w:p w14:paraId="10DAC0EE" w14:textId="77777777" w:rsidR="00CB6725" w:rsidRDefault="00965689">
      <w:pPr>
        <w:pStyle w:val="Nadpis2"/>
        <w:spacing w:before="55"/>
      </w:pPr>
      <w:r>
        <w:t>Kontaktní osoba:</w:t>
      </w:r>
    </w:p>
    <w:p w14:paraId="3328316B" w14:textId="0FEDBFDE" w:rsidR="00CB6725" w:rsidRDefault="00965689">
      <w:pPr>
        <w:pStyle w:val="Zkladntext"/>
        <w:tabs>
          <w:tab w:val="left" w:pos="1970"/>
        </w:tabs>
        <w:spacing w:before="55"/>
        <w:ind w:right="4659"/>
        <w:jc w:val="center"/>
      </w:pPr>
      <w:r>
        <w:t>xxx</w:t>
      </w:r>
      <w:r>
        <w:rPr>
          <w:rFonts w:ascii="Times New Roman" w:hAnsi="Times New Roman"/>
        </w:rPr>
        <w:tab/>
      </w:r>
      <w:r>
        <w:t>-  předseda</w:t>
      </w:r>
      <w:r>
        <w:rPr>
          <w:spacing w:val="-6"/>
        </w:rPr>
        <w:t xml:space="preserve"> </w:t>
      </w:r>
      <w:r>
        <w:t>př</w:t>
      </w:r>
      <w:r>
        <w:t>edstavenstva</w:t>
      </w:r>
    </w:p>
    <w:p w14:paraId="02359620" w14:textId="0CA9FD93" w:rsidR="00965689" w:rsidRDefault="00965689">
      <w:pPr>
        <w:pStyle w:val="Zkladntext"/>
        <w:spacing w:before="55" w:line="285" w:lineRule="auto"/>
        <w:ind w:left="151" w:right="360" w:firstLine="110"/>
      </w:pPr>
      <w:r>
        <w:t xml:space="preserve">xxx </w:t>
      </w:r>
      <w:r>
        <w:t xml:space="preserve"> - vedoucí střediska provozu energetických zdrojů ERDING, tel: xxx</w:t>
      </w:r>
      <w:r>
        <w:t xml:space="preserve"> </w:t>
      </w:r>
    </w:p>
    <w:p w14:paraId="27FCB03D" w14:textId="046FEA02" w:rsidR="00CB6725" w:rsidRDefault="00965689">
      <w:pPr>
        <w:pStyle w:val="Zkladntext"/>
        <w:spacing w:before="55" w:line="285" w:lineRule="auto"/>
        <w:ind w:left="151" w:right="360" w:firstLine="110"/>
      </w:pPr>
      <w:r>
        <w:t>xxxx</w:t>
      </w:r>
      <w:r>
        <w:t xml:space="preserve">   -  vedoucí střediska  provozu energetických zdrojů Praha,  tel: xxx</w:t>
      </w:r>
    </w:p>
    <w:p w14:paraId="2401C9E3" w14:textId="77777777" w:rsidR="00CB6725" w:rsidRDefault="00CB6725">
      <w:pPr>
        <w:pStyle w:val="Zkladntext"/>
        <w:rPr>
          <w:sz w:val="28"/>
        </w:rPr>
      </w:pPr>
    </w:p>
    <w:p w14:paraId="73AAC601" w14:textId="77777777" w:rsidR="00CB6725" w:rsidRDefault="00CB6725">
      <w:pPr>
        <w:pStyle w:val="Zkladntext"/>
        <w:rPr>
          <w:sz w:val="28"/>
        </w:rPr>
      </w:pPr>
    </w:p>
    <w:p w14:paraId="797B0B92" w14:textId="77777777" w:rsidR="00CB6725" w:rsidRDefault="00CB6725">
      <w:pPr>
        <w:pStyle w:val="Zkladntext"/>
        <w:spacing w:before="3"/>
        <w:rPr>
          <w:sz w:val="40"/>
        </w:rPr>
      </w:pPr>
    </w:p>
    <w:p w14:paraId="0077DFF2" w14:textId="77777777" w:rsidR="00CB6725" w:rsidRDefault="00965689">
      <w:pPr>
        <w:pStyle w:val="Nadpis2"/>
      </w:pPr>
      <w:r>
        <w:t>Název osoby zmocněné:   IPR HMP</w:t>
      </w:r>
    </w:p>
    <w:p w14:paraId="11D6FCCA" w14:textId="72EA5305" w:rsidR="00CB6725" w:rsidRDefault="00965689">
      <w:pPr>
        <w:pStyle w:val="Zkladntext"/>
        <w:tabs>
          <w:tab w:val="left" w:pos="2608"/>
        </w:tabs>
        <w:spacing w:before="55"/>
        <w:ind w:left="151"/>
      </w:pPr>
      <w:r>
        <w:t>Zástupce:</w:t>
      </w:r>
      <w:r>
        <w:rPr>
          <w:rFonts w:ascii="Times New Roman" w:hAnsi="Times New Roman"/>
        </w:rPr>
        <w:tab/>
        <w:t>xxx</w:t>
      </w:r>
    </w:p>
    <w:p w14:paraId="7FAC9BDC" w14:textId="77777777" w:rsidR="00CB6725" w:rsidRDefault="00965689">
      <w:pPr>
        <w:pStyle w:val="Zkladntext"/>
        <w:tabs>
          <w:tab w:val="left" w:pos="2608"/>
        </w:tabs>
        <w:spacing w:before="53"/>
        <w:ind w:left="151"/>
      </w:pPr>
      <w:r>
        <w:t>Sídlo:</w:t>
      </w:r>
      <w:r>
        <w:rPr>
          <w:rFonts w:ascii="Times New Roman" w:hAnsi="Times New Roman"/>
        </w:rPr>
        <w:tab/>
      </w:r>
      <w:r>
        <w:t>Vyšehradská 57, Praha</w:t>
      </w:r>
      <w:r>
        <w:rPr>
          <w:spacing w:val="-10"/>
        </w:rPr>
        <w:t xml:space="preserve"> </w:t>
      </w:r>
      <w:r>
        <w:t>2</w:t>
      </w:r>
    </w:p>
    <w:p w14:paraId="1BE44165" w14:textId="77777777" w:rsidR="00CB6725" w:rsidRDefault="00CB6725">
      <w:pPr>
        <w:sectPr w:rsidR="00CB6725">
          <w:headerReference w:type="default" r:id="rId10"/>
          <w:footerReference w:type="default" r:id="rId11"/>
          <w:pgSz w:w="11900" w:h="16840"/>
          <w:pgMar w:top="1100" w:right="980" w:bottom="1260" w:left="1380" w:header="712" w:footer="1076" w:gutter="0"/>
          <w:pgNumType w:start="2"/>
          <w:cols w:space="708"/>
        </w:sectPr>
      </w:pPr>
    </w:p>
    <w:p w14:paraId="1EAD824E" w14:textId="77777777" w:rsidR="00CB6725" w:rsidRDefault="00CB6725">
      <w:pPr>
        <w:pStyle w:val="Zkladntext"/>
        <w:spacing w:before="6"/>
        <w:rPr>
          <w:sz w:val="18"/>
        </w:rPr>
      </w:pPr>
    </w:p>
    <w:p w14:paraId="016CB02C" w14:textId="77777777" w:rsidR="00CB6725" w:rsidRDefault="00965689">
      <w:pPr>
        <w:pStyle w:val="Nadpis2"/>
        <w:spacing w:before="100" w:line="274" w:lineRule="exact"/>
        <w:jc w:val="both"/>
      </w:pPr>
      <w:r>
        <w:t>PŘEDMĚT NABÍDKY:</w:t>
      </w:r>
    </w:p>
    <w:p w14:paraId="41AF468D" w14:textId="77777777" w:rsidR="00CB6725" w:rsidRDefault="00965689">
      <w:pPr>
        <w:spacing w:line="274" w:lineRule="exact"/>
        <w:ind w:left="151"/>
        <w:jc w:val="both"/>
        <w:rPr>
          <w:b/>
          <w:sz w:val="24"/>
        </w:rPr>
      </w:pPr>
      <w:r>
        <w:rPr>
          <w:b/>
          <w:sz w:val="24"/>
        </w:rPr>
        <w:t>Zadání:</w:t>
      </w:r>
    </w:p>
    <w:p w14:paraId="7C325C66" w14:textId="77777777" w:rsidR="00CB6725" w:rsidRDefault="00965689">
      <w:pPr>
        <w:pStyle w:val="Zkladntext"/>
        <w:ind w:left="151" w:right="142"/>
        <w:jc w:val="both"/>
      </w:pPr>
      <w:r>
        <w:t>Vypracování nabídky na hygienické zabezpečení distribučního systému teplé vody proti bakteriím, zejména bakteriím Legionella, a to v souladu s platnou legislativou (vyhláškou Ministerstva zdravotnictví  č. 252/2004 Sb. a č. 409/2005 Sb. a souvisejícími pře</w:t>
      </w:r>
      <w:r>
        <w:t>dpisy) v objektu Institutu plánování a rozvoje hl. m. Prahy a to za použití desinfekčního roztoku SANOSIL Super 25</w:t>
      </w:r>
      <w:r>
        <w:rPr>
          <w:spacing w:val="-15"/>
        </w:rPr>
        <w:t xml:space="preserve"> </w:t>
      </w:r>
      <w:r>
        <w:t>Ag.</w:t>
      </w:r>
    </w:p>
    <w:p w14:paraId="330F9DCE" w14:textId="77777777" w:rsidR="00CB6725" w:rsidRDefault="00CB6725">
      <w:pPr>
        <w:pStyle w:val="Zkladntext"/>
      </w:pPr>
    </w:p>
    <w:p w14:paraId="7925BF46" w14:textId="77777777" w:rsidR="00CB6725" w:rsidRDefault="00965689">
      <w:pPr>
        <w:pStyle w:val="Nadpis2"/>
        <w:spacing w:line="274" w:lineRule="exact"/>
        <w:jc w:val="both"/>
      </w:pPr>
      <w:r>
        <w:t>Popis technologie:</w:t>
      </w:r>
    </w:p>
    <w:p w14:paraId="3827DFA9" w14:textId="77777777" w:rsidR="00CB6725" w:rsidRDefault="00965689">
      <w:pPr>
        <w:pStyle w:val="Zkladntext"/>
        <w:ind w:left="151" w:right="143"/>
        <w:jc w:val="both"/>
      </w:pPr>
      <w:r>
        <w:t>V  prvé  řadě  doporučujeme  provést  razantní  desinfekci  zařízení  a  rozvodů  teplé  vody,  aby  došlo    k naruš</w:t>
      </w:r>
      <w:r>
        <w:t xml:space="preserve">ení hostitelských vrstev a k jejich vyplavení a zničení bakterií a následně, pokud možno, trvalým dávkováním desinfekčního roztoku zajistit takovou koncentraci účinné látky v teplé vodě, aby se zamezilo výskytu a množení bakterií. Dále je možné přispět ke </w:t>
      </w:r>
      <w:r>
        <w:t xml:space="preserve">snížení rizika výskytu bakterií optimálním  využíváním jednotlivých spotřebišť teplé vody se zaměřením na riziková místa s malou spotřebou teplé vody (v takových místech, v pravidelných intervalech, zajistit odpuštění teplé vody do konstantní teploty např </w:t>
      </w:r>
      <w:r>
        <w:t>1 - 2 x týdně v rámci úklidu – asi 1 minuta a stanovit testovacím proužkem přítomnost desinfekčního roztoku v požadované</w:t>
      </w:r>
      <w:r>
        <w:rPr>
          <w:spacing w:val="-6"/>
        </w:rPr>
        <w:t xml:space="preserve"> </w:t>
      </w:r>
      <w:r>
        <w:t>koncentraci.)</w:t>
      </w:r>
    </w:p>
    <w:p w14:paraId="6CBC1A5A" w14:textId="77777777" w:rsidR="00CB6725" w:rsidRDefault="00965689">
      <w:pPr>
        <w:pStyle w:val="Zkladntext"/>
        <w:spacing w:before="2"/>
        <w:ind w:left="151" w:right="145"/>
        <w:jc w:val="both"/>
      </w:pPr>
      <w:r>
        <w:t xml:space="preserve">Pro provedení razantní desinfekce i pro trvalé dávkování za účelem zamezení výskytu a množení bakterií navrhujeme použít </w:t>
      </w:r>
      <w:r>
        <w:t>výše zmiňovaný, pro daný účel schválený Sanosil Super 25Ag.</w:t>
      </w:r>
    </w:p>
    <w:p w14:paraId="074BE53C" w14:textId="77777777" w:rsidR="00CB6725" w:rsidRDefault="00965689">
      <w:pPr>
        <w:pStyle w:val="Zkladntext"/>
        <w:ind w:left="151" w:right="143"/>
        <w:jc w:val="both"/>
      </w:pPr>
      <w:r>
        <w:t>Pro technickou realizaci Vám nabízíme řešení, které počítá s aktivní spoluprací obsluhy výměníkových stanic a údržby, což umožní snížit přímé náklady na pořízení potřebného zařízení a jeho uvedení</w:t>
      </w:r>
      <w:r>
        <w:t xml:space="preserve"> do provozu.</w:t>
      </w:r>
    </w:p>
    <w:p w14:paraId="05A5F010" w14:textId="77777777" w:rsidR="00CB6725" w:rsidRDefault="00965689">
      <w:pPr>
        <w:pStyle w:val="Zkladntext"/>
        <w:ind w:left="151" w:right="143"/>
        <w:jc w:val="both"/>
      </w:pPr>
      <w:r>
        <w:t>Pro aplikaci desinfekčního roztoku nabízíme dodávku a instalaci dávkovacího zařízení, kterým bude zajištěno proporcionální dávkování (v závislosti na průtoku studené vody, určené k ohřevu) desinfekčního roztoku v potřebném množství do cirkulac</w:t>
      </w:r>
      <w:r>
        <w:t>e.</w:t>
      </w:r>
    </w:p>
    <w:p w14:paraId="49F7514E" w14:textId="77777777" w:rsidR="00CB6725" w:rsidRDefault="00965689">
      <w:pPr>
        <w:pStyle w:val="Zkladntext"/>
        <w:ind w:left="151" w:right="143"/>
        <w:jc w:val="both"/>
      </w:pPr>
      <w:r>
        <w:t>Od impulsního vodoměru, umístěného na přítoku studené vody, určené k ohřevu, jde signál přímo pro spuštění dávkovacího čerpadla. Na potrubí cirkulace je, pro dávkovaný roztok, instalována výtlačná tryska se zpětným ventilem. Dávkovací čerpadlo bude dimenzo</w:t>
      </w:r>
      <w:r>
        <w:t>váno tak, aby zajistilo potřebnou koncentraci aktivní látky v teplé vodě. Dávkování je zabezpečeno elektromagnetickým dávkovacím čerpadlem s čítačem impulsů a s automatickým odvzdušněním.</w:t>
      </w:r>
    </w:p>
    <w:p w14:paraId="2FF6FFB8" w14:textId="77777777" w:rsidR="00CB6725" w:rsidRDefault="00CB6725">
      <w:pPr>
        <w:pStyle w:val="Zkladntext"/>
        <w:spacing w:before="5"/>
        <w:rPr>
          <w:sz w:val="25"/>
        </w:rPr>
      </w:pPr>
    </w:p>
    <w:p w14:paraId="31BCFC47" w14:textId="77777777" w:rsidR="00CB6725" w:rsidRDefault="00965689">
      <w:pPr>
        <w:pStyle w:val="Nadpis2"/>
        <w:spacing w:before="1"/>
        <w:jc w:val="both"/>
      </w:pPr>
      <w:r>
        <w:t>Razantní desinfekce</w:t>
      </w:r>
    </w:p>
    <w:p w14:paraId="3A26FFBE" w14:textId="77777777" w:rsidR="00CB6725" w:rsidRDefault="00965689">
      <w:pPr>
        <w:pStyle w:val="Zkladntext"/>
        <w:ind w:left="151" w:right="143"/>
        <w:jc w:val="both"/>
      </w:pPr>
      <w:r>
        <w:t>Po dosažení koncentrace Sanosilu potřebné pro p</w:t>
      </w:r>
      <w:r>
        <w:t>rvotní razantní desinfekci (500 – 1000 g/m</w:t>
      </w:r>
      <w:r>
        <w:rPr>
          <w:sz w:val="16"/>
        </w:rPr>
        <w:t xml:space="preserve">3 </w:t>
      </w:r>
      <w:r>
        <w:t xml:space="preserve">objemu  vody v systému) se provádí postupné systematické odpouštění teplé vody nejprve na koncích jednotlivých větví, kde se provádí kontrola výskytu Sanosilu v potřebné dávce a následně na příslušné větvi se na </w:t>
      </w:r>
      <w:r>
        <w:t xml:space="preserve">každém spotřebním místě také odpustí voda do konstantní teploty (Sanosil se tak „natáhne do celého systému), potom se systém nechá několik hodin v klidu. Je třeba počítat s tím, že při odpouštění bude vytékat špinavá voda, obsahující uvolněné nánosy nejen </w:t>
      </w:r>
      <w:r>
        <w:t>biologické nárůsty (biofilm), ale také inkrusty jak z tvrdosti vody, tak i z případných produktů koroze. I potom je možné očekávat do doby odkalení –  výměny objemu vody v systému - tj. po krátkou dobu výskyt lehce zákalem znečištěné vody. Dobu  výskytu za</w:t>
      </w:r>
      <w:r>
        <w:t>kalené vody je možné po provedené prvotní desinfekce zkrátit vypuštěním</w:t>
      </w:r>
      <w:r>
        <w:rPr>
          <w:spacing w:val="-20"/>
        </w:rPr>
        <w:t xml:space="preserve"> </w:t>
      </w:r>
      <w:r>
        <w:t>systému.</w:t>
      </w:r>
    </w:p>
    <w:p w14:paraId="052DEE99" w14:textId="77777777" w:rsidR="00CB6725" w:rsidRDefault="00965689">
      <w:pPr>
        <w:pStyle w:val="Zkladntext"/>
        <w:ind w:left="151" w:right="145" w:hanging="1"/>
        <w:jc w:val="both"/>
      </w:pPr>
      <w:r>
        <w:t>Předpokládáme suplování razantní desinfekce vyšší počáteční dávkou Sanosilu (cca 100 – 150 g/m</w:t>
      </w:r>
      <w:r>
        <w:rPr>
          <w:sz w:val="16"/>
        </w:rPr>
        <w:t>3</w:t>
      </w:r>
      <w:r>
        <w:t>) po dobu asi 14 dnů a s následnou úpravou dávky na 30 – 50 ml/m</w:t>
      </w:r>
      <w:r>
        <w:rPr>
          <w:sz w:val="16"/>
        </w:rPr>
        <w:t xml:space="preserve">3 </w:t>
      </w:r>
      <w:r>
        <w:t>studené přídavné vody.</w:t>
      </w:r>
    </w:p>
    <w:p w14:paraId="4E271D80" w14:textId="77777777" w:rsidR="00CB6725" w:rsidRDefault="00965689">
      <w:pPr>
        <w:pStyle w:val="Zkladntext"/>
        <w:ind w:left="151" w:right="142"/>
        <w:jc w:val="both"/>
      </w:pPr>
      <w:r>
        <w:t>Při běžném používání teplé vody ani vyšší koncentrace Sanosilu v teplé v</w:t>
      </w:r>
      <w:r>
        <w:t>odě není na závadu, neboť podstatou Sanosilu je 50%-ní peroxid vodíku, stabilizovaný v kyselém prostředí s obsahem malého množství stříbra. Peroxid vodíku zajišťuje přímou desinfekci vody a povrchu a stříbro, svým baktericidními vlastnostmi prohlubuje desi</w:t>
      </w:r>
      <w:r>
        <w:t>nfekční účinnost a také dobu působení desinfekčního roztoku Sanosil Super  25 Ag</w:t>
      </w:r>
    </w:p>
    <w:p w14:paraId="4DA3A100" w14:textId="77777777" w:rsidR="00CB6725" w:rsidRDefault="00965689">
      <w:pPr>
        <w:pStyle w:val="Zkladntext"/>
        <w:spacing w:before="2"/>
        <w:ind w:left="151" w:right="145"/>
        <w:jc w:val="both"/>
      </w:pPr>
      <w:r>
        <w:t>Pro názornost např. při razantní desinfekci bude teplá voda v systému ošetřena dávkou 1 000 až 2 000 g/m</w:t>
      </w:r>
      <w:r>
        <w:rPr>
          <w:sz w:val="16"/>
        </w:rPr>
        <w:t xml:space="preserve">3 </w:t>
      </w:r>
      <w:r>
        <w:t>objemu vody v systému. Maximální dávka do vody vpraví 2 g/l 50% perox</w:t>
      </w:r>
      <w:r>
        <w:t>idu vodíku tj. vznikne 0,1</w:t>
      </w:r>
    </w:p>
    <w:p w14:paraId="19644D40" w14:textId="77777777" w:rsidR="00CB6725" w:rsidRDefault="00965689">
      <w:pPr>
        <w:pStyle w:val="Zkladntext"/>
        <w:ind w:left="151" w:right="144"/>
        <w:jc w:val="both"/>
      </w:pPr>
      <w:r>
        <w:t>%-ní roztok H</w:t>
      </w:r>
      <w:r>
        <w:rPr>
          <w:sz w:val="16"/>
        </w:rPr>
        <w:t>2</w:t>
      </w:r>
      <w:r>
        <w:t>O</w:t>
      </w:r>
      <w:r>
        <w:rPr>
          <w:sz w:val="16"/>
        </w:rPr>
        <w:t>2</w:t>
      </w:r>
      <w:r>
        <w:t>. Běžně používaný roztok peroxidu vodíku na desinfekci ran i např. dásní je 30 x koncentrovanější. Pro trvalou desinfekci se potom používá dávka pouhých 30 – 50 g/m</w:t>
      </w:r>
      <w:r>
        <w:rPr>
          <w:sz w:val="16"/>
        </w:rPr>
        <w:t>3</w:t>
      </w:r>
      <w:r>
        <w:t>.</w:t>
      </w:r>
    </w:p>
    <w:p w14:paraId="37F45855" w14:textId="77777777" w:rsidR="00CB6725" w:rsidRDefault="00CB6725">
      <w:pPr>
        <w:jc w:val="both"/>
        <w:sectPr w:rsidR="00CB6725">
          <w:pgSz w:w="11900" w:h="16840"/>
          <w:pgMar w:top="1100" w:right="980" w:bottom="1260" w:left="1380" w:header="712" w:footer="1076" w:gutter="0"/>
          <w:cols w:space="708"/>
        </w:sectPr>
      </w:pPr>
    </w:p>
    <w:p w14:paraId="33ED84AE" w14:textId="77777777" w:rsidR="00CB6725" w:rsidRDefault="00CB6725">
      <w:pPr>
        <w:pStyle w:val="Zkladntext"/>
        <w:spacing w:before="6"/>
        <w:rPr>
          <w:sz w:val="18"/>
        </w:rPr>
      </w:pPr>
    </w:p>
    <w:p w14:paraId="3A07CBD9" w14:textId="77777777" w:rsidR="00CB6725" w:rsidRDefault="00965689">
      <w:pPr>
        <w:pStyle w:val="Nadpis2"/>
        <w:spacing w:before="100" w:line="274" w:lineRule="exact"/>
      </w:pPr>
      <w:r>
        <w:t>Obchodní nabídka</w:t>
      </w:r>
    </w:p>
    <w:p w14:paraId="582405FE" w14:textId="77777777" w:rsidR="00CB6725" w:rsidRDefault="00965689">
      <w:pPr>
        <w:pStyle w:val="Zkladntext"/>
        <w:ind w:left="151" w:right="287"/>
      </w:pPr>
      <w:r>
        <w:t xml:space="preserve">Předmětem </w:t>
      </w:r>
      <w:r>
        <w:t xml:space="preserve">této nabídky je dodávka, doprava a montáž a uvedení do provozu souboru AQUA-TUV 1SA pro dávkování desinfekčního roztoku Sanosil Super 25 k desinfekci teplé vody a jejich rozvodů na výměníkové stanici v Institutu plánování a rozvoje hl. m. Prahy na adrese: </w:t>
      </w:r>
      <w:r>
        <w:t>V</w:t>
      </w:r>
      <w:r>
        <w:rPr>
          <w:color w:val="191919"/>
        </w:rPr>
        <w:t xml:space="preserve">yšehradská 57/2077, 128 00 Praha 2 </w:t>
      </w:r>
      <w:r>
        <w:rPr>
          <w:rFonts w:ascii="Arial" w:hAnsi="Arial"/>
          <w:color w:val="191919"/>
        </w:rPr>
        <w:t>‒</w:t>
      </w:r>
      <w:r>
        <w:rPr>
          <w:rFonts w:ascii="Arial" w:hAnsi="Arial"/>
          <w:color w:val="191919"/>
        </w:rPr>
        <w:t xml:space="preserve"> </w:t>
      </w:r>
      <w:r>
        <w:rPr>
          <w:color w:val="191919"/>
        </w:rPr>
        <w:t>Nové Město.</w:t>
      </w:r>
    </w:p>
    <w:p w14:paraId="7906CA05" w14:textId="77777777" w:rsidR="00CB6725" w:rsidRDefault="00CB6725">
      <w:pPr>
        <w:pStyle w:val="Zkladntext"/>
        <w:spacing w:before="11"/>
        <w:rPr>
          <w:sz w:val="23"/>
        </w:rPr>
      </w:pPr>
    </w:p>
    <w:p w14:paraId="14811F79" w14:textId="77777777" w:rsidR="00CB6725" w:rsidRDefault="00965689">
      <w:pPr>
        <w:pStyle w:val="Odstavecseseznamem"/>
        <w:numPr>
          <w:ilvl w:val="1"/>
          <w:numId w:val="2"/>
        </w:numPr>
        <w:tabs>
          <w:tab w:val="left" w:pos="543"/>
        </w:tabs>
        <w:spacing w:line="240" w:lineRule="auto"/>
        <w:ind w:right="5307" w:firstLine="0"/>
        <w:rPr>
          <w:sz w:val="24"/>
        </w:rPr>
      </w:pPr>
      <w:r>
        <w:rPr>
          <w:sz w:val="24"/>
        </w:rPr>
        <w:t>Dodávka a instalace dávkovacího zařízení Dávkovací zařízení bude</w:t>
      </w:r>
      <w:r>
        <w:rPr>
          <w:spacing w:val="-5"/>
          <w:sz w:val="24"/>
        </w:rPr>
        <w:t xml:space="preserve"> </w:t>
      </w:r>
      <w:r>
        <w:rPr>
          <w:sz w:val="24"/>
        </w:rPr>
        <w:t>obsahovat:</w:t>
      </w:r>
    </w:p>
    <w:p w14:paraId="38A12FF6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>dávkovací čerpadlo 1,8 l/h 16 W, s čítačem</w:t>
      </w:r>
      <w:r>
        <w:rPr>
          <w:spacing w:val="-11"/>
          <w:sz w:val="24"/>
        </w:rPr>
        <w:t xml:space="preserve"> </w:t>
      </w:r>
      <w:r>
        <w:rPr>
          <w:sz w:val="24"/>
        </w:rPr>
        <w:t>impulsů</w:t>
      </w:r>
    </w:p>
    <w:p w14:paraId="1AB9C364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>integrovaný automatický odvzdušňovací</w:t>
      </w:r>
      <w:r>
        <w:rPr>
          <w:spacing w:val="-8"/>
          <w:sz w:val="24"/>
        </w:rPr>
        <w:t xml:space="preserve"> </w:t>
      </w:r>
      <w:r>
        <w:rPr>
          <w:sz w:val="24"/>
        </w:rPr>
        <w:t>ventil</w:t>
      </w:r>
    </w:p>
    <w:p w14:paraId="638990B1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spacing w:before="1" w:line="240" w:lineRule="auto"/>
        <w:rPr>
          <w:sz w:val="24"/>
        </w:rPr>
      </w:pPr>
      <w:r>
        <w:rPr>
          <w:sz w:val="24"/>
        </w:rPr>
        <w:t>výtlak se zpětným ventilem v prov</w:t>
      </w:r>
      <w:r>
        <w:rPr>
          <w:sz w:val="24"/>
        </w:rPr>
        <w:t>edení nerez s</w:t>
      </w:r>
      <w:r>
        <w:rPr>
          <w:spacing w:val="-9"/>
          <w:sz w:val="24"/>
        </w:rPr>
        <w:t xml:space="preserve"> </w:t>
      </w:r>
      <w:r>
        <w:rPr>
          <w:sz w:val="24"/>
        </w:rPr>
        <w:t>nástavcem</w:t>
      </w:r>
    </w:p>
    <w:p w14:paraId="2F80CD70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>armatury pro napojení, (laboratorní kohout, „T“ kus</w:t>
      </w:r>
      <w:r>
        <w:rPr>
          <w:spacing w:val="-19"/>
          <w:sz w:val="24"/>
        </w:rPr>
        <w:t xml:space="preserve"> </w:t>
      </w:r>
      <w:r>
        <w:rPr>
          <w:sz w:val="24"/>
        </w:rPr>
        <w:t>Seall)</w:t>
      </w:r>
    </w:p>
    <w:p w14:paraId="7B56142E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>konektory, kabely, hadičky a montážní</w:t>
      </w:r>
      <w:r>
        <w:rPr>
          <w:spacing w:val="-4"/>
          <w:sz w:val="24"/>
        </w:rPr>
        <w:t xml:space="preserve"> </w:t>
      </w:r>
      <w:r>
        <w:rPr>
          <w:sz w:val="24"/>
        </w:rPr>
        <w:t>materiál</w:t>
      </w:r>
    </w:p>
    <w:p w14:paraId="30512864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spacing w:before="1" w:line="240" w:lineRule="auto"/>
        <w:rPr>
          <w:sz w:val="24"/>
        </w:rPr>
      </w:pPr>
      <w:r>
        <w:rPr>
          <w:sz w:val="24"/>
        </w:rPr>
        <w:t>dávkovací zásobník se spodním vyústěním (objem zásobníku 25</w:t>
      </w:r>
      <w:r>
        <w:rPr>
          <w:spacing w:val="-15"/>
          <w:sz w:val="24"/>
        </w:rPr>
        <w:t xml:space="preserve"> </w:t>
      </w:r>
      <w:r>
        <w:rPr>
          <w:sz w:val="24"/>
        </w:rPr>
        <w:t>l)</w:t>
      </w:r>
    </w:p>
    <w:p w14:paraId="34874B96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>instalační</w:t>
      </w:r>
      <w:r>
        <w:rPr>
          <w:spacing w:val="-1"/>
          <w:sz w:val="24"/>
        </w:rPr>
        <w:t xml:space="preserve"> </w:t>
      </w:r>
      <w:r>
        <w:rPr>
          <w:sz w:val="24"/>
        </w:rPr>
        <w:t>rám</w:t>
      </w:r>
    </w:p>
    <w:p w14:paraId="456B895E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>1 balení testovacích proužků Sanostrips</w:t>
      </w:r>
      <w:r>
        <w:rPr>
          <w:spacing w:val="-11"/>
          <w:sz w:val="24"/>
        </w:rPr>
        <w:t xml:space="preserve"> </w:t>
      </w:r>
      <w:r>
        <w:rPr>
          <w:sz w:val="24"/>
        </w:rPr>
        <w:t>200.</w:t>
      </w:r>
    </w:p>
    <w:p w14:paraId="4981A6C0" w14:textId="77777777" w:rsidR="00CB6725" w:rsidRDefault="00CB6725">
      <w:pPr>
        <w:pStyle w:val="Zkladntext"/>
        <w:spacing w:before="1"/>
      </w:pPr>
    </w:p>
    <w:p w14:paraId="0DE6F828" w14:textId="77777777" w:rsidR="00CB6725" w:rsidRDefault="00965689">
      <w:pPr>
        <w:pStyle w:val="Odstavecseseznamem"/>
        <w:numPr>
          <w:ilvl w:val="1"/>
          <w:numId w:val="2"/>
        </w:numPr>
        <w:tabs>
          <w:tab w:val="left" w:pos="536"/>
        </w:tabs>
        <w:spacing w:before="1" w:line="240" w:lineRule="auto"/>
        <w:ind w:left="535" w:hanging="384"/>
        <w:rPr>
          <w:sz w:val="24"/>
        </w:rPr>
      </w:pPr>
      <w:r>
        <w:rPr>
          <w:sz w:val="24"/>
        </w:rPr>
        <w:t>Sanosil Super 25</w:t>
      </w:r>
      <w:r>
        <w:rPr>
          <w:spacing w:val="-7"/>
          <w:sz w:val="24"/>
        </w:rPr>
        <w:t xml:space="preserve"> </w:t>
      </w:r>
      <w:r>
        <w:rPr>
          <w:sz w:val="24"/>
        </w:rPr>
        <w:t>Ag</w:t>
      </w:r>
    </w:p>
    <w:p w14:paraId="70CAD94A" w14:textId="77777777" w:rsidR="00CB6725" w:rsidRDefault="00965689">
      <w:pPr>
        <w:pStyle w:val="Zkladntext"/>
        <w:spacing w:before="1"/>
        <w:ind w:left="151"/>
      </w:pPr>
      <w:r>
        <w:t>Dodávka desinfekčního roztoku SANOSIL Super 25 Ag 30 kg</w:t>
      </w:r>
    </w:p>
    <w:p w14:paraId="30FEE604" w14:textId="77777777" w:rsidR="00CB6725" w:rsidRDefault="00CB6725">
      <w:pPr>
        <w:pStyle w:val="Zkladntext"/>
        <w:spacing w:before="10"/>
        <w:rPr>
          <w:sz w:val="23"/>
        </w:rPr>
      </w:pPr>
    </w:p>
    <w:p w14:paraId="3DCB044A" w14:textId="77777777" w:rsidR="00CB6725" w:rsidRDefault="00965689">
      <w:pPr>
        <w:pStyle w:val="Odstavecseseznamem"/>
        <w:numPr>
          <w:ilvl w:val="1"/>
          <w:numId w:val="2"/>
        </w:numPr>
        <w:tabs>
          <w:tab w:val="left" w:pos="538"/>
        </w:tabs>
        <w:spacing w:line="240" w:lineRule="auto"/>
        <w:ind w:left="537" w:hanging="386"/>
        <w:rPr>
          <w:sz w:val="24"/>
        </w:rPr>
      </w:pPr>
      <w:r>
        <w:rPr>
          <w:sz w:val="24"/>
        </w:rPr>
        <w:t>Uvedení do</w:t>
      </w:r>
      <w:r>
        <w:rPr>
          <w:spacing w:val="-5"/>
          <w:sz w:val="24"/>
        </w:rPr>
        <w:t xml:space="preserve"> </w:t>
      </w:r>
      <w:r>
        <w:rPr>
          <w:sz w:val="24"/>
        </w:rPr>
        <w:t>provozu</w:t>
      </w:r>
    </w:p>
    <w:p w14:paraId="307066BF" w14:textId="77777777" w:rsidR="00CB6725" w:rsidRDefault="00965689">
      <w:pPr>
        <w:pStyle w:val="Zkladntext"/>
        <w:ind w:left="151" w:right="757"/>
      </w:pPr>
      <w:r>
        <w:t>Uvedení dávkovacího zařízení do provozu a provoz do dosažení počáteční koncentrace Sanosilu v systému, vypracování</w:t>
      </w:r>
      <w:r>
        <w:t xml:space="preserve"> provozního předpisu a zaškolení obsluhy.</w:t>
      </w:r>
    </w:p>
    <w:p w14:paraId="63227B63" w14:textId="77777777" w:rsidR="00CB6725" w:rsidRDefault="00CB6725">
      <w:pPr>
        <w:pStyle w:val="Zkladntext"/>
        <w:spacing w:before="1"/>
      </w:pPr>
    </w:p>
    <w:p w14:paraId="3CE4622D" w14:textId="77777777" w:rsidR="00CB6725" w:rsidRDefault="00965689">
      <w:pPr>
        <w:pStyle w:val="Odstavecseseznamem"/>
        <w:numPr>
          <w:ilvl w:val="1"/>
          <w:numId w:val="2"/>
        </w:numPr>
        <w:tabs>
          <w:tab w:val="left" w:pos="538"/>
        </w:tabs>
        <w:spacing w:line="240" w:lineRule="auto"/>
        <w:ind w:left="537" w:hanging="386"/>
        <w:rPr>
          <w:sz w:val="24"/>
        </w:rPr>
      </w:pPr>
      <w:r>
        <w:rPr>
          <w:sz w:val="24"/>
        </w:rPr>
        <w:t>Doklady při</w:t>
      </w:r>
      <w:r>
        <w:rPr>
          <w:spacing w:val="-5"/>
          <w:sz w:val="24"/>
        </w:rPr>
        <w:t xml:space="preserve"> </w:t>
      </w:r>
      <w:r>
        <w:rPr>
          <w:sz w:val="24"/>
        </w:rPr>
        <w:t>předání:</w:t>
      </w:r>
    </w:p>
    <w:p w14:paraId="209730B1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>Rozhodnutí HHČR hygienika o přípustnosti roztoku SANOSIL Super 25</w:t>
      </w:r>
      <w:r>
        <w:rPr>
          <w:spacing w:val="-16"/>
          <w:sz w:val="24"/>
        </w:rPr>
        <w:t xml:space="preserve"> </w:t>
      </w:r>
      <w:r>
        <w:rPr>
          <w:sz w:val="24"/>
        </w:rPr>
        <w:t>Ag</w:t>
      </w:r>
    </w:p>
    <w:p w14:paraId="6333AFB2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>Protokol o zkoušce roztoku Sanosil Super 25 Ag dle vyhlášky č. 409/2005</w:t>
      </w:r>
      <w:r>
        <w:rPr>
          <w:spacing w:val="-16"/>
          <w:sz w:val="24"/>
        </w:rPr>
        <w:t xml:space="preserve"> </w:t>
      </w:r>
      <w:r>
        <w:rPr>
          <w:sz w:val="24"/>
        </w:rPr>
        <w:t>Sb.</w:t>
      </w:r>
    </w:p>
    <w:p w14:paraId="50E81EBF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spacing w:before="1" w:line="240" w:lineRule="auto"/>
        <w:rPr>
          <w:sz w:val="24"/>
        </w:rPr>
      </w:pPr>
      <w:r>
        <w:rPr>
          <w:sz w:val="24"/>
        </w:rPr>
        <w:t>Bezpečnostní list SANOSIL Super 25</w:t>
      </w:r>
      <w:r>
        <w:rPr>
          <w:spacing w:val="-10"/>
          <w:sz w:val="24"/>
        </w:rPr>
        <w:t xml:space="preserve"> </w:t>
      </w:r>
      <w:r>
        <w:rPr>
          <w:sz w:val="24"/>
        </w:rPr>
        <w:t>Ag</w:t>
      </w:r>
    </w:p>
    <w:p w14:paraId="73F0727B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 xml:space="preserve">Provozní </w:t>
      </w:r>
      <w:r>
        <w:rPr>
          <w:sz w:val="24"/>
        </w:rPr>
        <w:t>předpis AQUA-TUV 1SA, včetně návodu pro dávkovací</w:t>
      </w:r>
      <w:r>
        <w:rPr>
          <w:spacing w:val="-16"/>
          <w:sz w:val="24"/>
        </w:rPr>
        <w:t xml:space="preserve"> </w:t>
      </w:r>
      <w:r>
        <w:rPr>
          <w:sz w:val="24"/>
        </w:rPr>
        <w:t>čerpadlo</w:t>
      </w:r>
    </w:p>
    <w:p w14:paraId="6A64C481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>Prohlášení o</w:t>
      </w:r>
      <w:r>
        <w:rPr>
          <w:spacing w:val="-3"/>
          <w:sz w:val="24"/>
        </w:rPr>
        <w:t xml:space="preserve"> </w:t>
      </w:r>
      <w:r>
        <w:rPr>
          <w:sz w:val="24"/>
        </w:rPr>
        <w:t>shodě</w:t>
      </w:r>
    </w:p>
    <w:p w14:paraId="36D37164" w14:textId="77777777" w:rsidR="00CB6725" w:rsidRDefault="00CB6725">
      <w:pPr>
        <w:pStyle w:val="Zkladntext"/>
        <w:spacing w:before="1"/>
      </w:pPr>
    </w:p>
    <w:p w14:paraId="68B1CBB6" w14:textId="77777777" w:rsidR="00CB6725" w:rsidRDefault="00965689">
      <w:pPr>
        <w:pStyle w:val="Odstavecseseznamem"/>
        <w:numPr>
          <w:ilvl w:val="1"/>
          <w:numId w:val="2"/>
        </w:numPr>
        <w:tabs>
          <w:tab w:val="left" w:pos="538"/>
        </w:tabs>
        <w:ind w:left="537" w:hanging="386"/>
        <w:rPr>
          <w:sz w:val="24"/>
        </w:rPr>
      </w:pPr>
      <w:r>
        <w:rPr>
          <w:sz w:val="24"/>
        </w:rPr>
        <w:t>Dodávka a</w:t>
      </w:r>
      <w:r>
        <w:rPr>
          <w:spacing w:val="-5"/>
          <w:sz w:val="24"/>
        </w:rPr>
        <w:t xml:space="preserve"> </w:t>
      </w:r>
      <w:r>
        <w:rPr>
          <w:sz w:val="24"/>
        </w:rPr>
        <w:t>montáž</w:t>
      </w:r>
    </w:p>
    <w:p w14:paraId="07E102C7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rPr>
          <w:sz w:val="24"/>
        </w:rPr>
      </w:pPr>
      <w:r>
        <w:rPr>
          <w:sz w:val="24"/>
        </w:rPr>
        <w:t>vodoměr s impulsním výstupem, DN25, 6m3/hod,</w:t>
      </w:r>
      <w:r>
        <w:rPr>
          <w:spacing w:val="-11"/>
          <w:sz w:val="24"/>
        </w:rPr>
        <w:t xml:space="preserve"> </w:t>
      </w:r>
      <w:r>
        <w:rPr>
          <w:sz w:val="24"/>
        </w:rPr>
        <w:t>G5/4“</w:t>
      </w:r>
    </w:p>
    <w:p w14:paraId="5E3430DB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spacing w:before="1" w:line="240" w:lineRule="auto"/>
        <w:rPr>
          <w:sz w:val="24"/>
        </w:rPr>
      </w:pPr>
      <w:r>
        <w:rPr>
          <w:sz w:val="24"/>
        </w:rPr>
        <w:t>příprava el. zástrčky</w:t>
      </w:r>
      <w:r>
        <w:rPr>
          <w:spacing w:val="-5"/>
          <w:sz w:val="24"/>
        </w:rPr>
        <w:t xml:space="preserve"> </w:t>
      </w:r>
      <w:r>
        <w:rPr>
          <w:sz w:val="24"/>
        </w:rPr>
        <w:t>230V,</w:t>
      </w:r>
    </w:p>
    <w:p w14:paraId="134333FA" w14:textId="77777777" w:rsidR="00CB6725" w:rsidRDefault="00965689">
      <w:pPr>
        <w:pStyle w:val="Odstavecseseznamem"/>
        <w:numPr>
          <w:ilvl w:val="0"/>
          <w:numId w:val="1"/>
        </w:numPr>
        <w:tabs>
          <w:tab w:val="left" w:pos="272"/>
        </w:tabs>
        <w:spacing w:line="240" w:lineRule="auto"/>
        <w:rPr>
          <w:sz w:val="24"/>
        </w:rPr>
      </w:pPr>
      <w:r>
        <w:rPr>
          <w:sz w:val="24"/>
        </w:rPr>
        <w:t>návarek ½“ s vnitřním závitem pro instalaci zpětného ventilu výtlaku dávkovacího</w:t>
      </w:r>
      <w:r>
        <w:rPr>
          <w:spacing w:val="-18"/>
          <w:sz w:val="24"/>
        </w:rPr>
        <w:t xml:space="preserve"> </w:t>
      </w:r>
      <w:r>
        <w:rPr>
          <w:sz w:val="24"/>
        </w:rPr>
        <w:t>zařízení</w:t>
      </w:r>
    </w:p>
    <w:p w14:paraId="142DBF50" w14:textId="77777777" w:rsidR="00CB6725" w:rsidRDefault="00CB6725">
      <w:pPr>
        <w:pStyle w:val="Zkladntext"/>
        <w:spacing w:before="10"/>
        <w:rPr>
          <w:sz w:val="23"/>
        </w:rPr>
      </w:pPr>
    </w:p>
    <w:p w14:paraId="3A110A19" w14:textId="77777777" w:rsidR="00CB6725" w:rsidRDefault="00965689">
      <w:pPr>
        <w:pStyle w:val="Zkladntext"/>
        <w:ind w:left="151"/>
      </w:pPr>
      <w:r>
        <w:t>Termín dodání</w:t>
      </w:r>
    </w:p>
    <w:p w14:paraId="3ABD371A" w14:textId="77777777" w:rsidR="00CB6725" w:rsidRDefault="00965689">
      <w:pPr>
        <w:pStyle w:val="Zkladntext"/>
        <w:ind w:left="151"/>
      </w:pPr>
      <w:r>
        <w:t>Dílo podle předmětu nabídky je možné realizovat v termínu podle dohody, nejpozději</w:t>
      </w:r>
    </w:p>
    <w:p w14:paraId="07F7A801" w14:textId="77777777" w:rsidR="00CB6725" w:rsidRDefault="00965689">
      <w:pPr>
        <w:pStyle w:val="Zkladntext"/>
        <w:ind w:left="151" w:right="1326"/>
      </w:pPr>
      <w:r>
        <w:t xml:space="preserve">však do 4 týdnů od objednání (případně podepsání smlouvy o dílo) za </w:t>
      </w:r>
      <w:r>
        <w:t>předpokladu dodržení dohodnutých, termínů přípravy a spolupráce.</w:t>
      </w:r>
    </w:p>
    <w:p w14:paraId="42F4F3BF" w14:textId="77777777" w:rsidR="00CB6725" w:rsidRDefault="00CB6725">
      <w:pPr>
        <w:sectPr w:rsidR="00CB6725">
          <w:pgSz w:w="11900" w:h="16840"/>
          <w:pgMar w:top="1100" w:right="980" w:bottom="1260" w:left="1380" w:header="712" w:footer="1076" w:gutter="0"/>
          <w:cols w:space="708"/>
        </w:sectPr>
      </w:pPr>
    </w:p>
    <w:p w14:paraId="4A37C7DE" w14:textId="77777777" w:rsidR="00CB6725" w:rsidRDefault="00CB6725">
      <w:pPr>
        <w:pStyle w:val="Zkladntext"/>
        <w:spacing w:before="6"/>
        <w:rPr>
          <w:sz w:val="18"/>
        </w:rPr>
      </w:pPr>
    </w:p>
    <w:p w14:paraId="58FB758D" w14:textId="77777777" w:rsidR="00CB6725" w:rsidRDefault="00965689">
      <w:pPr>
        <w:pStyle w:val="Nadpis2"/>
        <w:spacing w:before="100"/>
      </w:pPr>
      <w:r>
        <w:t>Nabídková cena:</w:t>
      </w:r>
    </w:p>
    <w:p w14:paraId="41D97D43" w14:textId="77777777" w:rsidR="00CB6725" w:rsidRDefault="00CB6725">
      <w:pPr>
        <w:pStyle w:val="Zkladntext"/>
        <w:spacing w:before="10"/>
        <w:rPr>
          <w:b/>
          <w:sz w:val="26"/>
        </w:rPr>
      </w:pPr>
    </w:p>
    <w:p w14:paraId="4FA7416A" w14:textId="77777777" w:rsidR="00CB6725" w:rsidRDefault="00965689">
      <w:pPr>
        <w:spacing w:after="34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Materiál: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19"/>
        <w:gridCol w:w="881"/>
        <w:gridCol w:w="1639"/>
        <w:gridCol w:w="1642"/>
      </w:tblGrid>
      <w:tr w:rsidR="00CB6725" w14:paraId="270B1991" w14:textId="77777777">
        <w:trPr>
          <w:trHeight w:hRule="exact" w:val="470"/>
        </w:trPr>
        <w:tc>
          <w:tcPr>
            <w:tcW w:w="420" w:type="dxa"/>
          </w:tcPr>
          <w:p w14:paraId="5E8563AF" w14:textId="77777777" w:rsidR="00CB6725" w:rsidRDefault="0096568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Č.</w:t>
            </w:r>
          </w:p>
        </w:tc>
        <w:tc>
          <w:tcPr>
            <w:tcW w:w="4519" w:type="dxa"/>
          </w:tcPr>
          <w:p w14:paraId="3E4E2B28" w14:textId="77777777" w:rsidR="00CB6725" w:rsidRDefault="00965689">
            <w:pPr>
              <w:pStyle w:val="TableParagraph"/>
              <w:spacing w:before="115"/>
              <w:ind w:left="64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  <w:tc>
          <w:tcPr>
            <w:tcW w:w="881" w:type="dxa"/>
          </w:tcPr>
          <w:p w14:paraId="57DA7DAA" w14:textId="77777777" w:rsidR="00CB6725" w:rsidRDefault="00965689">
            <w:pPr>
              <w:pStyle w:val="TableParagraph"/>
              <w:spacing w:before="115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639" w:type="dxa"/>
          </w:tcPr>
          <w:p w14:paraId="7413BE51" w14:textId="77777777" w:rsidR="00CB6725" w:rsidRDefault="00965689">
            <w:pPr>
              <w:pStyle w:val="TableParagraph"/>
              <w:spacing w:before="115"/>
              <w:ind w:left="323"/>
              <w:rPr>
                <w:sz w:val="20"/>
              </w:rPr>
            </w:pPr>
            <w:r>
              <w:rPr>
                <w:sz w:val="20"/>
              </w:rPr>
              <w:t>Jedn. cena</w:t>
            </w:r>
          </w:p>
        </w:tc>
        <w:tc>
          <w:tcPr>
            <w:tcW w:w="1642" w:type="dxa"/>
          </w:tcPr>
          <w:p w14:paraId="34792848" w14:textId="77777777" w:rsidR="00CB6725" w:rsidRDefault="00965689">
            <w:pPr>
              <w:pStyle w:val="TableParagraph"/>
              <w:spacing w:before="0"/>
              <w:ind w:left="602" w:right="269" w:hanging="315"/>
              <w:rPr>
                <w:sz w:val="20"/>
              </w:rPr>
            </w:pPr>
            <w:r>
              <w:rPr>
                <w:sz w:val="20"/>
              </w:rPr>
              <w:t>Celkem bez DPH</w:t>
            </w:r>
          </w:p>
        </w:tc>
      </w:tr>
      <w:tr w:rsidR="00CB6725" w14:paraId="5C802E5A" w14:textId="77777777">
        <w:trPr>
          <w:trHeight w:hRule="exact" w:val="310"/>
        </w:trPr>
        <w:tc>
          <w:tcPr>
            <w:tcW w:w="420" w:type="dxa"/>
          </w:tcPr>
          <w:p w14:paraId="6FE0871F" w14:textId="77777777" w:rsidR="00CB6725" w:rsidRDefault="00965689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9" w:type="dxa"/>
          </w:tcPr>
          <w:p w14:paraId="13AC99FD" w14:textId="77777777" w:rsidR="00CB6725" w:rsidRDefault="00965689">
            <w:pPr>
              <w:pStyle w:val="TableParagraph"/>
              <w:spacing w:before="69"/>
              <w:ind w:left="64"/>
              <w:rPr>
                <w:sz w:val="20"/>
              </w:rPr>
            </w:pPr>
            <w:r>
              <w:rPr>
                <w:sz w:val="20"/>
              </w:rPr>
              <w:t>Dodávka a montáž dávkovacího zařízení</w:t>
            </w:r>
          </w:p>
        </w:tc>
        <w:tc>
          <w:tcPr>
            <w:tcW w:w="881" w:type="dxa"/>
          </w:tcPr>
          <w:p w14:paraId="5F9C3DC6" w14:textId="77777777" w:rsidR="00CB6725" w:rsidRDefault="00965689">
            <w:pPr>
              <w:pStyle w:val="TableParagraph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1 kpl</w:t>
            </w:r>
          </w:p>
        </w:tc>
        <w:tc>
          <w:tcPr>
            <w:tcW w:w="1639" w:type="dxa"/>
          </w:tcPr>
          <w:p w14:paraId="07FABDFC" w14:textId="77777777" w:rsidR="00CB6725" w:rsidRDefault="00965689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43 500,00 Kč</w:t>
            </w:r>
          </w:p>
        </w:tc>
        <w:tc>
          <w:tcPr>
            <w:tcW w:w="1642" w:type="dxa"/>
          </w:tcPr>
          <w:p w14:paraId="395712FC" w14:textId="77777777" w:rsidR="00CB6725" w:rsidRDefault="00965689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48 500,00 Kč</w:t>
            </w:r>
          </w:p>
        </w:tc>
      </w:tr>
      <w:tr w:rsidR="00CB6725" w14:paraId="5396892C" w14:textId="77777777">
        <w:trPr>
          <w:trHeight w:hRule="exact" w:val="310"/>
        </w:trPr>
        <w:tc>
          <w:tcPr>
            <w:tcW w:w="420" w:type="dxa"/>
          </w:tcPr>
          <w:p w14:paraId="3C7F269C" w14:textId="77777777" w:rsidR="00CB6725" w:rsidRDefault="00965689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9" w:type="dxa"/>
          </w:tcPr>
          <w:p w14:paraId="74F9086F" w14:textId="77777777" w:rsidR="00CB6725" w:rsidRDefault="00965689">
            <w:pPr>
              <w:pStyle w:val="TableParagraph"/>
              <w:spacing w:before="69"/>
              <w:ind w:left="64"/>
              <w:rPr>
                <w:sz w:val="20"/>
              </w:rPr>
            </w:pPr>
            <w:r>
              <w:rPr>
                <w:sz w:val="20"/>
              </w:rPr>
              <w:t>SANOXIL Super 25 Ag</w:t>
            </w:r>
          </w:p>
        </w:tc>
        <w:tc>
          <w:tcPr>
            <w:tcW w:w="881" w:type="dxa"/>
          </w:tcPr>
          <w:p w14:paraId="10C57B65" w14:textId="77777777" w:rsidR="00CB6725" w:rsidRDefault="00965689">
            <w:pPr>
              <w:pStyle w:val="TableParagraph"/>
              <w:ind w:left="119" w:right="121"/>
              <w:jc w:val="center"/>
              <w:rPr>
                <w:sz w:val="20"/>
              </w:rPr>
            </w:pPr>
            <w:r>
              <w:rPr>
                <w:sz w:val="20"/>
              </w:rPr>
              <w:t>25 L</w:t>
            </w:r>
          </w:p>
        </w:tc>
        <w:tc>
          <w:tcPr>
            <w:tcW w:w="1639" w:type="dxa"/>
          </w:tcPr>
          <w:p w14:paraId="031B88EB" w14:textId="77777777" w:rsidR="00CB6725" w:rsidRDefault="00965689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6 579,00 Kč</w:t>
            </w:r>
          </w:p>
        </w:tc>
        <w:tc>
          <w:tcPr>
            <w:tcW w:w="1642" w:type="dxa"/>
          </w:tcPr>
          <w:p w14:paraId="52604DD3" w14:textId="77777777" w:rsidR="00CB6725" w:rsidRDefault="00965689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6 579,00 Kč</w:t>
            </w:r>
          </w:p>
        </w:tc>
      </w:tr>
      <w:tr w:rsidR="00CB6725" w14:paraId="306FEAA3" w14:textId="77777777">
        <w:trPr>
          <w:trHeight w:hRule="exact" w:val="470"/>
        </w:trPr>
        <w:tc>
          <w:tcPr>
            <w:tcW w:w="420" w:type="dxa"/>
          </w:tcPr>
          <w:p w14:paraId="51192E95" w14:textId="77777777" w:rsidR="00CB6725" w:rsidRDefault="00965689">
            <w:pPr>
              <w:pStyle w:val="TableParagraph"/>
              <w:spacing w:before="115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19" w:type="dxa"/>
          </w:tcPr>
          <w:p w14:paraId="4E1CDC8D" w14:textId="77777777" w:rsidR="00CB6725" w:rsidRDefault="00965689">
            <w:pPr>
              <w:pStyle w:val="TableParagraph"/>
              <w:spacing w:before="0"/>
              <w:ind w:left="64" w:right="913"/>
              <w:rPr>
                <w:sz w:val="20"/>
              </w:rPr>
            </w:pPr>
            <w:r>
              <w:rPr>
                <w:sz w:val="20"/>
              </w:rPr>
              <w:t>Vodoměr s impulsním výstupem 5/4“ se šroubením</w:t>
            </w:r>
          </w:p>
        </w:tc>
        <w:tc>
          <w:tcPr>
            <w:tcW w:w="881" w:type="dxa"/>
          </w:tcPr>
          <w:p w14:paraId="4445DF92" w14:textId="77777777" w:rsidR="00CB6725" w:rsidRDefault="00965689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9" w:type="dxa"/>
          </w:tcPr>
          <w:p w14:paraId="479EAF6B" w14:textId="77777777" w:rsidR="00CB6725" w:rsidRDefault="00965689">
            <w:pPr>
              <w:pStyle w:val="TableParagraph"/>
              <w:spacing w:before="115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4 820,00 Kč</w:t>
            </w:r>
          </w:p>
        </w:tc>
        <w:tc>
          <w:tcPr>
            <w:tcW w:w="1642" w:type="dxa"/>
          </w:tcPr>
          <w:p w14:paraId="2DBC6B5F" w14:textId="77777777" w:rsidR="00CB6725" w:rsidRDefault="00965689">
            <w:pPr>
              <w:pStyle w:val="TableParagraph"/>
              <w:spacing w:before="115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5 950,00 Kč</w:t>
            </w:r>
          </w:p>
        </w:tc>
      </w:tr>
      <w:tr w:rsidR="00CB6725" w14:paraId="4D45C7F2" w14:textId="77777777">
        <w:trPr>
          <w:trHeight w:hRule="exact" w:val="310"/>
        </w:trPr>
        <w:tc>
          <w:tcPr>
            <w:tcW w:w="420" w:type="dxa"/>
          </w:tcPr>
          <w:p w14:paraId="508941DC" w14:textId="77777777" w:rsidR="00CB6725" w:rsidRDefault="00965689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9" w:type="dxa"/>
          </w:tcPr>
          <w:p w14:paraId="3CB07C2C" w14:textId="77777777" w:rsidR="00CB6725" w:rsidRDefault="00CB6725"/>
        </w:tc>
        <w:tc>
          <w:tcPr>
            <w:tcW w:w="881" w:type="dxa"/>
          </w:tcPr>
          <w:p w14:paraId="5998895C" w14:textId="77777777" w:rsidR="00CB6725" w:rsidRDefault="00CB6725"/>
        </w:tc>
        <w:tc>
          <w:tcPr>
            <w:tcW w:w="1639" w:type="dxa"/>
          </w:tcPr>
          <w:p w14:paraId="4BDA8568" w14:textId="77777777" w:rsidR="00CB6725" w:rsidRDefault="00CB6725"/>
        </w:tc>
        <w:tc>
          <w:tcPr>
            <w:tcW w:w="1642" w:type="dxa"/>
          </w:tcPr>
          <w:p w14:paraId="193CD1B5" w14:textId="77777777" w:rsidR="00CB6725" w:rsidRDefault="00CB6725"/>
        </w:tc>
      </w:tr>
      <w:tr w:rsidR="00CB6725" w14:paraId="3A1977CF" w14:textId="77777777">
        <w:trPr>
          <w:trHeight w:hRule="exact" w:val="312"/>
        </w:trPr>
        <w:tc>
          <w:tcPr>
            <w:tcW w:w="420" w:type="dxa"/>
          </w:tcPr>
          <w:p w14:paraId="09147BCA" w14:textId="77777777" w:rsidR="00CB6725" w:rsidRDefault="00965689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19" w:type="dxa"/>
          </w:tcPr>
          <w:p w14:paraId="71DDA4EF" w14:textId="77777777" w:rsidR="00CB6725" w:rsidRDefault="00CB6725"/>
        </w:tc>
        <w:tc>
          <w:tcPr>
            <w:tcW w:w="881" w:type="dxa"/>
          </w:tcPr>
          <w:p w14:paraId="5F0D59A3" w14:textId="77777777" w:rsidR="00CB6725" w:rsidRDefault="00CB6725"/>
        </w:tc>
        <w:tc>
          <w:tcPr>
            <w:tcW w:w="1639" w:type="dxa"/>
          </w:tcPr>
          <w:p w14:paraId="1E34A2F3" w14:textId="77777777" w:rsidR="00CB6725" w:rsidRDefault="00CB6725"/>
        </w:tc>
        <w:tc>
          <w:tcPr>
            <w:tcW w:w="1642" w:type="dxa"/>
          </w:tcPr>
          <w:p w14:paraId="645C0ADC" w14:textId="77777777" w:rsidR="00CB6725" w:rsidRDefault="00CB6725"/>
        </w:tc>
      </w:tr>
      <w:tr w:rsidR="00CB6725" w14:paraId="1AEEC170" w14:textId="77777777">
        <w:trPr>
          <w:trHeight w:hRule="exact" w:val="310"/>
        </w:trPr>
        <w:tc>
          <w:tcPr>
            <w:tcW w:w="7459" w:type="dxa"/>
            <w:gridSpan w:val="4"/>
          </w:tcPr>
          <w:p w14:paraId="7E160A86" w14:textId="77777777" w:rsidR="00CB6725" w:rsidRDefault="00965689">
            <w:pPr>
              <w:pStyle w:val="TableParagraph"/>
              <w:spacing w:before="33"/>
              <w:ind w:left="64"/>
              <w:rPr>
                <w:sz w:val="20"/>
              </w:rPr>
            </w:pPr>
            <w:r>
              <w:rPr>
                <w:sz w:val="20"/>
              </w:rPr>
              <w:t>Celkem bez DPH</w:t>
            </w:r>
          </w:p>
        </w:tc>
        <w:tc>
          <w:tcPr>
            <w:tcW w:w="1642" w:type="dxa"/>
          </w:tcPr>
          <w:p w14:paraId="2E9EBE14" w14:textId="77777777" w:rsidR="00CB6725" w:rsidRDefault="00965689">
            <w:pPr>
              <w:pStyle w:val="TableParagraph"/>
              <w:spacing w:before="3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61 029,00 Kč</w:t>
            </w:r>
          </w:p>
        </w:tc>
      </w:tr>
    </w:tbl>
    <w:p w14:paraId="547F93B1" w14:textId="77777777" w:rsidR="00CB6725" w:rsidRDefault="00CB6725">
      <w:pPr>
        <w:pStyle w:val="Zkladntext"/>
        <w:spacing w:before="11"/>
        <w:rPr>
          <w:rFonts w:ascii="Arial"/>
          <w:b/>
          <w:sz w:val="28"/>
        </w:rPr>
      </w:pPr>
    </w:p>
    <w:p w14:paraId="3D51DB5F" w14:textId="77777777" w:rsidR="00CB6725" w:rsidRDefault="00965689">
      <w:pPr>
        <w:spacing w:after="37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Práce: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19"/>
        <w:gridCol w:w="881"/>
        <w:gridCol w:w="1639"/>
        <w:gridCol w:w="1642"/>
      </w:tblGrid>
      <w:tr w:rsidR="00CB6725" w14:paraId="6CC03865" w14:textId="77777777">
        <w:trPr>
          <w:trHeight w:hRule="exact" w:val="470"/>
        </w:trPr>
        <w:tc>
          <w:tcPr>
            <w:tcW w:w="420" w:type="dxa"/>
          </w:tcPr>
          <w:p w14:paraId="08599ED6" w14:textId="77777777" w:rsidR="00CB6725" w:rsidRDefault="0096568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Č.</w:t>
            </w:r>
          </w:p>
        </w:tc>
        <w:tc>
          <w:tcPr>
            <w:tcW w:w="4519" w:type="dxa"/>
          </w:tcPr>
          <w:p w14:paraId="712F2A9E" w14:textId="77777777" w:rsidR="00CB6725" w:rsidRDefault="00965689">
            <w:pPr>
              <w:pStyle w:val="TableParagraph"/>
              <w:spacing w:before="115"/>
              <w:ind w:left="64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  <w:tc>
          <w:tcPr>
            <w:tcW w:w="881" w:type="dxa"/>
          </w:tcPr>
          <w:p w14:paraId="3982D60D" w14:textId="77777777" w:rsidR="00CB6725" w:rsidRDefault="00965689">
            <w:pPr>
              <w:pStyle w:val="TableParagraph"/>
              <w:spacing w:before="115"/>
              <w:ind w:left="119" w:right="121"/>
              <w:jc w:val="center"/>
              <w:rPr>
                <w:sz w:val="20"/>
              </w:rPr>
            </w:pPr>
            <w:r>
              <w:rPr>
                <w:sz w:val="20"/>
              </w:rPr>
              <w:t>Hodin</w:t>
            </w:r>
          </w:p>
        </w:tc>
        <w:tc>
          <w:tcPr>
            <w:tcW w:w="1639" w:type="dxa"/>
          </w:tcPr>
          <w:p w14:paraId="6B5A84DD" w14:textId="77777777" w:rsidR="00CB6725" w:rsidRDefault="00965689">
            <w:pPr>
              <w:pStyle w:val="TableParagraph"/>
              <w:spacing w:before="115"/>
              <w:ind w:left="323"/>
              <w:rPr>
                <w:sz w:val="20"/>
              </w:rPr>
            </w:pPr>
            <w:r>
              <w:rPr>
                <w:sz w:val="20"/>
              </w:rPr>
              <w:t>Jedn. cena</w:t>
            </w:r>
          </w:p>
        </w:tc>
        <w:tc>
          <w:tcPr>
            <w:tcW w:w="1642" w:type="dxa"/>
          </w:tcPr>
          <w:p w14:paraId="0AA811D1" w14:textId="77777777" w:rsidR="00CB6725" w:rsidRDefault="00965689">
            <w:pPr>
              <w:pStyle w:val="TableParagraph"/>
              <w:spacing w:before="0"/>
              <w:ind w:left="602" w:right="269" w:hanging="315"/>
              <w:rPr>
                <w:sz w:val="20"/>
              </w:rPr>
            </w:pPr>
            <w:r>
              <w:rPr>
                <w:sz w:val="20"/>
              </w:rPr>
              <w:t>Celkem bez DPH</w:t>
            </w:r>
          </w:p>
        </w:tc>
      </w:tr>
      <w:tr w:rsidR="00CB6725" w14:paraId="663D582B" w14:textId="77777777">
        <w:trPr>
          <w:trHeight w:hRule="exact" w:val="864"/>
        </w:trPr>
        <w:tc>
          <w:tcPr>
            <w:tcW w:w="420" w:type="dxa"/>
          </w:tcPr>
          <w:p w14:paraId="254060BF" w14:textId="77777777" w:rsidR="00CB6725" w:rsidRDefault="00CB672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1CC4226" w14:textId="77777777" w:rsidR="00CB6725" w:rsidRDefault="00965689">
            <w:pPr>
              <w:pStyle w:val="TableParagraph"/>
              <w:spacing w:before="0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9" w:type="dxa"/>
          </w:tcPr>
          <w:p w14:paraId="04127F94" w14:textId="77777777" w:rsidR="00CB6725" w:rsidRDefault="00965689">
            <w:pPr>
              <w:pStyle w:val="TableParagraph"/>
              <w:spacing w:before="165"/>
              <w:ind w:left="64" w:right="78"/>
              <w:rPr>
                <w:sz w:val="20"/>
              </w:rPr>
            </w:pPr>
            <w:r>
              <w:rPr>
                <w:sz w:val="20"/>
              </w:rPr>
              <w:t>Uvedení do provozu a provoz do dosažení potřebné koncentrace, provozní předpis, kontrola účinnosti opatření</w:t>
            </w:r>
          </w:p>
        </w:tc>
        <w:tc>
          <w:tcPr>
            <w:tcW w:w="881" w:type="dxa"/>
          </w:tcPr>
          <w:p w14:paraId="54B50716" w14:textId="77777777" w:rsidR="00CB6725" w:rsidRDefault="00CB672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FDDCB48" w14:textId="77777777" w:rsidR="00CB6725" w:rsidRDefault="00965689">
            <w:pPr>
              <w:pStyle w:val="TableParagraph"/>
              <w:spacing w:before="0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1 kpl</w:t>
            </w:r>
          </w:p>
        </w:tc>
        <w:tc>
          <w:tcPr>
            <w:tcW w:w="1639" w:type="dxa"/>
          </w:tcPr>
          <w:p w14:paraId="3ACC5F66" w14:textId="77777777" w:rsidR="00CB6725" w:rsidRDefault="00CB672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D74A884" w14:textId="77777777" w:rsidR="00CB6725" w:rsidRDefault="00965689">
            <w:pPr>
              <w:pStyle w:val="TableParagraph"/>
              <w:spacing w:before="0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12 500,00 Kč</w:t>
            </w:r>
          </w:p>
        </w:tc>
        <w:tc>
          <w:tcPr>
            <w:tcW w:w="1642" w:type="dxa"/>
          </w:tcPr>
          <w:p w14:paraId="0F71AF57" w14:textId="77777777" w:rsidR="00CB6725" w:rsidRDefault="00CB672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76058DA" w14:textId="77777777" w:rsidR="00CB6725" w:rsidRDefault="00965689">
            <w:pPr>
              <w:pStyle w:val="TableParagraph"/>
              <w:spacing w:before="0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12 500,00 Kč</w:t>
            </w:r>
          </w:p>
        </w:tc>
      </w:tr>
      <w:tr w:rsidR="00CB6725" w14:paraId="33375923" w14:textId="77777777">
        <w:trPr>
          <w:trHeight w:hRule="exact" w:val="310"/>
        </w:trPr>
        <w:tc>
          <w:tcPr>
            <w:tcW w:w="420" w:type="dxa"/>
          </w:tcPr>
          <w:p w14:paraId="5A6C5392" w14:textId="77777777" w:rsidR="00CB6725" w:rsidRDefault="00965689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9" w:type="dxa"/>
          </w:tcPr>
          <w:p w14:paraId="08CEDBBD" w14:textId="77777777" w:rsidR="00CB6725" w:rsidRDefault="00965689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Montáž vodoměru</w:t>
            </w:r>
          </w:p>
        </w:tc>
        <w:tc>
          <w:tcPr>
            <w:tcW w:w="881" w:type="dxa"/>
          </w:tcPr>
          <w:p w14:paraId="02D09105" w14:textId="77777777" w:rsidR="00CB6725" w:rsidRDefault="00965689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39" w:type="dxa"/>
          </w:tcPr>
          <w:p w14:paraId="16581881" w14:textId="77777777" w:rsidR="00CB6725" w:rsidRDefault="00965689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450,00 Kč</w:t>
            </w:r>
          </w:p>
        </w:tc>
        <w:tc>
          <w:tcPr>
            <w:tcW w:w="1642" w:type="dxa"/>
          </w:tcPr>
          <w:p w14:paraId="4CB0BC5F" w14:textId="77777777" w:rsidR="00CB6725" w:rsidRDefault="00965689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900,00 Kč</w:t>
            </w:r>
          </w:p>
        </w:tc>
      </w:tr>
      <w:tr w:rsidR="00CB6725" w14:paraId="60871084" w14:textId="77777777">
        <w:trPr>
          <w:trHeight w:hRule="exact" w:val="401"/>
        </w:trPr>
        <w:tc>
          <w:tcPr>
            <w:tcW w:w="420" w:type="dxa"/>
          </w:tcPr>
          <w:p w14:paraId="6D635846" w14:textId="77777777" w:rsidR="00CB6725" w:rsidRDefault="00965689">
            <w:pPr>
              <w:pStyle w:val="TableParagraph"/>
              <w:spacing w:before="81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19" w:type="dxa"/>
          </w:tcPr>
          <w:p w14:paraId="173E56FD" w14:textId="77777777" w:rsidR="00CB6725" w:rsidRDefault="00965689">
            <w:pPr>
              <w:pStyle w:val="TableParagraph"/>
              <w:spacing w:before="81"/>
              <w:ind w:left="64"/>
              <w:rPr>
                <w:sz w:val="20"/>
              </w:rPr>
            </w:pPr>
            <w:r>
              <w:rPr>
                <w:sz w:val="20"/>
              </w:rPr>
              <w:t>Příprava elektroinstalace dávkovacího zařízení</w:t>
            </w:r>
          </w:p>
        </w:tc>
        <w:tc>
          <w:tcPr>
            <w:tcW w:w="881" w:type="dxa"/>
          </w:tcPr>
          <w:p w14:paraId="4D9BEE91" w14:textId="77777777" w:rsidR="00CB6725" w:rsidRDefault="00965689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39" w:type="dxa"/>
          </w:tcPr>
          <w:p w14:paraId="721C1587" w14:textId="77777777" w:rsidR="00CB6725" w:rsidRDefault="00965689">
            <w:pPr>
              <w:pStyle w:val="TableParagraph"/>
              <w:spacing w:before="8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450,00 Kč</w:t>
            </w:r>
          </w:p>
        </w:tc>
        <w:tc>
          <w:tcPr>
            <w:tcW w:w="1642" w:type="dxa"/>
          </w:tcPr>
          <w:p w14:paraId="3A72C89D" w14:textId="77777777" w:rsidR="00CB6725" w:rsidRDefault="00965689">
            <w:pPr>
              <w:pStyle w:val="TableParagraph"/>
              <w:spacing w:before="8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900,00 Kč</w:t>
            </w:r>
          </w:p>
        </w:tc>
      </w:tr>
      <w:tr w:rsidR="00CB6725" w14:paraId="28FFEDF0" w14:textId="77777777">
        <w:trPr>
          <w:trHeight w:hRule="exact" w:val="521"/>
        </w:trPr>
        <w:tc>
          <w:tcPr>
            <w:tcW w:w="420" w:type="dxa"/>
          </w:tcPr>
          <w:p w14:paraId="38917DDB" w14:textId="77777777" w:rsidR="00CB6725" w:rsidRDefault="00965689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4*</w:t>
            </w:r>
          </w:p>
        </w:tc>
        <w:tc>
          <w:tcPr>
            <w:tcW w:w="4519" w:type="dxa"/>
          </w:tcPr>
          <w:p w14:paraId="40961599" w14:textId="77777777" w:rsidR="00CB6725" w:rsidRDefault="00965689">
            <w:pPr>
              <w:pStyle w:val="TableParagraph"/>
              <w:spacing w:before="23"/>
              <w:ind w:left="64" w:right="167"/>
              <w:rPr>
                <w:sz w:val="20"/>
              </w:rPr>
            </w:pPr>
            <w:r>
              <w:rPr>
                <w:sz w:val="20"/>
              </w:rPr>
              <w:t>Odborný odběr vody a rozbor na výskyt bakterie Legionella</w:t>
            </w:r>
          </w:p>
        </w:tc>
        <w:tc>
          <w:tcPr>
            <w:tcW w:w="881" w:type="dxa"/>
          </w:tcPr>
          <w:p w14:paraId="58C75CA8" w14:textId="77777777" w:rsidR="00CB6725" w:rsidRDefault="00965689">
            <w:pPr>
              <w:pStyle w:val="TableParagraph"/>
              <w:spacing w:before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733A7D35" w14:textId="77777777" w:rsidR="00CB6725" w:rsidRDefault="00965689">
            <w:pPr>
              <w:pStyle w:val="TableParagraph"/>
              <w:spacing w:before="0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vzorek</w:t>
            </w:r>
          </w:p>
        </w:tc>
        <w:tc>
          <w:tcPr>
            <w:tcW w:w="1639" w:type="dxa"/>
          </w:tcPr>
          <w:p w14:paraId="25E254D7" w14:textId="77777777" w:rsidR="00CB6725" w:rsidRDefault="00965689">
            <w:pPr>
              <w:pStyle w:val="TableParagraph"/>
              <w:spacing w:before="139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1 050,00 Kč</w:t>
            </w:r>
          </w:p>
        </w:tc>
        <w:tc>
          <w:tcPr>
            <w:tcW w:w="1642" w:type="dxa"/>
          </w:tcPr>
          <w:p w14:paraId="76DD75DF" w14:textId="77777777" w:rsidR="00CB6725" w:rsidRDefault="00965689">
            <w:pPr>
              <w:pStyle w:val="TableParagraph"/>
              <w:spacing w:before="139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1 050,00 Kč</w:t>
            </w:r>
          </w:p>
        </w:tc>
      </w:tr>
      <w:tr w:rsidR="00CB6725" w14:paraId="0174D946" w14:textId="77777777">
        <w:trPr>
          <w:trHeight w:hRule="exact" w:val="310"/>
        </w:trPr>
        <w:tc>
          <w:tcPr>
            <w:tcW w:w="7459" w:type="dxa"/>
            <w:gridSpan w:val="4"/>
          </w:tcPr>
          <w:p w14:paraId="7D57E8D3" w14:textId="77777777" w:rsidR="00CB6725" w:rsidRDefault="00965689">
            <w:pPr>
              <w:pStyle w:val="TableParagraph"/>
              <w:spacing w:before="33"/>
              <w:ind w:left="64"/>
              <w:rPr>
                <w:sz w:val="20"/>
              </w:rPr>
            </w:pPr>
            <w:r>
              <w:rPr>
                <w:sz w:val="20"/>
              </w:rPr>
              <w:t>Celkem bez DPH</w:t>
            </w:r>
          </w:p>
        </w:tc>
        <w:tc>
          <w:tcPr>
            <w:tcW w:w="1642" w:type="dxa"/>
          </w:tcPr>
          <w:p w14:paraId="308BE249" w14:textId="77777777" w:rsidR="00CB6725" w:rsidRDefault="00965689">
            <w:pPr>
              <w:pStyle w:val="TableParagraph"/>
              <w:spacing w:before="3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15 350,00 Kč</w:t>
            </w:r>
          </w:p>
        </w:tc>
      </w:tr>
    </w:tbl>
    <w:p w14:paraId="7AC0023B" w14:textId="77777777" w:rsidR="00CB6725" w:rsidRDefault="00CB6725">
      <w:pPr>
        <w:pStyle w:val="Zkladntext"/>
        <w:spacing w:before="11"/>
        <w:rPr>
          <w:rFonts w:ascii="Arial"/>
          <w:b/>
          <w:sz w:val="28"/>
        </w:rPr>
      </w:pPr>
    </w:p>
    <w:p w14:paraId="33228D4B" w14:textId="77777777" w:rsidR="00CB6725" w:rsidRDefault="00965689">
      <w:pPr>
        <w:spacing w:after="37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Jízdné: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19"/>
        <w:gridCol w:w="881"/>
        <w:gridCol w:w="1639"/>
        <w:gridCol w:w="1642"/>
      </w:tblGrid>
      <w:tr w:rsidR="00CB6725" w14:paraId="416DAAB4" w14:textId="77777777">
        <w:trPr>
          <w:trHeight w:hRule="exact" w:val="470"/>
        </w:trPr>
        <w:tc>
          <w:tcPr>
            <w:tcW w:w="420" w:type="dxa"/>
          </w:tcPr>
          <w:p w14:paraId="4F933F00" w14:textId="77777777" w:rsidR="00CB6725" w:rsidRDefault="0096568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Č.</w:t>
            </w:r>
          </w:p>
        </w:tc>
        <w:tc>
          <w:tcPr>
            <w:tcW w:w="4519" w:type="dxa"/>
          </w:tcPr>
          <w:p w14:paraId="5EE4CB26" w14:textId="77777777" w:rsidR="00CB6725" w:rsidRDefault="00965689">
            <w:pPr>
              <w:pStyle w:val="TableParagraph"/>
              <w:spacing w:before="115"/>
              <w:ind w:left="64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  <w:tc>
          <w:tcPr>
            <w:tcW w:w="881" w:type="dxa"/>
          </w:tcPr>
          <w:p w14:paraId="0A525D14" w14:textId="77777777" w:rsidR="00CB6725" w:rsidRDefault="00965689">
            <w:pPr>
              <w:pStyle w:val="TableParagraph"/>
              <w:spacing w:before="115"/>
              <w:ind w:left="333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639" w:type="dxa"/>
          </w:tcPr>
          <w:p w14:paraId="14C98DCD" w14:textId="77777777" w:rsidR="00CB6725" w:rsidRDefault="00965689">
            <w:pPr>
              <w:pStyle w:val="TableParagraph"/>
              <w:spacing w:before="115"/>
              <w:ind w:left="323"/>
              <w:rPr>
                <w:sz w:val="20"/>
              </w:rPr>
            </w:pPr>
            <w:r>
              <w:rPr>
                <w:sz w:val="20"/>
              </w:rPr>
              <w:t>Jedn. cena</w:t>
            </w:r>
          </w:p>
        </w:tc>
        <w:tc>
          <w:tcPr>
            <w:tcW w:w="1642" w:type="dxa"/>
          </w:tcPr>
          <w:p w14:paraId="1351BA88" w14:textId="77777777" w:rsidR="00CB6725" w:rsidRDefault="00965689">
            <w:pPr>
              <w:pStyle w:val="TableParagraph"/>
              <w:spacing w:before="0"/>
              <w:ind w:left="602" w:right="269" w:hanging="315"/>
              <w:rPr>
                <w:sz w:val="20"/>
              </w:rPr>
            </w:pPr>
            <w:r>
              <w:rPr>
                <w:sz w:val="20"/>
              </w:rPr>
              <w:t>Celkem bez DPH</w:t>
            </w:r>
          </w:p>
        </w:tc>
      </w:tr>
      <w:tr w:rsidR="00CB6725" w14:paraId="77AC3C44" w14:textId="77777777">
        <w:trPr>
          <w:trHeight w:hRule="exact" w:val="310"/>
        </w:trPr>
        <w:tc>
          <w:tcPr>
            <w:tcW w:w="420" w:type="dxa"/>
          </w:tcPr>
          <w:p w14:paraId="273A972E" w14:textId="77777777" w:rsidR="00CB6725" w:rsidRDefault="00965689">
            <w:pPr>
              <w:pStyle w:val="TableParagraph"/>
              <w:spacing w:before="33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9" w:type="dxa"/>
          </w:tcPr>
          <w:p w14:paraId="0DC686BF" w14:textId="77777777" w:rsidR="00CB6725" w:rsidRDefault="00965689">
            <w:pPr>
              <w:pStyle w:val="TableParagraph"/>
              <w:spacing w:before="33"/>
              <w:ind w:left="64"/>
              <w:rPr>
                <w:sz w:val="20"/>
              </w:rPr>
            </w:pPr>
            <w:r>
              <w:rPr>
                <w:sz w:val="20"/>
              </w:rPr>
              <w:t>Doprava a režijní náklady</w:t>
            </w:r>
          </w:p>
        </w:tc>
        <w:tc>
          <w:tcPr>
            <w:tcW w:w="881" w:type="dxa"/>
          </w:tcPr>
          <w:p w14:paraId="142C085C" w14:textId="77777777" w:rsidR="00CB6725" w:rsidRDefault="00965689">
            <w:pPr>
              <w:pStyle w:val="TableParagraph"/>
              <w:spacing w:before="33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9" w:type="dxa"/>
          </w:tcPr>
          <w:p w14:paraId="78496305" w14:textId="77777777" w:rsidR="00CB6725" w:rsidRDefault="00965689">
            <w:pPr>
              <w:pStyle w:val="TableParagraph"/>
              <w:spacing w:before="33"/>
              <w:ind w:left="280"/>
              <w:rPr>
                <w:sz w:val="20"/>
              </w:rPr>
            </w:pPr>
            <w:r>
              <w:rPr>
                <w:sz w:val="20"/>
              </w:rPr>
              <w:t>1 500,00 Kč</w:t>
            </w:r>
          </w:p>
        </w:tc>
        <w:tc>
          <w:tcPr>
            <w:tcW w:w="1642" w:type="dxa"/>
          </w:tcPr>
          <w:p w14:paraId="3268C076" w14:textId="77777777" w:rsidR="00CB6725" w:rsidRDefault="00965689">
            <w:pPr>
              <w:pStyle w:val="TableParagraph"/>
              <w:spacing w:before="3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1 500,00 Kč</w:t>
            </w:r>
          </w:p>
        </w:tc>
      </w:tr>
      <w:tr w:rsidR="00CB6725" w14:paraId="094D9849" w14:textId="77777777">
        <w:trPr>
          <w:trHeight w:hRule="exact" w:val="310"/>
        </w:trPr>
        <w:tc>
          <w:tcPr>
            <w:tcW w:w="420" w:type="dxa"/>
          </w:tcPr>
          <w:p w14:paraId="2590EEE5" w14:textId="77777777" w:rsidR="00CB6725" w:rsidRDefault="00965689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9" w:type="dxa"/>
          </w:tcPr>
          <w:p w14:paraId="44299A23" w14:textId="77777777" w:rsidR="00CB6725" w:rsidRDefault="00CB6725"/>
        </w:tc>
        <w:tc>
          <w:tcPr>
            <w:tcW w:w="881" w:type="dxa"/>
          </w:tcPr>
          <w:p w14:paraId="0B0B0D7B" w14:textId="77777777" w:rsidR="00CB6725" w:rsidRDefault="00CB6725"/>
        </w:tc>
        <w:tc>
          <w:tcPr>
            <w:tcW w:w="1639" w:type="dxa"/>
          </w:tcPr>
          <w:p w14:paraId="4210D637" w14:textId="77777777" w:rsidR="00CB6725" w:rsidRDefault="00CB6725"/>
        </w:tc>
        <w:tc>
          <w:tcPr>
            <w:tcW w:w="1642" w:type="dxa"/>
          </w:tcPr>
          <w:p w14:paraId="1AF6CE1B" w14:textId="77777777" w:rsidR="00CB6725" w:rsidRDefault="00CB6725"/>
        </w:tc>
      </w:tr>
      <w:tr w:rsidR="00CB6725" w14:paraId="1C69B624" w14:textId="77777777">
        <w:trPr>
          <w:trHeight w:hRule="exact" w:val="310"/>
        </w:trPr>
        <w:tc>
          <w:tcPr>
            <w:tcW w:w="7459" w:type="dxa"/>
            <w:gridSpan w:val="4"/>
          </w:tcPr>
          <w:p w14:paraId="00D7DE06" w14:textId="77777777" w:rsidR="00CB6725" w:rsidRDefault="00965689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Celkem bez DPH</w:t>
            </w:r>
          </w:p>
        </w:tc>
        <w:tc>
          <w:tcPr>
            <w:tcW w:w="1642" w:type="dxa"/>
          </w:tcPr>
          <w:p w14:paraId="746D33D0" w14:textId="77777777" w:rsidR="00CB6725" w:rsidRDefault="00965689">
            <w:pPr>
              <w:pStyle w:val="TableParagraph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1 500,00 Kč</w:t>
            </w:r>
          </w:p>
        </w:tc>
      </w:tr>
    </w:tbl>
    <w:p w14:paraId="1E7D4099" w14:textId="77777777" w:rsidR="00CB6725" w:rsidRDefault="00965689">
      <w:pPr>
        <w:pStyle w:val="Zkladntext"/>
        <w:spacing w:before="3"/>
        <w:rPr>
          <w:rFonts w:ascii="Arial"/>
          <w:b/>
          <w:sz w:val="23"/>
        </w:rPr>
      </w:pPr>
      <w:r>
        <w:pict w14:anchorId="1E19389C">
          <v:group id="_x0000_s2053" style="position:absolute;margin-left:76.05pt;margin-top:15.35pt;width:456.05pt;height:17.95pt;z-index:1096;mso-wrap-distance-left:0;mso-wrap-distance-right:0;mso-position-horizontal-relative:page;mso-position-vertical-relative:text" coordorigin="1521,307" coordsize="9121,359">
            <v:line id="_x0000_s2080" style="position:absolute" from="1541,326" to="1560,326" strokeweight=".96pt"/>
            <v:line id="_x0000_s2079" style="position:absolute" from="1560,326" to="1951,326" strokeweight=".96pt"/>
            <v:line id="_x0000_s2078" style="position:absolute" from="1951,326" to="1970,326" strokeweight=".96pt"/>
            <v:line id="_x0000_s2077" style="position:absolute" from="1970,326" to="6470,326" strokeweight=".96pt"/>
            <v:line id="_x0000_s2076" style="position:absolute" from="6470,326" to="6490,326" strokeweight=".96pt"/>
            <v:line id="_x0000_s2075" style="position:absolute" from="6490,326" to="7351,326" strokeweight=".96pt"/>
            <v:line id="_x0000_s2074" style="position:absolute" from="7351,326" to="7370,326" strokeweight=".96pt"/>
            <v:line id="_x0000_s2073" style="position:absolute" from="7370,326" to="8986,326" strokeweight=".96pt"/>
            <v:rect id="_x0000_s2072" style="position:absolute;left:8986;top:317;width:19;height:19" fillcolor="black" stroked="f"/>
            <v:rect id="_x0000_s2071" style="position:absolute;left:8995;top:317;width:19;height:19" fillcolor="black" stroked="f"/>
            <v:line id="_x0000_s2070" style="position:absolute" from="9014,326" to="10622,326" strokeweight=".96pt"/>
            <v:line id="_x0000_s2069" style="position:absolute" from="1531,317" to="1531,655" strokeweight=".96pt"/>
            <v:line id="_x0000_s2068" style="position:absolute" from="8990,336" to="8990,636" strokeweight=".48pt"/>
            <v:line id="_x0000_s2067" style="position:absolute" from="10632,317" to="10632,655" strokeweight=".96pt"/>
            <v:line id="_x0000_s2066" style="position:absolute" from="1541,646" to="1560,646" strokeweight=".96pt"/>
            <v:line id="_x0000_s2065" style="position:absolute" from="1560,646" to="1951,646" strokeweight=".96pt"/>
            <v:line id="_x0000_s2064" style="position:absolute" from="1951,646" to="1970,646" strokeweight=".96pt"/>
            <v:line id="_x0000_s2063" style="position:absolute" from="1970,646" to="6470,646" strokeweight=".96pt"/>
            <v:line id="_x0000_s2062" style="position:absolute" from="6470,646" to="6490,646" strokeweight=".96pt"/>
            <v:line id="_x0000_s2061" style="position:absolute" from="6490,646" to="7351,646" strokeweight=".96pt"/>
            <v:line id="_x0000_s2060" style="position:absolute" from="7351,646" to="7370,646" strokeweight=".96pt"/>
            <v:line id="_x0000_s2059" style="position:absolute" from="7370,646" to="8986,646" strokeweight=".96pt"/>
            <v:rect id="_x0000_s2058" style="position:absolute;left:8986;top:636;width:19;height:19" fillcolor="black" stroked="f"/>
            <v:rect id="_x0000_s2057" style="position:absolute;left:8995;top:636;width:19;height:19" fillcolor="black" stroked="f"/>
            <v:line id="_x0000_s2056" style="position:absolute" from="9014,646" to="10622,646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531;top:326;width:7460;height:320" filled="f" stroked="f">
              <v:textbox inset="0,0,0,0">
                <w:txbxContent>
                  <w:p w14:paraId="68E8CCCC" w14:textId="77777777" w:rsidR="00CB6725" w:rsidRDefault="00965689">
                    <w:pPr>
                      <w:spacing w:before="45"/>
                      <w:ind w:left="69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CELKEM bez DPH</w:t>
                    </w:r>
                  </w:p>
                </w:txbxContent>
              </v:textbox>
            </v:shape>
            <v:shape id="_x0000_s2054" type="#_x0000_t202" style="position:absolute;left:8990;top:326;width:1642;height:320" filled="f" stroked="f">
              <v:textbox inset="0,0,0,0">
                <w:txbxContent>
                  <w:p w14:paraId="5F81ECD3" w14:textId="77777777" w:rsidR="00CB6725" w:rsidRDefault="00965689">
                    <w:pPr>
                      <w:spacing w:before="45"/>
                      <w:ind w:left="36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77 879,00 Kč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623E5EE" w14:textId="77777777" w:rsidR="00CB6725" w:rsidRDefault="00CB6725">
      <w:pPr>
        <w:pStyle w:val="Zkladntext"/>
        <w:rPr>
          <w:rFonts w:ascii="Arial"/>
          <w:b/>
          <w:sz w:val="22"/>
        </w:rPr>
      </w:pPr>
    </w:p>
    <w:p w14:paraId="6A38A5B6" w14:textId="77777777" w:rsidR="00CB6725" w:rsidRDefault="00CB6725">
      <w:pPr>
        <w:pStyle w:val="Zkladntext"/>
        <w:spacing w:before="10"/>
        <w:rPr>
          <w:rFonts w:ascii="Arial"/>
          <w:b/>
          <w:sz w:val="29"/>
        </w:rPr>
      </w:pPr>
    </w:p>
    <w:p w14:paraId="1A3A378C" w14:textId="77777777" w:rsidR="00CB6725" w:rsidRDefault="00965689">
      <w:pPr>
        <w:ind w:left="220"/>
        <w:rPr>
          <w:rFonts w:ascii="Arial" w:hAnsi="Arial"/>
          <w:sz w:val="20"/>
        </w:rPr>
      </w:pPr>
      <w:r>
        <w:rPr>
          <w:rFonts w:ascii="Arial" w:hAnsi="Arial"/>
          <w:sz w:val="20"/>
        </w:rPr>
        <w:t>* volitelná část nabídky, v případě objednání bude účtováno podle počtu odebraných vzorků</w:t>
      </w:r>
    </w:p>
    <w:p w14:paraId="4671B613" w14:textId="77777777" w:rsidR="00CB6725" w:rsidRDefault="00CB6725">
      <w:pPr>
        <w:pStyle w:val="Zkladntext"/>
        <w:rPr>
          <w:rFonts w:ascii="Arial"/>
          <w:sz w:val="22"/>
        </w:rPr>
      </w:pPr>
    </w:p>
    <w:p w14:paraId="1362C3EF" w14:textId="77777777" w:rsidR="00CB6725" w:rsidRDefault="00CB6725">
      <w:pPr>
        <w:pStyle w:val="Zkladntext"/>
        <w:rPr>
          <w:rFonts w:ascii="Arial"/>
          <w:sz w:val="22"/>
        </w:rPr>
      </w:pPr>
    </w:p>
    <w:p w14:paraId="4F0350CF" w14:textId="77777777" w:rsidR="00CB6725" w:rsidRDefault="00CB6725">
      <w:pPr>
        <w:pStyle w:val="Zkladntext"/>
        <w:rPr>
          <w:rFonts w:ascii="Arial"/>
          <w:sz w:val="22"/>
        </w:rPr>
      </w:pPr>
    </w:p>
    <w:p w14:paraId="4D3FFCC0" w14:textId="77777777" w:rsidR="00CB6725" w:rsidRDefault="00CB6725">
      <w:pPr>
        <w:pStyle w:val="Zkladntext"/>
        <w:spacing w:before="9"/>
        <w:rPr>
          <w:rFonts w:ascii="Arial"/>
          <w:sz w:val="32"/>
        </w:rPr>
      </w:pPr>
    </w:p>
    <w:p w14:paraId="2AD02CA4" w14:textId="77777777" w:rsidR="00CB6725" w:rsidRDefault="00965689">
      <w:pPr>
        <w:pStyle w:val="Zkladntext"/>
        <w:ind w:left="717"/>
      </w:pPr>
      <w:r>
        <w:t>S pozdravem</w:t>
      </w:r>
    </w:p>
    <w:p w14:paraId="0F4D4FB8" w14:textId="77777777" w:rsidR="00CB6725" w:rsidRDefault="00CB6725">
      <w:pPr>
        <w:pStyle w:val="Zkladntext"/>
      </w:pPr>
    </w:p>
    <w:p w14:paraId="23F80BE7" w14:textId="1A2FD0E4" w:rsidR="00CB6725" w:rsidRDefault="00965689">
      <w:pPr>
        <w:pStyle w:val="Zkladntext"/>
        <w:ind w:left="7094" w:right="1046" w:hanging="240"/>
      </w:pPr>
      <w:r>
        <w:t>xxx</w:t>
      </w:r>
      <w:r>
        <w:t xml:space="preserve"> ERDING a.s.</w:t>
      </w:r>
    </w:p>
    <w:sectPr w:rsidR="00CB6725">
      <w:footerReference w:type="default" r:id="rId12"/>
      <w:pgSz w:w="11900" w:h="16840"/>
      <w:pgMar w:top="1100" w:right="980" w:bottom="1300" w:left="1380" w:header="712" w:footer="11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7EAF" w14:textId="77777777" w:rsidR="00000000" w:rsidRDefault="00965689">
      <w:r>
        <w:separator/>
      </w:r>
    </w:p>
  </w:endnote>
  <w:endnote w:type="continuationSeparator" w:id="0">
    <w:p w14:paraId="7EB7799A" w14:textId="77777777" w:rsidR="00000000" w:rsidRDefault="0096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BdOul BT">
    <w:altName w:val="Swis721 BdOul BT"/>
    <w:panose1 w:val="04020705020B030402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B6CD" w14:textId="77777777" w:rsidR="00CB6725" w:rsidRDefault="00965689">
    <w:pPr>
      <w:pStyle w:val="Zkladntext"/>
      <w:spacing w:line="14" w:lineRule="auto"/>
      <w:rPr>
        <w:sz w:val="20"/>
      </w:rPr>
    </w:pPr>
    <w:r>
      <w:pict w14:anchorId="1923CC47">
        <v:line id="_x0000_s1029" style="position:absolute;z-index:-13120;mso-position-horizontal-relative:page;mso-position-vertical-relative:page" from="75.1pt,775.45pt" to="540pt,775.45pt" strokeweight=".48pt">
          <w10:wrap anchorx="page" anchory="page"/>
        </v:line>
      </w:pict>
    </w:r>
    <w:r>
      <w:pict w14:anchorId="0D608C0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5.55pt;margin-top:775.5pt;width:99.95pt;height:14.7pt;z-index:-13096;mso-position-horizontal-relative:page;mso-position-vertical-relative:page" filled="f" stroked="f">
          <v:textbox inset="0,0,0,0">
            <w:txbxContent>
              <w:p w14:paraId="64715E2D" w14:textId="77777777" w:rsidR="00CB6725" w:rsidRDefault="00965689">
                <w:pPr>
                  <w:spacing w:before="20"/>
                  <w:ind w:left="20"/>
                  <w:rPr>
                    <w:i/>
                  </w:rPr>
                </w:pPr>
                <w:r>
                  <w:rPr>
                    <w:i/>
                  </w:rPr>
                  <w:t>Nabídka č. N 23-015018</w:t>
                </w:r>
              </w:p>
            </w:txbxContent>
          </v:textbox>
          <w10:wrap anchorx="page" anchory="page"/>
        </v:shape>
      </w:pict>
    </w:r>
    <w:r>
      <w:pict w14:anchorId="4BE7850F">
        <v:shape id="_x0000_s1027" type="#_x0000_t202" style="position:absolute;margin-left:506.6pt;margin-top:775.5pt;width:25.7pt;height:14.7pt;z-index:-13072;mso-position-horizontal-relative:page;mso-position-vertical-relative:page" filled="f" stroked="f">
          <v:textbox inset="0,0,0,0">
            <w:txbxContent>
              <w:p w14:paraId="0C057F49" w14:textId="77777777" w:rsidR="00CB6725" w:rsidRDefault="00965689">
                <w:pPr>
                  <w:spacing w:before="20"/>
                  <w:ind w:left="20"/>
                  <w:rPr>
                    <w:i/>
                  </w:rPr>
                </w:pPr>
                <w:r>
                  <w:rPr>
                    <w:i/>
                  </w:rPr>
                  <w:t xml:space="preserve">str. </w:t>
                </w: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9E9B" w14:textId="77777777" w:rsidR="00CB6725" w:rsidRDefault="00965689">
    <w:pPr>
      <w:pStyle w:val="Zkladntext"/>
      <w:spacing w:line="14" w:lineRule="auto"/>
      <w:rPr>
        <w:sz w:val="20"/>
      </w:rPr>
    </w:pPr>
    <w:r>
      <w:pict w14:anchorId="0BE87EF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.55pt;margin-top:775.5pt;width:99.95pt;height:14.7pt;z-index:-13048;mso-position-horizontal-relative:page;mso-position-vertical-relative:page" filled="f" stroked="f">
          <v:textbox inset="0,0,0,0">
            <w:txbxContent>
              <w:p w14:paraId="341201B1" w14:textId="77777777" w:rsidR="00CB6725" w:rsidRDefault="00965689">
                <w:pPr>
                  <w:spacing w:before="20"/>
                  <w:ind w:left="20"/>
                  <w:rPr>
                    <w:i/>
                  </w:rPr>
                </w:pPr>
                <w:r>
                  <w:rPr>
                    <w:i/>
                  </w:rPr>
                  <w:t>Nabídka č. N 23-015018</w:t>
                </w:r>
              </w:p>
            </w:txbxContent>
          </v:textbox>
          <w10:wrap anchorx="page" anchory="page"/>
        </v:shape>
      </w:pict>
    </w:r>
    <w:r>
      <w:pict w14:anchorId="715BC6DC">
        <v:shape id="_x0000_s1025" type="#_x0000_t202" style="position:absolute;margin-left:506.6pt;margin-top:775.5pt;width:24.7pt;height:14.7pt;z-index:-13024;mso-position-horizontal-relative:page;mso-position-vertical-relative:page" filled="f" stroked="f">
          <v:textbox inset="0,0,0,0">
            <w:txbxContent>
              <w:p w14:paraId="3949C4BD" w14:textId="77777777" w:rsidR="00CB6725" w:rsidRDefault="00965689">
                <w:pPr>
                  <w:spacing w:before="20"/>
                  <w:ind w:left="20"/>
                  <w:rPr>
                    <w:i/>
                  </w:rPr>
                </w:pPr>
                <w:r>
                  <w:rPr>
                    <w:i/>
                  </w:rPr>
                  <w:t>str.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4B6E" w14:textId="77777777" w:rsidR="00000000" w:rsidRDefault="00965689">
      <w:r>
        <w:separator/>
      </w:r>
    </w:p>
  </w:footnote>
  <w:footnote w:type="continuationSeparator" w:id="0">
    <w:p w14:paraId="284497C6" w14:textId="77777777" w:rsidR="00000000" w:rsidRDefault="0096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8113" w14:textId="77777777" w:rsidR="00CB6725" w:rsidRDefault="0096568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2263" behindDoc="1" locked="0" layoutInCell="1" allowOverlap="1" wp14:anchorId="67E94761" wp14:editId="7B6431F8">
          <wp:simplePos x="0" y="0"/>
          <wp:positionH relativeFrom="page">
            <wp:posOffset>5500877</wp:posOffset>
          </wp:positionH>
          <wp:positionV relativeFrom="page">
            <wp:posOffset>451861</wp:posOffset>
          </wp:positionV>
          <wp:extent cx="938783" cy="22859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783" cy="228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DE0036">
        <v:line id="_x0000_s1031" style="position:absolute;z-index:-13168;mso-position-horizontal-relative:page;mso-position-vertical-relative:page" from="75.1pt,55.1pt" to="540pt,55.1pt" strokeweight=".48pt">
          <w10:wrap anchorx="page" anchory="page"/>
        </v:line>
      </w:pict>
    </w:r>
    <w:r>
      <w:pict w14:anchorId="58BB010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8.15pt;margin-top:40.9pt;width:16.45pt;height:12.65pt;z-index:-13144;mso-position-horizontal-relative:page;mso-position-vertical-relative:page" filled="f" stroked="f">
          <v:textbox inset="0,0,0,0">
            <w:txbxContent>
              <w:p w14:paraId="7F55019E" w14:textId="77777777" w:rsidR="00CB6725" w:rsidRDefault="00965689">
                <w:pPr>
                  <w:spacing w:before="19"/>
                  <w:ind w:left="20"/>
                  <w:rPr>
                    <w:rFonts w:ascii="Swis721 BdOul BT"/>
                    <w:sz w:val="18"/>
                  </w:rPr>
                </w:pPr>
                <w:r>
                  <w:rPr>
                    <w:rFonts w:ascii="Swis721 BdOul BT"/>
                    <w:sz w:val="18"/>
                  </w:rPr>
                  <w:t>a.s.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26AD"/>
    <w:multiLevelType w:val="hybridMultilevel"/>
    <w:tmpl w:val="F42AB676"/>
    <w:lvl w:ilvl="0" w:tplc="4C282B3C">
      <w:numFmt w:val="bullet"/>
      <w:lvlText w:val="-"/>
      <w:lvlJc w:val="left"/>
      <w:pPr>
        <w:ind w:left="271" w:hanging="12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F57639CA">
      <w:numFmt w:val="bullet"/>
      <w:lvlText w:val="•"/>
      <w:lvlJc w:val="left"/>
      <w:pPr>
        <w:ind w:left="1206" w:hanging="120"/>
      </w:pPr>
      <w:rPr>
        <w:rFonts w:hint="default"/>
      </w:rPr>
    </w:lvl>
    <w:lvl w:ilvl="2" w:tplc="6430EB2C">
      <w:numFmt w:val="bullet"/>
      <w:lvlText w:val="•"/>
      <w:lvlJc w:val="left"/>
      <w:pPr>
        <w:ind w:left="2132" w:hanging="120"/>
      </w:pPr>
      <w:rPr>
        <w:rFonts w:hint="default"/>
      </w:rPr>
    </w:lvl>
    <w:lvl w:ilvl="3" w:tplc="98D0E050">
      <w:numFmt w:val="bullet"/>
      <w:lvlText w:val="•"/>
      <w:lvlJc w:val="left"/>
      <w:pPr>
        <w:ind w:left="3058" w:hanging="120"/>
      </w:pPr>
      <w:rPr>
        <w:rFonts w:hint="default"/>
      </w:rPr>
    </w:lvl>
    <w:lvl w:ilvl="4" w:tplc="081C7AF6">
      <w:numFmt w:val="bullet"/>
      <w:lvlText w:val="•"/>
      <w:lvlJc w:val="left"/>
      <w:pPr>
        <w:ind w:left="3984" w:hanging="120"/>
      </w:pPr>
      <w:rPr>
        <w:rFonts w:hint="default"/>
      </w:rPr>
    </w:lvl>
    <w:lvl w:ilvl="5" w:tplc="93C6A798">
      <w:numFmt w:val="bullet"/>
      <w:lvlText w:val="•"/>
      <w:lvlJc w:val="left"/>
      <w:pPr>
        <w:ind w:left="4910" w:hanging="120"/>
      </w:pPr>
      <w:rPr>
        <w:rFonts w:hint="default"/>
      </w:rPr>
    </w:lvl>
    <w:lvl w:ilvl="6" w:tplc="25DA7FAE">
      <w:numFmt w:val="bullet"/>
      <w:lvlText w:val="•"/>
      <w:lvlJc w:val="left"/>
      <w:pPr>
        <w:ind w:left="5836" w:hanging="120"/>
      </w:pPr>
      <w:rPr>
        <w:rFonts w:hint="default"/>
      </w:rPr>
    </w:lvl>
    <w:lvl w:ilvl="7" w:tplc="C66235E2">
      <w:numFmt w:val="bullet"/>
      <w:lvlText w:val="•"/>
      <w:lvlJc w:val="left"/>
      <w:pPr>
        <w:ind w:left="6762" w:hanging="120"/>
      </w:pPr>
      <w:rPr>
        <w:rFonts w:hint="default"/>
      </w:rPr>
    </w:lvl>
    <w:lvl w:ilvl="8" w:tplc="A42815A0">
      <w:numFmt w:val="bullet"/>
      <w:lvlText w:val="•"/>
      <w:lvlJc w:val="left"/>
      <w:pPr>
        <w:ind w:left="7688" w:hanging="120"/>
      </w:pPr>
      <w:rPr>
        <w:rFonts w:hint="default"/>
      </w:rPr>
    </w:lvl>
  </w:abstractNum>
  <w:abstractNum w:abstractNumId="1" w15:restartNumberingAfterBreak="0">
    <w:nsid w:val="75ED6657"/>
    <w:multiLevelType w:val="multilevel"/>
    <w:tmpl w:val="7A9ADBD0"/>
    <w:lvl w:ilvl="0">
      <w:start w:val="1"/>
      <w:numFmt w:val="decimal"/>
      <w:lvlText w:val="%1"/>
      <w:lvlJc w:val="left"/>
      <w:pPr>
        <w:ind w:left="151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" w:hanging="392"/>
        <w:jc w:val="left"/>
      </w:pPr>
      <w:rPr>
        <w:rFonts w:ascii="Arial Narrow" w:eastAsia="Arial Narrow" w:hAnsi="Arial Narrow" w:cs="Arial Narrow" w:hint="default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036" w:hanging="392"/>
      </w:pPr>
      <w:rPr>
        <w:rFonts w:hint="default"/>
      </w:rPr>
    </w:lvl>
    <w:lvl w:ilvl="3">
      <w:numFmt w:val="bullet"/>
      <w:lvlText w:val="•"/>
      <w:lvlJc w:val="left"/>
      <w:pPr>
        <w:ind w:left="2974" w:hanging="392"/>
      </w:pPr>
      <w:rPr>
        <w:rFonts w:hint="default"/>
      </w:rPr>
    </w:lvl>
    <w:lvl w:ilvl="4">
      <w:numFmt w:val="bullet"/>
      <w:lvlText w:val="•"/>
      <w:lvlJc w:val="left"/>
      <w:pPr>
        <w:ind w:left="3912" w:hanging="392"/>
      </w:pPr>
      <w:rPr>
        <w:rFonts w:hint="default"/>
      </w:rPr>
    </w:lvl>
    <w:lvl w:ilvl="5">
      <w:numFmt w:val="bullet"/>
      <w:lvlText w:val="•"/>
      <w:lvlJc w:val="left"/>
      <w:pPr>
        <w:ind w:left="4850" w:hanging="392"/>
      </w:pPr>
      <w:rPr>
        <w:rFonts w:hint="default"/>
      </w:rPr>
    </w:lvl>
    <w:lvl w:ilvl="6">
      <w:numFmt w:val="bullet"/>
      <w:lvlText w:val="•"/>
      <w:lvlJc w:val="left"/>
      <w:pPr>
        <w:ind w:left="5788" w:hanging="392"/>
      </w:pPr>
      <w:rPr>
        <w:rFonts w:hint="default"/>
      </w:rPr>
    </w:lvl>
    <w:lvl w:ilvl="7">
      <w:numFmt w:val="bullet"/>
      <w:lvlText w:val="•"/>
      <w:lvlJc w:val="left"/>
      <w:pPr>
        <w:ind w:left="6726" w:hanging="392"/>
      </w:pPr>
      <w:rPr>
        <w:rFonts w:hint="default"/>
      </w:rPr>
    </w:lvl>
    <w:lvl w:ilvl="8">
      <w:numFmt w:val="bullet"/>
      <w:lvlText w:val="•"/>
      <w:lvlJc w:val="left"/>
      <w:pPr>
        <w:ind w:left="7664" w:hanging="39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725"/>
    <w:rsid w:val="00965689"/>
    <w:rsid w:val="00C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4135C017"/>
  <w15:docId w15:val="{36843EAF-777C-44A2-A57F-A0F06C34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</w:rPr>
  </w:style>
  <w:style w:type="paragraph" w:styleId="Nadpis1">
    <w:name w:val="heading 1"/>
    <w:basedOn w:val="Normln"/>
    <w:uiPriority w:val="9"/>
    <w:qFormat/>
    <w:pPr>
      <w:ind w:left="80" w:right="7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5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74" w:lineRule="exact"/>
      <w:ind w:left="271" w:hanging="120"/>
    </w:pPr>
  </w:style>
  <w:style w:type="paragraph" w:customStyle="1" w:styleId="TableParagraph">
    <w:name w:val="Table Paragraph"/>
    <w:basedOn w:val="Normln"/>
    <w:uiPriority w:val="1"/>
    <w:qFormat/>
    <w:pPr>
      <w:spacing w:before="3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ding@erding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 19-084_Oprava kotlů Rendamax</dc:title>
  <dc:creator>svarc</dc:creator>
  <cp:lastModifiedBy>Záhorská Zuzana (SPR/VEZ)</cp:lastModifiedBy>
  <cp:revision>2</cp:revision>
  <dcterms:created xsi:type="dcterms:W3CDTF">2023-06-14T10:22:00Z</dcterms:created>
  <dcterms:modified xsi:type="dcterms:W3CDTF">2023-06-14T09:26:00Z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2023-06-14T00:00:00Z</vt:filetime>
  </property>
</Properties>
</file>