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776"/>
        <w:tblW w:w="496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2249"/>
        <w:gridCol w:w="4123"/>
      </w:tblGrid>
      <w:tr w:rsidR="00130702" w:rsidRPr="00DF37F1" w14:paraId="3F7D574B" w14:textId="77777777" w:rsidTr="00130702">
        <w:trPr>
          <w:trHeight w:val="441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EA1ADD" w14:textId="77777777" w:rsidR="00130702" w:rsidRPr="00DF37F1" w:rsidRDefault="00130702" w:rsidP="00130702">
            <w:pPr>
              <w:pStyle w:val="Tabulkatxtobyejn"/>
            </w:pPr>
            <w:r w:rsidRPr="00DF37F1">
              <w:t>Název zakázky:</w:t>
            </w:r>
          </w:p>
          <w:p w14:paraId="111563C2" w14:textId="77777777" w:rsidR="00130702" w:rsidRPr="00DF37F1" w:rsidRDefault="00130702" w:rsidP="00130702">
            <w:pPr>
              <w:pStyle w:val="Tabulkatxtobyejn"/>
            </w:pP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A49" w14:textId="77777777" w:rsidR="00130702" w:rsidRPr="00CF6C97" w:rsidRDefault="00130702" w:rsidP="00130702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bookmarkStart w:id="0" w:name="_Hlk74079889"/>
            <w:r w:rsidRPr="00281C77">
              <w:rPr>
                <w:rFonts w:ascii="Times New Roman" w:eastAsia="Times New Roman" w:hAnsi="Times New Roman" w:cs="Times New Roman"/>
                <w:sz w:val="22"/>
                <w:lang w:eastAsia="cs-CZ"/>
              </w:rPr>
              <w:t>Ověření realizovatelnosti úprav stokového systému hl. m. Prahy pro projekty Pražské developerské</w:t>
            </w:r>
            <w:r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společnosti</w:t>
            </w:r>
            <w:bookmarkEnd w:id="0"/>
            <w:r>
              <w:rPr>
                <w:rFonts w:ascii="Times New Roman" w:eastAsia="Times New Roman" w:hAnsi="Times New Roman" w:cs="Times New Roman"/>
                <w:sz w:val="22"/>
                <w:lang w:eastAsia="cs-CZ"/>
              </w:rPr>
              <w:t xml:space="preserve"> – Projekt </w:t>
            </w:r>
            <w:proofErr w:type="spellStart"/>
            <w:r w:rsidRPr="00CF6C97">
              <w:rPr>
                <w:rFonts w:ascii="Times New Roman" w:eastAsia="Times New Roman" w:hAnsi="Times New Roman" w:cs="Times New Roman"/>
                <w:sz w:val="22"/>
                <w:highlight w:val="yellow"/>
                <w:lang w:eastAsia="cs-CZ"/>
              </w:rPr>
              <w:t>xx</w:t>
            </w:r>
            <w:proofErr w:type="spellEnd"/>
          </w:p>
        </w:tc>
      </w:tr>
      <w:tr w:rsidR="00130702" w:rsidRPr="00DF37F1" w14:paraId="1FEA7D96" w14:textId="77777777" w:rsidTr="00130702">
        <w:trPr>
          <w:trHeight w:val="413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AACFD" w14:textId="77777777" w:rsidR="00130702" w:rsidRPr="00DF37F1" w:rsidRDefault="00130702" w:rsidP="00130702">
            <w:pPr>
              <w:pStyle w:val="Tabulkatxtobyejn"/>
            </w:pPr>
            <w:r w:rsidRPr="00DF37F1">
              <w:t>Číslo smlouvy, popř. jiného dokumentu: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075" w14:textId="77777777" w:rsidR="00130702" w:rsidRPr="00F93925" w:rsidRDefault="00130702" w:rsidP="00130702">
            <w:pPr>
              <w:pStyle w:val="Tabulkatxtobyejn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</w:rPr>
              <w:t>1.6.2.013</w:t>
            </w:r>
          </w:p>
        </w:tc>
      </w:tr>
      <w:tr w:rsidR="00130702" w:rsidRPr="00DF37F1" w14:paraId="6C5535BC" w14:textId="77777777" w:rsidTr="00130702">
        <w:tc>
          <w:tcPr>
            <w:tcW w:w="27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0983F" w14:textId="77777777" w:rsidR="00130702" w:rsidRPr="00DF37F1" w:rsidRDefault="00130702" w:rsidP="00130702">
            <w:pPr>
              <w:pStyle w:val="TEXTNADTABULKOU"/>
            </w:pPr>
            <w:r w:rsidRPr="00DF37F1">
              <w:t>SMLUVNÍ STRANY</w:t>
            </w:r>
          </w:p>
        </w:tc>
        <w:tc>
          <w:tcPr>
            <w:tcW w:w="2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3D5792" w14:textId="77777777" w:rsidR="00130702" w:rsidRPr="00DF37F1" w:rsidRDefault="00130702" w:rsidP="00130702">
            <w:pPr>
              <w:pStyle w:val="Tabulkatxtobyejn"/>
              <w:rPr>
                <w:sz w:val="22"/>
                <w:szCs w:val="22"/>
              </w:rPr>
            </w:pPr>
          </w:p>
        </w:tc>
      </w:tr>
      <w:tr w:rsidR="00130702" w:rsidRPr="00DF37F1" w14:paraId="148E1CBD" w14:textId="77777777" w:rsidTr="001307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FB58E5" w14:textId="77777777" w:rsidR="00130702" w:rsidRPr="00DF37F1" w:rsidRDefault="00130702" w:rsidP="00130702">
            <w:pPr>
              <w:rPr>
                <w:rFonts w:cs="Arial"/>
                <w:b/>
                <w:szCs w:val="20"/>
              </w:rPr>
            </w:pPr>
            <w:r w:rsidRPr="00DF37F1">
              <w:rPr>
                <w:rFonts w:cs="Arial"/>
                <w:b/>
                <w:szCs w:val="20"/>
              </w:rPr>
              <w:t>ZADAVATEL</w:t>
            </w:r>
          </w:p>
        </w:tc>
      </w:tr>
      <w:tr w:rsidR="00130702" w:rsidRPr="00DF37F1" w14:paraId="72DFD9B9" w14:textId="77777777" w:rsidTr="001307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F14671" w14:textId="77777777" w:rsidR="00130702" w:rsidRPr="00DF37F1" w:rsidRDefault="00130702" w:rsidP="00130702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>Název vč. IČO: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3758" w14:textId="77777777" w:rsidR="00130702" w:rsidRPr="00DF37F1" w:rsidRDefault="00130702" w:rsidP="00130702">
            <w:pPr>
              <w:rPr>
                <w:rFonts w:cs="Arial"/>
                <w:bCs/>
                <w:szCs w:val="20"/>
              </w:rPr>
            </w:pPr>
            <w:r w:rsidRPr="00DF37F1">
              <w:rPr>
                <w:rFonts w:cs="Arial"/>
                <w:bCs/>
                <w:szCs w:val="20"/>
              </w:rPr>
              <w:t>Pražská developerská společnost, příspěvková organizace, IČO: 09211322</w:t>
            </w:r>
          </w:p>
        </w:tc>
      </w:tr>
      <w:tr w:rsidR="00130702" w:rsidRPr="00DF37F1" w14:paraId="5A86C6EC" w14:textId="77777777" w:rsidTr="001307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B0753D" w14:textId="77777777" w:rsidR="00130702" w:rsidRPr="00DF37F1" w:rsidRDefault="00130702" w:rsidP="00130702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>Adresa: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4F58" w14:textId="77777777" w:rsidR="00130702" w:rsidRPr="00DF37F1" w:rsidRDefault="00130702" w:rsidP="00130702">
            <w:p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 Radnice 10/2</w:t>
            </w:r>
            <w:r w:rsidRPr="00DF37F1">
              <w:rPr>
                <w:rFonts w:cs="Arial"/>
                <w:bCs/>
                <w:szCs w:val="20"/>
              </w:rPr>
              <w:t>, 110 00 Praha 1 – Staré Město</w:t>
            </w:r>
          </w:p>
        </w:tc>
      </w:tr>
      <w:tr w:rsidR="00130702" w:rsidRPr="00DF37F1" w14:paraId="6E2BEF04" w14:textId="77777777" w:rsidTr="001307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A3169" w14:textId="77777777" w:rsidR="00130702" w:rsidRPr="00DF37F1" w:rsidRDefault="00130702" w:rsidP="00130702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 xml:space="preserve">Kontaktní osoba vč. funkce (uvedená ve smlouvě): 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5A3" w14:textId="77777777" w:rsidR="00130702" w:rsidRPr="00DF37F1" w:rsidRDefault="00130702" w:rsidP="00130702">
            <w:pPr>
              <w:rPr>
                <w:rFonts w:cs="Arial"/>
                <w:bCs/>
                <w:szCs w:val="20"/>
              </w:rPr>
            </w:pPr>
            <w:r w:rsidRPr="00DF37F1">
              <w:rPr>
                <w:rFonts w:cs="Arial"/>
                <w:bCs/>
                <w:szCs w:val="20"/>
              </w:rPr>
              <w:t>Petr Urbánek, ředitel</w:t>
            </w:r>
          </w:p>
        </w:tc>
      </w:tr>
      <w:tr w:rsidR="00130702" w:rsidRPr="00DF37F1" w14:paraId="3062ECF5" w14:textId="77777777" w:rsidTr="001307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7D4F96" w14:textId="77777777" w:rsidR="00130702" w:rsidRPr="00DF37F1" w:rsidRDefault="00130702" w:rsidP="00130702">
            <w:pPr>
              <w:rPr>
                <w:rFonts w:cs="Arial"/>
                <w:b/>
                <w:szCs w:val="20"/>
              </w:rPr>
            </w:pPr>
            <w:r w:rsidRPr="00DF37F1">
              <w:rPr>
                <w:rFonts w:cs="Arial"/>
                <w:b/>
                <w:szCs w:val="20"/>
              </w:rPr>
              <w:t>DODAVATEL</w:t>
            </w:r>
          </w:p>
        </w:tc>
      </w:tr>
      <w:tr w:rsidR="00130702" w:rsidRPr="00DF37F1" w14:paraId="23F780E3" w14:textId="77777777" w:rsidTr="001307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94712" w14:textId="77777777" w:rsidR="00130702" w:rsidRPr="00DF37F1" w:rsidRDefault="00130702" w:rsidP="00130702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>Název vč. IČO: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7619" w14:textId="77777777" w:rsidR="00130702" w:rsidRPr="00DF37F1" w:rsidRDefault="00130702" w:rsidP="00130702">
            <w:pPr>
              <w:rPr>
                <w:rFonts w:cs="Arial"/>
                <w:bCs/>
                <w:szCs w:val="20"/>
              </w:rPr>
            </w:pPr>
          </w:p>
        </w:tc>
      </w:tr>
      <w:tr w:rsidR="00130702" w:rsidRPr="00DF37F1" w14:paraId="2A14992E" w14:textId="77777777" w:rsidTr="001307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2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185C34" w14:textId="77777777" w:rsidR="00130702" w:rsidRPr="00DF37F1" w:rsidRDefault="00130702" w:rsidP="00130702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>Adresa: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BA0" w14:textId="77777777" w:rsidR="00130702" w:rsidRPr="00DF37F1" w:rsidRDefault="00130702" w:rsidP="00130702">
            <w:pPr>
              <w:rPr>
                <w:rFonts w:cs="Arial"/>
                <w:bCs/>
                <w:szCs w:val="20"/>
              </w:rPr>
            </w:pPr>
          </w:p>
        </w:tc>
      </w:tr>
      <w:tr w:rsidR="00130702" w:rsidRPr="00DF37F1" w14:paraId="0A0139EA" w14:textId="77777777" w:rsidTr="001307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53D71" w14:textId="77777777" w:rsidR="00130702" w:rsidRPr="00DF37F1" w:rsidRDefault="00130702" w:rsidP="00130702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 xml:space="preserve">Kontaktní osoba vč. funkce (uvedená ve smlouvě): </w:t>
            </w:r>
          </w:p>
        </w:tc>
        <w:tc>
          <w:tcPr>
            <w:tcW w:w="3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200C" w14:textId="77777777" w:rsidR="00130702" w:rsidRPr="00DF37F1" w:rsidRDefault="00130702" w:rsidP="00130702">
            <w:pPr>
              <w:rPr>
                <w:rFonts w:cs="Arial"/>
                <w:bCs/>
                <w:szCs w:val="20"/>
              </w:rPr>
            </w:pPr>
          </w:p>
        </w:tc>
      </w:tr>
    </w:tbl>
    <w:p w14:paraId="6D0159F3" w14:textId="7E82D2BC" w:rsidR="00633105" w:rsidRDefault="00633105" w:rsidP="00C9687F">
      <w:pPr>
        <w:pStyle w:val="TEXTNADTABULKOU"/>
      </w:pPr>
      <w:r w:rsidRPr="004718EF">
        <w:t>VEŘEJNÁ ZAKÁZKA MALÉHO ROZSAHU</w:t>
      </w:r>
      <w:r>
        <w:t xml:space="preserve"> – AKCEPTAČNÍ PROTOKOL</w:t>
      </w:r>
    </w:p>
    <w:p w14:paraId="7E3E9C9A" w14:textId="77777777" w:rsidR="00D62291" w:rsidRDefault="00D62291" w:rsidP="00C9687F">
      <w:pPr>
        <w:pStyle w:val="TEXTNADTABULKOU"/>
      </w:pPr>
    </w:p>
    <w:p w14:paraId="7E20C483" w14:textId="6E062ECF" w:rsidR="00C9687F" w:rsidRPr="00DF37F1" w:rsidRDefault="00C9687F" w:rsidP="00C9687F">
      <w:pPr>
        <w:pStyle w:val="TEXTNADTABULKOU"/>
      </w:pPr>
      <w:r w:rsidRPr="00DF37F1">
        <w:t xml:space="preserve">ZÁVĚR AKCEPTACE </w:t>
      </w:r>
      <w:r w:rsidRPr="00DF37F1">
        <w:rPr>
          <w:b w:val="0"/>
          <w:i/>
        </w:rPr>
        <w:t>(hodící se zaškrtne, popř. doplňte přílohou)</w:t>
      </w:r>
    </w:p>
    <w:tbl>
      <w:tblPr>
        <w:tblW w:w="496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8614"/>
      </w:tblGrid>
      <w:tr w:rsidR="00C9687F" w:rsidRPr="00DF37F1" w14:paraId="48219C81" w14:textId="77777777" w:rsidTr="00C9687F">
        <w:trPr>
          <w:trHeight w:val="397"/>
        </w:trPr>
        <w:tc>
          <w:tcPr>
            <w:tcW w:w="209" w:type="pct"/>
            <w:shd w:val="clear" w:color="auto" w:fill="D9D9D9"/>
          </w:tcPr>
          <w:p w14:paraId="4A1FD2CB" w14:textId="77777777" w:rsidR="00C9687F" w:rsidRPr="00DF37F1" w:rsidRDefault="00C9687F" w:rsidP="00C96E76">
            <w:pPr>
              <w:rPr>
                <w:rFonts w:cs="Arial"/>
                <w:sz w:val="22"/>
              </w:rPr>
            </w:pPr>
            <w:r w:rsidRPr="00DF37F1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CD9931" wp14:editId="527AAB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1FCDB" id="Rectangle 26" o:spid="_x0000_s1026" style="position:absolute;margin-left:0;margin-top:3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tNHgIAAD0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"/>
                  </w:pict>
                </mc:Fallback>
              </mc:AlternateContent>
            </w:r>
          </w:p>
        </w:tc>
        <w:tc>
          <w:tcPr>
            <w:tcW w:w="4791" w:type="pct"/>
            <w:vAlign w:val="center"/>
          </w:tcPr>
          <w:p w14:paraId="41E6A3AB" w14:textId="77777777" w:rsidR="00C9687F" w:rsidRPr="00DF37F1" w:rsidRDefault="00C9687F" w:rsidP="00C96E76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 xml:space="preserve">Při akceptaci </w:t>
            </w:r>
            <w:r w:rsidRPr="00DF37F1">
              <w:rPr>
                <w:rFonts w:cs="Arial"/>
                <w:b/>
                <w:szCs w:val="20"/>
              </w:rPr>
              <w:t>nebyly zjištěny závady</w:t>
            </w:r>
            <w:r w:rsidRPr="00DF37F1">
              <w:rPr>
                <w:rFonts w:cs="Arial"/>
                <w:szCs w:val="20"/>
              </w:rPr>
              <w:t>.</w:t>
            </w:r>
          </w:p>
        </w:tc>
      </w:tr>
      <w:tr w:rsidR="00C9687F" w:rsidRPr="00DF37F1" w14:paraId="6AA81770" w14:textId="77777777" w:rsidTr="00633105">
        <w:trPr>
          <w:trHeight w:val="1468"/>
        </w:trPr>
        <w:tc>
          <w:tcPr>
            <w:tcW w:w="209" w:type="pct"/>
            <w:shd w:val="clear" w:color="auto" w:fill="D9D9D9"/>
          </w:tcPr>
          <w:p w14:paraId="4C7DE258" w14:textId="77777777" w:rsidR="00C9687F" w:rsidRPr="00DF37F1" w:rsidRDefault="00C9687F" w:rsidP="00C96E76">
            <w:pPr>
              <w:rPr>
                <w:rFonts w:cs="Arial"/>
                <w:sz w:val="22"/>
              </w:rPr>
            </w:pPr>
            <w:r w:rsidRPr="00DF37F1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12C211" wp14:editId="35ABDB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105410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E4689" id="Rectangle 27" o:spid="_x0000_s1026" style="position:absolute;margin-left:0;margin-top:8.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Jh8HgIAAD0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791" w:type="pct"/>
            <w:vAlign w:val="center"/>
          </w:tcPr>
          <w:p w14:paraId="6F76590C" w14:textId="47A9D63D" w:rsidR="00C9687F" w:rsidRPr="00DF37F1" w:rsidRDefault="00C9687F" w:rsidP="00C96E76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 xml:space="preserve">Při akceptaci </w:t>
            </w:r>
            <w:r w:rsidRPr="00DF37F1">
              <w:rPr>
                <w:rFonts w:cs="Arial"/>
                <w:b/>
                <w:szCs w:val="20"/>
              </w:rPr>
              <w:t>byly zjištěny závady</w:t>
            </w:r>
            <w:r w:rsidRPr="00DF37F1">
              <w:rPr>
                <w:rFonts w:cs="Arial"/>
                <w:szCs w:val="20"/>
              </w:rPr>
              <w:t xml:space="preserve">, jejichž </w:t>
            </w:r>
            <w:r w:rsidRPr="00DF37F1">
              <w:rPr>
                <w:rFonts w:cs="Arial"/>
                <w:b/>
                <w:szCs w:val="20"/>
              </w:rPr>
              <w:t>seznam a</w:t>
            </w:r>
            <w:r w:rsidRPr="00DF37F1">
              <w:rPr>
                <w:rFonts w:cs="Arial"/>
                <w:szCs w:val="20"/>
              </w:rPr>
              <w:t xml:space="preserve"> </w:t>
            </w:r>
            <w:r w:rsidRPr="00DF37F1">
              <w:rPr>
                <w:rFonts w:cs="Arial"/>
                <w:b/>
                <w:szCs w:val="20"/>
              </w:rPr>
              <w:t>popis vč. termínu odstranění je dále uveden</w:t>
            </w:r>
            <w:r w:rsidRPr="00DF37F1">
              <w:rPr>
                <w:rFonts w:cs="Arial"/>
                <w:szCs w:val="20"/>
              </w:rPr>
              <w:t>:</w:t>
            </w:r>
            <w:r w:rsidR="00633105">
              <w:rPr>
                <w:rFonts w:cs="Arial"/>
                <w:szCs w:val="20"/>
              </w:rPr>
              <w:br/>
            </w:r>
          </w:p>
          <w:p w14:paraId="2A4315CD" w14:textId="77777777" w:rsidR="00C9687F" w:rsidRPr="00DF37F1" w:rsidRDefault="00C9687F" w:rsidP="00C96E76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 xml:space="preserve">Tyto </w:t>
            </w:r>
            <w:r w:rsidRPr="00DF37F1">
              <w:rPr>
                <w:rFonts w:cs="Arial"/>
                <w:b/>
                <w:szCs w:val="20"/>
              </w:rPr>
              <w:t>závady</w:t>
            </w:r>
            <w:r w:rsidRPr="00DF37F1">
              <w:rPr>
                <w:rFonts w:cs="Arial"/>
                <w:szCs w:val="20"/>
              </w:rPr>
              <w:t xml:space="preserve"> </w:t>
            </w:r>
            <w:r w:rsidRPr="00DF37F1">
              <w:rPr>
                <w:rFonts w:cs="Arial"/>
                <w:b/>
                <w:szCs w:val="20"/>
              </w:rPr>
              <w:t>NEBRÁNÍ akceptaci</w:t>
            </w:r>
            <w:r w:rsidRPr="00DF37F1">
              <w:rPr>
                <w:rFonts w:cs="Arial"/>
                <w:szCs w:val="20"/>
              </w:rPr>
              <w:t>.</w:t>
            </w:r>
          </w:p>
        </w:tc>
      </w:tr>
      <w:tr w:rsidR="00C9687F" w:rsidRPr="00DF37F1" w14:paraId="1C88FCE0" w14:textId="77777777" w:rsidTr="00C9687F">
        <w:trPr>
          <w:trHeight w:val="328"/>
        </w:trPr>
        <w:tc>
          <w:tcPr>
            <w:tcW w:w="209" w:type="pct"/>
            <w:shd w:val="clear" w:color="auto" w:fill="D9D9D9"/>
          </w:tcPr>
          <w:p w14:paraId="4D9805D8" w14:textId="77777777" w:rsidR="00C9687F" w:rsidRPr="00DF37F1" w:rsidRDefault="00C9687F" w:rsidP="00C96E76">
            <w:pPr>
              <w:rPr>
                <w:rFonts w:cs="Arial"/>
                <w:sz w:val="22"/>
              </w:rPr>
            </w:pPr>
            <w:r w:rsidRPr="00DF37F1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5D367" wp14:editId="038BEB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94615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038DC1" w14:textId="77777777" w:rsidR="00C9687F" w:rsidRPr="00DA05BC" w:rsidRDefault="00C9687F" w:rsidP="00C9687F">
                                  <w:pPr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 w:rsidRPr="00DA05BC">
                                    <w:rPr>
                                      <w:strike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5D367" id="Rectangle 28" o:spid="_x0000_s1026" style="position:absolute;margin-left:0;margin-top:7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">
                      <v:textbox>
                        <w:txbxContent>
                          <w:p w14:paraId="7A038DC1" w14:textId="77777777" w:rsidR="00C9687F" w:rsidRPr="00DA05BC" w:rsidRDefault="00C9687F" w:rsidP="00C9687F">
                            <w:pPr>
                              <w:jc w:val="center"/>
                              <w:rPr>
                                <w:strike/>
                              </w:rPr>
                            </w:pPr>
                            <w:r w:rsidRPr="00DA05BC">
                              <w:rPr>
                                <w:strike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91" w:type="pct"/>
            <w:vAlign w:val="center"/>
          </w:tcPr>
          <w:p w14:paraId="139830BD" w14:textId="072EFC83" w:rsidR="00C9687F" w:rsidRPr="00DF37F1" w:rsidRDefault="00C9687F" w:rsidP="00C96E76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 xml:space="preserve">Při akceptaci </w:t>
            </w:r>
            <w:r w:rsidRPr="00DF37F1">
              <w:rPr>
                <w:rFonts w:cs="Arial"/>
                <w:b/>
                <w:szCs w:val="20"/>
              </w:rPr>
              <w:t>byly zjištěny závady</w:t>
            </w:r>
            <w:r w:rsidRPr="00DF37F1">
              <w:rPr>
                <w:rFonts w:cs="Arial"/>
                <w:szCs w:val="20"/>
              </w:rPr>
              <w:t xml:space="preserve">, jejichž </w:t>
            </w:r>
            <w:r w:rsidRPr="00DF37F1">
              <w:rPr>
                <w:rFonts w:cs="Arial"/>
                <w:b/>
                <w:szCs w:val="20"/>
              </w:rPr>
              <w:t>seznam a popis vč. termínu odstranění je dále uveden</w:t>
            </w:r>
            <w:r w:rsidRPr="00DF37F1">
              <w:rPr>
                <w:rFonts w:cs="Arial"/>
                <w:szCs w:val="20"/>
              </w:rPr>
              <w:t>:</w:t>
            </w:r>
            <w:r w:rsidR="00633105">
              <w:rPr>
                <w:rFonts w:cs="Arial"/>
                <w:szCs w:val="20"/>
              </w:rPr>
              <w:br/>
            </w:r>
          </w:p>
          <w:p w14:paraId="50926DBE" w14:textId="77777777" w:rsidR="00C9687F" w:rsidRPr="00DF37F1" w:rsidRDefault="00C9687F" w:rsidP="00C96E76">
            <w:pPr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 xml:space="preserve">Tyto </w:t>
            </w:r>
            <w:r w:rsidRPr="00DF37F1">
              <w:rPr>
                <w:rFonts w:cs="Arial"/>
                <w:b/>
                <w:szCs w:val="20"/>
              </w:rPr>
              <w:t>závady</w:t>
            </w:r>
            <w:r w:rsidRPr="00DF37F1">
              <w:rPr>
                <w:rFonts w:cs="Arial"/>
                <w:szCs w:val="20"/>
              </w:rPr>
              <w:t xml:space="preserve"> </w:t>
            </w:r>
            <w:r w:rsidRPr="00DF37F1">
              <w:rPr>
                <w:rFonts w:cs="Arial"/>
                <w:b/>
                <w:szCs w:val="20"/>
              </w:rPr>
              <w:t>BRÁNÍ akceptaci</w:t>
            </w:r>
            <w:r w:rsidRPr="00DF37F1">
              <w:rPr>
                <w:rFonts w:cs="Arial"/>
                <w:szCs w:val="20"/>
              </w:rPr>
              <w:t>.</w:t>
            </w:r>
          </w:p>
        </w:tc>
      </w:tr>
    </w:tbl>
    <w:p w14:paraId="1AD99BB7" w14:textId="77777777" w:rsidR="00D62291" w:rsidRDefault="00D62291" w:rsidP="00D62291">
      <w:pPr>
        <w:pStyle w:val="TEXTNADTABULKOU"/>
      </w:pPr>
    </w:p>
    <w:p w14:paraId="7FE797B3" w14:textId="5D72DEC9" w:rsidR="00D62291" w:rsidRPr="00CF6C97" w:rsidRDefault="00D62291" w:rsidP="00D62291">
      <w:pPr>
        <w:pStyle w:val="TEXTNADTABULKOU"/>
        <w:rPr>
          <w:sz w:val="18"/>
          <w:szCs w:val="18"/>
        </w:rPr>
      </w:pPr>
      <w:r w:rsidRPr="00CF6C97">
        <w:rPr>
          <w:sz w:val="18"/>
          <w:szCs w:val="18"/>
        </w:rPr>
        <w:t>UDĚLENÍ VÝHRADNÍ LICENCE</w:t>
      </w:r>
    </w:p>
    <w:p w14:paraId="72B3B3B2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Dodavatel poskytuje Zadavateli výhradní oprávnění (licenci) k výkonu práva užít autorské dílo vytvořené Dodavatelem na zakázku pro Zadavatele v rámci plnění této veřejné zakázky („Dílo“), a to v územně a množstevně neomezeném rozsahu a všemi známými způsoby užití, a to na celou dobu trvání majetkových práv autora, a k postoupení nebo poskytnutí oprávnění tvořících součást této licence (podlicenci) zcela nebo zčásti jakékoliv třetí osobě, a to včetně svolení autorská díla měnit, rozpracované Dílo nebo jeho část dokončit, spojovat Dílo s jinými díly a zařazovat je do děl souborných („Výhradní licence“). Odměna za Výhradní licenci je zahrnuta v ceně za plnění uvedené veřejné zakázky. Výhradní licenci není povinen Zadavatel využít. Dodavatel se zavazuje zdržet se užívání Díla v rozsahu Výhradní licence udělené Zadavateli.</w:t>
      </w:r>
    </w:p>
    <w:p w14:paraId="7301B5A9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</w:p>
    <w:p w14:paraId="23A31A4B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lastRenderedPageBreak/>
        <w:t>Zadavatel je oprávněn oprávnění tvořící součást licence zcela nebo z části poskytnout třetí osobě, jakož i převést (postoupit) licenci na třetí osobu.</w:t>
      </w:r>
    </w:p>
    <w:p w14:paraId="43347980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</w:p>
    <w:p w14:paraId="4F25FD90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Zadavatel prohlašuje, že s ohledem na povahu výnosů z Výhradní licence nemohou vzniknout podmínky pro uplatnění ustanovení § 2374 Občanského zákoníku, tedy že odměna za udělení Výhradní licence k jednotlivým autorským dílům nemůže být ve zřejmém nepoměru k zisku z využití Výhradní licence a významu příslušného autorského díla pro dosažení takového zisku.</w:t>
      </w:r>
    </w:p>
    <w:p w14:paraId="7F7D63E3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</w:p>
    <w:p w14:paraId="086DEEDC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Zadavateli vznikla všechna výše specifikovaná práva k okamžiku převzetí díla, stvrzeného podepsáním tohoto akceptačního protokolu.</w:t>
      </w:r>
    </w:p>
    <w:p w14:paraId="7C7116E7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</w:p>
    <w:p w14:paraId="1988A9D6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 xml:space="preserve">Bez ohledu na výše uvedené vzniká Zadavateli vlastnické právo a právo z Výhradní licence k veškeré Projektové dokumentaci a k nosičům Díla, právo užívat nebo neužívat Dílo podle vlastního uvážení, a to buď v původní Dodavatelem dodané nebo i nebo v pozměněné podobě, právo reprodukovat Dílo v podobě tištěné, fotografické, obrazové, digitální, 3D, v podobě modelů, ve formě fotografií modelů a v dalších formách dle uvážení Zadavatele, dále právo distribuovat Dílo, zveřejňovat a vystavovat Dílo, upravovat, pozměňovat a doplňovat Dílo, a na základě Díla a jeho modifikací žádat o stavební povolení a další úřední, veřejnoprávní i soukromoprávní povolení a vybudovat na základě Díla stavby včetně jejich zpřístupnění veřejnosti, jakož i právo postoupit práva podle dohody uzavřené v souladu s tímto ustanovením třetí straně, včetně práva Dílo změnit a rozpracované Dílo dokončit, to vše na dobu, po kterou budou existovat stavby vybudované na základě Díla, nejméně však na dobu 99 let, a to na území celého světa. </w:t>
      </w:r>
    </w:p>
    <w:p w14:paraId="2AE82B6B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</w:p>
    <w:p w14:paraId="27D675F3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Bez ohledu na výše uvedené si Strany ujednávají, že nabytím vlastnického práva nebo jiného věcného práva k Projektu nebo jeho části dojde zároveň k nabytí oprávnění k výkonu práva architektonické dílo volně užívat v souladu s autorským zákonem.</w:t>
      </w:r>
    </w:p>
    <w:p w14:paraId="6977A917" w14:textId="77777777" w:rsidR="00D62291" w:rsidRPr="00CF6C97" w:rsidRDefault="00D62291" w:rsidP="00D62291">
      <w:pPr>
        <w:pStyle w:val="TEXTNADTABULKOU"/>
        <w:rPr>
          <w:sz w:val="18"/>
          <w:szCs w:val="18"/>
        </w:rPr>
      </w:pPr>
    </w:p>
    <w:p w14:paraId="2E9ED1F1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Dodavatel výslovně prohlašuje, že:</w:t>
      </w:r>
    </w:p>
    <w:p w14:paraId="1DE8C453" w14:textId="77777777" w:rsidR="00D62291" w:rsidRPr="00CF6C97" w:rsidRDefault="00D62291" w:rsidP="00D62291">
      <w:pPr>
        <w:pStyle w:val="TEXTNADTABULKOU"/>
        <w:ind w:left="708" w:hanging="708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-</w:t>
      </w:r>
      <w:r w:rsidRPr="00CF6C97">
        <w:rPr>
          <w:b w:val="0"/>
          <w:bCs w:val="0"/>
          <w:sz w:val="18"/>
          <w:szCs w:val="18"/>
        </w:rPr>
        <w:tab/>
        <w:t>má plné oprávnění k udělení Výhradní licence k Dílu (zejména je nositelem, respektive vykonavatelem majetkových autorských práv k Dílu a získal všechny nezbytné souhlasy a svolení zaměstnanců a spolupracovníků dodavatele k udělení Výhradní licence k Dílu);</w:t>
      </w:r>
    </w:p>
    <w:p w14:paraId="05C0595B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-</w:t>
      </w:r>
      <w:r w:rsidRPr="00CF6C97">
        <w:rPr>
          <w:b w:val="0"/>
          <w:bCs w:val="0"/>
          <w:sz w:val="18"/>
          <w:szCs w:val="18"/>
        </w:rPr>
        <w:tab/>
        <w:t>nepřevádí (nepřevede) žádné z práv k Dílu na třetí strany;</w:t>
      </w:r>
    </w:p>
    <w:p w14:paraId="3F30AA30" w14:textId="77777777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-</w:t>
      </w:r>
      <w:r w:rsidRPr="00CF6C97">
        <w:rPr>
          <w:b w:val="0"/>
          <w:bCs w:val="0"/>
          <w:sz w:val="18"/>
          <w:szCs w:val="18"/>
        </w:rPr>
        <w:tab/>
        <w:t>žádná třetí strana nepoužila ani nepoužívá Dílo ani k nim nemá žádná práva;</w:t>
      </w:r>
    </w:p>
    <w:p w14:paraId="48FDBAC5" w14:textId="77777777" w:rsidR="00D62291" w:rsidRPr="00CF6C97" w:rsidRDefault="00D62291" w:rsidP="00D62291">
      <w:pPr>
        <w:pStyle w:val="TEXTNADTABULKOU"/>
        <w:ind w:left="708" w:hanging="708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-</w:t>
      </w:r>
      <w:r w:rsidRPr="00CF6C97">
        <w:rPr>
          <w:b w:val="0"/>
          <w:bCs w:val="0"/>
          <w:sz w:val="18"/>
          <w:szCs w:val="18"/>
        </w:rPr>
        <w:tab/>
        <w:t xml:space="preserve"> neposkytla nebo neposkytuje žádné třetí straně žádná práva k užívání Díla; práva k Dílu nejsou zatížena žádnými nároky třetích stran.</w:t>
      </w:r>
    </w:p>
    <w:p w14:paraId="48F2EE68" w14:textId="77777777" w:rsidR="00D62291" w:rsidRPr="00CF6C97" w:rsidRDefault="00D62291" w:rsidP="00D62291">
      <w:pPr>
        <w:pStyle w:val="TEXTNADTABULKOU"/>
        <w:rPr>
          <w:sz w:val="18"/>
          <w:szCs w:val="18"/>
        </w:rPr>
      </w:pPr>
    </w:p>
    <w:p w14:paraId="614DC767" w14:textId="4F915433" w:rsidR="00D62291" w:rsidRPr="00CF6C97" w:rsidRDefault="00D62291" w:rsidP="00D62291">
      <w:pPr>
        <w:pStyle w:val="TEXTNADTABULKOU"/>
        <w:jc w:val="both"/>
        <w:rPr>
          <w:b w:val="0"/>
          <w:bCs w:val="0"/>
          <w:sz w:val="18"/>
          <w:szCs w:val="18"/>
        </w:rPr>
      </w:pPr>
      <w:r w:rsidRPr="00CF6C97">
        <w:rPr>
          <w:b w:val="0"/>
          <w:bCs w:val="0"/>
          <w:sz w:val="18"/>
          <w:szCs w:val="18"/>
        </w:rPr>
        <w:t>Dodavatel dále prohlašuje, že autor Díla výslovně udělil dodavateli bezpodmínečný souhlas ke zveřejnění díla, jeho úpravám, změnám, jeho zpracování včetně překladu, jeho spojení s jiným dílem a zařazení Díla do díla souborného a dále prohlašuje, že autor udělil dodavateli bezpodmínečný souhlas k výkonu jménem dodavatele a na jeho účet autorových majetkových práv k Dílu a dále prohlašuje, že autor udělil bezpodmínečný souhlas dodavateli k postoupení shora uvedených práv třetí osobě.</w:t>
      </w:r>
    </w:p>
    <w:p w14:paraId="15580D62" w14:textId="77777777" w:rsidR="00D62291" w:rsidRPr="00D62291" w:rsidRDefault="00D62291" w:rsidP="00D62291">
      <w:pPr>
        <w:pStyle w:val="TEXTNADTABULKOU"/>
        <w:jc w:val="both"/>
        <w:rPr>
          <w:b w:val="0"/>
          <w:bCs w:val="0"/>
        </w:rPr>
      </w:pPr>
    </w:p>
    <w:p w14:paraId="4E59D199" w14:textId="0F2D8B83" w:rsidR="00C9687F" w:rsidRPr="00DF37F1" w:rsidRDefault="00C9687F" w:rsidP="00C9687F">
      <w:pPr>
        <w:pStyle w:val="TEXTNADTABULKOU"/>
      </w:pPr>
      <w:r w:rsidRPr="00DF37F1">
        <w:t>SCHVALOVACÍ TABULKA</w:t>
      </w:r>
    </w:p>
    <w:tbl>
      <w:tblPr>
        <w:tblW w:w="49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2643"/>
        <w:gridCol w:w="1282"/>
        <w:gridCol w:w="2373"/>
      </w:tblGrid>
      <w:tr w:rsidR="00C9687F" w:rsidRPr="00DF37F1" w14:paraId="7E0D03E3" w14:textId="77777777" w:rsidTr="00D979F0">
        <w:trPr>
          <w:jc w:val="center"/>
        </w:trPr>
        <w:tc>
          <w:tcPr>
            <w:tcW w:w="1497" w:type="pct"/>
            <w:shd w:val="clear" w:color="auto" w:fill="D9D9D9" w:themeFill="background1" w:themeFillShade="D9"/>
            <w:vAlign w:val="center"/>
          </w:tcPr>
          <w:p w14:paraId="66CACB92" w14:textId="77777777" w:rsidR="00C9687F" w:rsidRPr="00DF37F1" w:rsidRDefault="00C9687F" w:rsidP="00C96E76">
            <w:pPr>
              <w:pStyle w:val="Tabulkatxtobyejn"/>
              <w:jc w:val="center"/>
              <w:rPr>
                <w:b/>
              </w:rPr>
            </w:pPr>
            <w:r w:rsidRPr="00DF37F1">
              <w:rPr>
                <w:b/>
              </w:rPr>
              <w:t>ZADAVATEL</w:t>
            </w:r>
          </w:p>
        </w:tc>
        <w:tc>
          <w:tcPr>
            <w:tcW w:w="1470" w:type="pct"/>
            <w:shd w:val="clear" w:color="auto" w:fill="D9D9D9" w:themeFill="background1" w:themeFillShade="D9"/>
            <w:vAlign w:val="center"/>
          </w:tcPr>
          <w:p w14:paraId="0CF09CF3" w14:textId="77777777" w:rsidR="00C9687F" w:rsidRPr="00DF37F1" w:rsidRDefault="00C9687F" w:rsidP="00C96E76">
            <w:pPr>
              <w:pStyle w:val="Tabulkatxtobyejn"/>
              <w:jc w:val="center"/>
            </w:pPr>
            <w:r w:rsidRPr="00DF37F1">
              <w:t>Jméno a příjmení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center"/>
          </w:tcPr>
          <w:p w14:paraId="05C1C1E4" w14:textId="77777777" w:rsidR="00C9687F" w:rsidRPr="00DF37F1" w:rsidRDefault="00C9687F" w:rsidP="00C96E76">
            <w:pPr>
              <w:pStyle w:val="Tabulkatxtobyejn"/>
              <w:jc w:val="center"/>
            </w:pPr>
            <w:r w:rsidRPr="00DF37F1">
              <w:t>Datum</w:t>
            </w:r>
          </w:p>
        </w:tc>
        <w:tc>
          <w:tcPr>
            <w:tcW w:w="1320" w:type="pct"/>
            <w:shd w:val="clear" w:color="auto" w:fill="D9D9D9" w:themeFill="background1" w:themeFillShade="D9"/>
            <w:vAlign w:val="center"/>
          </w:tcPr>
          <w:p w14:paraId="7537F05D" w14:textId="77777777" w:rsidR="00C9687F" w:rsidRPr="00DF37F1" w:rsidRDefault="00C9687F" w:rsidP="00C96E76">
            <w:pPr>
              <w:pStyle w:val="Tabulkatxtobyejn"/>
              <w:jc w:val="center"/>
            </w:pPr>
            <w:r w:rsidRPr="00DF37F1">
              <w:t>Podpis</w:t>
            </w:r>
          </w:p>
        </w:tc>
      </w:tr>
      <w:tr w:rsidR="00C9687F" w:rsidRPr="00DF37F1" w14:paraId="2376AC97" w14:textId="77777777" w:rsidTr="00537E25">
        <w:trPr>
          <w:cantSplit/>
          <w:trHeight w:val="459"/>
          <w:jc w:val="center"/>
        </w:trPr>
        <w:tc>
          <w:tcPr>
            <w:tcW w:w="1497" w:type="pct"/>
            <w:shd w:val="clear" w:color="auto" w:fill="D9D9D9" w:themeFill="background1" w:themeFillShade="D9"/>
            <w:vAlign w:val="center"/>
          </w:tcPr>
          <w:p w14:paraId="545B0F14" w14:textId="77777777" w:rsidR="00C9687F" w:rsidRPr="00DF37F1" w:rsidRDefault="00C9687F" w:rsidP="00C96E76">
            <w:pPr>
              <w:pStyle w:val="Tabulkatxtobyejn"/>
            </w:pPr>
            <w:r w:rsidRPr="00DF37F1">
              <w:t>Kontaktní osoba:</w:t>
            </w:r>
          </w:p>
        </w:tc>
        <w:tc>
          <w:tcPr>
            <w:tcW w:w="1470" w:type="pct"/>
            <w:vAlign w:val="center"/>
          </w:tcPr>
          <w:p w14:paraId="68F79D87" w14:textId="65F59001" w:rsidR="00C9687F" w:rsidRDefault="00C9687F" w:rsidP="00C96E76">
            <w:pPr>
              <w:pStyle w:val="Tabulkatxtobyejn"/>
            </w:pPr>
          </w:p>
          <w:p w14:paraId="445E5698" w14:textId="0D2F41AF" w:rsidR="00C9687F" w:rsidRPr="00DF37F1" w:rsidRDefault="00C9687F" w:rsidP="00C96E76">
            <w:pPr>
              <w:pStyle w:val="Tabulkatxtobyejn"/>
            </w:pPr>
          </w:p>
        </w:tc>
        <w:tc>
          <w:tcPr>
            <w:tcW w:w="713" w:type="pct"/>
            <w:vAlign w:val="center"/>
          </w:tcPr>
          <w:p w14:paraId="722CE75F" w14:textId="50DBB00A" w:rsidR="00C9687F" w:rsidRPr="00DF37F1" w:rsidRDefault="00C9687F" w:rsidP="00C96E76">
            <w:pPr>
              <w:pStyle w:val="Tabulkatxtobyejn"/>
            </w:pPr>
          </w:p>
        </w:tc>
        <w:tc>
          <w:tcPr>
            <w:tcW w:w="1320" w:type="pct"/>
            <w:vAlign w:val="center"/>
          </w:tcPr>
          <w:p w14:paraId="3FB525C4" w14:textId="77777777" w:rsidR="00C9687F" w:rsidRPr="00DF37F1" w:rsidRDefault="00C9687F" w:rsidP="00C96E76">
            <w:pPr>
              <w:pStyle w:val="Tabulkatxtobyejn"/>
            </w:pPr>
          </w:p>
        </w:tc>
      </w:tr>
      <w:tr w:rsidR="00C9687F" w:rsidRPr="00DF37F1" w14:paraId="53265802" w14:textId="77777777" w:rsidTr="00D979F0">
        <w:trPr>
          <w:cantSplit/>
          <w:jc w:val="center"/>
        </w:trPr>
        <w:tc>
          <w:tcPr>
            <w:tcW w:w="1497" w:type="pct"/>
            <w:shd w:val="clear" w:color="auto" w:fill="D9D9D9" w:themeFill="background1" w:themeFillShade="D9"/>
            <w:vAlign w:val="center"/>
          </w:tcPr>
          <w:p w14:paraId="1AC7F546" w14:textId="77777777" w:rsidR="00C9687F" w:rsidRPr="00DF37F1" w:rsidRDefault="00C9687F" w:rsidP="00C96E76">
            <w:pPr>
              <w:pStyle w:val="Tabulkatxtobyejn"/>
              <w:jc w:val="center"/>
              <w:rPr>
                <w:b/>
              </w:rPr>
            </w:pPr>
            <w:r w:rsidRPr="00DF37F1">
              <w:rPr>
                <w:b/>
              </w:rPr>
              <w:t>DODAVATEL</w:t>
            </w:r>
          </w:p>
        </w:tc>
        <w:tc>
          <w:tcPr>
            <w:tcW w:w="1470" w:type="pct"/>
            <w:shd w:val="clear" w:color="auto" w:fill="auto"/>
            <w:vAlign w:val="center"/>
          </w:tcPr>
          <w:p w14:paraId="04193ECC" w14:textId="77777777" w:rsidR="00C9687F" w:rsidRPr="00DF37F1" w:rsidRDefault="00C9687F" w:rsidP="00C96E76">
            <w:pPr>
              <w:jc w:val="center"/>
              <w:rPr>
                <w:rFonts w:cs="Arial"/>
                <w:szCs w:val="20"/>
              </w:rPr>
            </w:pPr>
            <w:r w:rsidRPr="00DF37F1">
              <w:rPr>
                <w:rFonts w:cs="Arial"/>
                <w:szCs w:val="20"/>
              </w:rPr>
              <w:t>Jméno a příjmení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78ACCB5" w14:textId="77777777" w:rsidR="00C9687F" w:rsidRPr="00DF37F1" w:rsidRDefault="00C9687F" w:rsidP="00C96E76">
            <w:pPr>
              <w:pStyle w:val="Tabulkatxtobyejn"/>
              <w:jc w:val="center"/>
            </w:pPr>
            <w:r w:rsidRPr="00DF37F1">
              <w:t>Datum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02DC293A" w14:textId="77777777" w:rsidR="00C9687F" w:rsidRPr="00DF37F1" w:rsidRDefault="00C9687F" w:rsidP="00C96E76">
            <w:pPr>
              <w:pStyle w:val="Tabulkatxtobyejn"/>
              <w:jc w:val="center"/>
            </w:pPr>
            <w:r w:rsidRPr="00DF37F1">
              <w:t>Podpis</w:t>
            </w:r>
          </w:p>
        </w:tc>
      </w:tr>
      <w:tr w:rsidR="00C9687F" w:rsidRPr="00DF37F1" w14:paraId="0A4EB6F5" w14:textId="77777777" w:rsidTr="00D979F0">
        <w:trPr>
          <w:cantSplit/>
          <w:trHeight w:val="40"/>
          <w:jc w:val="center"/>
        </w:trPr>
        <w:tc>
          <w:tcPr>
            <w:tcW w:w="1497" w:type="pct"/>
            <w:shd w:val="clear" w:color="auto" w:fill="D9D9D9" w:themeFill="background1" w:themeFillShade="D9"/>
            <w:vAlign w:val="center"/>
          </w:tcPr>
          <w:p w14:paraId="010B1894" w14:textId="77777777" w:rsidR="00C9687F" w:rsidRPr="00DF37F1" w:rsidRDefault="00C9687F" w:rsidP="00C96E76">
            <w:pPr>
              <w:pStyle w:val="Tabulkatxtobyejn"/>
              <w:rPr>
                <w:i/>
              </w:rPr>
            </w:pPr>
            <w:r w:rsidRPr="00DF37F1">
              <w:t>Kontaktní osoba:</w:t>
            </w:r>
          </w:p>
        </w:tc>
        <w:tc>
          <w:tcPr>
            <w:tcW w:w="1470" w:type="pct"/>
            <w:vAlign w:val="center"/>
          </w:tcPr>
          <w:p w14:paraId="21BA93B3" w14:textId="3513BA37" w:rsidR="00C9687F" w:rsidRPr="00DF37F1" w:rsidRDefault="00C9687F" w:rsidP="00C96E76">
            <w:pPr>
              <w:rPr>
                <w:rFonts w:cs="Arial"/>
                <w:szCs w:val="20"/>
              </w:rPr>
            </w:pPr>
          </w:p>
        </w:tc>
        <w:tc>
          <w:tcPr>
            <w:tcW w:w="713" w:type="pct"/>
            <w:vAlign w:val="center"/>
          </w:tcPr>
          <w:p w14:paraId="0DC0FAC5" w14:textId="0C1C4F1D" w:rsidR="00C9687F" w:rsidRPr="00DF37F1" w:rsidRDefault="00C9687F" w:rsidP="00C96E76">
            <w:pPr>
              <w:pStyle w:val="Tabulkatxtobyejn"/>
            </w:pPr>
          </w:p>
        </w:tc>
        <w:tc>
          <w:tcPr>
            <w:tcW w:w="1320" w:type="pct"/>
            <w:vAlign w:val="center"/>
          </w:tcPr>
          <w:p w14:paraId="3F611425" w14:textId="77777777" w:rsidR="00C9687F" w:rsidRPr="00DF37F1" w:rsidRDefault="00C9687F" w:rsidP="00C96E76">
            <w:pPr>
              <w:pStyle w:val="Tabulkatxtobyejn"/>
            </w:pPr>
          </w:p>
        </w:tc>
      </w:tr>
    </w:tbl>
    <w:p w14:paraId="28475168" w14:textId="77777777" w:rsidR="00DC44B7" w:rsidRPr="00F32360" w:rsidRDefault="00DC44B7" w:rsidP="006834A8"/>
    <w:sectPr w:rsidR="00DC44B7" w:rsidRPr="00F32360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21B1" w14:textId="77777777" w:rsidR="00DD7D27" w:rsidRDefault="00DD7D27" w:rsidP="00DE1676">
      <w:pPr>
        <w:spacing w:after="0" w:line="240" w:lineRule="auto"/>
      </w:pPr>
      <w:r>
        <w:separator/>
      </w:r>
    </w:p>
  </w:endnote>
  <w:endnote w:type="continuationSeparator" w:id="0">
    <w:p w14:paraId="5929E058" w14:textId="77777777" w:rsidR="00DD7D27" w:rsidRDefault="00DD7D27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2B352EBC" w:rsidR="00DD7D27" w:rsidRPr="001E6B3C" w:rsidRDefault="00DD7D27">
        <w:pPr>
          <w:pStyle w:val="Zpat"/>
          <w:rPr>
            <w:sz w:val="16"/>
            <w:szCs w:val="16"/>
          </w:rPr>
        </w:pPr>
        <w:r w:rsidRPr="001E6B3C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0" distR="0" simplePos="0" relativeHeight="251662336" behindDoc="0" locked="1" layoutInCell="1" allowOverlap="1" wp14:anchorId="2684286F" wp14:editId="2FAB54A3">
                  <wp:simplePos x="0" y="0"/>
                  <wp:positionH relativeFrom="margin">
                    <wp:posOffset>3284855</wp:posOffset>
                  </wp:positionH>
                  <wp:positionV relativeFrom="page">
                    <wp:posOffset>9779000</wp:posOffset>
                  </wp:positionV>
                  <wp:extent cx="4190365" cy="718820"/>
                  <wp:effectExtent l="0" t="0" r="635" b="5080"/>
                  <wp:wrapSquare wrapText="bothSides"/>
                  <wp:docPr id="79" name="Textové pol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190365" cy="718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64EABC" w14:textId="77777777" w:rsidR="00DD7D27" w:rsidRDefault="00DD7D27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Pražská developerská společnost</w:t>
                              </w: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příspěvková organizace</w:t>
                              </w:r>
                            </w:p>
                            <w:p w14:paraId="4D8E0177" w14:textId="3BE13A14" w:rsidR="00DD7D27" w:rsidRDefault="006834A8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U Radnice 10/2</w:t>
                              </w:r>
                              <w:r w:rsidR="00DD7D27"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, 110 00, Praha 1</w:t>
                              </w:r>
                            </w:p>
                            <w:p w14:paraId="5BDB23E5" w14:textId="77777777" w:rsidR="00DD7D27" w:rsidRDefault="00DD7D27" w:rsidP="001E6B3C">
                              <w:pPr>
                                <w:spacing w:after="0" w:line="312" w:lineRule="auto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>Tel.: +420 771 173 911</w:t>
                              </w:r>
                            </w:p>
                            <w:p w14:paraId="00FCF717" w14:textId="77777777" w:rsidR="00DD7D27" w:rsidRPr="00DC5E40" w:rsidRDefault="00DD7D27" w:rsidP="001E6B3C">
                              <w:pPr>
                                <w:spacing w:after="0" w:line="312" w:lineRule="auto"/>
                              </w:pPr>
                              <w:r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hyperlink r:id="rId1" w:history="1">
                                <w:r w:rsidRPr="00EE5E37">
                                  <w:rPr>
                                    <w:rStyle w:val="Hypertextovodkaz"/>
                                    <w:rFonts w:cs="Arial"/>
                                    <w:sz w:val="16"/>
                                    <w:szCs w:val="16"/>
                                  </w:rPr>
                                  <w:t>info@pdspraha.eu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84286F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79" o:spid="_x0000_s1027" type="#_x0000_t202" style="position:absolute;margin-left:258.65pt;margin-top:770pt;width:329.95pt;height:56.6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" fillcolor="white [3201]" stroked="f" strokeweight=".5pt">
                  <v:textbox>
                    <w:txbxContent>
                      <w:p w14:paraId="2F64EABC" w14:textId="77777777" w:rsidR="00DD7D27" w:rsidRDefault="00DD7D27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Pražská developerská společnost</w:t>
                        </w: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, příspěvková organizace</w:t>
                        </w:r>
                      </w:p>
                      <w:p w14:paraId="4D8E0177" w14:textId="3BE13A14" w:rsidR="00DD7D27" w:rsidRDefault="006834A8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U Radnice 10/2</w:t>
                        </w:r>
                        <w:r w:rsidR="00DD7D27">
                          <w:rPr>
                            <w:rFonts w:cs="Arial"/>
                            <w:sz w:val="16"/>
                            <w:szCs w:val="16"/>
                          </w:rPr>
                          <w:t>, 110 00, Praha 1</w:t>
                        </w:r>
                      </w:p>
                      <w:p w14:paraId="5BDB23E5" w14:textId="77777777" w:rsidR="00DD7D27" w:rsidRDefault="00DD7D27" w:rsidP="001E6B3C">
                        <w:pPr>
                          <w:spacing w:after="0" w:line="312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Tel.: +420 771 173 911</w:t>
                        </w:r>
                      </w:p>
                      <w:p w14:paraId="00FCF717" w14:textId="77777777" w:rsidR="00DD7D27" w:rsidRPr="00DC5E40" w:rsidRDefault="00DD7D27" w:rsidP="001E6B3C">
                        <w:pPr>
                          <w:spacing w:after="0" w:line="312" w:lineRule="auto"/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 xml:space="preserve">E-mail: </w:t>
                        </w:r>
                        <w:hyperlink r:id="rId2" w:history="1">
                          <w:r w:rsidRPr="00EE5E37">
                            <w:rPr>
                              <w:rStyle w:val="Hypertextovodkaz"/>
                              <w:rFonts w:cs="Arial"/>
                              <w:sz w:val="16"/>
                              <w:szCs w:val="16"/>
                            </w:rPr>
                            <w:t>info@pdspraha.eu</w:t>
                          </w:r>
                        </w:hyperlink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 w:rsidRPr="001E6B3C">
          <w:rPr>
            <w:noProof/>
            <w:sz w:val="16"/>
            <w:szCs w:val="16"/>
          </w:rPr>
          <w:drawing>
            <wp:anchor distT="0" distB="0" distL="114300" distR="114300" simplePos="0" relativeHeight="251663360" behindDoc="0" locked="0" layoutInCell="1" allowOverlap="1" wp14:anchorId="7AFF840E" wp14:editId="5ADACAAE">
              <wp:simplePos x="0" y="0"/>
              <wp:positionH relativeFrom="page">
                <wp:posOffset>7092950</wp:posOffset>
              </wp:positionH>
              <wp:positionV relativeFrom="page">
                <wp:posOffset>9862820</wp:posOffset>
              </wp:positionV>
              <wp:extent cx="468630" cy="83820"/>
              <wp:effectExtent l="0" t="0" r="7620" b="0"/>
              <wp:wrapThrough wrapText="bothSides">
                <wp:wrapPolygon edited="0">
                  <wp:start x="0" y="0"/>
                  <wp:lineTo x="0" y="14727"/>
                  <wp:lineTo x="21073" y="14727"/>
                  <wp:lineTo x="21073" y="0"/>
                  <wp:lineTo x="0" y="0"/>
                </wp:wrapPolygon>
              </wp:wrapThrough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8630" cy="83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75D7A8BA" w14:textId="4408F322" w:rsidR="00DD7D27" w:rsidRDefault="00DD7D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7DA9" w14:textId="77777777" w:rsidR="00DD7D27" w:rsidRDefault="00DD7D27" w:rsidP="00DE1676">
      <w:pPr>
        <w:spacing w:after="0" w:line="240" w:lineRule="auto"/>
      </w:pPr>
      <w:r>
        <w:separator/>
      </w:r>
    </w:p>
  </w:footnote>
  <w:footnote w:type="continuationSeparator" w:id="0">
    <w:p w14:paraId="64C4D086" w14:textId="77777777" w:rsidR="00DD7D27" w:rsidRDefault="00DD7D27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C678" w14:textId="7686EE76" w:rsidR="00130702" w:rsidRDefault="00DD7D27" w:rsidP="00130702">
    <w:pPr>
      <w:jc w:val="right"/>
      <w:rPr>
        <w:rFonts w:ascii="Times New Roman" w:hAnsi="Times New Roman" w:cs="Times New Roman"/>
        <w:szCs w:val="20"/>
      </w:rPr>
    </w:pPr>
    <w:bookmarkStart w:id="1" w:name="_Hlk67408180"/>
    <w:bookmarkStart w:id="2" w:name="_Hlk67408181"/>
    <w:r w:rsidRPr="001C354B">
      <w:rPr>
        <w:noProof/>
        <w:sz w:val="22"/>
        <w:lang w:eastAsia="cs-CZ"/>
      </w:rPr>
      <w:drawing>
        <wp:anchor distT="0" distB="0" distL="114300" distR="114300" simplePos="0" relativeHeight="251660288" behindDoc="0" locked="0" layoutInCell="1" allowOverlap="1" wp14:anchorId="5D3AC5C9" wp14:editId="39798D55">
          <wp:simplePos x="0" y="0"/>
          <wp:positionH relativeFrom="column">
            <wp:posOffset>-690245</wp:posOffset>
          </wp:positionH>
          <wp:positionV relativeFrom="paragraph">
            <wp:posOffset>-220980</wp:posOffset>
          </wp:positionV>
          <wp:extent cx="3526155" cy="1085850"/>
          <wp:effectExtent l="0" t="0" r="0" b="0"/>
          <wp:wrapSquare wrapText="bothSides"/>
          <wp:docPr id="1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05"/>
                  <a:stretch/>
                </pic:blipFill>
                <pic:spPr bwMode="auto">
                  <a:xfrm>
                    <a:off x="0" y="0"/>
                    <a:ext cx="352615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1"/>
    <w:bookmarkEnd w:id="2"/>
    <w:r w:rsidR="00130702">
      <w:rPr>
        <w:rFonts w:cs="Arial"/>
        <w:sz w:val="22"/>
      </w:rPr>
      <w:tab/>
      <w:t>P</w:t>
    </w:r>
    <w:r w:rsidR="00130702" w:rsidRPr="00960863">
      <w:rPr>
        <w:rFonts w:ascii="Times New Roman" w:hAnsi="Times New Roman" w:cs="Times New Roman"/>
        <w:szCs w:val="20"/>
      </w:rPr>
      <w:t xml:space="preserve">říloha č. </w:t>
    </w:r>
    <w:r w:rsidR="00130702">
      <w:rPr>
        <w:rFonts w:ascii="Times New Roman" w:hAnsi="Times New Roman" w:cs="Times New Roman"/>
        <w:szCs w:val="20"/>
      </w:rPr>
      <w:t>2</w:t>
    </w:r>
    <w:r w:rsidR="00130702" w:rsidRPr="00960863">
      <w:rPr>
        <w:rFonts w:ascii="Times New Roman" w:hAnsi="Times New Roman" w:cs="Times New Roman"/>
        <w:szCs w:val="20"/>
      </w:rPr>
      <w:t xml:space="preserve"> Rámcové smlouvy č. 1.6.2.013</w:t>
    </w:r>
  </w:p>
  <w:p w14:paraId="357C9281" w14:textId="070D3F60" w:rsidR="00130702" w:rsidRDefault="00130702" w:rsidP="00130702">
    <w:pPr>
      <w:tabs>
        <w:tab w:val="left" w:pos="2985"/>
      </w:tabs>
      <w:jc w:val="both"/>
      <w:rPr>
        <w:rFonts w:cs="Arial"/>
        <w:sz w:val="22"/>
      </w:rPr>
    </w:pPr>
  </w:p>
  <w:p w14:paraId="2244F78E" w14:textId="77777777" w:rsidR="00130702" w:rsidRPr="001C354B" w:rsidRDefault="00130702" w:rsidP="00130702">
    <w:pPr>
      <w:tabs>
        <w:tab w:val="left" w:pos="2985"/>
      </w:tabs>
      <w:jc w:val="both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5" w15:restartNumberingAfterBreak="0">
    <w:nsid w:val="105C4568"/>
    <w:multiLevelType w:val="multilevel"/>
    <w:tmpl w:val="F300F0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02790D"/>
    <w:multiLevelType w:val="hybridMultilevel"/>
    <w:tmpl w:val="0460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28C36940"/>
    <w:multiLevelType w:val="hybridMultilevel"/>
    <w:tmpl w:val="0460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F359B"/>
    <w:multiLevelType w:val="hybridMultilevel"/>
    <w:tmpl w:val="8932B566"/>
    <w:lvl w:ilvl="0" w:tplc="B6B27F56">
      <w:start w:val="1"/>
      <w:numFmt w:val="lowerRoman"/>
      <w:lvlText w:val="(%1)"/>
      <w:lvlJc w:val="left"/>
      <w:pPr>
        <w:ind w:left="1081" w:hanging="720"/>
      </w:p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>
      <w:start w:val="1"/>
      <w:numFmt w:val="lowerRoman"/>
      <w:lvlText w:val="%3."/>
      <w:lvlJc w:val="right"/>
      <w:pPr>
        <w:ind w:left="2161" w:hanging="180"/>
      </w:pPr>
    </w:lvl>
    <w:lvl w:ilvl="3" w:tplc="0405000F">
      <w:start w:val="1"/>
      <w:numFmt w:val="decimal"/>
      <w:lvlText w:val="%4."/>
      <w:lvlJc w:val="left"/>
      <w:pPr>
        <w:ind w:left="2881" w:hanging="360"/>
      </w:pPr>
    </w:lvl>
    <w:lvl w:ilvl="4" w:tplc="04050019">
      <w:start w:val="1"/>
      <w:numFmt w:val="lowerLetter"/>
      <w:lvlText w:val="%5."/>
      <w:lvlJc w:val="left"/>
      <w:pPr>
        <w:ind w:left="3601" w:hanging="360"/>
      </w:pPr>
    </w:lvl>
    <w:lvl w:ilvl="5" w:tplc="0405001B">
      <w:start w:val="1"/>
      <w:numFmt w:val="lowerRoman"/>
      <w:lvlText w:val="%6."/>
      <w:lvlJc w:val="right"/>
      <w:pPr>
        <w:ind w:left="4321" w:hanging="180"/>
      </w:pPr>
    </w:lvl>
    <w:lvl w:ilvl="6" w:tplc="0405000F">
      <w:start w:val="1"/>
      <w:numFmt w:val="decimal"/>
      <w:lvlText w:val="%7."/>
      <w:lvlJc w:val="left"/>
      <w:pPr>
        <w:ind w:left="5041" w:hanging="360"/>
      </w:pPr>
    </w:lvl>
    <w:lvl w:ilvl="7" w:tplc="04050019">
      <w:start w:val="1"/>
      <w:numFmt w:val="lowerLetter"/>
      <w:lvlText w:val="%8."/>
      <w:lvlJc w:val="left"/>
      <w:pPr>
        <w:ind w:left="5761" w:hanging="360"/>
      </w:pPr>
    </w:lvl>
    <w:lvl w:ilvl="8" w:tplc="0405001B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31FB3961"/>
    <w:multiLevelType w:val="hybridMultilevel"/>
    <w:tmpl w:val="08483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634499"/>
    <w:multiLevelType w:val="hybridMultilevel"/>
    <w:tmpl w:val="8F38EC38"/>
    <w:lvl w:ilvl="0" w:tplc="5A76B5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6F5E"/>
    <w:multiLevelType w:val="hybridMultilevel"/>
    <w:tmpl w:val="BBB82C30"/>
    <w:lvl w:ilvl="0" w:tplc="0BFE6D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BC3ADD"/>
    <w:multiLevelType w:val="hybridMultilevel"/>
    <w:tmpl w:val="AFACD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1A9A"/>
    <w:multiLevelType w:val="hybridMultilevel"/>
    <w:tmpl w:val="E38AA724"/>
    <w:lvl w:ilvl="0" w:tplc="AA70F77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000B0"/>
    <w:multiLevelType w:val="hybridMultilevel"/>
    <w:tmpl w:val="61C65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66255"/>
    <w:multiLevelType w:val="hybridMultilevel"/>
    <w:tmpl w:val="E38AA724"/>
    <w:lvl w:ilvl="0" w:tplc="AA70F77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40EA0"/>
    <w:multiLevelType w:val="hybridMultilevel"/>
    <w:tmpl w:val="37D67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74396">
    <w:abstractNumId w:val="0"/>
  </w:num>
  <w:num w:numId="2" w16cid:durableId="1979071740">
    <w:abstractNumId w:val="12"/>
  </w:num>
  <w:num w:numId="3" w16cid:durableId="2034841015">
    <w:abstractNumId w:val="21"/>
  </w:num>
  <w:num w:numId="4" w16cid:durableId="95634550">
    <w:abstractNumId w:val="9"/>
  </w:num>
  <w:num w:numId="5" w16cid:durableId="607086117">
    <w:abstractNumId w:val="8"/>
  </w:num>
  <w:num w:numId="6" w16cid:durableId="139461519">
    <w:abstractNumId w:val="2"/>
  </w:num>
  <w:num w:numId="7" w16cid:durableId="1056588922">
    <w:abstractNumId w:val="22"/>
  </w:num>
  <w:num w:numId="8" w16cid:durableId="1948462440">
    <w:abstractNumId w:val="17"/>
  </w:num>
  <w:num w:numId="9" w16cid:durableId="672225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4959994">
    <w:abstractNumId w:val="1"/>
  </w:num>
  <w:num w:numId="11" w16cid:durableId="2070763128">
    <w:abstractNumId w:val="7"/>
  </w:num>
  <w:num w:numId="12" w16cid:durableId="1470517957">
    <w:abstractNumId w:val="3"/>
  </w:num>
  <w:num w:numId="13" w16cid:durableId="107359316">
    <w:abstractNumId w:val="14"/>
  </w:num>
  <w:num w:numId="14" w16cid:durableId="231818653">
    <w:abstractNumId w:val="6"/>
  </w:num>
  <w:num w:numId="15" w16cid:durableId="881408489">
    <w:abstractNumId w:val="4"/>
  </w:num>
  <w:num w:numId="16" w16cid:durableId="101388868">
    <w:abstractNumId w:val="5"/>
  </w:num>
  <w:num w:numId="17" w16cid:durableId="395712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9469572">
    <w:abstractNumId w:val="4"/>
  </w:num>
  <w:num w:numId="19" w16cid:durableId="800077906">
    <w:abstractNumId w:val="4"/>
  </w:num>
  <w:num w:numId="20" w16cid:durableId="53748694">
    <w:abstractNumId w:val="4"/>
  </w:num>
  <w:num w:numId="21" w16cid:durableId="1972323304">
    <w:abstractNumId w:val="4"/>
  </w:num>
  <w:num w:numId="22" w16cid:durableId="1819759682">
    <w:abstractNumId w:val="4"/>
  </w:num>
  <w:num w:numId="23" w16cid:durableId="1507477579">
    <w:abstractNumId w:val="4"/>
  </w:num>
  <w:num w:numId="24" w16cid:durableId="2021393635">
    <w:abstractNumId w:val="11"/>
  </w:num>
  <w:num w:numId="25" w16cid:durableId="1348098972">
    <w:abstractNumId w:val="13"/>
  </w:num>
  <w:num w:numId="26" w16cid:durableId="198014765">
    <w:abstractNumId w:val="15"/>
  </w:num>
  <w:num w:numId="27" w16cid:durableId="940920452">
    <w:abstractNumId w:val="19"/>
  </w:num>
  <w:num w:numId="28" w16cid:durableId="1794398001">
    <w:abstractNumId w:val="20"/>
  </w:num>
  <w:num w:numId="29" w16cid:durableId="1462839526">
    <w:abstractNumId w:val="18"/>
  </w:num>
  <w:num w:numId="30" w16cid:durableId="6496727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77D22"/>
    <w:rsid w:val="001022D0"/>
    <w:rsid w:val="00130702"/>
    <w:rsid w:val="00185E13"/>
    <w:rsid w:val="001C354B"/>
    <w:rsid w:val="001E6B3C"/>
    <w:rsid w:val="00236156"/>
    <w:rsid w:val="0028438E"/>
    <w:rsid w:val="00284AE1"/>
    <w:rsid w:val="002C27F4"/>
    <w:rsid w:val="0031154F"/>
    <w:rsid w:val="00340B9F"/>
    <w:rsid w:val="003A41C9"/>
    <w:rsid w:val="0045576B"/>
    <w:rsid w:val="004662FF"/>
    <w:rsid w:val="00484A93"/>
    <w:rsid w:val="004A758F"/>
    <w:rsid w:val="005111F0"/>
    <w:rsid w:val="00537E25"/>
    <w:rsid w:val="005615A5"/>
    <w:rsid w:val="00587A3B"/>
    <w:rsid w:val="005C76B9"/>
    <w:rsid w:val="00633105"/>
    <w:rsid w:val="006834A8"/>
    <w:rsid w:val="006A7A40"/>
    <w:rsid w:val="006D3CA2"/>
    <w:rsid w:val="006D6E07"/>
    <w:rsid w:val="00706B0D"/>
    <w:rsid w:val="00735A6B"/>
    <w:rsid w:val="007661F9"/>
    <w:rsid w:val="007C6069"/>
    <w:rsid w:val="00804BB8"/>
    <w:rsid w:val="00814F4A"/>
    <w:rsid w:val="00883358"/>
    <w:rsid w:val="00915511"/>
    <w:rsid w:val="00A67643"/>
    <w:rsid w:val="00A82925"/>
    <w:rsid w:val="00AB10BC"/>
    <w:rsid w:val="00AE4E9A"/>
    <w:rsid w:val="00B1052E"/>
    <w:rsid w:val="00B2365E"/>
    <w:rsid w:val="00B241BA"/>
    <w:rsid w:val="00B347E7"/>
    <w:rsid w:val="00B62C40"/>
    <w:rsid w:val="00B80B35"/>
    <w:rsid w:val="00BA690F"/>
    <w:rsid w:val="00C3671B"/>
    <w:rsid w:val="00C55B0F"/>
    <w:rsid w:val="00C6266B"/>
    <w:rsid w:val="00C93D04"/>
    <w:rsid w:val="00C9687F"/>
    <w:rsid w:val="00CD7A1E"/>
    <w:rsid w:val="00CE5CD8"/>
    <w:rsid w:val="00CF4203"/>
    <w:rsid w:val="00CF6C97"/>
    <w:rsid w:val="00D14114"/>
    <w:rsid w:val="00D62291"/>
    <w:rsid w:val="00D979F0"/>
    <w:rsid w:val="00DC44B7"/>
    <w:rsid w:val="00DD7D27"/>
    <w:rsid w:val="00DE1676"/>
    <w:rsid w:val="00E05672"/>
    <w:rsid w:val="00E423BF"/>
    <w:rsid w:val="00E44247"/>
    <w:rsid w:val="00EA2AD2"/>
    <w:rsid w:val="00ED6232"/>
    <w:rsid w:val="00EE24EF"/>
    <w:rsid w:val="00F32360"/>
    <w:rsid w:val="00F93925"/>
    <w:rsid w:val="00FC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5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5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DD7D27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paragraph" w:customStyle="1" w:styleId="TEXTNADTABULKOU">
    <w:name w:val="TEXT NAD TABULKOU"/>
    <w:basedOn w:val="Normln"/>
    <w:autoRedefine/>
    <w:rsid w:val="00DD7D27"/>
    <w:pPr>
      <w:spacing w:before="40" w:after="40" w:line="240" w:lineRule="auto"/>
    </w:pPr>
    <w:rPr>
      <w:rFonts w:eastAsia="Times New Roman" w:cs="Arial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info@pdspraha.eu" TargetMode="External"/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Michaela Kloudová</cp:lastModifiedBy>
  <cp:revision>2</cp:revision>
  <cp:lastPrinted>2022-06-29T09:29:00Z</cp:lastPrinted>
  <dcterms:created xsi:type="dcterms:W3CDTF">2022-12-07T13:37:00Z</dcterms:created>
  <dcterms:modified xsi:type="dcterms:W3CDTF">2022-12-07T13:37:00Z</dcterms:modified>
</cp:coreProperties>
</file>