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3"/>
          <w:b/>
          <w:bCs/>
          <w:sz w:val="24"/>
          <w:szCs w:val="24"/>
          <w:u w:val="single"/>
        </w:rPr>
        <w:t>Dodatek č. 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6"/>
        </w:rPr>
        <w:t>ke smlouvě o nájmu nebytových prostor dne 31. 3. 2012 (dále jen „smlouva“), uzavřené mezi</w:t>
      </w:r>
    </w:p>
    <w:tbl>
      <w:tblPr>
        <w:tblOverlap w:val="never"/>
        <w:jc w:val="center"/>
        <w:tblLayout w:type="fixed"/>
      </w:tblPr>
      <w:tblGrid>
        <w:gridCol w:w="3202"/>
        <w:gridCol w:w="6086"/>
      </w:tblGrid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8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18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Sídlo: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Jednající: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Zápis v OR: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Bankovní spojení (číslo účtu): (dále jen „pronajímatel“)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Kamenice 798/1d, 625 00 Brno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MUDr. Hana Albrechtová, ředitelka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00346292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CZ00346292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Krajský soud v Brně sp. zn. Pr 1245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Moneta bank, a.s., č. ú. 117203514/0600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Jméno: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Sídlo: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DS: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Jednající: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Zápis v OR: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Bankovní spojení (číslo účtu): (dále jen „nájemce“)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  <w:b/>
                <w:bCs/>
              </w:rPr>
              <w:t>SANITKA.ORG</w:t>
            </w:r>
            <w:r>
              <w:rPr>
                <w:rStyle w:val="CharStyle8"/>
                <w:b/>
                <w:bCs/>
              </w:rPr>
              <w:t xml:space="preserve"> s.r.o.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Neředín 937, 779 00 Olomouc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zcay4hs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29269903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Ing. Bc. Tomáš Janeček, jednatel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CZ699003488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Krajský soud v Brně sp. zn C 69697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8"/>
              </w:rPr>
              <w:t>ČSOB, č. ú. 284213357/0300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</w:rPr>
        <w:t>Preambule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i/>
          <w:iCs/>
        </w:rPr>
        <w:t xml:space="preserve">Dne 9. 1. 2019 došlo k přejmenování společnosti Meditrans plus s.ro. na </w:t>
      </w:r>
      <w:r>
        <w:rPr>
          <w:rStyle w:val="CharStyle3"/>
          <w:i/>
          <w:iCs/>
        </w:rPr>
        <w:t>SANITKA.ORG</w:t>
      </w:r>
      <w:r>
        <w:rPr>
          <w:rStyle w:val="CharStyle3"/>
          <w:i/>
          <w:iCs/>
        </w:rPr>
        <w:t xml:space="preserve"> s.r.o. Tento dodatek upravuje výši záloh na služby.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Čl. 9 smlouvy se mění a nadále zní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rStyle w:val="CharStyle3"/>
        </w:rPr>
        <w:t>Úhrada za služby podle čl. 7 této smlouvy je splatná na účet pronajímatele podle čl. 8 této smlouvy formou pravidelných měsíčních záloh ve výši 9.000,- Kč a ve lhůtě zároveň s nájemným, a formou ročního vyúčtování po skončení příslušného kalendářního roku ve lhůtě do 10-ti dnů od předložení jeho písemného vyhotovení (faktury).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3"/>
        </w:rPr>
        <w:t>Ostatní ujednání smlouvy nejsou tímto dodatkem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3"/>
        </w:rPr>
        <w:t>Tento dodatek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3"/>
        </w:rPr>
        <w:t>Tento dodatek nabývá účinnosti dnem 1. 7. 2023.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Style w:val="CharStyle3"/>
        </w:rPr>
        <w:t>Dáno v Brně dne 12.6.2023 ve dvou originálních písemných vyhotoveních, z nichž každá ze smluvních stran obdrží po jednom.</w:t>
      </w:r>
    </w:p>
    <w:tbl>
      <w:tblPr>
        <w:tblOverlap w:val="never"/>
        <w:jc w:val="left"/>
        <w:tblLayout w:type="fixed"/>
      </w:tblPr>
      <w:tblGrid>
        <w:gridCol w:w="2165"/>
        <w:gridCol w:w="2741"/>
        <w:gridCol w:w="1661"/>
        <w:gridCol w:w="1598"/>
      </w:tblGrid>
      <w:tr>
        <w:trPr>
          <w:trHeight w:val="43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rStyle w:val="CharStyle8"/>
                <w:rFonts w:ascii="Segoe UI" w:eastAsia="Segoe UI" w:hAnsi="Segoe UI" w:cs="Segoe UI"/>
                <w:sz w:val="40"/>
                <w:szCs w:val="40"/>
              </w:rPr>
              <w:t>MUDr. Hana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8"/>
                <w:rFonts w:ascii="Segoe UI" w:eastAsia="Segoe UI" w:hAnsi="Segoe UI" w:cs="Segoe UI"/>
                <w:sz w:val="19"/>
                <w:szCs w:val="19"/>
              </w:rPr>
              <w:t>Digitálně podepsal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8"/>
                <w:rFonts w:ascii="Segoe UI" w:eastAsia="Segoe UI" w:hAnsi="Segoe UI" w:cs="Segoe UI"/>
                <w:sz w:val="19"/>
                <w:szCs w:val="19"/>
              </w:rPr>
              <w:t>MUDr. Hana Albrechtová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rStyle w:val="CharStyle8"/>
                <w:sz w:val="20"/>
                <w:szCs w:val="20"/>
              </w:rPr>
              <w:t>Ing. Bc.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Style w:val="CharStyle8"/>
                <w:rFonts w:ascii="Segoe UI" w:eastAsia="Segoe UI" w:hAnsi="Segoe UI" w:cs="Segoe UI"/>
                <w:sz w:val="12"/>
                <w:szCs w:val="12"/>
              </w:rPr>
              <w:t>Digitálně podepsal Ing.</w:t>
            </w:r>
          </w:p>
        </w:tc>
      </w:tr>
      <w:tr>
        <w:trPr>
          <w:trHeight w:val="518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rStyle w:val="CharStyle8"/>
                <w:rFonts w:ascii="Segoe UI" w:eastAsia="Segoe UI" w:hAnsi="Segoe UI" w:cs="Segoe UI"/>
                <w:sz w:val="40"/>
                <w:szCs w:val="40"/>
              </w:rPr>
              <w:t>Albrechtová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8"/>
                <w:rFonts w:ascii="Segoe UI" w:eastAsia="Segoe UI" w:hAnsi="Segoe UI" w:cs="Segoe UI"/>
                <w:sz w:val="19"/>
                <w:szCs w:val="19"/>
              </w:rPr>
              <w:t>Datum: 2023.06.12 14:38:09 +02'00'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rStyle w:val="CharStyle8"/>
                <w:sz w:val="20"/>
                <w:szCs w:val="20"/>
              </w:rPr>
              <w:t>Tomáš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rStyle w:val="CharStyle8"/>
                <w:sz w:val="20"/>
                <w:szCs w:val="20"/>
              </w:rPr>
              <w:t>Janeček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8"/>
                <w:rFonts w:ascii="Segoe UI" w:eastAsia="Segoe UI" w:hAnsi="Segoe UI" w:cs="Segoe UI"/>
                <w:sz w:val="12"/>
                <w:szCs w:val="12"/>
              </w:rPr>
              <w:t>Bc. Tomáš Janeček Datum: 2023.06.12 13:06:34 +02'00'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711" w:right="1107" w:bottom="506" w:left="1385" w:header="283" w:footer="78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35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1" w:right="0" w:bottom="50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MUDr. Hana Albrechtová ředitelka </w:t>
      </w:r>
      <w:r>
        <w:rPr>
          <w:rStyle w:val="CharStyle3"/>
          <w:b/>
          <w:bCs/>
        </w:rPr>
        <w:t>pronajímatel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1" w:right="2629" w:bottom="506" w:left="1505" w:header="0" w:footer="3" w:gutter="0"/>
          <w:cols w:num="2" w:space="2837"/>
          <w:noEndnote/>
          <w:rtlGutter w:val="0"/>
          <w:docGrid w:linePitch="360"/>
        </w:sectPr>
      </w:pPr>
      <w:r>
        <w:rPr>
          <w:rStyle w:val="CharStyle3"/>
        </w:rPr>
        <w:t xml:space="preserve">Ing. Bc. Tomáš Janeček jednatel </w:t>
      </w:r>
      <w:r>
        <w:rPr>
          <w:rStyle w:val="CharStyle3"/>
          <w:b/>
          <w:bCs/>
        </w:rPr>
        <w:t>nájemce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11" w:right="2629" w:bottom="506" w:left="1505" w:header="0" w:footer="3" w:gutter="0"/>
      <w:cols w:num="2" w:space="2837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itulek tabulky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KROMIKO družstvo</dc:title>
  <dc:subject/>
  <dc:creator>Drahomíra Svobodová</dc:creator>
  <cp:keywords/>
</cp:coreProperties>
</file>