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8F5E1C" w:rsidRPr="003346DB" w:rsidP="0014209B" w14:paraId="18C1A0D2" w14:textId="77777777">
      <w:pPr>
        <w:pStyle w:val="NoSpacing"/>
        <w:rPr>
          <w:rFonts w:ascii="Tahoma" w:hAnsi="Tahoma" w:cs="Tahoma"/>
          <w:sz w:val="24"/>
          <w:szCs w:val="24"/>
        </w:rPr>
      </w:pP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r w:rsidRPr="003346DB">
        <w:rPr>
          <w:rFonts w:ascii="Tahoma" w:hAnsi="Tahoma" w:cs="Tahoma"/>
          <w:b/>
          <w:sz w:val="24"/>
          <w:szCs w:val="24"/>
        </w:rPr>
        <w:tab/>
      </w:r>
    </w:p>
    <w:p w:rsidR="008F5E1C" w:rsidRPr="003346DB" w:rsidP="007C26AA" w14:paraId="574347DE" w14:textId="5A9AE287">
      <w:pPr>
        <w:pStyle w:val="NoSpacing"/>
        <w:jc w:val="center"/>
        <w:rPr>
          <w:rFonts w:ascii="Tahoma" w:hAnsi="Tahoma" w:cs="Tahoma"/>
          <w:b/>
          <w:sz w:val="24"/>
          <w:szCs w:val="24"/>
          <w:u w:val="single"/>
        </w:rPr>
      </w:pPr>
      <w:r w:rsidRPr="003346DB">
        <w:rPr>
          <w:rFonts w:ascii="Tahoma" w:hAnsi="Tahoma" w:cs="Tahoma"/>
          <w:b/>
          <w:sz w:val="24"/>
          <w:szCs w:val="24"/>
          <w:u w:val="single"/>
        </w:rPr>
        <w:t xml:space="preserve">Smlouva </w:t>
      </w:r>
      <w:r w:rsidR="003372EA">
        <w:rPr>
          <w:rFonts w:ascii="Tahoma" w:hAnsi="Tahoma" w:cs="Tahoma"/>
          <w:b/>
          <w:sz w:val="24"/>
          <w:szCs w:val="24"/>
          <w:u w:val="single"/>
        </w:rPr>
        <w:t>na poskytování konzultačních služeb</w:t>
      </w:r>
    </w:p>
    <w:p w:rsidR="008F5E1C" w:rsidRPr="003346DB" w:rsidP="007C26AA" w14:paraId="4B28F699" w14:textId="77777777">
      <w:pPr>
        <w:pStyle w:val="NoSpacing"/>
        <w:jc w:val="center"/>
        <w:rPr>
          <w:rFonts w:ascii="Tahoma" w:hAnsi="Tahoma" w:cs="Tahoma"/>
          <w:b/>
          <w:sz w:val="24"/>
          <w:szCs w:val="24"/>
          <w:u w:val="single"/>
        </w:rPr>
      </w:pPr>
    </w:p>
    <w:p w:rsidR="008F5E1C" w:rsidRPr="003346DB" w:rsidP="007C26AA" w14:paraId="7D893B72" w14:textId="77777777">
      <w:pPr>
        <w:pStyle w:val="NoSpacing"/>
        <w:jc w:val="center"/>
        <w:rPr>
          <w:rFonts w:ascii="Tahoma" w:hAnsi="Tahoma" w:cs="Tahoma"/>
        </w:rPr>
      </w:pPr>
      <w:r w:rsidRPr="003346DB">
        <w:rPr>
          <w:rFonts w:ascii="Tahoma" w:hAnsi="Tahoma" w:cs="Tahoma"/>
        </w:rPr>
        <w:t xml:space="preserve">uzavřená dle zák. č. 89/2012 Sb., Občanský zákoník, </w:t>
      </w:r>
    </w:p>
    <w:p w:rsidR="008F5E1C" w:rsidRPr="003346DB" w:rsidP="007C26AA" w14:paraId="14BA8BE3" w14:textId="77777777">
      <w:pPr>
        <w:pStyle w:val="NoSpacing"/>
        <w:jc w:val="center"/>
        <w:rPr>
          <w:rFonts w:ascii="Tahoma" w:hAnsi="Tahoma" w:cs="Tahoma"/>
        </w:rPr>
      </w:pPr>
      <w:r w:rsidRPr="003346DB">
        <w:rPr>
          <w:rFonts w:ascii="Tahoma" w:hAnsi="Tahoma" w:cs="Tahoma"/>
        </w:rPr>
        <w:t>ve znění pozdějších předpisů</w:t>
      </w:r>
    </w:p>
    <w:p w:rsidR="008F5E1C" w:rsidRPr="003346DB" w:rsidP="007C26AA" w14:paraId="53954686" w14:textId="77777777">
      <w:pPr>
        <w:pStyle w:val="NoSpacing"/>
        <w:jc w:val="center"/>
        <w:rPr>
          <w:rFonts w:ascii="Tahoma" w:hAnsi="Tahoma" w:cs="Tahoma"/>
        </w:rPr>
      </w:pPr>
    </w:p>
    <w:p w:rsidR="008F5E1C" w:rsidRPr="003346DB" w:rsidP="007C26AA" w14:paraId="20BF7253" w14:textId="77777777">
      <w:pPr>
        <w:pStyle w:val="NoSpacing"/>
        <w:jc w:val="center"/>
        <w:rPr>
          <w:rFonts w:ascii="Tahoma" w:hAnsi="Tahoma" w:cs="Tahoma"/>
        </w:rPr>
      </w:pPr>
    </w:p>
    <w:p w:rsidR="008F5E1C" w:rsidRPr="003346DB" w:rsidP="006374FF" w14:paraId="6B91A65A" w14:textId="77777777">
      <w:pPr>
        <w:pStyle w:val="NoSpacing"/>
        <w:spacing w:after="60"/>
        <w:rPr>
          <w:rFonts w:ascii="Tahoma" w:hAnsi="Tahoma" w:cs="Tahoma"/>
          <w:b/>
        </w:rPr>
      </w:pPr>
      <w:r w:rsidRPr="003346DB">
        <w:rPr>
          <w:rFonts w:ascii="Tahoma" w:hAnsi="Tahoma" w:cs="Tahoma"/>
          <w:b/>
        </w:rPr>
        <w:t>Státní fond podpory investic</w:t>
      </w:r>
      <w:r w:rsidRPr="003346DB">
        <w:rPr>
          <w:rFonts w:ascii="Tahoma" w:hAnsi="Tahoma" w:cs="Tahoma"/>
          <w:b/>
        </w:rPr>
        <w:tab/>
      </w:r>
      <w:r w:rsidRPr="003346DB">
        <w:rPr>
          <w:rFonts w:ascii="Tahoma" w:hAnsi="Tahoma" w:cs="Tahoma"/>
          <w:b/>
        </w:rPr>
        <w:tab/>
      </w:r>
    </w:p>
    <w:p w:rsidR="008F5E1C" w:rsidRPr="003346DB" w:rsidP="006374FF" w14:paraId="4DA7C07B" w14:textId="77777777">
      <w:pPr>
        <w:pStyle w:val="NoSpacing"/>
        <w:spacing w:after="60"/>
        <w:rPr>
          <w:rFonts w:ascii="Tahoma" w:hAnsi="Tahoma" w:cs="Tahoma"/>
        </w:rPr>
      </w:pPr>
      <w:r w:rsidRPr="003346DB">
        <w:rPr>
          <w:rFonts w:ascii="Tahoma" w:hAnsi="Tahoma" w:cs="Tahoma"/>
        </w:rPr>
        <w:t>Se sídlem</w:t>
      </w:r>
      <w:r w:rsidRPr="003346DB">
        <w:rPr>
          <w:rFonts w:ascii="Tahoma" w:hAnsi="Tahoma" w:cs="Tahoma"/>
        </w:rPr>
        <w:t xml:space="preserve">: </w:t>
      </w:r>
      <w:r w:rsidRPr="003346DB">
        <w:rPr>
          <w:rFonts w:ascii="Tahoma" w:hAnsi="Tahoma" w:cs="Tahoma"/>
        </w:rPr>
        <w:tab/>
      </w:r>
      <w:r w:rsidRPr="003346DB">
        <w:rPr>
          <w:rFonts w:ascii="Tahoma" w:hAnsi="Tahoma" w:cs="Tahoma"/>
        </w:rPr>
        <w:t>Vinohradská 1896/46, 120 00 Praha 2</w:t>
      </w:r>
      <w:r w:rsidRPr="003346DB">
        <w:rPr>
          <w:rFonts w:ascii="Tahoma" w:hAnsi="Tahoma" w:cs="Tahoma"/>
        </w:rPr>
        <w:tab/>
      </w:r>
      <w:r w:rsidRPr="003346DB">
        <w:rPr>
          <w:rFonts w:ascii="Tahoma" w:hAnsi="Tahoma" w:cs="Tahoma"/>
        </w:rPr>
        <w:tab/>
      </w:r>
      <w:r w:rsidRPr="003346DB">
        <w:rPr>
          <w:rFonts w:ascii="Tahoma" w:hAnsi="Tahoma" w:cs="Tahoma"/>
        </w:rPr>
        <w:tab/>
      </w:r>
    </w:p>
    <w:p w:rsidR="008064F5" w:rsidRPr="003346DB" w:rsidP="006374FF" w14:paraId="37901D34" w14:textId="4514F1E4">
      <w:pPr>
        <w:pStyle w:val="NoSpacing"/>
        <w:spacing w:after="60"/>
        <w:rPr>
          <w:rFonts w:ascii="Tahoma" w:hAnsi="Tahoma" w:cs="Tahoma"/>
        </w:rPr>
      </w:pPr>
      <w:r w:rsidRPr="003346DB">
        <w:rPr>
          <w:rFonts w:ascii="Tahoma" w:hAnsi="Tahoma" w:cs="Tahoma"/>
        </w:rPr>
        <w:t>Zastoupen:</w:t>
      </w:r>
      <w:r w:rsidRPr="003346DB">
        <w:rPr>
          <w:rFonts w:ascii="Tahoma" w:hAnsi="Tahoma" w:cs="Tahoma"/>
        </w:rPr>
        <w:tab/>
      </w:r>
      <w:r w:rsidR="00C052FF">
        <w:rPr>
          <w:rFonts w:ascii="Tahoma" w:hAnsi="Tahoma" w:cs="Tahoma"/>
        </w:rPr>
        <w:t>XXXXX</w:t>
      </w:r>
      <w:r w:rsidRPr="003346DB">
        <w:rPr>
          <w:rFonts w:ascii="Tahoma" w:hAnsi="Tahoma" w:cs="Tahoma"/>
        </w:rPr>
        <w:t>, ředitel Fondu</w:t>
      </w:r>
    </w:p>
    <w:p w:rsidR="008F5E1C" w:rsidRPr="003346DB" w:rsidP="006374FF" w14:paraId="2EBD2AA9" w14:textId="6D20BB32">
      <w:pPr>
        <w:pStyle w:val="NoSpacing"/>
        <w:spacing w:after="60"/>
        <w:rPr>
          <w:rFonts w:ascii="Tahoma" w:hAnsi="Tahoma" w:cs="Tahoma"/>
        </w:rPr>
      </w:pPr>
      <w:r w:rsidRPr="003346DB">
        <w:rPr>
          <w:rFonts w:ascii="Tahoma" w:hAnsi="Tahoma" w:cs="Tahoma"/>
        </w:rPr>
        <w:t>IČ:</w:t>
      </w:r>
      <w:r w:rsidR="00565651">
        <w:rPr>
          <w:rFonts w:ascii="Tahoma" w:hAnsi="Tahoma" w:cs="Tahoma"/>
        </w:rPr>
        <w:tab/>
      </w:r>
      <w:r w:rsidRPr="003346DB">
        <w:rPr>
          <w:rFonts w:ascii="Tahoma" w:hAnsi="Tahoma" w:cs="Tahoma"/>
        </w:rPr>
        <w:tab/>
      </w:r>
      <w:r w:rsidRPr="003346DB" w:rsidR="008064F5">
        <w:rPr>
          <w:rFonts w:ascii="Tahoma" w:hAnsi="Tahoma" w:cs="Tahoma"/>
        </w:rPr>
        <w:t>70856788</w:t>
      </w:r>
      <w:r w:rsidRPr="003346DB">
        <w:rPr>
          <w:rFonts w:ascii="Tahoma" w:hAnsi="Tahoma" w:cs="Tahoma"/>
        </w:rPr>
        <w:tab/>
      </w:r>
      <w:r w:rsidRPr="003346DB">
        <w:rPr>
          <w:rFonts w:ascii="Tahoma" w:hAnsi="Tahoma" w:cs="Tahoma"/>
        </w:rPr>
        <w:tab/>
      </w:r>
    </w:p>
    <w:p w:rsidR="008F5E1C" w:rsidRPr="003346DB" w:rsidP="006374FF" w14:paraId="2A1A55E9" w14:textId="2AD13708">
      <w:pPr>
        <w:pStyle w:val="NoSpacing"/>
        <w:spacing w:after="60"/>
        <w:rPr>
          <w:rFonts w:ascii="Tahoma" w:hAnsi="Tahoma" w:cs="Tahoma"/>
        </w:rPr>
      </w:pPr>
      <w:r w:rsidRPr="003346DB">
        <w:rPr>
          <w:rFonts w:ascii="Tahoma" w:hAnsi="Tahoma" w:cs="Tahoma"/>
        </w:rPr>
        <w:t>Peněž</w:t>
      </w:r>
      <w:r w:rsidR="00565651">
        <w:rPr>
          <w:rFonts w:ascii="Tahoma" w:hAnsi="Tahoma" w:cs="Tahoma"/>
        </w:rPr>
        <w:t>ní</w:t>
      </w:r>
      <w:r w:rsidRPr="003346DB">
        <w:rPr>
          <w:rFonts w:ascii="Tahoma" w:hAnsi="Tahoma" w:cs="Tahoma"/>
        </w:rPr>
        <w:t xml:space="preserve"> ústav:</w:t>
      </w:r>
      <w:r w:rsidRPr="003346DB">
        <w:rPr>
          <w:rFonts w:ascii="Tahoma" w:hAnsi="Tahoma" w:cs="Tahoma"/>
        </w:rPr>
        <w:tab/>
      </w:r>
      <w:r w:rsidRPr="003346DB" w:rsidR="008064F5">
        <w:rPr>
          <w:rFonts w:ascii="Tahoma" w:hAnsi="Tahoma" w:cs="Tahoma"/>
        </w:rPr>
        <w:t>Česká národní banka</w:t>
      </w:r>
      <w:r w:rsidRPr="003346DB">
        <w:rPr>
          <w:rFonts w:ascii="Tahoma" w:hAnsi="Tahoma" w:cs="Tahoma"/>
        </w:rPr>
        <w:tab/>
      </w:r>
      <w:r w:rsidRPr="003346DB">
        <w:rPr>
          <w:rFonts w:ascii="Tahoma" w:hAnsi="Tahoma" w:cs="Tahoma"/>
        </w:rPr>
        <w:tab/>
      </w:r>
    </w:p>
    <w:p w:rsidR="008F5E1C" w:rsidRPr="003346DB" w:rsidP="006374FF" w14:paraId="4F5E8E2E" w14:textId="1AA9FDD5">
      <w:pPr>
        <w:pStyle w:val="NoSpacing"/>
        <w:spacing w:after="60"/>
        <w:rPr>
          <w:rFonts w:ascii="Tahoma" w:hAnsi="Tahoma" w:cs="Tahoma"/>
        </w:rPr>
      </w:pPr>
      <w:r w:rsidRPr="003346DB">
        <w:rPr>
          <w:rFonts w:ascii="Tahoma" w:hAnsi="Tahoma" w:cs="Tahoma"/>
        </w:rPr>
        <w:t>Č</w:t>
      </w:r>
      <w:r w:rsidR="00565651">
        <w:rPr>
          <w:rFonts w:ascii="Tahoma" w:hAnsi="Tahoma" w:cs="Tahoma"/>
        </w:rPr>
        <w:t>íslo</w:t>
      </w:r>
      <w:r w:rsidRPr="003346DB">
        <w:rPr>
          <w:rFonts w:ascii="Tahoma" w:hAnsi="Tahoma" w:cs="Tahoma"/>
        </w:rPr>
        <w:t xml:space="preserve"> účtu: </w:t>
      </w:r>
      <w:r w:rsidRPr="003346DB">
        <w:rPr>
          <w:rFonts w:ascii="Tahoma" w:hAnsi="Tahoma" w:cs="Tahoma"/>
        </w:rPr>
        <w:tab/>
      </w:r>
      <w:r w:rsidR="00C052FF">
        <w:rPr>
          <w:rFonts w:ascii="Tahoma" w:hAnsi="Tahoma" w:cs="Tahoma"/>
        </w:rPr>
        <w:t>XXXXX</w:t>
      </w:r>
      <w:r w:rsidRPr="003346DB">
        <w:rPr>
          <w:rFonts w:ascii="Tahoma" w:hAnsi="Tahoma" w:cs="Tahoma"/>
        </w:rPr>
        <w:tab/>
      </w:r>
    </w:p>
    <w:p w:rsidR="008F5E1C" w:rsidRPr="003346DB" w:rsidP="006374FF" w14:paraId="734A633C" w14:textId="3316CD2A">
      <w:pPr>
        <w:pStyle w:val="NoSpacing"/>
        <w:spacing w:after="60"/>
        <w:rPr>
          <w:rFonts w:ascii="Tahoma" w:hAnsi="Tahoma" w:cs="Tahoma"/>
        </w:rPr>
      </w:pPr>
      <w:r w:rsidRPr="003346DB">
        <w:rPr>
          <w:rFonts w:ascii="Tahoma" w:hAnsi="Tahoma" w:cs="Tahoma"/>
        </w:rPr>
        <w:t>(dále jen „</w:t>
      </w:r>
      <w:r w:rsidRPr="003346DB" w:rsidR="008064F5">
        <w:rPr>
          <w:rFonts w:ascii="Tahoma" w:hAnsi="Tahoma" w:cs="Tahoma"/>
        </w:rPr>
        <w:t>klient</w:t>
      </w:r>
      <w:r w:rsidRPr="003346DB">
        <w:rPr>
          <w:rFonts w:ascii="Tahoma" w:hAnsi="Tahoma" w:cs="Tahoma"/>
        </w:rPr>
        <w:t>“</w:t>
      </w:r>
      <w:r w:rsidR="00743781">
        <w:rPr>
          <w:rFonts w:ascii="Tahoma" w:hAnsi="Tahoma" w:cs="Tahoma"/>
        </w:rPr>
        <w:t xml:space="preserve"> nebo „Fond“</w:t>
      </w:r>
      <w:r w:rsidRPr="003346DB">
        <w:rPr>
          <w:rFonts w:ascii="Tahoma" w:hAnsi="Tahoma" w:cs="Tahoma"/>
        </w:rPr>
        <w:t>)</w:t>
      </w:r>
    </w:p>
    <w:p w:rsidR="008F5E1C" w:rsidRPr="003346DB" w:rsidP="006374FF" w14:paraId="07CDE81E" w14:textId="77777777">
      <w:pPr>
        <w:pStyle w:val="NoSpacing"/>
        <w:spacing w:after="60"/>
        <w:rPr>
          <w:rFonts w:ascii="Tahoma" w:hAnsi="Tahoma" w:cs="Tahoma"/>
        </w:rPr>
      </w:pPr>
    </w:p>
    <w:p w:rsidR="008F5E1C" w:rsidRPr="003346DB" w:rsidP="006374FF" w14:paraId="014E68FF" w14:textId="77777777">
      <w:pPr>
        <w:pStyle w:val="NoSpacing"/>
        <w:spacing w:after="60"/>
        <w:rPr>
          <w:rFonts w:ascii="Tahoma" w:hAnsi="Tahoma" w:cs="Tahoma"/>
        </w:rPr>
      </w:pPr>
      <w:r w:rsidRPr="003346DB">
        <w:rPr>
          <w:rFonts w:ascii="Tahoma" w:hAnsi="Tahoma" w:cs="Tahoma"/>
        </w:rPr>
        <w:t>a</w:t>
      </w:r>
    </w:p>
    <w:p w:rsidR="008F5E1C" w:rsidRPr="003346DB" w:rsidP="006374FF" w14:paraId="381EA48D" w14:textId="77777777">
      <w:pPr>
        <w:pStyle w:val="NoSpacing"/>
        <w:spacing w:after="60"/>
        <w:rPr>
          <w:rFonts w:ascii="Tahoma" w:hAnsi="Tahoma" w:cs="Tahoma"/>
        </w:rPr>
      </w:pPr>
    </w:p>
    <w:p w:rsidR="008F5E1C" w:rsidRPr="003104F3" w:rsidP="006374FF" w14:paraId="0A9B8B9F" w14:textId="0424FE66">
      <w:pPr>
        <w:pStyle w:val="NoSpacing"/>
        <w:spacing w:after="60"/>
        <w:rPr>
          <w:rFonts w:ascii="Tahoma" w:hAnsi="Tahoma" w:cs="Tahoma"/>
          <w:b/>
        </w:rPr>
      </w:pPr>
      <w:r>
        <w:rPr>
          <w:rFonts w:ascii="Tahoma" w:hAnsi="Tahoma" w:cs="Tahoma"/>
          <w:b/>
        </w:rPr>
        <w:t>Mgr. et Mgr. Pavlína Kvapilová</w:t>
      </w:r>
    </w:p>
    <w:p w:rsidR="008064F5" w:rsidRPr="003346DB" w:rsidP="006374FF" w14:paraId="0C47FBE7" w14:textId="19FD598E">
      <w:pPr>
        <w:pStyle w:val="NoSpacing"/>
        <w:spacing w:after="60"/>
        <w:jc w:val="left"/>
        <w:rPr>
          <w:rFonts w:ascii="Tahoma" w:hAnsi="Tahoma" w:cs="Tahoma"/>
        </w:rPr>
      </w:pPr>
      <w:r w:rsidRPr="003346DB">
        <w:rPr>
          <w:rFonts w:ascii="Tahoma" w:hAnsi="Tahoma" w:cs="Tahoma"/>
        </w:rPr>
        <w:t>Zapsán</w:t>
      </w:r>
      <w:r w:rsidR="002B2369">
        <w:rPr>
          <w:rFonts w:ascii="Tahoma" w:hAnsi="Tahoma" w:cs="Tahoma"/>
        </w:rPr>
        <w:t>a</w:t>
      </w:r>
      <w:r w:rsidRPr="003346DB">
        <w:rPr>
          <w:rFonts w:ascii="Tahoma" w:hAnsi="Tahoma" w:cs="Tahoma"/>
        </w:rPr>
        <w:t xml:space="preserve"> do Registru živnostenského podnikání</w:t>
      </w:r>
    </w:p>
    <w:p w:rsidR="008F5E1C" w:rsidRPr="003346DB" w:rsidP="006374FF" w14:paraId="409775AE" w14:textId="346CCCAE">
      <w:pPr>
        <w:pStyle w:val="NoSpacing"/>
        <w:spacing w:after="60"/>
        <w:rPr>
          <w:rFonts w:ascii="Tahoma" w:hAnsi="Tahoma" w:cs="Tahoma"/>
        </w:rPr>
      </w:pPr>
      <w:r w:rsidRPr="003346DB">
        <w:rPr>
          <w:rFonts w:ascii="Tahoma" w:hAnsi="Tahoma" w:cs="Tahoma"/>
        </w:rPr>
        <w:t xml:space="preserve">Se sídlem: </w:t>
      </w:r>
      <w:r w:rsidRPr="003346DB">
        <w:rPr>
          <w:rFonts w:ascii="Tahoma" w:hAnsi="Tahoma" w:cs="Tahoma"/>
        </w:rPr>
        <w:tab/>
      </w:r>
      <w:r w:rsidR="003372EA">
        <w:rPr>
          <w:rFonts w:ascii="Tahoma" w:hAnsi="Tahoma" w:cs="Tahoma"/>
        </w:rPr>
        <w:t>Nová Sídla 28, 570 01 Litomyšl</w:t>
      </w:r>
    </w:p>
    <w:p w:rsidR="008F5E1C" w:rsidRPr="003346DB" w:rsidP="006374FF" w14:paraId="0D8A66DC" w14:textId="5AD5A65D">
      <w:pPr>
        <w:pStyle w:val="NoSpacing"/>
        <w:spacing w:after="60"/>
        <w:rPr>
          <w:rFonts w:ascii="Tahoma" w:hAnsi="Tahoma" w:cs="Tahoma"/>
        </w:rPr>
      </w:pPr>
      <w:r w:rsidRPr="003346DB">
        <w:rPr>
          <w:rFonts w:ascii="Tahoma" w:hAnsi="Tahoma" w:cs="Tahoma"/>
        </w:rPr>
        <w:t>IČ</w:t>
      </w:r>
      <w:r w:rsidRPr="003346DB" w:rsidR="008064F5">
        <w:rPr>
          <w:rFonts w:ascii="Tahoma" w:hAnsi="Tahoma" w:cs="Tahoma"/>
        </w:rPr>
        <w:t>:</w:t>
      </w:r>
      <w:r w:rsidRPr="003346DB" w:rsidR="008064F5">
        <w:rPr>
          <w:rFonts w:ascii="Tahoma" w:hAnsi="Tahoma" w:cs="Tahoma"/>
        </w:rPr>
        <w:tab/>
      </w:r>
      <w:r w:rsidRPr="003346DB" w:rsidR="008064F5">
        <w:rPr>
          <w:rFonts w:ascii="Tahoma" w:hAnsi="Tahoma" w:cs="Tahoma"/>
        </w:rPr>
        <w:tab/>
      </w:r>
      <w:r w:rsidR="003372EA">
        <w:rPr>
          <w:rFonts w:ascii="Tahoma" w:hAnsi="Tahoma" w:cs="Tahoma"/>
        </w:rPr>
        <w:t>02567954</w:t>
      </w:r>
    </w:p>
    <w:p w:rsidR="003346DB" w:rsidP="006374FF" w14:paraId="1198C6D0" w14:textId="6487B891">
      <w:pPr>
        <w:pStyle w:val="NoSpacing"/>
        <w:spacing w:after="60"/>
        <w:rPr>
          <w:rFonts w:ascii="Tahoma" w:hAnsi="Tahoma" w:cs="Tahoma"/>
        </w:rPr>
      </w:pPr>
      <w:r w:rsidRPr="003346DB">
        <w:rPr>
          <w:rFonts w:ascii="Tahoma" w:hAnsi="Tahoma" w:cs="Tahoma"/>
        </w:rPr>
        <w:t>DIČ:</w:t>
      </w:r>
      <w:r w:rsidRPr="003346DB">
        <w:rPr>
          <w:rFonts w:ascii="Tahoma" w:hAnsi="Tahoma" w:cs="Tahoma"/>
        </w:rPr>
        <w:tab/>
      </w:r>
      <w:r w:rsidRPr="003346DB">
        <w:rPr>
          <w:rFonts w:ascii="Tahoma" w:hAnsi="Tahoma" w:cs="Tahoma"/>
        </w:rPr>
        <w:tab/>
        <w:t>CZ</w:t>
      </w:r>
      <w:r w:rsidR="003372EA">
        <w:rPr>
          <w:rFonts w:ascii="Tahoma" w:hAnsi="Tahoma" w:cs="Tahoma"/>
        </w:rPr>
        <w:t>7460023505</w:t>
      </w:r>
    </w:p>
    <w:p w:rsidR="00565651" w:rsidP="006374FF" w14:paraId="6457C4BF" w14:textId="4293FEF1">
      <w:pPr>
        <w:pStyle w:val="NoSpacing"/>
        <w:spacing w:after="60"/>
        <w:rPr>
          <w:rFonts w:ascii="Tahoma" w:hAnsi="Tahoma" w:cs="Tahoma"/>
        </w:rPr>
      </w:pPr>
      <w:r>
        <w:rPr>
          <w:rFonts w:ascii="Tahoma" w:hAnsi="Tahoma" w:cs="Tahoma"/>
        </w:rPr>
        <w:t>Peněžní ústav:</w:t>
      </w:r>
      <w:r>
        <w:rPr>
          <w:rFonts w:ascii="Tahoma" w:hAnsi="Tahoma" w:cs="Tahoma"/>
        </w:rPr>
        <w:tab/>
      </w:r>
      <w:r w:rsidR="003104F3">
        <w:rPr>
          <w:rFonts w:ascii="Tahoma" w:hAnsi="Tahoma" w:cs="Tahoma"/>
        </w:rPr>
        <w:t xml:space="preserve"> </w:t>
      </w:r>
      <w:r w:rsidR="002B2369">
        <w:rPr>
          <w:rFonts w:ascii="Tahoma" w:hAnsi="Tahoma" w:cs="Tahoma"/>
        </w:rPr>
        <w:t>Raiffesenbank</w:t>
      </w:r>
    </w:p>
    <w:p w:rsidR="00565651" w:rsidRPr="003346DB" w:rsidP="006374FF" w14:paraId="7393D3FA" w14:textId="29385CB4">
      <w:pPr>
        <w:pStyle w:val="NoSpacing"/>
        <w:spacing w:after="60"/>
        <w:rPr>
          <w:rFonts w:ascii="Tahoma" w:hAnsi="Tahoma" w:cs="Tahoma"/>
        </w:rPr>
      </w:pPr>
      <w:r>
        <w:rPr>
          <w:rFonts w:ascii="Tahoma" w:hAnsi="Tahoma" w:cs="Tahoma"/>
        </w:rPr>
        <w:t>Číslo účtu:</w:t>
      </w:r>
      <w:r>
        <w:rPr>
          <w:rFonts w:ascii="Tahoma" w:hAnsi="Tahoma" w:cs="Tahoma"/>
        </w:rPr>
        <w:tab/>
      </w:r>
      <w:r w:rsidR="00C052FF">
        <w:rPr>
          <w:rFonts w:ascii="Tahoma" w:hAnsi="Tahoma" w:cs="Tahoma"/>
        </w:rPr>
        <w:t>XXXXX</w:t>
      </w:r>
    </w:p>
    <w:p w:rsidR="008F5E1C" w:rsidRPr="003346DB" w:rsidP="006374FF" w14:paraId="53F47663" w14:textId="77777777">
      <w:pPr>
        <w:pStyle w:val="NoSpacing"/>
        <w:spacing w:after="60"/>
        <w:rPr>
          <w:rFonts w:ascii="Tahoma" w:hAnsi="Tahoma" w:cs="Tahoma"/>
        </w:rPr>
      </w:pPr>
      <w:r w:rsidRPr="003346DB">
        <w:rPr>
          <w:rFonts w:ascii="Tahoma" w:hAnsi="Tahoma" w:cs="Tahoma"/>
        </w:rPr>
        <w:t>(dále jen “</w:t>
      </w:r>
      <w:r w:rsidRPr="003346DB" w:rsidR="008064F5">
        <w:rPr>
          <w:rFonts w:ascii="Tahoma" w:hAnsi="Tahoma" w:cs="Tahoma"/>
        </w:rPr>
        <w:t>poskytovatel</w:t>
      </w:r>
      <w:r w:rsidRPr="003346DB">
        <w:rPr>
          <w:rFonts w:ascii="Tahoma" w:hAnsi="Tahoma" w:cs="Tahoma"/>
        </w:rPr>
        <w:t>“)</w:t>
      </w:r>
    </w:p>
    <w:p w:rsidR="008064F5" w:rsidRPr="003346DB" w:rsidP="006374FF" w14:paraId="646E9EE3" w14:textId="77777777">
      <w:pPr>
        <w:pStyle w:val="NoSpacing"/>
        <w:spacing w:after="60"/>
        <w:rPr>
          <w:rFonts w:ascii="Tahoma" w:hAnsi="Tahoma" w:cs="Tahoma"/>
        </w:rPr>
      </w:pPr>
    </w:p>
    <w:p w:rsidR="008064F5" w:rsidRPr="003346DB" w:rsidP="006374FF" w14:paraId="02D24C07" w14:textId="013553E0">
      <w:pPr>
        <w:pStyle w:val="NoSpacing"/>
        <w:spacing w:after="60"/>
        <w:rPr>
          <w:rFonts w:ascii="Tahoma" w:hAnsi="Tahoma" w:cs="Tahoma"/>
        </w:rPr>
      </w:pPr>
      <w:r>
        <w:rPr>
          <w:rFonts w:ascii="Tahoma" w:hAnsi="Tahoma" w:cs="Tahoma"/>
        </w:rPr>
        <w:t>Samostatně dále jen „Smluvní strana“ a s</w:t>
      </w:r>
      <w:r w:rsidRPr="003346DB">
        <w:rPr>
          <w:rFonts w:ascii="Tahoma" w:hAnsi="Tahoma" w:cs="Tahoma"/>
        </w:rPr>
        <w:t>polečně „Smluvní strany“</w:t>
      </w:r>
    </w:p>
    <w:p w:rsidR="008F5E1C" w:rsidRPr="003346DB" w:rsidP="006374FF" w14:paraId="58BB48B0" w14:textId="77777777">
      <w:pPr>
        <w:pStyle w:val="NoSpacing"/>
        <w:spacing w:after="60"/>
        <w:rPr>
          <w:rFonts w:ascii="Tahoma" w:hAnsi="Tahoma" w:cs="Tahoma"/>
        </w:rPr>
      </w:pPr>
    </w:p>
    <w:p w:rsidR="008F5E1C" w:rsidRPr="003346DB" w:rsidP="006374FF" w14:paraId="23E05EDC" w14:textId="77777777">
      <w:pPr>
        <w:pStyle w:val="NoSpacing"/>
        <w:spacing w:after="60"/>
        <w:jc w:val="center"/>
        <w:rPr>
          <w:rFonts w:ascii="Tahoma" w:hAnsi="Tahoma" w:cs="Tahoma"/>
        </w:rPr>
      </w:pPr>
      <w:r w:rsidRPr="003346DB">
        <w:rPr>
          <w:rFonts w:ascii="Tahoma" w:hAnsi="Tahoma" w:cs="Tahoma"/>
        </w:rPr>
        <w:t xml:space="preserve">uzavírají níže uvedeného dne, měsíce a roku tuto </w:t>
      </w:r>
    </w:p>
    <w:p w:rsidR="008F5E1C" w:rsidRPr="003346DB" w:rsidP="006374FF" w14:paraId="71A3DD02" w14:textId="77777777">
      <w:pPr>
        <w:pStyle w:val="NoSpacing"/>
        <w:spacing w:after="60"/>
        <w:jc w:val="center"/>
        <w:rPr>
          <w:rFonts w:ascii="Tahoma" w:hAnsi="Tahoma" w:cs="Tahoma"/>
        </w:rPr>
      </w:pPr>
    </w:p>
    <w:p w:rsidR="008F5E1C" w:rsidRPr="003346DB" w:rsidP="006374FF" w14:paraId="366293AF" w14:textId="5B0F738A">
      <w:pPr>
        <w:pStyle w:val="NoSpacing"/>
        <w:spacing w:after="60"/>
        <w:jc w:val="center"/>
        <w:rPr>
          <w:rFonts w:ascii="Tahoma" w:hAnsi="Tahoma" w:cs="Tahoma"/>
          <w:b/>
        </w:rPr>
      </w:pPr>
      <w:r w:rsidRPr="003346DB">
        <w:rPr>
          <w:rFonts w:ascii="Tahoma" w:hAnsi="Tahoma" w:cs="Tahoma"/>
          <w:b/>
        </w:rPr>
        <w:t xml:space="preserve">smlouvu o </w:t>
      </w:r>
      <w:r w:rsidR="003372EA">
        <w:rPr>
          <w:rFonts w:ascii="Tahoma" w:hAnsi="Tahoma" w:cs="Tahoma"/>
          <w:b/>
        </w:rPr>
        <w:t>poskytování konzultačních služeb</w:t>
      </w:r>
      <w:r w:rsidR="00572DAB">
        <w:rPr>
          <w:rFonts w:ascii="Tahoma" w:hAnsi="Tahoma" w:cs="Tahoma"/>
          <w:b/>
        </w:rPr>
        <w:t xml:space="preserve"> (dále jen „</w:t>
      </w:r>
      <w:r w:rsidR="00D9658A">
        <w:rPr>
          <w:rFonts w:ascii="Tahoma" w:hAnsi="Tahoma" w:cs="Tahoma"/>
          <w:b/>
        </w:rPr>
        <w:t>S</w:t>
      </w:r>
      <w:r w:rsidR="00572DAB">
        <w:rPr>
          <w:rFonts w:ascii="Tahoma" w:hAnsi="Tahoma" w:cs="Tahoma"/>
          <w:b/>
        </w:rPr>
        <w:t>mlouva“)</w:t>
      </w:r>
    </w:p>
    <w:p w:rsidR="008F5E1C" w:rsidRPr="003346DB" w:rsidP="006374FF" w14:paraId="7EC86115" w14:textId="77777777">
      <w:pPr>
        <w:pStyle w:val="NoSpacing"/>
        <w:spacing w:after="60"/>
        <w:jc w:val="center"/>
        <w:rPr>
          <w:rFonts w:ascii="Tahoma" w:hAnsi="Tahoma" w:cs="Tahoma"/>
        </w:rPr>
      </w:pPr>
    </w:p>
    <w:p w:rsidR="008F5E1C" w:rsidRPr="003346DB" w:rsidP="00D97601" w14:paraId="684171E4" w14:textId="022990D1">
      <w:pPr>
        <w:pStyle w:val="NoSpacing"/>
        <w:jc w:val="center"/>
        <w:rPr>
          <w:rFonts w:ascii="Tahoma" w:hAnsi="Tahoma" w:cs="Tahoma"/>
          <w:b/>
        </w:rPr>
      </w:pPr>
      <w:r>
        <w:rPr>
          <w:rFonts w:ascii="Tahoma" w:hAnsi="Tahoma" w:cs="Tahoma"/>
          <w:b/>
        </w:rPr>
        <w:t xml:space="preserve">Článek </w:t>
      </w:r>
      <w:r w:rsidRPr="003346DB">
        <w:rPr>
          <w:rFonts w:ascii="Tahoma" w:hAnsi="Tahoma" w:cs="Tahoma"/>
          <w:b/>
        </w:rPr>
        <w:t>I.</w:t>
      </w:r>
    </w:p>
    <w:p w:rsidR="008F5E1C" w:rsidRPr="003346DB" w:rsidP="00D97601" w14:paraId="31BB1D0F" w14:textId="62380FE5">
      <w:pPr>
        <w:pStyle w:val="NoSpacing"/>
        <w:jc w:val="center"/>
        <w:rPr>
          <w:rFonts w:ascii="Tahoma" w:hAnsi="Tahoma" w:cs="Tahoma"/>
          <w:b/>
        </w:rPr>
      </w:pPr>
      <w:r w:rsidRPr="003346DB">
        <w:rPr>
          <w:rFonts w:ascii="Tahoma" w:hAnsi="Tahoma" w:cs="Tahoma"/>
          <w:b/>
        </w:rPr>
        <w:t xml:space="preserve">Předmět </w:t>
      </w:r>
      <w:r w:rsidR="00572DAB">
        <w:rPr>
          <w:rFonts w:ascii="Tahoma" w:hAnsi="Tahoma" w:cs="Tahoma"/>
          <w:b/>
        </w:rPr>
        <w:t>S</w:t>
      </w:r>
      <w:r w:rsidRPr="003346DB">
        <w:rPr>
          <w:rFonts w:ascii="Tahoma" w:hAnsi="Tahoma" w:cs="Tahoma"/>
          <w:b/>
        </w:rPr>
        <w:t>mlouvy</w:t>
      </w:r>
    </w:p>
    <w:p w:rsidR="008F5E1C" w:rsidRPr="003346DB" w:rsidP="00D97601" w14:paraId="72568B22" w14:textId="77777777">
      <w:pPr>
        <w:pStyle w:val="NoSpacing"/>
        <w:jc w:val="center"/>
        <w:rPr>
          <w:rFonts w:ascii="Tahoma" w:hAnsi="Tahoma" w:cs="Tahoma"/>
        </w:rPr>
      </w:pPr>
    </w:p>
    <w:p w:rsidR="008F5E1C" w:rsidP="006374FF" w14:paraId="7D248A83" w14:textId="789FDA0E">
      <w:pPr>
        <w:pStyle w:val="NoSpacing"/>
        <w:numPr>
          <w:ilvl w:val="0"/>
          <w:numId w:val="1"/>
        </w:numPr>
        <w:spacing w:after="60"/>
        <w:ind w:left="425" w:hanging="425"/>
        <w:jc w:val="left"/>
        <w:rPr>
          <w:rFonts w:ascii="Tahoma" w:hAnsi="Tahoma" w:cs="Tahoma"/>
        </w:rPr>
      </w:pPr>
      <w:r w:rsidRPr="003346DB">
        <w:rPr>
          <w:rFonts w:ascii="Tahoma" w:hAnsi="Tahoma" w:cs="Tahoma"/>
        </w:rPr>
        <w:t xml:space="preserve">Předmětem této </w:t>
      </w:r>
      <w:r w:rsidR="00572DAB">
        <w:rPr>
          <w:rFonts w:ascii="Tahoma" w:hAnsi="Tahoma" w:cs="Tahoma"/>
        </w:rPr>
        <w:t>S</w:t>
      </w:r>
      <w:r w:rsidRPr="003346DB">
        <w:rPr>
          <w:rFonts w:ascii="Tahoma" w:hAnsi="Tahoma" w:cs="Tahoma"/>
        </w:rPr>
        <w:t xml:space="preserve">mlouvy je zajištění </w:t>
      </w:r>
      <w:r w:rsidR="003372EA">
        <w:rPr>
          <w:rFonts w:ascii="Tahoma" w:hAnsi="Tahoma" w:cs="Tahoma"/>
        </w:rPr>
        <w:t>odborných konzultačních služeb v oblasti strategického mediálního poradenství a marketingu (dále jen „služby“)</w:t>
      </w:r>
      <w:r w:rsidRPr="003346DB">
        <w:rPr>
          <w:rFonts w:ascii="Tahoma" w:hAnsi="Tahoma" w:cs="Tahoma"/>
        </w:rPr>
        <w:t>.</w:t>
      </w:r>
    </w:p>
    <w:p w:rsidR="008F5E1C" w:rsidP="006374FF" w14:paraId="7DE2CAD5" w14:textId="73B30BAC">
      <w:pPr>
        <w:pStyle w:val="NoSpacing"/>
        <w:numPr>
          <w:ilvl w:val="0"/>
          <w:numId w:val="1"/>
        </w:numPr>
        <w:spacing w:after="60"/>
        <w:ind w:left="426" w:hanging="426"/>
        <w:jc w:val="left"/>
        <w:rPr>
          <w:rFonts w:ascii="Tahoma" w:hAnsi="Tahoma" w:cs="Tahoma"/>
        </w:rPr>
      </w:pPr>
      <w:r>
        <w:rPr>
          <w:rFonts w:ascii="Tahoma" w:hAnsi="Tahoma" w:cs="Tahoma"/>
        </w:rPr>
        <w:t xml:space="preserve">Strategickým mediálním poradenstvím se také rozumí revize současného působení poskytovatele na sociálních sítích, vyhodnocení stavu, navržení zlepšení a následná supervize realizace navržených opatření. </w:t>
      </w:r>
    </w:p>
    <w:p w:rsidR="00005641" w:rsidP="006374FF" w14:paraId="75176579" w14:textId="54803874">
      <w:pPr>
        <w:pStyle w:val="NoSpacing"/>
        <w:numPr>
          <w:ilvl w:val="0"/>
          <w:numId w:val="1"/>
        </w:numPr>
        <w:spacing w:after="60"/>
        <w:ind w:left="426" w:hanging="426"/>
        <w:jc w:val="left"/>
        <w:rPr>
          <w:rFonts w:ascii="Tahoma" w:hAnsi="Tahoma" w:cs="Tahoma"/>
        </w:rPr>
      </w:pPr>
      <w:r>
        <w:rPr>
          <w:rFonts w:ascii="Tahoma" w:hAnsi="Tahoma" w:cs="Tahoma"/>
        </w:rPr>
        <w:t xml:space="preserve">V rámci uvedených služeb bude poskytovatel požadovat i </w:t>
      </w:r>
      <w:r w:rsidR="00F224DA">
        <w:rPr>
          <w:rFonts w:ascii="Tahoma" w:hAnsi="Tahoma" w:cs="Tahoma"/>
        </w:rPr>
        <w:t>školení</w:t>
      </w:r>
      <w:r>
        <w:rPr>
          <w:rFonts w:ascii="Tahoma" w:hAnsi="Tahoma" w:cs="Tahoma"/>
        </w:rPr>
        <w:t xml:space="preserve"> pro vedení </w:t>
      </w:r>
      <w:r w:rsidR="003E7111">
        <w:rPr>
          <w:rFonts w:ascii="Tahoma" w:hAnsi="Tahoma" w:cs="Tahoma"/>
        </w:rPr>
        <w:t xml:space="preserve">Fondu </w:t>
      </w:r>
      <w:r>
        <w:rPr>
          <w:rFonts w:ascii="Tahoma" w:hAnsi="Tahoma" w:cs="Tahoma"/>
        </w:rPr>
        <w:t>a</w:t>
      </w:r>
      <w:r w:rsidR="008D0DB2">
        <w:rPr>
          <w:rFonts w:ascii="Tahoma" w:hAnsi="Tahoma" w:cs="Tahoma"/>
        </w:rPr>
        <w:t> </w:t>
      </w:r>
      <w:r>
        <w:rPr>
          <w:rFonts w:ascii="Tahoma" w:hAnsi="Tahoma" w:cs="Tahoma"/>
        </w:rPr>
        <w:t>vybrané zaměstnance poskytovatele.</w:t>
      </w:r>
    </w:p>
    <w:p w:rsidR="008D0DB2" w:rsidRPr="003104F3" w:rsidP="008D0DB2" w14:paraId="6F6A0E4D" w14:textId="77777777">
      <w:pPr>
        <w:pStyle w:val="NoSpacing"/>
        <w:spacing w:after="60"/>
        <w:jc w:val="left"/>
        <w:rPr>
          <w:rFonts w:ascii="Tahoma" w:hAnsi="Tahoma" w:cs="Tahoma"/>
        </w:rPr>
      </w:pPr>
    </w:p>
    <w:p w:rsidR="008F5E1C" w:rsidP="00BE0A37" w14:paraId="008C4857" w14:textId="77777777">
      <w:pPr>
        <w:pStyle w:val="NoSpacing"/>
        <w:ind w:left="426"/>
        <w:rPr>
          <w:rFonts w:ascii="Tahoma" w:hAnsi="Tahoma" w:cs="Tahoma"/>
        </w:rPr>
      </w:pPr>
    </w:p>
    <w:p w:rsidR="008D0DB2" w:rsidRPr="003346DB" w:rsidP="00BE0A37" w14:paraId="66641479" w14:textId="77777777">
      <w:pPr>
        <w:pStyle w:val="NoSpacing"/>
        <w:ind w:left="426"/>
        <w:rPr>
          <w:rFonts w:ascii="Tahoma" w:hAnsi="Tahoma" w:cs="Tahoma"/>
        </w:rPr>
      </w:pPr>
    </w:p>
    <w:p w:rsidR="008F5E1C" w:rsidRPr="003346DB" w:rsidP="00D6766F" w14:paraId="20BFE7EE" w14:textId="2473C7AA">
      <w:pPr>
        <w:pStyle w:val="NoSpacing"/>
        <w:jc w:val="center"/>
        <w:rPr>
          <w:rFonts w:ascii="Tahoma" w:hAnsi="Tahoma" w:cs="Tahoma"/>
          <w:b/>
        </w:rPr>
      </w:pPr>
      <w:r>
        <w:rPr>
          <w:rFonts w:ascii="Tahoma" w:hAnsi="Tahoma" w:cs="Tahoma"/>
          <w:b/>
        </w:rPr>
        <w:t xml:space="preserve">Článek </w:t>
      </w:r>
      <w:r w:rsidRPr="003346DB">
        <w:rPr>
          <w:rFonts w:ascii="Tahoma" w:hAnsi="Tahoma" w:cs="Tahoma"/>
          <w:b/>
        </w:rPr>
        <w:t>II.</w:t>
      </w:r>
    </w:p>
    <w:p w:rsidR="008F5E1C" w:rsidRPr="003346DB" w:rsidP="00D6766F" w14:paraId="7D316362" w14:textId="77777777">
      <w:pPr>
        <w:pStyle w:val="NoSpacing"/>
        <w:jc w:val="center"/>
        <w:rPr>
          <w:rFonts w:ascii="Tahoma" w:hAnsi="Tahoma" w:cs="Tahoma"/>
          <w:b/>
        </w:rPr>
      </w:pPr>
      <w:r w:rsidRPr="003346DB">
        <w:rPr>
          <w:rFonts w:ascii="Tahoma" w:hAnsi="Tahoma" w:cs="Tahoma"/>
          <w:b/>
        </w:rPr>
        <w:t>Charakteristika a rozsah služby</w:t>
      </w:r>
    </w:p>
    <w:p w:rsidR="008F5E1C" w:rsidRPr="003346DB" w:rsidP="00BE0A37" w14:paraId="6ABEAEB5" w14:textId="77777777">
      <w:pPr>
        <w:pStyle w:val="NoSpacing"/>
        <w:ind w:left="426"/>
        <w:rPr>
          <w:rFonts w:ascii="Tahoma" w:hAnsi="Tahoma" w:cs="Tahoma"/>
        </w:rPr>
      </w:pPr>
    </w:p>
    <w:p w:rsidR="008F5E1C" w:rsidRPr="003346DB" w:rsidP="006374FF" w14:paraId="52668DE3" w14:textId="669224F3">
      <w:pPr>
        <w:pStyle w:val="NoSpacing"/>
        <w:numPr>
          <w:ilvl w:val="0"/>
          <w:numId w:val="3"/>
        </w:numPr>
        <w:spacing w:after="60"/>
        <w:ind w:left="425" w:hanging="425"/>
        <w:jc w:val="left"/>
        <w:rPr>
          <w:rFonts w:ascii="Tahoma" w:hAnsi="Tahoma" w:cs="Tahoma"/>
        </w:rPr>
      </w:pPr>
      <w:r w:rsidRPr="003346DB">
        <w:rPr>
          <w:rFonts w:ascii="Tahoma" w:hAnsi="Tahoma" w:cs="Tahoma"/>
        </w:rPr>
        <w:t>Poskytovatel se zavazuje, že služb</w:t>
      </w:r>
      <w:r w:rsidR="003E7111">
        <w:rPr>
          <w:rFonts w:ascii="Tahoma" w:hAnsi="Tahoma" w:cs="Tahoma"/>
        </w:rPr>
        <w:t>y dle Článku I</w:t>
      </w:r>
      <w:r w:rsidR="00D9658A">
        <w:rPr>
          <w:rFonts w:ascii="Tahoma" w:hAnsi="Tahoma" w:cs="Tahoma"/>
        </w:rPr>
        <w:t>.</w:t>
      </w:r>
      <w:r w:rsidR="00A233C2">
        <w:rPr>
          <w:rFonts w:ascii="Tahoma" w:hAnsi="Tahoma" w:cs="Tahoma"/>
        </w:rPr>
        <w:t xml:space="preserve"> bude poskytovat </w:t>
      </w:r>
      <w:r w:rsidR="00005641">
        <w:rPr>
          <w:rFonts w:ascii="Tahoma" w:hAnsi="Tahoma" w:cs="Tahoma"/>
        </w:rPr>
        <w:t>řádně a s náležitou odbornou péčí</w:t>
      </w:r>
      <w:r w:rsidR="00D62A37">
        <w:rPr>
          <w:rFonts w:ascii="Tahoma" w:hAnsi="Tahoma" w:cs="Tahoma"/>
        </w:rPr>
        <w:t>.</w:t>
      </w:r>
    </w:p>
    <w:p w:rsidR="008F5E1C" w:rsidRPr="003346DB" w:rsidP="006374FF" w14:paraId="435E19DA" w14:textId="34A73379">
      <w:pPr>
        <w:pStyle w:val="NoSpacing"/>
        <w:numPr>
          <w:ilvl w:val="0"/>
          <w:numId w:val="3"/>
        </w:numPr>
        <w:spacing w:after="60"/>
        <w:ind w:left="425" w:hanging="425"/>
        <w:jc w:val="left"/>
        <w:rPr>
          <w:rFonts w:ascii="Tahoma" w:hAnsi="Tahoma" w:cs="Tahoma"/>
        </w:rPr>
      </w:pPr>
      <w:r>
        <w:rPr>
          <w:rFonts w:ascii="Tahoma" w:hAnsi="Tahoma" w:cs="Tahoma"/>
        </w:rPr>
        <w:t>Služb</w:t>
      </w:r>
      <w:r w:rsidR="00005641">
        <w:rPr>
          <w:rFonts w:ascii="Tahoma" w:hAnsi="Tahoma" w:cs="Tahoma"/>
        </w:rPr>
        <w:t>y</w:t>
      </w:r>
      <w:r w:rsidRPr="003346DB">
        <w:rPr>
          <w:rFonts w:ascii="Tahoma" w:hAnsi="Tahoma" w:cs="Tahoma"/>
        </w:rPr>
        <w:t xml:space="preserve"> bud</w:t>
      </w:r>
      <w:r w:rsidR="00005641">
        <w:rPr>
          <w:rFonts w:ascii="Tahoma" w:hAnsi="Tahoma" w:cs="Tahoma"/>
        </w:rPr>
        <w:t>ou</w:t>
      </w:r>
      <w:r w:rsidRPr="003346DB">
        <w:rPr>
          <w:rFonts w:ascii="Tahoma" w:hAnsi="Tahoma" w:cs="Tahoma"/>
        </w:rPr>
        <w:t xml:space="preserve"> </w:t>
      </w:r>
      <w:r w:rsidR="00005641">
        <w:rPr>
          <w:rFonts w:ascii="Tahoma" w:hAnsi="Tahoma" w:cs="Tahoma"/>
        </w:rPr>
        <w:t xml:space="preserve">využívány dle momentálních potřeb vedení </w:t>
      </w:r>
      <w:r w:rsidR="00743781">
        <w:rPr>
          <w:rFonts w:ascii="Tahoma" w:hAnsi="Tahoma" w:cs="Tahoma"/>
        </w:rPr>
        <w:t>Fondu</w:t>
      </w:r>
      <w:r w:rsidRPr="003346DB">
        <w:rPr>
          <w:rFonts w:ascii="Tahoma" w:hAnsi="Tahoma" w:cs="Tahoma"/>
        </w:rPr>
        <w:t xml:space="preserve">. </w:t>
      </w:r>
    </w:p>
    <w:p w:rsidR="008F5E1C" w:rsidP="006374FF" w14:paraId="0C12989D" w14:textId="49D35574">
      <w:pPr>
        <w:pStyle w:val="NoSpacing"/>
        <w:numPr>
          <w:ilvl w:val="0"/>
          <w:numId w:val="3"/>
        </w:numPr>
        <w:spacing w:after="60"/>
        <w:ind w:left="425" w:hanging="425"/>
        <w:jc w:val="left"/>
        <w:rPr>
          <w:rFonts w:ascii="Tahoma" w:hAnsi="Tahoma" w:cs="Tahoma"/>
        </w:rPr>
      </w:pPr>
      <w:r>
        <w:rPr>
          <w:rFonts w:ascii="Tahoma" w:hAnsi="Tahoma" w:cs="Tahoma"/>
        </w:rPr>
        <w:t xml:space="preserve">Služby </w:t>
      </w:r>
      <w:r w:rsidR="003E7111">
        <w:rPr>
          <w:rFonts w:ascii="Tahoma" w:hAnsi="Tahoma" w:cs="Tahoma"/>
        </w:rPr>
        <w:t xml:space="preserve">za klienta </w:t>
      </w:r>
      <w:r>
        <w:rPr>
          <w:rFonts w:ascii="Tahoma" w:hAnsi="Tahoma" w:cs="Tahoma"/>
        </w:rPr>
        <w:t xml:space="preserve">zadává poskytovateli </w:t>
      </w:r>
      <w:r w:rsidR="003E7111">
        <w:rPr>
          <w:rFonts w:ascii="Tahoma" w:hAnsi="Tahoma" w:cs="Tahoma"/>
        </w:rPr>
        <w:t xml:space="preserve">výhradně </w:t>
      </w:r>
      <w:r>
        <w:rPr>
          <w:rFonts w:ascii="Tahoma" w:hAnsi="Tahoma" w:cs="Tahoma"/>
        </w:rPr>
        <w:t>ředitel Fondu</w:t>
      </w:r>
      <w:r w:rsidR="003E7111">
        <w:rPr>
          <w:rFonts w:ascii="Tahoma" w:hAnsi="Tahoma" w:cs="Tahoma"/>
        </w:rPr>
        <w:t xml:space="preserve"> nebo jeho zástupce</w:t>
      </w:r>
      <w:r>
        <w:rPr>
          <w:rFonts w:ascii="Tahoma" w:hAnsi="Tahoma" w:cs="Tahoma"/>
        </w:rPr>
        <w:t xml:space="preserve"> písemnou formou e-mailem, ústně nebo telefonicky</w:t>
      </w:r>
      <w:r w:rsidR="00743781">
        <w:rPr>
          <w:rFonts w:ascii="Tahoma" w:hAnsi="Tahoma" w:cs="Tahoma"/>
        </w:rPr>
        <w:t>, a to</w:t>
      </w:r>
      <w:r>
        <w:rPr>
          <w:rFonts w:ascii="Tahoma" w:hAnsi="Tahoma" w:cs="Tahoma"/>
        </w:rPr>
        <w:t xml:space="preserve"> vždy</w:t>
      </w:r>
      <w:r w:rsidR="00743781">
        <w:rPr>
          <w:rFonts w:ascii="Tahoma" w:hAnsi="Tahoma" w:cs="Tahoma"/>
        </w:rPr>
        <w:t xml:space="preserve"> výhradně</w:t>
      </w:r>
      <w:r>
        <w:rPr>
          <w:rFonts w:ascii="Tahoma" w:hAnsi="Tahoma" w:cs="Tahoma"/>
        </w:rPr>
        <w:t xml:space="preserve"> na kontaktní </w:t>
      </w:r>
      <w:r w:rsidR="00743781">
        <w:rPr>
          <w:rFonts w:ascii="Tahoma" w:hAnsi="Tahoma" w:cs="Tahoma"/>
        </w:rPr>
        <w:t>údaje</w:t>
      </w:r>
      <w:r w:rsidR="003E7111">
        <w:rPr>
          <w:rFonts w:ascii="Tahoma" w:hAnsi="Tahoma" w:cs="Tahoma"/>
        </w:rPr>
        <w:t xml:space="preserve"> poskytovatele</w:t>
      </w:r>
      <w:r w:rsidR="00743781">
        <w:rPr>
          <w:rFonts w:ascii="Tahoma" w:hAnsi="Tahoma" w:cs="Tahoma"/>
        </w:rPr>
        <w:t xml:space="preserve"> uvedené v Článku VI</w:t>
      </w:r>
      <w:r w:rsidR="00D9658A">
        <w:rPr>
          <w:rFonts w:ascii="Tahoma" w:hAnsi="Tahoma" w:cs="Tahoma"/>
        </w:rPr>
        <w:t>.</w:t>
      </w:r>
      <w:r w:rsidR="00743781">
        <w:rPr>
          <w:rFonts w:ascii="Tahoma" w:hAnsi="Tahoma" w:cs="Tahoma"/>
        </w:rPr>
        <w:t xml:space="preserve">, bod </w:t>
      </w:r>
      <w:r w:rsidR="00286EEB">
        <w:rPr>
          <w:rFonts w:ascii="Tahoma" w:hAnsi="Tahoma" w:cs="Tahoma"/>
        </w:rPr>
        <w:t>4.</w:t>
      </w:r>
    </w:p>
    <w:p w:rsidR="008D0DB2" w:rsidP="006374FF" w14:paraId="18AE628D" w14:textId="665E1D56">
      <w:pPr>
        <w:pStyle w:val="NoSpacing"/>
        <w:numPr>
          <w:ilvl w:val="0"/>
          <w:numId w:val="3"/>
        </w:numPr>
        <w:spacing w:after="60"/>
        <w:ind w:left="425" w:hanging="425"/>
        <w:jc w:val="left"/>
        <w:rPr>
          <w:rFonts w:ascii="Tahoma" w:hAnsi="Tahoma" w:cs="Tahoma"/>
        </w:rPr>
      </w:pPr>
      <w:r>
        <w:rPr>
          <w:rFonts w:ascii="Tahoma" w:hAnsi="Tahoma" w:cs="Tahoma"/>
        </w:rPr>
        <w:t>Poskytování služeb poskytovatelem se sjednává v maximálním rozsahu 30 hodin za kalendářní měsíc.</w:t>
      </w:r>
    </w:p>
    <w:p w:rsidR="008D0DB2" w:rsidP="006374FF" w14:paraId="4BA91F37" w14:textId="5257602A">
      <w:pPr>
        <w:pStyle w:val="NoSpacing"/>
        <w:numPr>
          <w:ilvl w:val="0"/>
          <w:numId w:val="3"/>
        </w:numPr>
        <w:spacing w:after="60"/>
        <w:ind w:left="425" w:hanging="425"/>
        <w:jc w:val="left"/>
        <w:rPr>
          <w:rFonts w:ascii="Tahoma" w:hAnsi="Tahoma" w:cs="Tahoma"/>
        </w:rPr>
      </w:pPr>
      <w:r>
        <w:rPr>
          <w:rFonts w:ascii="Tahoma" w:hAnsi="Tahoma" w:cs="Tahoma"/>
        </w:rPr>
        <w:t xml:space="preserve">Poskytování služeb dle Smlouvy </w:t>
      </w:r>
      <w:r w:rsidRPr="005919AF">
        <w:rPr>
          <w:rFonts w:ascii="Tahoma" w:hAnsi="Tahoma" w:cs="Tahoma"/>
        </w:rPr>
        <w:t xml:space="preserve">se sjednává s nepravidelnou pracovní dobou. </w:t>
      </w:r>
      <w:r>
        <w:rPr>
          <w:rFonts w:ascii="Tahoma" w:hAnsi="Tahoma" w:cs="Tahoma"/>
        </w:rPr>
        <w:t xml:space="preserve">Poskytnutí služeb dle Smlouvy </w:t>
      </w:r>
      <w:r w:rsidRPr="005919AF">
        <w:rPr>
          <w:rFonts w:ascii="Tahoma" w:hAnsi="Tahoma" w:cs="Tahoma"/>
        </w:rPr>
        <w:t>bude vykazován</w:t>
      </w:r>
      <w:r>
        <w:rPr>
          <w:rFonts w:ascii="Tahoma" w:hAnsi="Tahoma" w:cs="Tahoma"/>
        </w:rPr>
        <w:t xml:space="preserve">o v </w:t>
      </w:r>
      <w:r w:rsidRPr="005919AF">
        <w:rPr>
          <w:rFonts w:ascii="Tahoma" w:hAnsi="Tahoma" w:cs="Tahoma"/>
        </w:rPr>
        <w:t>samostatném výkazu</w:t>
      </w:r>
      <w:r>
        <w:rPr>
          <w:rFonts w:ascii="Tahoma" w:hAnsi="Tahoma" w:cs="Tahoma"/>
        </w:rPr>
        <w:t xml:space="preserve"> dle Článku III., bod 3.</w:t>
      </w:r>
    </w:p>
    <w:p w:rsidR="00572DAB" w:rsidRPr="00572DAB" w:rsidP="00F224DA" w14:paraId="6FC73CC8" w14:textId="5672511D">
      <w:pPr>
        <w:pStyle w:val="NoSpacing"/>
        <w:numPr>
          <w:ilvl w:val="0"/>
          <w:numId w:val="3"/>
        </w:numPr>
        <w:spacing w:after="60"/>
        <w:ind w:left="425" w:hanging="425"/>
        <w:jc w:val="left"/>
        <w:rPr>
          <w:rFonts w:ascii="Tahoma" w:hAnsi="Tahoma" w:cs="Tahoma"/>
        </w:rPr>
      </w:pPr>
      <w:r w:rsidRPr="00572DAB">
        <w:rPr>
          <w:rFonts w:ascii="Tahoma" w:hAnsi="Tahoma" w:cs="Tahoma"/>
        </w:rPr>
        <w:t xml:space="preserve">Poskytovatel se </w:t>
      </w:r>
      <w:r w:rsidR="00286EEB">
        <w:rPr>
          <w:rFonts w:ascii="Tahoma" w:hAnsi="Tahoma" w:cs="Tahoma"/>
        </w:rPr>
        <w:t xml:space="preserve">zavazuje zadané služby potvrdit </w:t>
      </w:r>
      <w:r w:rsidR="00AD32C5">
        <w:rPr>
          <w:rFonts w:ascii="Tahoma" w:hAnsi="Tahoma" w:cs="Tahoma"/>
        </w:rPr>
        <w:t>písemnou formou e-mailem, ústně nebo telefonicky</w:t>
      </w:r>
      <w:r w:rsidR="003E7111">
        <w:rPr>
          <w:rFonts w:ascii="Tahoma" w:hAnsi="Tahoma" w:cs="Tahoma"/>
        </w:rPr>
        <w:t xml:space="preserve"> nejpozději do 2 pracovních dní od obdržení zadání služby klientem</w:t>
      </w:r>
      <w:r w:rsidRPr="00572DAB">
        <w:rPr>
          <w:rFonts w:ascii="Tahoma" w:hAnsi="Tahoma" w:cs="Tahoma"/>
        </w:rPr>
        <w:t>.</w:t>
      </w:r>
    </w:p>
    <w:p w:rsidR="008F5E1C" w:rsidP="00F224DA" w14:paraId="40757F66" w14:textId="4952CA0B">
      <w:pPr>
        <w:pStyle w:val="NoSpacing"/>
        <w:numPr>
          <w:ilvl w:val="0"/>
          <w:numId w:val="3"/>
        </w:numPr>
        <w:spacing w:after="60"/>
        <w:ind w:left="425" w:hanging="425"/>
        <w:jc w:val="left"/>
        <w:rPr>
          <w:rFonts w:ascii="Tahoma" w:hAnsi="Tahoma" w:cs="Tahoma"/>
        </w:rPr>
      </w:pPr>
      <w:r>
        <w:rPr>
          <w:rFonts w:ascii="Tahoma" w:hAnsi="Tahoma" w:cs="Tahoma"/>
        </w:rPr>
        <w:t>Určité služby mohou být poskytovány</w:t>
      </w:r>
      <w:r w:rsidRPr="003346DB">
        <w:rPr>
          <w:rFonts w:ascii="Tahoma" w:hAnsi="Tahoma" w:cs="Tahoma"/>
        </w:rPr>
        <w:t xml:space="preserve"> na adrese pracoviště </w:t>
      </w:r>
      <w:r w:rsidR="00A51D16">
        <w:rPr>
          <w:rFonts w:ascii="Tahoma" w:hAnsi="Tahoma" w:cs="Tahoma"/>
        </w:rPr>
        <w:t>k</w:t>
      </w:r>
      <w:r w:rsidRPr="003346DB">
        <w:rPr>
          <w:rFonts w:ascii="Tahoma" w:hAnsi="Tahoma" w:cs="Tahoma"/>
        </w:rPr>
        <w:t xml:space="preserve">lienta, tj. </w:t>
      </w:r>
      <w:r w:rsidR="003346DB">
        <w:rPr>
          <w:rFonts w:ascii="Tahoma" w:hAnsi="Tahoma" w:cs="Tahoma"/>
        </w:rPr>
        <w:t>Vinohradská 1896/46</w:t>
      </w:r>
      <w:r w:rsidRPr="003346DB">
        <w:rPr>
          <w:rFonts w:ascii="Tahoma" w:hAnsi="Tahoma" w:cs="Tahoma"/>
        </w:rPr>
        <w:t>, 120 00 Praha 2.</w:t>
      </w:r>
    </w:p>
    <w:p w:rsidR="008F5E1C" w:rsidRPr="003346DB" w:rsidP="00437CEC" w14:paraId="76A54704" w14:textId="77777777">
      <w:pPr>
        <w:pStyle w:val="NoSpacing"/>
        <w:ind w:left="426"/>
        <w:rPr>
          <w:rFonts w:ascii="Tahoma" w:hAnsi="Tahoma" w:cs="Tahoma"/>
        </w:rPr>
      </w:pPr>
    </w:p>
    <w:p w:rsidR="008F5E1C" w:rsidRPr="003346DB" w:rsidP="00437CEC" w14:paraId="3DA251ED" w14:textId="2923DD85">
      <w:pPr>
        <w:pStyle w:val="NoSpacing"/>
        <w:jc w:val="center"/>
        <w:rPr>
          <w:rFonts w:ascii="Tahoma" w:hAnsi="Tahoma" w:cs="Tahoma"/>
          <w:b/>
        </w:rPr>
      </w:pPr>
      <w:r>
        <w:rPr>
          <w:rFonts w:ascii="Tahoma" w:hAnsi="Tahoma" w:cs="Tahoma"/>
          <w:b/>
        </w:rPr>
        <w:t xml:space="preserve">Článek </w:t>
      </w:r>
      <w:r w:rsidRPr="003346DB">
        <w:rPr>
          <w:rFonts w:ascii="Tahoma" w:hAnsi="Tahoma" w:cs="Tahoma"/>
          <w:b/>
        </w:rPr>
        <w:t>III.</w:t>
      </w:r>
    </w:p>
    <w:p w:rsidR="008F5E1C" w:rsidRPr="003346DB" w:rsidP="00437CEC" w14:paraId="172DB31D" w14:textId="77777777">
      <w:pPr>
        <w:pStyle w:val="NoSpacing"/>
        <w:jc w:val="center"/>
        <w:rPr>
          <w:rFonts w:ascii="Tahoma" w:hAnsi="Tahoma" w:cs="Tahoma"/>
          <w:b/>
        </w:rPr>
      </w:pPr>
      <w:r w:rsidRPr="003346DB">
        <w:rPr>
          <w:rFonts w:ascii="Tahoma" w:hAnsi="Tahoma" w:cs="Tahoma"/>
          <w:b/>
        </w:rPr>
        <w:t>Cena a platební podmínky</w:t>
      </w:r>
    </w:p>
    <w:p w:rsidR="008F5E1C" w:rsidRPr="003346DB" w:rsidP="00437CEC" w14:paraId="4F3D13FC" w14:textId="77777777">
      <w:pPr>
        <w:pStyle w:val="NoSpacing"/>
        <w:jc w:val="center"/>
        <w:rPr>
          <w:rFonts w:ascii="Tahoma" w:hAnsi="Tahoma" w:cs="Tahoma"/>
          <w:b/>
        </w:rPr>
      </w:pPr>
    </w:p>
    <w:p w:rsidR="008F5E1C" w:rsidP="006374FF" w14:paraId="7BA211CE" w14:textId="35EDFFEF">
      <w:pPr>
        <w:pStyle w:val="NoSpacing"/>
        <w:numPr>
          <w:ilvl w:val="0"/>
          <w:numId w:val="2"/>
        </w:numPr>
        <w:spacing w:after="60"/>
        <w:ind w:left="425" w:hanging="425"/>
        <w:jc w:val="left"/>
        <w:rPr>
          <w:rFonts w:ascii="Tahoma" w:hAnsi="Tahoma" w:cs="Tahoma"/>
        </w:rPr>
      </w:pPr>
      <w:r w:rsidRPr="003346DB">
        <w:rPr>
          <w:rFonts w:ascii="Tahoma" w:hAnsi="Tahoma" w:cs="Tahoma"/>
        </w:rPr>
        <w:t>Cena</w:t>
      </w:r>
      <w:r w:rsidR="00AD32C5">
        <w:rPr>
          <w:rFonts w:ascii="Tahoma" w:hAnsi="Tahoma" w:cs="Tahoma"/>
        </w:rPr>
        <w:t xml:space="preserve"> služeb </w:t>
      </w:r>
      <w:r w:rsidRPr="003346DB">
        <w:rPr>
          <w:rFonts w:ascii="Tahoma" w:hAnsi="Tahoma" w:cs="Tahoma"/>
        </w:rPr>
        <w:t xml:space="preserve">je stanovena na </w:t>
      </w:r>
      <w:r w:rsidR="00AD32C5">
        <w:rPr>
          <w:rFonts w:ascii="Tahoma" w:hAnsi="Tahoma" w:cs="Tahoma"/>
        </w:rPr>
        <w:t>1.</w:t>
      </w:r>
      <w:r w:rsidR="0012214F">
        <w:rPr>
          <w:rFonts w:ascii="Tahoma" w:hAnsi="Tahoma" w:cs="Tahoma"/>
        </w:rPr>
        <w:t>5</w:t>
      </w:r>
      <w:r w:rsidR="00AD32C5">
        <w:rPr>
          <w:rFonts w:ascii="Tahoma" w:hAnsi="Tahoma" w:cs="Tahoma"/>
        </w:rPr>
        <w:t>0</w:t>
      </w:r>
      <w:r w:rsidR="0012214F">
        <w:rPr>
          <w:rFonts w:ascii="Tahoma" w:hAnsi="Tahoma" w:cs="Tahoma"/>
        </w:rPr>
        <w:t>0</w:t>
      </w:r>
      <w:r w:rsidRPr="003346DB">
        <w:rPr>
          <w:rFonts w:ascii="Tahoma" w:hAnsi="Tahoma" w:cs="Tahoma"/>
        </w:rPr>
        <w:t>,-</w:t>
      </w:r>
      <w:r w:rsidRPr="003346DB">
        <w:rPr>
          <w:rFonts w:ascii="Tahoma" w:hAnsi="Tahoma" w:cs="Tahoma"/>
        </w:rPr>
        <w:t xml:space="preserve"> Kč</w:t>
      </w:r>
      <w:r w:rsidR="003346DB">
        <w:rPr>
          <w:rFonts w:ascii="Tahoma" w:hAnsi="Tahoma" w:cs="Tahoma"/>
        </w:rPr>
        <w:t xml:space="preserve"> bez DPH</w:t>
      </w:r>
      <w:r w:rsidR="00AD32C5">
        <w:rPr>
          <w:rFonts w:ascii="Tahoma" w:hAnsi="Tahoma" w:cs="Tahoma"/>
        </w:rPr>
        <w:t xml:space="preserve"> za hodinu</w:t>
      </w:r>
      <w:r w:rsidR="003346DB">
        <w:rPr>
          <w:rFonts w:ascii="Tahoma" w:hAnsi="Tahoma" w:cs="Tahoma"/>
        </w:rPr>
        <w:t xml:space="preserve">, poskytovatel </w:t>
      </w:r>
      <w:r w:rsidR="00A940BA">
        <w:rPr>
          <w:rFonts w:ascii="Tahoma" w:hAnsi="Tahoma" w:cs="Tahoma"/>
        </w:rPr>
        <w:t xml:space="preserve">v době podpisu </w:t>
      </w:r>
      <w:r w:rsidR="00ED1932">
        <w:rPr>
          <w:rFonts w:ascii="Tahoma" w:hAnsi="Tahoma" w:cs="Tahoma"/>
        </w:rPr>
        <w:t>s</w:t>
      </w:r>
      <w:r w:rsidR="00A940BA">
        <w:rPr>
          <w:rFonts w:ascii="Tahoma" w:hAnsi="Tahoma" w:cs="Tahoma"/>
        </w:rPr>
        <w:t xml:space="preserve">mlouvy </w:t>
      </w:r>
      <w:r w:rsidR="00AD32C5">
        <w:rPr>
          <w:rFonts w:ascii="Tahoma" w:hAnsi="Tahoma" w:cs="Tahoma"/>
        </w:rPr>
        <w:t>je</w:t>
      </w:r>
      <w:r w:rsidR="003346DB">
        <w:rPr>
          <w:rFonts w:ascii="Tahoma" w:hAnsi="Tahoma" w:cs="Tahoma"/>
        </w:rPr>
        <w:t xml:space="preserve"> plátcem DPH</w:t>
      </w:r>
      <w:r w:rsidRPr="003346DB">
        <w:rPr>
          <w:rFonts w:ascii="Tahoma" w:hAnsi="Tahoma" w:cs="Tahoma"/>
        </w:rPr>
        <w:t>.</w:t>
      </w:r>
      <w:r w:rsidR="00DF6E7C">
        <w:rPr>
          <w:rFonts w:ascii="Tahoma" w:hAnsi="Tahoma" w:cs="Tahoma"/>
        </w:rPr>
        <w:t xml:space="preserve"> </w:t>
      </w:r>
      <w:r w:rsidRPr="00DF6E7C">
        <w:rPr>
          <w:rFonts w:ascii="Tahoma" w:hAnsi="Tahoma" w:cs="Tahoma"/>
        </w:rPr>
        <w:t xml:space="preserve">V ceně </w:t>
      </w:r>
      <w:r w:rsidR="00AD32C5">
        <w:rPr>
          <w:rFonts w:ascii="Tahoma" w:hAnsi="Tahoma" w:cs="Tahoma"/>
        </w:rPr>
        <w:t>služeb</w:t>
      </w:r>
      <w:r w:rsidRPr="00DF6E7C">
        <w:rPr>
          <w:rFonts w:ascii="Tahoma" w:hAnsi="Tahoma" w:cs="Tahoma"/>
        </w:rPr>
        <w:t xml:space="preserve"> jsou zahrnuty veškeré náklady poskytovatele spojené s poskytováním služeb dle této </w:t>
      </w:r>
      <w:r w:rsidR="00572DAB">
        <w:rPr>
          <w:rFonts w:ascii="Tahoma" w:hAnsi="Tahoma" w:cs="Tahoma"/>
        </w:rPr>
        <w:t>S</w:t>
      </w:r>
      <w:r w:rsidRPr="00DF6E7C">
        <w:rPr>
          <w:rFonts w:ascii="Tahoma" w:hAnsi="Tahoma" w:cs="Tahoma"/>
        </w:rPr>
        <w:t>mlouvy.</w:t>
      </w:r>
    </w:p>
    <w:p w:rsidR="00105412" w:rsidRPr="00DF6E7C" w:rsidP="006374FF" w14:paraId="52AFBFA6" w14:textId="2D2C8C59">
      <w:pPr>
        <w:pStyle w:val="NoSpacing"/>
        <w:numPr>
          <w:ilvl w:val="0"/>
          <w:numId w:val="2"/>
        </w:numPr>
        <w:spacing w:after="60"/>
        <w:ind w:left="425" w:hanging="425"/>
        <w:jc w:val="left"/>
        <w:rPr>
          <w:rFonts w:ascii="Tahoma" w:hAnsi="Tahoma" w:cs="Tahoma"/>
        </w:rPr>
      </w:pPr>
      <w:r>
        <w:rPr>
          <w:rFonts w:ascii="Tahoma" w:hAnsi="Tahoma" w:cs="Tahoma"/>
        </w:rPr>
        <w:t xml:space="preserve">Cena </w:t>
      </w:r>
      <w:r w:rsidR="00AD32C5">
        <w:rPr>
          <w:rFonts w:ascii="Tahoma" w:hAnsi="Tahoma" w:cs="Tahoma"/>
        </w:rPr>
        <w:t>služeb</w:t>
      </w:r>
      <w:r>
        <w:rPr>
          <w:rFonts w:ascii="Tahoma" w:hAnsi="Tahoma" w:cs="Tahoma"/>
        </w:rPr>
        <w:t xml:space="preserve"> může být změněna pouze v případě změny sazby DPH o částku odpovídající této změně, bez nutnosti uzavřít dodatek k této </w:t>
      </w:r>
      <w:r w:rsidR="00572DAB">
        <w:rPr>
          <w:rFonts w:ascii="Tahoma" w:hAnsi="Tahoma" w:cs="Tahoma"/>
        </w:rPr>
        <w:t>S</w:t>
      </w:r>
      <w:r>
        <w:rPr>
          <w:rFonts w:ascii="Tahoma" w:hAnsi="Tahoma" w:cs="Tahoma"/>
        </w:rPr>
        <w:t xml:space="preserve">mlouvě. </w:t>
      </w:r>
    </w:p>
    <w:p w:rsidR="006F6E7B" w:rsidP="006374FF" w14:paraId="13920573" w14:textId="48473CF5">
      <w:pPr>
        <w:pStyle w:val="NoSpacing"/>
        <w:numPr>
          <w:ilvl w:val="0"/>
          <w:numId w:val="2"/>
        </w:numPr>
        <w:spacing w:after="60"/>
        <w:ind w:left="425" w:hanging="425"/>
        <w:jc w:val="left"/>
        <w:rPr>
          <w:rFonts w:ascii="Tahoma" w:hAnsi="Tahoma" w:cs="Tahoma"/>
        </w:rPr>
      </w:pPr>
      <w:r w:rsidRPr="003346DB">
        <w:rPr>
          <w:rFonts w:ascii="Tahoma" w:hAnsi="Tahoma" w:cs="Tahoma"/>
        </w:rPr>
        <w:t>Klient bude hradit cen</w:t>
      </w:r>
      <w:r w:rsidR="00BD76F9">
        <w:rPr>
          <w:rFonts w:ascii="Tahoma" w:hAnsi="Tahoma" w:cs="Tahoma"/>
        </w:rPr>
        <w:t>y</w:t>
      </w:r>
      <w:r w:rsidRPr="003346DB">
        <w:rPr>
          <w:rFonts w:ascii="Tahoma" w:hAnsi="Tahoma" w:cs="Tahoma"/>
        </w:rPr>
        <w:t xml:space="preserve"> </w:t>
      </w:r>
      <w:r w:rsidR="00AD32C5">
        <w:rPr>
          <w:rFonts w:ascii="Tahoma" w:hAnsi="Tahoma" w:cs="Tahoma"/>
        </w:rPr>
        <w:t>za poskytnuté služby</w:t>
      </w:r>
      <w:r w:rsidRPr="003346DB">
        <w:rPr>
          <w:rFonts w:ascii="Tahoma" w:hAnsi="Tahoma" w:cs="Tahoma"/>
        </w:rPr>
        <w:t xml:space="preserve"> </w:t>
      </w:r>
      <w:r>
        <w:rPr>
          <w:rFonts w:ascii="Tahoma" w:hAnsi="Tahoma" w:cs="Tahoma"/>
        </w:rPr>
        <w:t>na základě vystavených daňových dokladů poskytovatele</w:t>
      </w:r>
      <w:r w:rsidR="00DF6E7C">
        <w:rPr>
          <w:rFonts w:ascii="Tahoma" w:hAnsi="Tahoma" w:cs="Tahoma"/>
        </w:rPr>
        <w:t>m</w:t>
      </w:r>
      <w:r>
        <w:rPr>
          <w:rFonts w:ascii="Tahoma" w:hAnsi="Tahoma" w:cs="Tahoma"/>
        </w:rPr>
        <w:t>. Poskytovatel vystaví daňový doklad vždy po ukončení kalendářního měsíce</w:t>
      </w:r>
      <w:r w:rsidR="00ED1932">
        <w:rPr>
          <w:rFonts w:ascii="Tahoma" w:hAnsi="Tahoma" w:cs="Tahoma"/>
        </w:rPr>
        <w:t>, ve kterém služby poskytoval</w:t>
      </w:r>
      <w:r>
        <w:rPr>
          <w:rFonts w:ascii="Tahoma" w:hAnsi="Tahoma" w:cs="Tahoma"/>
        </w:rPr>
        <w:t xml:space="preserve">. Daňový doklad bude </w:t>
      </w:r>
      <w:r w:rsidR="00132433">
        <w:rPr>
          <w:rFonts w:ascii="Tahoma" w:hAnsi="Tahoma" w:cs="Tahoma"/>
        </w:rPr>
        <w:t xml:space="preserve">obsahovat </w:t>
      </w:r>
      <w:r w:rsidR="00565651">
        <w:rPr>
          <w:rFonts w:ascii="Tahoma" w:hAnsi="Tahoma" w:cs="Tahoma"/>
        </w:rPr>
        <w:t>celkovou cenu za všechny</w:t>
      </w:r>
      <w:r>
        <w:rPr>
          <w:rFonts w:ascii="Tahoma" w:hAnsi="Tahoma" w:cs="Tahoma"/>
        </w:rPr>
        <w:t xml:space="preserve"> uskutečněn</w:t>
      </w:r>
      <w:r w:rsidR="00565651">
        <w:rPr>
          <w:rFonts w:ascii="Tahoma" w:hAnsi="Tahoma" w:cs="Tahoma"/>
        </w:rPr>
        <w:t>é</w:t>
      </w:r>
      <w:r>
        <w:rPr>
          <w:rFonts w:ascii="Tahoma" w:hAnsi="Tahoma" w:cs="Tahoma"/>
        </w:rPr>
        <w:t xml:space="preserve"> </w:t>
      </w:r>
      <w:r w:rsidR="00BD76F9">
        <w:rPr>
          <w:rFonts w:ascii="Tahoma" w:hAnsi="Tahoma" w:cs="Tahoma"/>
        </w:rPr>
        <w:t>služby</w:t>
      </w:r>
      <w:r>
        <w:rPr>
          <w:rFonts w:ascii="Tahoma" w:hAnsi="Tahoma" w:cs="Tahoma"/>
        </w:rPr>
        <w:t xml:space="preserve"> v daném měsíci.</w:t>
      </w:r>
      <w:r w:rsidRPr="003346DB">
        <w:rPr>
          <w:rFonts w:ascii="Tahoma" w:hAnsi="Tahoma" w:cs="Tahoma"/>
        </w:rPr>
        <w:t xml:space="preserve"> </w:t>
      </w:r>
      <w:r>
        <w:rPr>
          <w:rFonts w:ascii="Tahoma" w:hAnsi="Tahoma" w:cs="Tahoma"/>
        </w:rPr>
        <w:t>Přílohou daňového dokladu</w:t>
      </w:r>
      <w:r w:rsidR="00B21D08">
        <w:rPr>
          <w:rFonts w:ascii="Tahoma" w:hAnsi="Tahoma" w:cs="Tahoma"/>
        </w:rPr>
        <w:t xml:space="preserve"> bude</w:t>
      </w:r>
      <w:r>
        <w:rPr>
          <w:rFonts w:ascii="Tahoma" w:hAnsi="Tahoma" w:cs="Tahoma"/>
        </w:rPr>
        <w:t xml:space="preserve"> </w:t>
      </w:r>
      <w:r w:rsidR="00FF14A9">
        <w:rPr>
          <w:rFonts w:ascii="Tahoma" w:hAnsi="Tahoma" w:cs="Tahoma"/>
        </w:rPr>
        <w:t xml:space="preserve">klientem potvrzený </w:t>
      </w:r>
      <w:r w:rsidR="00BD76F9">
        <w:rPr>
          <w:rFonts w:ascii="Tahoma" w:hAnsi="Tahoma" w:cs="Tahoma"/>
        </w:rPr>
        <w:t>výkaz poskytnutých služeb dle Článku II</w:t>
      </w:r>
      <w:r w:rsidR="00D9658A">
        <w:rPr>
          <w:rFonts w:ascii="Tahoma" w:hAnsi="Tahoma" w:cs="Tahoma"/>
        </w:rPr>
        <w:t>.</w:t>
      </w:r>
      <w:r w:rsidR="00BD76F9">
        <w:rPr>
          <w:rFonts w:ascii="Tahoma" w:hAnsi="Tahoma" w:cs="Tahoma"/>
        </w:rPr>
        <w:t xml:space="preserve">, bod </w:t>
      </w:r>
      <w:r w:rsidR="00FF14A9">
        <w:rPr>
          <w:rFonts w:ascii="Tahoma" w:hAnsi="Tahoma" w:cs="Tahoma"/>
        </w:rPr>
        <w:t>5</w:t>
      </w:r>
      <w:r w:rsidR="00BD76F9">
        <w:rPr>
          <w:rFonts w:ascii="Tahoma" w:hAnsi="Tahoma" w:cs="Tahoma"/>
        </w:rPr>
        <w:t xml:space="preserve"> včetně uvedení časové náročnosti poskytované služby.</w:t>
      </w:r>
    </w:p>
    <w:p w:rsidR="00CF73A8" w:rsidP="006374FF" w14:paraId="64BE600D" w14:textId="7465559C">
      <w:pPr>
        <w:pStyle w:val="NoSpacing"/>
        <w:numPr>
          <w:ilvl w:val="0"/>
          <w:numId w:val="2"/>
        </w:numPr>
        <w:spacing w:after="60"/>
        <w:ind w:left="425" w:hanging="425"/>
        <w:jc w:val="left"/>
        <w:rPr>
          <w:rFonts w:ascii="Tahoma" w:hAnsi="Tahoma" w:cs="Tahoma"/>
        </w:rPr>
      </w:pPr>
      <w:r w:rsidRPr="00CF73A8">
        <w:rPr>
          <w:rFonts w:ascii="Tahoma" w:hAnsi="Tahoma" w:cs="Tahoma"/>
        </w:rPr>
        <w:t xml:space="preserve">Splatnost daňových dokladů se sjednává v délce </w:t>
      </w:r>
      <w:r w:rsidR="00AD32C5">
        <w:rPr>
          <w:rFonts w:ascii="Tahoma" w:hAnsi="Tahoma" w:cs="Tahoma"/>
        </w:rPr>
        <w:t>21</w:t>
      </w:r>
      <w:r w:rsidRPr="00CF73A8">
        <w:rPr>
          <w:rFonts w:ascii="Tahoma" w:hAnsi="Tahoma" w:cs="Tahoma"/>
        </w:rPr>
        <w:t xml:space="preserve"> kalendářních dní od prokazatelného doručení daňového dokladu klientovi. Poskytovatel </w:t>
      </w:r>
      <w:r w:rsidRPr="00CF73A8">
        <w:rPr>
          <w:rFonts w:ascii="Tahoma" w:hAnsi="Tahoma" w:cs="Tahoma"/>
        </w:rPr>
        <w:t>doručí</w:t>
      </w:r>
      <w:r w:rsidRPr="00CF73A8">
        <w:rPr>
          <w:rFonts w:ascii="Tahoma" w:hAnsi="Tahoma" w:cs="Tahoma"/>
        </w:rPr>
        <w:t xml:space="preserve"> </w:t>
      </w:r>
      <w:r w:rsidRPr="00CF73A8" w:rsidR="00565651">
        <w:rPr>
          <w:rFonts w:ascii="Tahoma" w:hAnsi="Tahoma" w:cs="Tahoma"/>
        </w:rPr>
        <w:t>daňový doklad</w:t>
      </w:r>
      <w:r w:rsidRPr="00CF73A8" w:rsidR="005A4D9D">
        <w:rPr>
          <w:rFonts w:ascii="Tahoma" w:hAnsi="Tahoma" w:cs="Tahoma"/>
        </w:rPr>
        <w:t xml:space="preserve"> elektronicky jedním z následujících způsobů: na email </w:t>
      </w:r>
      <w:r w:rsidR="00C052FF">
        <w:rPr>
          <w:rFonts w:ascii="Tahoma" w:hAnsi="Tahoma" w:cs="Tahoma"/>
        </w:rPr>
        <w:t>XXXXX</w:t>
      </w:r>
      <w:r w:rsidRPr="00CF73A8" w:rsidR="005A4D9D">
        <w:rPr>
          <w:rFonts w:ascii="Tahoma" w:hAnsi="Tahoma" w:cs="Tahoma"/>
        </w:rPr>
        <w:t xml:space="preserve"> nebo datovou schránkou do datové schránky klienta, ID datové schránky</w:t>
      </w:r>
      <w:r w:rsidR="00132433">
        <w:rPr>
          <w:rFonts w:ascii="Tahoma" w:hAnsi="Tahoma" w:cs="Tahoma"/>
        </w:rPr>
        <w:t xml:space="preserve">: </w:t>
      </w:r>
      <w:r w:rsidRPr="00CF73A8" w:rsidR="005A4D9D">
        <w:rPr>
          <w:rFonts w:ascii="Tahoma" w:hAnsi="Tahoma" w:cs="Tahoma"/>
        </w:rPr>
        <w:t>wikaiz5.</w:t>
      </w:r>
    </w:p>
    <w:p w:rsidR="00CF73A8" w:rsidP="006374FF" w14:paraId="6C96721D" w14:textId="2B50683E">
      <w:pPr>
        <w:pStyle w:val="NoSpacing"/>
        <w:numPr>
          <w:ilvl w:val="0"/>
          <w:numId w:val="2"/>
        </w:numPr>
        <w:spacing w:after="60"/>
        <w:ind w:left="425" w:hanging="425"/>
        <w:jc w:val="left"/>
        <w:rPr>
          <w:rFonts w:ascii="Tahoma" w:hAnsi="Tahoma" w:cs="Tahoma"/>
        </w:rPr>
      </w:pPr>
      <w:r w:rsidRPr="00CF73A8">
        <w:rPr>
          <w:rFonts w:ascii="Tahoma" w:hAnsi="Tahoma" w:cs="Tahoma"/>
        </w:rPr>
        <w:t xml:space="preserve">Pokud splatnost uvedená na faktuře nebude odpovídat sjednané splatnosti, </w:t>
      </w:r>
      <w:r w:rsidR="00132433">
        <w:rPr>
          <w:rFonts w:ascii="Tahoma" w:hAnsi="Tahoma" w:cs="Tahoma"/>
        </w:rPr>
        <w:t>poskytovatel</w:t>
      </w:r>
      <w:r w:rsidRPr="00CF73A8">
        <w:rPr>
          <w:rFonts w:ascii="Tahoma" w:hAnsi="Tahoma" w:cs="Tahoma"/>
        </w:rPr>
        <w:t xml:space="preserve"> souhlasí s úhradou faktury v řádném termínu </w:t>
      </w:r>
      <w:r w:rsidR="00132433">
        <w:rPr>
          <w:rFonts w:ascii="Tahoma" w:hAnsi="Tahoma" w:cs="Tahoma"/>
        </w:rPr>
        <w:t xml:space="preserve">dle odst. </w:t>
      </w:r>
      <w:r w:rsidR="00572DAB">
        <w:rPr>
          <w:rFonts w:ascii="Tahoma" w:hAnsi="Tahoma" w:cs="Tahoma"/>
        </w:rPr>
        <w:t>4</w:t>
      </w:r>
      <w:r w:rsidRPr="00CF73A8">
        <w:rPr>
          <w:rFonts w:ascii="Tahoma" w:hAnsi="Tahoma" w:cs="Tahoma"/>
        </w:rPr>
        <w:t xml:space="preserve">. V tomto případě není </w:t>
      </w:r>
      <w:r w:rsidR="00132433">
        <w:rPr>
          <w:rFonts w:ascii="Tahoma" w:hAnsi="Tahoma" w:cs="Tahoma"/>
        </w:rPr>
        <w:t>klient</w:t>
      </w:r>
      <w:r w:rsidRPr="00CF73A8">
        <w:rPr>
          <w:rFonts w:ascii="Tahoma" w:hAnsi="Tahoma" w:cs="Tahoma"/>
        </w:rPr>
        <w:t xml:space="preserve"> v prodlení a </w:t>
      </w:r>
      <w:r w:rsidR="00132433">
        <w:rPr>
          <w:rFonts w:ascii="Tahoma" w:hAnsi="Tahoma" w:cs="Tahoma"/>
        </w:rPr>
        <w:t>poskytovatel</w:t>
      </w:r>
      <w:r w:rsidRPr="00CF73A8">
        <w:rPr>
          <w:rFonts w:ascii="Tahoma" w:hAnsi="Tahoma" w:cs="Tahoma"/>
        </w:rPr>
        <w:t xml:space="preserve"> není oprávněn požadovat penále za pozdní úhradu.</w:t>
      </w:r>
    </w:p>
    <w:p w:rsidR="0012214F" w:rsidP="006374FF" w14:paraId="4740BEF4" w14:textId="551E5E59">
      <w:pPr>
        <w:pStyle w:val="NoSpacing"/>
        <w:numPr>
          <w:ilvl w:val="0"/>
          <w:numId w:val="2"/>
        </w:numPr>
        <w:spacing w:after="60"/>
        <w:ind w:left="425" w:hanging="425"/>
        <w:jc w:val="left"/>
        <w:rPr>
          <w:rFonts w:ascii="Tahoma" w:hAnsi="Tahoma" w:cs="Tahoma"/>
        </w:rPr>
      </w:pPr>
      <w:r>
        <w:rPr>
          <w:rFonts w:ascii="Tahoma" w:hAnsi="Tahoma" w:cs="Tahoma"/>
        </w:rPr>
        <w:t>Daňov</w:t>
      </w:r>
      <w:r w:rsidR="003E7111">
        <w:rPr>
          <w:rFonts w:ascii="Tahoma" w:hAnsi="Tahoma" w:cs="Tahoma"/>
        </w:rPr>
        <w:t>ý</w:t>
      </w:r>
      <w:r>
        <w:rPr>
          <w:rFonts w:ascii="Tahoma" w:hAnsi="Tahoma" w:cs="Tahoma"/>
        </w:rPr>
        <w:t xml:space="preserve"> doklad </w:t>
      </w:r>
      <w:r w:rsidRPr="008F2A5D" w:rsidR="00CF73A8">
        <w:rPr>
          <w:rFonts w:ascii="Tahoma" w:hAnsi="Tahoma" w:cs="Tahoma"/>
        </w:rPr>
        <w:t xml:space="preserve">je splacen odepsáním částky ve výši </w:t>
      </w:r>
      <w:r>
        <w:rPr>
          <w:rFonts w:ascii="Tahoma" w:hAnsi="Tahoma" w:cs="Tahoma"/>
        </w:rPr>
        <w:t>účtované</w:t>
      </w:r>
      <w:r w:rsidRPr="008F2A5D" w:rsidR="00CF73A8">
        <w:rPr>
          <w:rFonts w:ascii="Tahoma" w:hAnsi="Tahoma" w:cs="Tahoma"/>
        </w:rPr>
        <w:t xml:space="preserve"> ceny z účtu </w:t>
      </w:r>
      <w:r w:rsidR="00132433">
        <w:rPr>
          <w:rFonts w:ascii="Tahoma" w:hAnsi="Tahoma" w:cs="Tahoma"/>
        </w:rPr>
        <w:t>klienta</w:t>
      </w:r>
      <w:r w:rsidRPr="008F2A5D" w:rsidR="00CF73A8">
        <w:rPr>
          <w:rFonts w:ascii="Tahoma" w:hAnsi="Tahoma" w:cs="Tahoma"/>
        </w:rPr>
        <w:t xml:space="preserve"> ve prospěch účtu </w:t>
      </w:r>
      <w:r w:rsidR="00132433">
        <w:rPr>
          <w:rFonts w:ascii="Tahoma" w:hAnsi="Tahoma" w:cs="Tahoma"/>
        </w:rPr>
        <w:t>poskytovatele</w:t>
      </w:r>
      <w:r w:rsidRPr="008F2A5D" w:rsidR="00CF73A8">
        <w:rPr>
          <w:rFonts w:ascii="Tahoma" w:hAnsi="Tahoma" w:cs="Tahoma"/>
        </w:rPr>
        <w:t>.</w:t>
      </w:r>
    </w:p>
    <w:p w:rsidR="0012214F" w:rsidP="006374FF" w14:paraId="09FA5D58" w14:textId="68CF9234">
      <w:pPr>
        <w:pStyle w:val="NoSpacing"/>
        <w:numPr>
          <w:ilvl w:val="0"/>
          <w:numId w:val="2"/>
        </w:numPr>
        <w:spacing w:after="60"/>
        <w:ind w:left="425" w:hanging="425"/>
        <w:jc w:val="left"/>
        <w:rPr>
          <w:rFonts w:ascii="Tahoma" w:hAnsi="Tahoma" w:cs="Tahoma"/>
        </w:rPr>
      </w:pPr>
      <w:r w:rsidRPr="008F2A5D">
        <w:rPr>
          <w:rFonts w:ascii="Tahoma" w:hAnsi="Tahoma" w:cs="Tahoma"/>
        </w:rPr>
        <w:t xml:space="preserve">Fakturace i platba budou provedeny v české měně. </w:t>
      </w:r>
    </w:p>
    <w:p w:rsidR="00565651" w:rsidP="006374FF" w14:paraId="440572A2" w14:textId="2CCFB455">
      <w:pPr>
        <w:pStyle w:val="NoSpacing"/>
        <w:numPr>
          <w:ilvl w:val="0"/>
          <w:numId w:val="2"/>
        </w:numPr>
        <w:spacing w:after="60"/>
        <w:ind w:left="425" w:hanging="425"/>
        <w:jc w:val="left"/>
        <w:rPr>
          <w:rFonts w:ascii="Tahoma" w:hAnsi="Tahoma" w:cs="Tahoma"/>
        </w:rPr>
      </w:pPr>
      <w:r w:rsidRPr="006F6E7B">
        <w:rPr>
          <w:rFonts w:ascii="Tahoma" w:hAnsi="Tahoma" w:cs="Tahoma"/>
        </w:rPr>
        <w:t>Daňové doklady budou klientovi doručeny nejpozději do 10. kalendářního dne po</w:t>
      </w:r>
      <w:r w:rsidR="006B2A77">
        <w:rPr>
          <w:rFonts w:ascii="Tahoma" w:hAnsi="Tahoma" w:cs="Tahoma"/>
        </w:rPr>
        <w:t> </w:t>
      </w:r>
      <w:r w:rsidRPr="006F6E7B">
        <w:rPr>
          <w:rFonts w:ascii="Tahoma" w:hAnsi="Tahoma" w:cs="Tahoma"/>
        </w:rPr>
        <w:t>ukončení měsíce, v němž byly poskytovány služby poskytovatelem.</w:t>
      </w:r>
    </w:p>
    <w:p w:rsidR="003E7111" w:rsidP="006374FF" w14:paraId="055B9549" w14:textId="4E6F2803">
      <w:pPr>
        <w:pStyle w:val="NoSpacing"/>
        <w:numPr>
          <w:ilvl w:val="0"/>
          <w:numId w:val="2"/>
        </w:numPr>
        <w:spacing w:after="60"/>
        <w:ind w:left="425" w:hanging="425"/>
        <w:jc w:val="left"/>
        <w:rPr>
          <w:rFonts w:ascii="Tahoma" w:hAnsi="Tahoma" w:cs="Tahoma"/>
        </w:rPr>
      </w:pPr>
      <w:r w:rsidRPr="000D2709">
        <w:rPr>
          <w:rFonts w:ascii="Tahoma" w:hAnsi="Tahoma" w:cs="Tahoma"/>
        </w:rPr>
        <w:t xml:space="preserve">Pokud není </w:t>
      </w:r>
      <w:r>
        <w:rPr>
          <w:rFonts w:ascii="Tahoma" w:hAnsi="Tahoma" w:cs="Tahoma"/>
        </w:rPr>
        <w:t>daňový doklad</w:t>
      </w:r>
      <w:r w:rsidRPr="000D2709">
        <w:rPr>
          <w:rFonts w:ascii="Tahoma" w:hAnsi="Tahoma" w:cs="Tahoma"/>
        </w:rPr>
        <w:t xml:space="preserve"> doručen </w:t>
      </w:r>
      <w:r>
        <w:rPr>
          <w:rFonts w:ascii="Tahoma" w:hAnsi="Tahoma" w:cs="Tahoma"/>
        </w:rPr>
        <w:t>klientovi</w:t>
      </w:r>
      <w:r w:rsidRPr="000D2709">
        <w:rPr>
          <w:rFonts w:ascii="Tahoma" w:hAnsi="Tahoma" w:cs="Tahoma"/>
        </w:rPr>
        <w:t xml:space="preserve"> nejpozději do 15. prosince daného kalendářního roku nebo je doručena později po tomto datu podle odst. </w:t>
      </w:r>
      <w:r>
        <w:rPr>
          <w:rFonts w:ascii="Tahoma" w:hAnsi="Tahoma" w:cs="Tahoma"/>
        </w:rPr>
        <w:t>8)</w:t>
      </w:r>
      <w:r w:rsidRPr="000D2709">
        <w:rPr>
          <w:rFonts w:ascii="Tahoma" w:hAnsi="Tahoma" w:cs="Tahoma"/>
        </w:rPr>
        <w:t xml:space="preserve">, pak platí, že splatnost veškerých </w:t>
      </w:r>
      <w:r>
        <w:rPr>
          <w:rFonts w:ascii="Tahoma" w:hAnsi="Tahoma" w:cs="Tahoma"/>
        </w:rPr>
        <w:t>daňových dokladů</w:t>
      </w:r>
      <w:r w:rsidRPr="000D2709">
        <w:rPr>
          <w:rFonts w:ascii="Tahoma" w:hAnsi="Tahoma" w:cs="Tahoma"/>
        </w:rPr>
        <w:t xml:space="preserve"> podle této Smlouvy doručených </w:t>
      </w:r>
      <w:r w:rsidR="00D9658A">
        <w:rPr>
          <w:rFonts w:ascii="Tahoma" w:hAnsi="Tahoma" w:cs="Tahoma"/>
        </w:rPr>
        <w:t>Fondu</w:t>
      </w:r>
      <w:r w:rsidRPr="000D2709">
        <w:rPr>
          <w:rFonts w:ascii="Tahoma" w:hAnsi="Tahoma" w:cs="Tahoma"/>
        </w:rPr>
        <w:t xml:space="preserve"> po tomto datu začne běžet 1. února následujícího kalendářního roku. V případě nedostupnosti rozpočtových prostředků </w:t>
      </w:r>
      <w:r w:rsidR="00D9658A">
        <w:rPr>
          <w:rFonts w:ascii="Tahoma" w:hAnsi="Tahoma" w:cs="Tahoma"/>
        </w:rPr>
        <w:t>klienta</w:t>
      </w:r>
      <w:r w:rsidRPr="000D2709">
        <w:rPr>
          <w:rFonts w:ascii="Tahoma" w:hAnsi="Tahoma" w:cs="Tahoma"/>
        </w:rPr>
        <w:t xml:space="preserve"> začne splatnost veškerých faktur běžet dnem opětovné dostupnosti příslušných rozpočtových prostředků </w:t>
      </w:r>
      <w:r w:rsidR="00D9658A">
        <w:rPr>
          <w:rFonts w:ascii="Tahoma" w:hAnsi="Tahoma" w:cs="Tahoma"/>
        </w:rPr>
        <w:t>klienta</w:t>
      </w:r>
      <w:r w:rsidRPr="000D2709">
        <w:rPr>
          <w:rFonts w:ascii="Tahoma" w:hAnsi="Tahoma" w:cs="Tahoma"/>
        </w:rPr>
        <w:t xml:space="preserve">. </w:t>
      </w:r>
      <w:r w:rsidR="00D9658A">
        <w:rPr>
          <w:rFonts w:ascii="Tahoma" w:hAnsi="Tahoma" w:cs="Tahoma"/>
        </w:rPr>
        <w:t>Poskytovatel</w:t>
      </w:r>
      <w:r w:rsidRPr="000D2709">
        <w:rPr>
          <w:rFonts w:ascii="Tahoma" w:hAnsi="Tahoma" w:cs="Tahoma"/>
        </w:rPr>
        <w:t xml:space="preserve"> bere na vědomí a </w:t>
      </w:r>
      <w:r w:rsidRPr="000D2709">
        <w:rPr>
          <w:rFonts w:ascii="Tahoma" w:hAnsi="Tahoma" w:cs="Tahoma"/>
        </w:rPr>
        <w:t xml:space="preserve">výslovně souhlasí, že v takových případech není </w:t>
      </w:r>
      <w:r w:rsidR="00D9658A">
        <w:rPr>
          <w:rFonts w:ascii="Tahoma" w:hAnsi="Tahoma" w:cs="Tahoma"/>
        </w:rPr>
        <w:t>klient</w:t>
      </w:r>
      <w:r w:rsidRPr="000D2709">
        <w:rPr>
          <w:rFonts w:ascii="Tahoma" w:hAnsi="Tahoma" w:cs="Tahoma"/>
        </w:rPr>
        <w:t xml:space="preserve"> v prodlení s úhradou faktury podle ostatních ustanovení tohoto článku.</w:t>
      </w:r>
    </w:p>
    <w:p w:rsidR="005A4D9D" w:rsidP="006374FF" w14:paraId="0FBA7C01" w14:textId="26D75EEB">
      <w:pPr>
        <w:pStyle w:val="NoSpacing"/>
        <w:numPr>
          <w:ilvl w:val="0"/>
          <w:numId w:val="2"/>
        </w:numPr>
        <w:spacing w:after="60"/>
        <w:ind w:left="425" w:hanging="425"/>
        <w:jc w:val="left"/>
        <w:rPr>
          <w:rFonts w:ascii="Tahoma" w:hAnsi="Tahoma" w:cs="Tahoma"/>
        </w:rPr>
      </w:pPr>
      <w:r>
        <w:rPr>
          <w:rFonts w:ascii="Tahoma" w:hAnsi="Tahoma" w:cs="Tahoma"/>
        </w:rPr>
        <w:t xml:space="preserve">Daňový doklad </w:t>
      </w:r>
      <w:r w:rsidR="00132433">
        <w:rPr>
          <w:rFonts w:ascii="Tahoma" w:hAnsi="Tahoma" w:cs="Tahoma"/>
        </w:rPr>
        <w:t>poskytovatele</w:t>
      </w:r>
      <w:r w:rsidRPr="008F2A5D" w:rsidR="00CF73A8">
        <w:rPr>
          <w:rFonts w:ascii="Tahoma" w:hAnsi="Tahoma" w:cs="Tahoma"/>
        </w:rPr>
        <w:t xml:space="preserve"> musí splňovat náležitosti obchodní listiny dle § 435 občanského zákoníku a náležitosti dle zákona č. 563/1991 Sb., o účetnictví, ve znění pozdějších předpisů a zákona č. 235/2004 Sb., o dani z přidané hodnoty, ve znění pozdějších předpisů, jedná-li se o daňový doklad dle tohoto předpisu</w:t>
      </w:r>
      <w:r w:rsidRPr="005A4D9D" w:rsidR="00565651">
        <w:rPr>
          <w:rFonts w:ascii="Tahoma" w:hAnsi="Tahoma" w:cs="Tahoma"/>
        </w:rPr>
        <w:t>.</w:t>
      </w:r>
    </w:p>
    <w:p w:rsidR="008F5E1C" w:rsidRPr="005A4D9D" w:rsidP="006374FF" w14:paraId="0FAA7099" w14:textId="5E08B077">
      <w:pPr>
        <w:pStyle w:val="NoSpacing"/>
        <w:numPr>
          <w:ilvl w:val="0"/>
          <w:numId w:val="2"/>
        </w:numPr>
        <w:spacing w:after="60"/>
        <w:ind w:left="425" w:hanging="425"/>
        <w:jc w:val="left"/>
        <w:rPr>
          <w:rFonts w:ascii="Tahoma" w:hAnsi="Tahoma" w:cs="Tahoma"/>
        </w:rPr>
      </w:pPr>
      <w:r w:rsidRPr="008F2A5D">
        <w:rPr>
          <w:rFonts w:ascii="Tahoma" w:hAnsi="Tahoma" w:cs="Tahoma"/>
        </w:rPr>
        <w:t xml:space="preserve">Nebude-li </w:t>
      </w:r>
      <w:r w:rsidR="00AD32C5">
        <w:rPr>
          <w:rFonts w:ascii="Tahoma" w:hAnsi="Tahoma" w:cs="Tahoma"/>
        </w:rPr>
        <w:t>daňový doklad</w:t>
      </w:r>
      <w:r w:rsidRPr="008F2A5D">
        <w:rPr>
          <w:rFonts w:ascii="Tahoma" w:hAnsi="Tahoma" w:cs="Tahoma"/>
        </w:rPr>
        <w:t xml:space="preserve"> </w:t>
      </w:r>
      <w:r w:rsidR="00132433">
        <w:rPr>
          <w:rFonts w:ascii="Tahoma" w:hAnsi="Tahoma" w:cs="Tahoma"/>
        </w:rPr>
        <w:t>poskytovatele</w:t>
      </w:r>
      <w:r w:rsidRPr="008F2A5D">
        <w:rPr>
          <w:rFonts w:ascii="Tahoma" w:hAnsi="Tahoma" w:cs="Tahoma"/>
        </w:rPr>
        <w:t xml:space="preserve"> obsahovat zákonem a touto </w:t>
      </w:r>
      <w:r w:rsidR="00572DAB">
        <w:rPr>
          <w:rFonts w:ascii="Tahoma" w:hAnsi="Tahoma" w:cs="Tahoma"/>
        </w:rPr>
        <w:t>S</w:t>
      </w:r>
      <w:r w:rsidRPr="008F2A5D">
        <w:rPr>
          <w:rFonts w:ascii="Tahoma" w:hAnsi="Tahoma" w:cs="Tahoma"/>
        </w:rPr>
        <w:t xml:space="preserve">mlouvou stanovené náležitosti nebo bude obsahovat údaje chybné, je </w:t>
      </w:r>
      <w:r w:rsidR="00F3490A">
        <w:rPr>
          <w:rFonts w:ascii="Tahoma" w:hAnsi="Tahoma" w:cs="Tahoma"/>
        </w:rPr>
        <w:t>klient</w:t>
      </w:r>
      <w:r w:rsidRPr="008F2A5D">
        <w:rPr>
          <w:rFonts w:ascii="Tahoma" w:hAnsi="Tahoma" w:cs="Tahoma"/>
        </w:rPr>
        <w:t xml:space="preserve"> oprávněn fakturu </w:t>
      </w:r>
      <w:r w:rsidR="00F3490A">
        <w:rPr>
          <w:rFonts w:ascii="Tahoma" w:hAnsi="Tahoma" w:cs="Tahoma"/>
        </w:rPr>
        <w:t>poskytovateli</w:t>
      </w:r>
      <w:r w:rsidRPr="008F2A5D">
        <w:rPr>
          <w:rFonts w:ascii="Tahoma" w:hAnsi="Tahoma" w:cs="Tahoma"/>
        </w:rPr>
        <w:t xml:space="preserve"> vrátit k přepracování. V tomto případě lhůta splatnosti započne běžet znovu ode dne doručení opravené nebo nově vystavené faktury </w:t>
      </w:r>
      <w:r w:rsidR="00F3490A">
        <w:rPr>
          <w:rFonts w:ascii="Tahoma" w:hAnsi="Tahoma" w:cs="Tahoma"/>
        </w:rPr>
        <w:t>poskytovatelem</w:t>
      </w:r>
      <w:r w:rsidRPr="008F2A5D">
        <w:rPr>
          <w:rFonts w:ascii="Tahoma" w:hAnsi="Tahoma" w:cs="Tahoma"/>
        </w:rPr>
        <w:t xml:space="preserve">, v takovém případě není </w:t>
      </w:r>
      <w:r w:rsidR="00F3490A">
        <w:rPr>
          <w:rFonts w:ascii="Tahoma" w:hAnsi="Tahoma" w:cs="Tahoma"/>
        </w:rPr>
        <w:t>klient</w:t>
      </w:r>
      <w:r w:rsidRPr="008F2A5D">
        <w:rPr>
          <w:rFonts w:ascii="Tahoma" w:hAnsi="Tahoma" w:cs="Tahoma"/>
        </w:rPr>
        <w:t xml:space="preserve"> v prodlení s úhradou faktury.</w:t>
      </w:r>
    </w:p>
    <w:p w:rsidR="008F5E1C" w:rsidP="006374FF" w14:paraId="18AE49DF" w14:textId="5F60EDDC">
      <w:pPr>
        <w:pStyle w:val="NoSpacing"/>
        <w:numPr>
          <w:ilvl w:val="0"/>
          <w:numId w:val="2"/>
        </w:numPr>
        <w:spacing w:after="60"/>
        <w:ind w:left="426" w:hanging="426"/>
        <w:jc w:val="left"/>
        <w:rPr>
          <w:rFonts w:ascii="Tahoma" w:hAnsi="Tahoma" w:cs="Tahoma"/>
        </w:rPr>
      </w:pPr>
      <w:r w:rsidRPr="003346DB">
        <w:rPr>
          <w:rFonts w:ascii="Tahoma" w:hAnsi="Tahoma" w:cs="Tahoma"/>
        </w:rPr>
        <w:t xml:space="preserve">Poskytovatel bere na vědomí, že cena </w:t>
      </w:r>
      <w:r w:rsidR="00AD32C5">
        <w:rPr>
          <w:rFonts w:ascii="Tahoma" w:hAnsi="Tahoma" w:cs="Tahoma"/>
        </w:rPr>
        <w:t>služeb</w:t>
      </w:r>
      <w:r w:rsidRPr="003346DB">
        <w:rPr>
          <w:rFonts w:ascii="Tahoma" w:hAnsi="Tahoma" w:cs="Tahoma"/>
        </w:rPr>
        <w:t xml:space="preserve"> bude placena klientem výhradně v rámci bezhotovostního platebního styku poukázáním částky na bankovní účet </w:t>
      </w:r>
      <w:r w:rsidR="00565651">
        <w:rPr>
          <w:rFonts w:ascii="Tahoma" w:hAnsi="Tahoma" w:cs="Tahoma"/>
        </w:rPr>
        <w:t xml:space="preserve">poskytovatele </w:t>
      </w:r>
      <w:r w:rsidRPr="003346DB">
        <w:rPr>
          <w:rFonts w:ascii="Tahoma" w:hAnsi="Tahoma" w:cs="Tahoma"/>
        </w:rPr>
        <w:t xml:space="preserve">uvedený </w:t>
      </w:r>
      <w:r w:rsidR="00565651">
        <w:rPr>
          <w:rFonts w:ascii="Tahoma" w:hAnsi="Tahoma" w:cs="Tahoma"/>
        </w:rPr>
        <w:t xml:space="preserve">v záhlaví této </w:t>
      </w:r>
      <w:r w:rsidR="00572DAB">
        <w:rPr>
          <w:rFonts w:ascii="Tahoma" w:hAnsi="Tahoma" w:cs="Tahoma"/>
        </w:rPr>
        <w:t>S</w:t>
      </w:r>
      <w:r w:rsidR="00565651">
        <w:rPr>
          <w:rFonts w:ascii="Tahoma" w:hAnsi="Tahoma" w:cs="Tahoma"/>
        </w:rPr>
        <w:t>mlouvy</w:t>
      </w:r>
      <w:r w:rsidRPr="003346DB">
        <w:rPr>
          <w:rFonts w:ascii="Tahoma" w:hAnsi="Tahoma" w:cs="Tahoma"/>
        </w:rPr>
        <w:t>.</w:t>
      </w:r>
    </w:p>
    <w:p w:rsidR="005A4D9D" w:rsidP="00F64F59" w14:paraId="32319D6D" w14:textId="77777777">
      <w:pPr>
        <w:pStyle w:val="NoSpacing"/>
        <w:jc w:val="center"/>
        <w:rPr>
          <w:rFonts w:ascii="Tahoma" w:hAnsi="Tahoma" w:cs="Tahoma"/>
          <w:b/>
        </w:rPr>
      </w:pPr>
    </w:p>
    <w:p w:rsidR="008F5E1C" w:rsidRPr="003346DB" w:rsidP="00F64F59" w14:paraId="061871DD" w14:textId="5BFCA601">
      <w:pPr>
        <w:pStyle w:val="NoSpacing"/>
        <w:jc w:val="center"/>
        <w:rPr>
          <w:rFonts w:ascii="Tahoma" w:hAnsi="Tahoma" w:cs="Tahoma"/>
          <w:b/>
        </w:rPr>
      </w:pPr>
      <w:r>
        <w:rPr>
          <w:rFonts w:ascii="Tahoma" w:hAnsi="Tahoma" w:cs="Tahoma"/>
          <w:b/>
        </w:rPr>
        <w:t xml:space="preserve">Článek </w:t>
      </w:r>
      <w:r w:rsidRPr="003346DB">
        <w:rPr>
          <w:rFonts w:ascii="Tahoma" w:hAnsi="Tahoma" w:cs="Tahoma"/>
          <w:b/>
        </w:rPr>
        <w:t>IV.</w:t>
      </w:r>
    </w:p>
    <w:p w:rsidR="008F5E1C" w:rsidRPr="003346DB" w:rsidP="00B4059B" w14:paraId="72D4EFC4" w14:textId="2782415D">
      <w:pPr>
        <w:pStyle w:val="NoSpacing"/>
        <w:keepNext/>
        <w:jc w:val="center"/>
        <w:rPr>
          <w:rFonts w:ascii="Tahoma" w:hAnsi="Tahoma" w:cs="Tahoma"/>
        </w:rPr>
      </w:pPr>
      <w:r w:rsidRPr="003346DB">
        <w:rPr>
          <w:rFonts w:ascii="Tahoma" w:hAnsi="Tahoma" w:cs="Tahoma"/>
          <w:b/>
        </w:rPr>
        <w:t xml:space="preserve">Práva a povinnosti </w:t>
      </w:r>
      <w:r w:rsidR="0051131B">
        <w:rPr>
          <w:rFonts w:ascii="Tahoma" w:hAnsi="Tahoma" w:cs="Tahoma"/>
          <w:b/>
        </w:rPr>
        <w:t>S</w:t>
      </w:r>
      <w:r w:rsidRPr="003346DB">
        <w:rPr>
          <w:rFonts w:ascii="Tahoma" w:hAnsi="Tahoma" w:cs="Tahoma"/>
          <w:b/>
        </w:rPr>
        <w:t>mluvních stran</w:t>
      </w:r>
    </w:p>
    <w:p w:rsidR="008F5E1C" w:rsidRPr="003346DB" w:rsidP="00F64F59" w14:paraId="6DFF3327" w14:textId="77777777">
      <w:pPr>
        <w:pStyle w:val="NoSpacing"/>
        <w:rPr>
          <w:rFonts w:ascii="Tahoma" w:hAnsi="Tahoma" w:cs="Tahoma"/>
        </w:rPr>
      </w:pPr>
    </w:p>
    <w:p w:rsidR="008F5E1C" w:rsidRPr="003346DB" w:rsidP="006B2A77" w14:paraId="725A503B" w14:textId="7F39BF50">
      <w:pPr>
        <w:pStyle w:val="NoSpacing"/>
        <w:numPr>
          <w:ilvl w:val="0"/>
          <w:numId w:val="8"/>
        </w:numPr>
        <w:spacing w:after="60"/>
        <w:ind w:left="425" w:hanging="425"/>
        <w:jc w:val="left"/>
        <w:rPr>
          <w:rFonts w:ascii="Tahoma" w:hAnsi="Tahoma" w:cs="Tahoma"/>
        </w:rPr>
      </w:pPr>
      <w:r w:rsidRPr="003346DB">
        <w:rPr>
          <w:rFonts w:ascii="Tahoma" w:hAnsi="Tahoma" w:cs="Tahoma"/>
        </w:rPr>
        <w:t xml:space="preserve">Poskytovatel je povinen zajišťovat </w:t>
      </w:r>
      <w:r w:rsidR="005A4D9D">
        <w:rPr>
          <w:rFonts w:ascii="Tahoma" w:hAnsi="Tahoma" w:cs="Tahoma"/>
        </w:rPr>
        <w:t>služby</w:t>
      </w:r>
      <w:r w:rsidRPr="003346DB">
        <w:rPr>
          <w:rFonts w:ascii="Tahoma" w:hAnsi="Tahoma" w:cs="Tahoma"/>
        </w:rPr>
        <w:t xml:space="preserve"> dle této </w:t>
      </w:r>
      <w:r w:rsidR="00572DAB">
        <w:rPr>
          <w:rFonts w:ascii="Tahoma" w:hAnsi="Tahoma" w:cs="Tahoma"/>
        </w:rPr>
        <w:t>S</w:t>
      </w:r>
      <w:r w:rsidRPr="003346DB">
        <w:rPr>
          <w:rFonts w:ascii="Tahoma" w:hAnsi="Tahoma" w:cs="Tahoma"/>
        </w:rPr>
        <w:t xml:space="preserve">mlouvy osobně, změna v osobě </w:t>
      </w:r>
      <w:r w:rsidR="003E7111">
        <w:rPr>
          <w:rFonts w:ascii="Tahoma" w:hAnsi="Tahoma" w:cs="Tahoma"/>
        </w:rPr>
        <w:t>poskytovatele</w:t>
      </w:r>
      <w:r w:rsidRPr="003346DB">
        <w:rPr>
          <w:rFonts w:ascii="Tahoma" w:hAnsi="Tahoma" w:cs="Tahoma"/>
        </w:rPr>
        <w:t xml:space="preserve"> je možná pouze s písemným souhlasem klienta.</w:t>
      </w:r>
    </w:p>
    <w:p w:rsidR="008F5E1C" w:rsidP="006B2A77" w14:paraId="0DC4EB63" w14:textId="18742247">
      <w:pPr>
        <w:pStyle w:val="NoSpacing"/>
        <w:numPr>
          <w:ilvl w:val="0"/>
          <w:numId w:val="8"/>
        </w:numPr>
        <w:spacing w:after="60"/>
        <w:ind w:left="425" w:hanging="425"/>
        <w:jc w:val="left"/>
        <w:rPr>
          <w:rFonts w:ascii="Tahoma" w:hAnsi="Tahoma" w:cs="Tahoma"/>
        </w:rPr>
      </w:pPr>
      <w:r w:rsidRPr="003346DB">
        <w:rPr>
          <w:rFonts w:ascii="Tahoma" w:hAnsi="Tahoma" w:cs="Tahoma"/>
        </w:rPr>
        <w:t xml:space="preserve">Poskytovatel prohlašuje, že je odborně způsobilý k poskytování služeb dle této </w:t>
      </w:r>
      <w:r w:rsidR="00572DAB">
        <w:rPr>
          <w:rFonts w:ascii="Tahoma" w:hAnsi="Tahoma" w:cs="Tahoma"/>
        </w:rPr>
        <w:t>S</w:t>
      </w:r>
      <w:r w:rsidRPr="003346DB">
        <w:rPr>
          <w:rFonts w:ascii="Tahoma" w:hAnsi="Tahoma" w:cs="Tahoma"/>
        </w:rPr>
        <w:t>mlouvy.</w:t>
      </w:r>
    </w:p>
    <w:p w:rsidR="003E7111" w:rsidRPr="003346DB" w:rsidP="00ED1932" w14:paraId="5565611A" w14:textId="234ECD14">
      <w:pPr>
        <w:pStyle w:val="NoSpacing"/>
        <w:numPr>
          <w:ilvl w:val="0"/>
          <w:numId w:val="8"/>
        </w:numPr>
        <w:spacing w:after="60"/>
        <w:ind w:left="425" w:hanging="425"/>
        <w:jc w:val="left"/>
        <w:rPr>
          <w:rFonts w:ascii="Tahoma" w:hAnsi="Tahoma" w:cs="Tahoma"/>
        </w:rPr>
      </w:pPr>
      <w:r>
        <w:rPr>
          <w:rFonts w:ascii="Tahoma" w:hAnsi="Tahoma" w:cs="Tahoma"/>
        </w:rPr>
        <w:t xml:space="preserve">Smluvní strany se dohodly, že v případě neúmyslně způsobené újmy při realizaci služeb dle této Smlouvy a újmy způsobené nikoli z hrubé nedbalosti při realizaci služeb dle této smlouvy odpovídá poskytovatel za takovou újmu maximálně a celkově do výše 50.000 Kč. Smluvní strany sjednávají, že za hrubou nedbalost se pro účely vztahu mezi </w:t>
      </w:r>
      <w:r w:rsidR="007176D3">
        <w:rPr>
          <w:rFonts w:ascii="Tahoma" w:hAnsi="Tahoma" w:cs="Tahoma"/>
        </w:rPr>
        <w:t>klientem</w:t>
      </w:r>
      <w:r>
        <w:rPr>
          <w:rFonts w:ascii="Tahoma" w:hAnsi="Tahoma" w:cs="Tahoma"/>
        </w:rPr>
        <w:t xml:space="preserve"> a </w:t>
      </w:r>
      <w:r w:rsidR="007176D3">
        <w:rPr>
          <w:rFonts w:ascii="Tahoma" w:hAnsi="Tahoma" w:cs="Tahoma"/>
        </w:rPr>
        <w:t>poskytovatelem</w:t>
      </w:r>
      <w:r>
        <w:rPr>
          <w:rFonts w:ascii="Tahoma" w:hAnsi="Tahoma" w:cs="Tahoma"/>
        </w:rPr>
        <w:t xml:space="preserve"> považuje takové porušení povinností </w:t>
      </w:r>
      <w:r w:rsidR="007176D3">
        <w:rPr>
          <w:rFonts w:ascii="Tahoma" w:hAnsi="Tahoma" w:cs="Tahoma"/>
        </w:rPr>
        <w:t>poskytovatel</w:t>
      </w:r>
      <w:r>
        <w:rPr>
          <w:rFonts w:ascii="Tahoma" w:hAnsi="Tahoma" w:cs="Tahoma"/>
        </w:rPr>
        <w:t xml:space="preserve"> (např. dle této </w:t>
      </w:r>
      <w:r w:rsidR="00BE6F5B">
        <w:rPr>
          <w:rFonts w:ascii="Tahoma" w:hAnsi="Tahoma" w:cs="Tahoma"/>
        </w:rPr>
        <w:t>S</w:t>
      </w:r>
      <w:r>
        <w:rPr>
          <w:rFonts w:ascii="Tahoma" w:hAnsi="Tahoma" w:cs="Tahoma"/>
        </w:rPr>
        <w:t xml:space="preserve">mlouvy), ke kterému dochází svévolně ze strany </w:t>
      </w:r>
      <w:r w:rsidR="001E7238">
        <w:rPr>
          <w:rFonts w:ascii="Tahoma" w:hAnsi="Tahoma" w:cs="Tahoma"/>
        </w:rPr>
        <w:t>poskytovatele</w:t>
      </w:r>
      <w:r>
        <w:rPr>
          <w:rFonts w:ascii="Tahoma" w:hAnsi="Tahoma" w:cs="Tahoma"/>
        </w:rPr>
        <w:t xml:space="preserve"> (tzn. není-li relevantně odůvodněno) a na které byl zároveň </w:t>
      </w:r>
      <w:r w:rsidR="001E7238">
        <w:rPr>
          <w:rFonts w:ascii="Tahoma" w:hAnsi="Tahoma" w:cs="Tahoma"/>
        </w:rPr>
        <w:t>poskytovatel</w:t>
      </w:r>
      <w:r>
        <w:rPr>
          <w:rFonts w:ascii="Tahoma" w:hAnsi="Tahoma" w:cs="Tahoma"/>
        </w:rPr>
        <w:t xml:space="preserve"> alespoň dvakrát písemně upozorněn</w:t>
      </w:r>
      <w:r w:rsidRPr="00061F87">
        <w:rPr>
          <w:rFonts w:ascii="Tahoma" w:hAnsi="Tahoma" w:cs="Tahoma"/>
        </w:rPr>
        <w:t xml:space="preserve"> </w:t>
      </w:r>
      <w:r>
        <w:rPr>
          <w:rFonts w:ascii="Tahoma" w:hAnsi="Tahoma" w:cs="Tahoma"/>
        </w:rPr>
        <w:t>s tím, že mezi upozorněními musí uplynout doba alespoň 1 měsíce.</w:t>
      </w:r>
    </w:p>
    <w:p w:rsidR="008F5E1C" w:rsidP="00ED1932" w14:paraId="7A77F2A3" w14:textId="2A57950E">
      <w:pPr>
        <w:pStyle w:val="NoSpacing"/>
        <w:numPr>
          <w:ilvl w:val="0"/>
          <w:numId w:val="8"/>
        </w:numPr>
        <w:spacing w:after="60"/>
        <w:ind w:left="425" w:hanging="426"/>
        <w:jc w:val="left"/>
        <w:rPr>
          <w:rFonts w:ascii="Tahoma" w:hAnsi="Tahoma" w:cs="Tahoma"/>
        </w:rPr>
      </w:pPr>
      <w:r w:rsidRPr="003346DB">
        <w:rPr>
          <w:rFonts w:ascii="Tahoma" w:hAnsi="Tahoma" w:cs="Tahoma"/>
        </w:rPr>
        <w:t>Klient</w:t>
      </w:r>
      <w:r w:rsidR="00241CB7">
        <w:rPr>
          <w:rFonts w:ascii="Tahoma" w:hAnsi="Tahoma" w:cs="Tahoma"/>
        </w:rPr>
        <w:t xml:space="preserve"> i poskytovatel mají </w:t>
      </w:r>
      <w:r w:rsidRPr="003346DB">
        <w:rPr>
          <w:rFonts w:ascii="Tahoma" w:hAnsi="Tahoma" w:cs="Tahoma"/>
        </w:rPr>
        <w:t xml:space="preserve">právo tuto </w:t>
      </w:r>
      <w:r w:rsidR="00572DAB">
        <w:rPr>
          <w:rFonts w:ascii="Tahoma" w:hAnsi="Tahoma" w:cs="Tahoma"/>
        </w:rPr>
        <w:t>S</w:t>
      </w:r>
      <w:r w:rsidRPr="003346DB">
        <w:rPr>
          <w:rFonts w:ascii="Tahoma" w:hAnsi="Tahoma" w:cs="Tahoma"/>
        </w:rPr>
        <w:t>mlouvu vypovědět</w:t>
      </w:r>
      <w:r w:rsidR="005A4D9D">
        <w:rPr>
          <w:rFonts w:ascii="Tahoma" w:hAnsi="Tahoma" w:cs="Tahoma"/>
        </w:rPr>
        <w:t xml:space="preserve"> bez udání důvodu</w:t>
      </w:r>
      <w:r w:rsidRPr="003346DB">
        <w:rPr>
          <w:rFonts w:ascii="Tahoma" w:hAnsi="Tahoma" w:cs="Tahoma"/>
        </w:rPr>
        <w:t xml:space="preserve"> s </w:t>
      </w:r>
      <w:r w:rsidR="005A4D9D">
        <w:rPr>
          <w:rFonts w:ascii="Tahoma" w:hAnsi="Tahoma" w:cs="Tahoma"/>
        </w:rPr>
        <w:t>měsíční</w:t>
      </w:r>
      <w:r w:rsidRPr="003346DB">
        <w:rPr>
          <w:rFonts w:ascii="Tahoma" w:hAnsi="Tahoma" w:cs="Tahoma"/>
        </w:rPr>
        <w:t xml:space="preserve"> výpovědní lhůtou. Tato lhůta začíná běžet od prvního dne kalendářního </w:t>
      </w:r>
      <w:r w:rsidR="005A4D9D">
        <w:rPr>
          <w:rFonts w:ascii="Tahoma" w:hAnsi="Tahoma" w:cs="Tahoma"/>
        </w:rPr>
        <w:t>měsíce</w:t>
      </w:r>
      <w:r w:rsidRPr="003346DB">
        <w:rPr>
          <w:rFonts w:ascii="Tahoma" w:hAnsi="Tahoma" w:cs="Tahoma"/>
        </w:rPr>
        <w:t xml:space="preserve"> následujícího po kalendářním </w:t>
      </w:r>
      <w:r w:rsidR="005A4D9D">
        <w:rPr>
          <w:rFonts w:ascii="Tahoma" w:hAnsi="Tahoma" w:cs="Tahoma"/>
        </w:rPr>
        <w:t>měsíci</w:t>
      </w:r>
      <w:r w:rsidRPr="003346DB">
        <w:rPr>
          <w:rFonts w:ascii="Tahoma" w:hAnsi="Tahoma" w:cs="Tahoma"/>
        </w:rPr>
        <w:t xml:space="preserve">, v němž byla </w:t>
      </w:r>
      <w:r w:rsidR="005A4D9D">
        <w:rPr>
          <w:rFonts w:ascii="Tahoma" w:hAnsi="Tahoma" w:cs="Tahoma"/>
        </w:rPr>
        <w:t xml:space="preserve">výpověď doručena </w:t>
      </w:r>
      <w:r w:rsidR="0051131B">
        <w:rPr>
          <w:rFonts w:ascii="Tahoma" w:hAnsi="Tahoma" w:cs="Tahoma"/>
        </w:rPr>
        <w:t>druhé Smluvní straně</w:t>
      </w:r>
      <w:r w:rsidRPr="003346DB">
        <w:rPr>
          <w:rFonts w:ascii="Tahoma" w:hAnsi="Tahoma" w:cs="Tahoma"/>
        </w:rPr>
        <w:t>.</w:t>
      </w:r>
    </w:p>
    <w:p w:rsidR="007176D3" w:rsidP="00ED1932" w14:paraId="5F8B36E8" w14:textId="5A85F818">
      <w:pPr>
        <w:pStyle w:val="NoSpacing"/>
        <w:numPr>
          <w:ilvl w:val="0"/>
          <w:numId w:val="8"/>
        </w:numPr>
        <w:spacing w:after="60"/>
        <w:ind w:left="425" w:hanging="426"/>
        <w:jc w:val="left"/>
        <w:rPr>
          <w:rFonts w:ascii="Tahoma" w:hAnsi="Tahoma" w:cs="Tahoma"/>
        </w:rPr>
      </w:pPr>
      <w:r>
        <w:rPr>
          <w:rFonts w:ascii="Tahoma" w:hAnsi="Tahoma" w:cs="Tahoma"/>
        </w:rPr>
        <w:t xml:space="preserve">Poskytovatel se zavazuje </w:t>
      </w:r>
      <w:r w:rsidRPr="00F478FB">
        <w:rPr>
          <w:rFonts w:ascii="Tahoma" w:hAnsi="Tahoma" w:cs="Tahoma"/>
        </w:rPr>
        <w:t xml:space="preserve">zachovávat mlčenlivost o všech skutečnostech týkajících se </w:t>
      </w:r>
      <w:r>
        <w:rPr>
          <w:rFonts w:ascii="Tahoma" w:hAnsi="Tahoma" w:cs="Tahoma"/>
        </w:rPr>
        <w:t>klienta</w:t>
      </w:r>
      <w:r w:rsidRPr="00F478FB">
        <w:rPr>
          <w:rFonts w:ascii="Tahoma" w:hAnsi="Tahoma" w:cs="Tahoma"/>
        </w:rPr>
        <w:t xml:space="preserve">, o nichž se dozvěděl v souvislosti s </w:t>
      </w:r>
      <w:r>
        <w:rPr>
          <w:rFonts w:ascii="Tahoma" w:hAnsi="Tahoma" w:cs="Tahoma"/>
        </w:rPr>
        <w:t>realizací</w:t>
      </w:r>
      <w:r w:rsidRPr="00F478FB">
        <w:rPr>
          <w:rFonts w:ascii="Tahoma" w:hAnsi="Tahoma" w:cs="Tahoma"/>
        </w:rPr>
        <w:t xml:space="preserve"> služeb, s výjimkou případů, které vyplývají z platných právních předpisů, nebo kdy </w:t>
      </w:r>
      <w:r>
        <w:rPr>
          <w:rFonts w:ascii="Tahoma" w:hAnsi="Tahoma" w:cs="Tahoma"/>
        </w:rPr>
        <w:t>klient</w:t>
      </w:r>
      <w:r w:rsidRPr="00F478FB">
        <w:rPr>
          <w:rFonts w:ascii="Tahoma" w:hAnsi="Tahoma" w:cs="Tahoma"/>
        </w:rPr>
        <w:t xml:space="preserve"> písemně zprostí </w:t>
      </w:r>
      <w:r w:rsidR="001E7238">
        <w:rPr>
          <w:rFonts w:ascii="Tahoma" w:hAnsi="Tahoma" w:cs="Tahoma"/>
        </w:rPr>
        <w:t>p</w:t>
      </w:r>
      <w:r w:rsidRPr="00F478FB">
        <w:rPr>
          <w:rFonts w:ascii="Tahoma" w:hAnsi="Tahoma" w:cs="Tahoma"/>
        </w:rPr>
        <w:t>oskytovatele mlčenlivosti. Tento závazek trvá i po ukončení trvání této Smlouvy</w:t>
      </w:r>
      <w:r>
        <w:rPr>
          <w:rFonts w:ascii="Tahoma" w:hAnsi="Tahoma" w:cs="Tahoma"/>
        </w:rPr>
        <w:t xml:space="preserve">. </w:t>
      </w:r>
    </w:p>
    <w:p w:rsidR="007176D3" w:rsidP="00ED1932" w14:paraId="544A848E" w14:textId="68031A1B">
      <w:pPr>
        <w:pStyle w:val="NoSpacing"/>
        <w:numPr>
          <w:ilvl w:val="0"/>
          <w:numId w:val="8"/>
        </w:numPr>
        <w:spacing w:after="60"/>
        <w:ind w:left="425" w:hanging="426"/>
        <w:jc w:val="left"/>
        <w:rPr>
          <w:rFonts w:ascii="Tahoma" w:hAnsi="Tahoma" w:cs="Tahoma"/>
        </w:rPr>
      </w:pPr>
      <w:r>
        <w:rPr>
          <w:rFonts w:ascii="Tahoma" w:hAnsi="Tahoma" w:cs="Tahoma"/>
        </w:rPr>
        <w:t>V</w:t>
      </w:r>
      <w:r w:rsidRPr="00F478FB">
        <w:rPr>
          <w:rFonts w:ascii="Tahoma" w:hAnsi="Tahoma" w:cs="Tahoma"/>
        </w:rPr>
        <w:t xml:space="preserve"> případě porušení povinnosti </w:t>
      </w:r>
      <w:r>
        <w:rPr>
          <w:rFonts w:ascii="Tahoma" w:hAnsi="Tahoma" w:cs="Tahoma"/>
        </w:rPr>
        <w:t>p</w:t>
      </w:r>
      <w:r w:rsidRPr="00F478FB">
        <w:rPr>
          <w:rFonts w:ascii="Tahoma" w:hAnsi="Tahoma" w:cs="Tahoma"/>
        </w:rPr>
        <w:t xml:space="preserve">oskytovatele </w:t>
      </w:r>
      <w:r>
        <w:rPr>
          <w:rFonts w:ascii="Tahoma" w:hAnsi="Tahoma" w:cs="Tahoma"/>
        </w:rPr>
        <w:t>bodu 5 tohoto článku</w:t>
      </w:r>
      <w:r w:rsidRPr="00F478FB">
        <w:rPr>
          <w:rFonts w:ascii="Tahoma" w:hAnsi="Tahoma" w:cs="Tahoma"/>
        </w:rPr>
        <w:t xml:space="preserve"> </w:t>
      </w:r>
      <w:r>
        <w:rPr>
          <w:rFonts w:ascii="Tahoma" w:hAnsi="Tahoma" w:cs="Tahoma"/>
        </w:rPr>
        <w:t>se poskytovatel zavazuje zaplatit klientovi pokutu</w:t>
      </w:r>
      <w:r w:rsidRPr="00F478FB">
        <w:rPr>
          <w:rFonts w:ascii="Tahoma" w:hAnsi="Tahoma" w:cs="Tahoma"/>
        </w:rPr>
        <w:t xml:space="preserve"> ve výši </w:t>
      </w:r>
      <w:r w:rsidRPr="00F478FB">
        <w:rPr>
          <w:rFonts w:ascii="Tahoma" w:hAnsi="Tahoma" w:cs="Tahoma"/>
        </w:rPr>
        <w:t>50.000,-</w:t>
      </w:r>
      <w:r w:rsidRPr="00F478FB">
        <w:rPr>
          <w:rFonts w:ascii="Tahoma" w:hAnsi="Tahoma" w:cs="Tahoma"/>
        </w:rPr>
        <w:t xml:space="preserve"> Kč za každý jednotlivý případ</w:t>
      </w:r>
      <w:r>
        <w:rPr>
          <w:rFonts w:ascii="Tahoma" w:hAnsi="Tahoma" w:cs="Tahoma"/>
        </w:rPr>
        <w:t>.</w:t>
      </w:r>
    </w:p>
    <w:p w:rsidR="007176D3" w:rsidRPr="00F478FB" w:rsidP="00ED1932" w14:paraId="318F515D" w14:textId="726B5084">
      <w:pPr>
        <w:pStyle w:val="ListParagraph"/>
        <w:numPr>
          <w:ilvl w:val="0"/>
          <w:numId w:val="8"/>
        </w:numPr>
        <w:overflowPunct w:val="0"/>
        <w:autoSpaceDE w:val="0"/>
        <w:autoSpaceDN w:val="0"/>
        <w:adjustRightInd w:val="0"/>
        <w:spacing w:after="60" w:line="240" w:lineRule="auto"/>
        <w:ind w:left="425"/>
        <w:contextualSpacing w:val="0"/>
        <w:rPr>
          <w:rFonts w:ascii="Tahoma" w:hAnsi="Tahoma" w:cs="Tahoma"/>
        </w:rPr>
      </w:pPr>
      <w:r w:rsidRPr="00F478FB">
        <w:rPr>
          <w:rFonts w:ascii="Tahoma" w:hAnsi="Tahoma" w:cs="Tahoma"/>
        </w:rPr>
        <w:t xml:space="preserve">V případě prodlení </w:t>
      </w:r>
      <w:r>
        <w:rPr>
          <w:rFonts w:ascii="Tahoma" w:hAnsi="Tahoma" w:cs="Tahoma"/>
        </w:rPr>
        <w:t>klienta</w:t>
      </w:r>
      <w:r w:rsidRPr="00F478FB">
        <w:rPr>
          <w:rFonts w:ascii="Tahoma" w:hAnsi="Tahoma" w:cs="Tahoma"/>
        </w:rPr>
        <w:t xml:space="preserve"> se zaplacením </w:t>
      </w:r>
      <w:r w:rsidR="00ED1932">
        <w:rPr>
          <w:rFonts w:ascii="Tahoma" w:hAnsi="Tahoma" w:cs="Tahoma"/>
        </w:rPr>
        <w:t>daňového dokladu</w:t>
      </w:r>
      <w:r w:rsidRPr="00F478FB">
        <w:rPr>
          <w:rFonts w:ascii="Tahoma" w:hAnsi="Tahoma" w:cs="Tahoma"/>
        </w:rPr>
        <w:t xml:space="preserve"> je </w:t>
      </w:r>
      <w:r w:rsidR="00ED1932">
        <w:rPr>
          <w:rFonts w:ascii="Tahoma" w:hAnsi="Tahoma" w:cs="Tahoma"/>
        </w:rPr>
        <w:t>p</w:t>
      </w:r>
      <w:r w:rsidRPr="00F478FB">
        <w:rPr>
          <w:rFonts w:ascii="Tahoma" w:hAnsi="Tahoma" w:cs="Tahoma"/>
        </w:rPr>
        <w:t xml:space="preserve">oskytovatel oprávněn požadovat úroky z prodlení v zákonné výši z dlužné částky za každý započatý den prodlení. </w:t>
      </w:r>
    </w:p>
    <w:p w:rsidR="007176D3" w:rsidRPr="003346DB" w:rsidP="00ED1932" w14:paraId="50B10165" w14:textId="512107A5">
      <w:pPr>
        <w:pStyle w:val="NoSpacing"/>
        <w:numPr>
          <w:ilvl w:val="0"/>
          <w:numId w:val="8"/>
        </w:numPr>
        <w:spacing w:after="60"/>
        <w:ind w:left="425" w:hanging="426"/>
        <w:jc w:val="left"/>
        <w:rPr>
          <w:rFonts w:ascii="Tahoma" w:hAnsi="Tahoma" w:cs="Tahoma"/>
        </w:rPr>
      </w:pPr>
      <w:r w:rsidRPr="00F478FB">
        <w:rPr>
          <w:rFonts w:ascii="Tahoma" w:hAnsi="Tahoma" w:cs="Tahoma"/>
        </w:rPr>
        <w:t xml:space="preserve">Smluvní pokuta uplatněná dle této </w:t>
      </w:r>
      <w:r>
        <w:rPr>
          <w:rFonts w:ascii="Tahoma" w:hAnsi="Tahoma" w:cs="Tahoma"/>
        </w:rPr>
        <w:t>s</w:t>
      </w:r>
      <w:r w:rsidRPr="00F478FB">
        <w:rPr>
          <w:rFonts w:ascii="Tahoma" w:hAnsi="Tahoma" w:cs="Tahoma"/>
        </w:rPr>
        <w:t>mlouvy je splatná do 30 dnů ode dne, kdy Smluvní strana uplatní nárok na její zaplacení. Zaplacením smluvní pokuty není dotčeno právo Smluvní strany na náhradu škody vzniklé porušením smluvní povinnosti, na kterou je smluvní pokuta vázána.</w:t>
      </w:r>
    </w:p>
    <w:p w:rsidR="008F5E1C" w:rsidRPr="003346DB" w:rsidP="00F64F59" w14:paraId="66A45D09" w14:textId="77777777">
      <w:pPr>
        <w:pStyle w:val="NoSpacing"/>
        <w:rPr>
          <w:rFonts w:ascii="Tahoma" w:hAnsi="Tahoma" w:cs="Tahoma"/>
        </w:rPr>
      </w:pPr>
    </w:p>
    <w:p w:rsidR="002B2369" w14:paraId="0DDF14DC" w14:textId="77777777">
      <w:pPr>
        <w:spacing w:after="0" w:line="240" w:lineRule="auto"/>
        <w:rPr>
          <w:rFonts w:ascii="Tahoma" w:hAnsi="Tahoma" w:cs="Tahoma"/>
          <w:b/>
        </w:rPr>
      </w:pPr>
      <w:r>
        <w:rPr>
          <w:rFonts w:ascii="Tahoma" w:hAnsi="Tahoma" w:cs="Tahoma"/>
          <w:b/>
        </w:rPr>
        <w:br w:type="page"/>
      </w:r>
    </w:p>
    <w:p w:rsidR="00207042" w:rsidP="00F64F59" w14:paraId="62124E02" w14:textId="45B00C92">
      <w:pPr>
        <w:pStyle w:val="NoSpacing"/>
        <w:jc w:val="center"/>
        <w:rPr>
          <w:rFonts w:ascii="Tahoma" w:hAnsi="Tahoma" w:cs="Tahoma"/>
          <w:b/>
        </w:rPr>
      </w:pPr>
      <w:r>
        <w:rPr>
          <w:rFonts w:ascii="Tahoma" w:hAnsi="Tahoma" w:cs="Tahoma"/>
          <w:b/>
        </w:rPr>
        <w:t xml:space="preserve">Článek </w:t>
      </w:r>
      <w:r w:rsidR="00EC527F">
        <w:rPr>
          <w:rFonts w:ascii="Tahoma" w:hAnsi="Tahoma" w:cs="Tahoma"/>
          <w:b/>
        </w:rPr>
        <w:t xml:space="preserve">V. </w:t>
      </w:r>
    </w:p>
    <w:p w:rsidR="008F5E1C" w:rsidRPr="003346DB" w:rsidP="00F64F59" w14:paraId="4A920BFE" w14:textId="4CFEB27D">
      <w:pPr>
        <w:pStyle w:val="NoSpacing"/>
        <w:jc w:val="center"/>
        <w:rPr>
          <w:rFonts w:ascii="Tahoma" w:hAnsi="Tahoma" w:cs="Tahoma"/>
          <w:b/>
        </w:rPr>
      </w:pPr>
      <w:r>
        <w:rPr>
          <w:rFonts w:ascii="Tahoma" w:hAnsi="Tahoma" w:cs="Tahoma"/>
          <w:b/>
        </w:rPr>
        <w:t>Zpracování osobních údajů</w:t>
      </w:r>
    </w:p>
    <w:p w:rsidR="008F5E1C" w:rsidP="00F64F59" w14:paraId="5FE2F46D" w14:textId="0D0ADAB1">
      <w:pPr>
        <w:pStyle w:val="NoSpacing"/>
        <w:jc w:val="center"/>
        <w:rPr>
          <w:rFonts w:ascii="Tahoma" w:hAnsi="Tahoma" w:cs="Tahoma"/>
          <w:b/>
        </w:rPr>
      </w:pPr>
    </w:p>
    <w:p w:rsidR="00CF73A8" w:rsidRPr="008F2A5D" w:rsidP="006374FF" w14:paraId="3711B32E" w14:textId="4E86AEAE">
      <w:pPr>
        <w:pStyle w:val="ListParagraph"/>
        <w:numPr>
          <w:ilvl w:val="0"/>
          <w:numId w:val="11"/>
        </w:numPr>
        <w:spacing w:after="60"/>
        <w:contextualSpacing w:val="0"/>
        <w:rPr>
          <w:rFonts w:ascii="Tahoma" w:hAnsi="Tahoma" w:cs="Tahoma"/>
        </w:rPr>
      </w:pPr>
      <w:r w:rsidRPr="00F478FB">
        <w:rPr>
          <w:rFonts w:ascii="Tahoma" w:hAnsi="Tahoma" w:cs="Tahoma"/>
        </w:rPr>
        <w:t xml:space="preserve">Smluvní strany prohlašují, že pokud si navzájem a v nezbytném rozsahu, ve snaze zajistit řádné plnění závazků ze Smlouvy poskytnou osobní údaje fyzických osob, tak obě Smluvní strany jako správci osobních údajů zaručují, že takové osobní údaje budou evidovat, uchovávat a zpracovávat pouze za účelem plnění smluvních ujednání smlouvy, v souladu s článkem 6. odst. (1) písm. b) Nařízení Evropského parlamentu a Rady Evropské unie 2016/679 ze dne 27. dubna 2016, o ochraně fyzických osob v souvislosti se zpracováním osobních údajů a o volném pohybu těchto údajů a o zrušení směrnice 95/46/ES (GDPR - General Data </w:t>
      </w:r>
      <w:r w:rsidRPr="00F478FB">
        <w:rPr>
          <w:rFonts w:ascii="Tahoma" w:hAnsi="Tahoma" w:cs="Tahoma"/>
        </w:rPr>
        <w:t>Protection</w:t>
      </w:r>
      <w:r w:rsidRPr="00F478FB">
        <w:rPr>
          <w:rFonts w:ascii="Tahoma" w:hAnsi="Tahoma" w:cs="Tahoma"/>
        </w:rPr>
        <w:t xml:space="preserve"> </w:t>
      </w:r>
      <w:r w:rsidRPr="00F478FB">
        <w:rPr>
          <w:rFonts w:ascii="Tahoma" w:hAnsi="Tahoma" w:cs="Tahoma"/>
        </w:rPr>
        <w:t>Regulation</w:t>
      </w:r>
      <w:r w:rsidRPr="00F478FB">
        <w:rPr>
          <w:rFonts w:ascii="Tahoma" w:hAnsi="Tahoma" w:cs="Tahoma"/>
        </w:rPr>
        <w:t>) a zákonem č. 110/2019 Sb., o</w:t>
      </w:r>
      <w:r>
        <w:rPr>
          <w:rFonts w:ascii="Tahoma" w:hAnsi="Tahoma" w:cs="Tahoma"/>
        </w:rPr>
        <w:t> </w:t>
      </w:r>
      <w:r w:rsidRPr="00F478FB">
        <w:rPr>
          <w:rFonts w:ascii="Tahoma" w:hAnsi="Tahoma" w:cs="Tahoma"/>
        </w:rPr>
        <w:t>zpracování osobních údajů, ve znění pozdějších předpisů.</w:t>
      </w:r>
    </w:p>
    <w:p w:rsidR="00CF73A8" w:rsidRPr="000852CD" w:rsidP="00CA16EE" w14:paraId="275EB726" w14:textId="1F1CC9A3">
      <w:pPr>
        <w:pStyle w:val="ListParagraph"/>
        <w:spacing w:after="60"/>
        <w:ind w:left="340"/>
        <w:contextualSpacing w:val="0"/>
        <w:rPr>
          <w:rFonts w:ascii="Tahoma" w:hAnsi="Tahoma" w:cs="Tahoma"/>
        </w:rPr>
      </w:pPr>
      <w:r w:rsidRPr="00FB2FC7">
        <w:rPr>
          <w:rFonts w:ascii="Tahoma" w:hAnsi="Tahoma" w:cs="Tahoma"/>
        </w:rPr>
        <w:t xml:space="preserve">Rozsah a další podrobnosti ohledně postupu zpracování osobních údajů fyzických osob oprávněných zastupovat </w:t>
      </w:r>
      <w:r w:rsidR="00CA16EE">
        <w:rPr>
          <w:rFonts w:ascii="Tahoma" w:hAnsi="Tahoma" w:cs="Tahoma"/>
        </w:rPr>
        <w:t>poskytovatele</w:t>
      </w:r>
      <w:r w:rsidRPr="00FB2FC7">
        <w:rPr>
          <w:rFonts w:ascii="Tahoma" w:hAnsi="Tahoma" w:cs="Tahoma"/>
        </w:rPr>
        <w:t xml:space="preserve"> </w:t>
      </w:r>
      <w:r w:rsidR="00CA16EE">
        <w:rPr>
          <w:rFonts w:ascii="Tahoma" w:hAnsi="Tahoma" w:cs="Tahoma"/>
        </w:rPr>
        <w:t>klientem</w:t>
      </w:r>
      <w:r w:rsidRPr="00FB2FC7">
        <w:rPr>
          <w:rFonts w:ascii="Tahoma" w:hAnsi="Tahoma" w:cs="Tahoma"/>
        </w:rPr>
        <w:t xml:space="preserve"> a jejich práv v souvislosti s ochranou osobních údajů jsou uvedeny v Informačním memorandu o zpracování osobních údajů dle čl. 13 a 14 Nařízení GDPR, které je uveřejněno na internetových stránkách </w:t>
      </w:r>
      <w:r w:rsidR="005F07B3">
        <w:rPr>
          <w:rFonts w:ascii="Tahoma" w:hAnsi="Tahoma" w:cs="Tahoma"/>
        </w:rPr>
        <w:t>Fondu</w:t>
      </w:r>
      <w:r w:rsidRPr="00FB2FC7">
        <w:rPr>
          <w:rFonts w:ascii="Tahoma" w:hAnsi="Tahoma" w:cs="Tahoma"/>
        </w:rPr>
        <w:t xml:space="preserve">: </w:t>
      </w:r>
      <w:hyperlink w:history="1">
        <w:r>
          <w:rPr>
            <w:b/>
          </w:rPr>
          <w:t>Error! Hyperlink reference not valid.</w:t>
        </w:r>
      </w:hyperlink>
      <w:r w:rsidRPr="00FB2FC7">
        <w:rPr>
          <w:rFonts w:ascii="Tahoma" w:hAnsi="Tahoma" w:cs="Tahoma"/>
        </w:rPr>
        <w:t xml:space="preserve">https://sfpi.cz/zpracovani-osobnich-udaju/ (dále jen </w:t>
      </w:r>
      <w:r w:rsidRPr="00FB2FC7">
        <w:rPr>
          <w:rFonts w:ascii="Tahoma" w:hAnsi="Tahoma" w:cs="Tahoma"/>
          <w:b/>
        </w:rPr>
        <w:t>„Informační memorandum“</w:t>
      </w:r>
      <w:r w:rsidRPr="00FB2FC7">
        <w:rPr>
          <w:rFonts w:ascii="Tahoma" w:hAnsi="Tahoma" w:cs="Tahoma"/>
        </w:rPr>
        <w:t>).</w:t>
      </w:r>
    </w:p>
    <w:p w:rsidR="00EC527F" w:rsidP="006374FF" w14:paraId="747480D4" w14:textId="036C67F9">
      <w:pPr>
        <w:pStyle w:val="NoSpacing"/>
        <w:numPr>
          <w:ilvl w:val="0"/>
          <w:numId w:val="11"/>
        </w:numPr>
        <w:spacing w:after="60"/>
        <w:jc w:val="left"/>
        <w:rPr>
          <w:rFonts w:ascii="Tahoma" w:hAnsi="Tahoma" w:cs="Tahoma"/>
        </w:rPr>
      </w:pPr>
      <w:r w:rsidRPr="008F2A5D">
        <w:rPr>
          <w:rFonts w:ascii="Tahoma" w:hAnsi="Tahoma" w:cs="Tahoma"/>
        </w:rPr>
        <w:t xml:space="preserve">Fyzické osoby oprávněny zastupovat </w:t>
      </w:r>
      <w:r w:rsidR="00A276CA">
        <w:rPr>
          <w:rFonts w:ascii="Tahoma" w:hAnsi="Tahoma" w:cs="Tahoma"/>
        </w:rPr>
        <w:t>poskytovatele</w:t>
      </w:r>
      <w:r w:rsidRPr="008F2A5D">
        <w:rPr>
          <w:rFonts w:ascii="Tahoma" w:hAnsi="Tahoma" w:cs="Tahoma"/>
        </w:rPr>
        <w:t xml:space="preserve"> mají právo podat stížnost u</w:t>
      </w:r>
      <w:r w:rsidR="006374FF">
        <w:rPr>
          <w:rFonts w:ascii="Tahoma" w:hAnsi="Tahoma" w:cs="Tahoma"/>
        </w:rPr>
        <w:t> </w:t>
      </w:r>
      <w:r w:rsidRPr="008F2A5D">
        <w:rPr>
          <w:rFonts w:ascii="Tahoma" w:hAnsi="Tahoma" w:cs="Tahoma"/>
        </w:rPr>
        <w:t>dozorového úřadu ve smyslu ustanovení čl. 13 odst. 2. písm. d) Nařízení GDPR.</w:t>
      </w:r>
    </w:p>
    <w:p w:rsidR="00EC527F" w:rsidRPr="00EC527F" w:rsidP="00F64F59" w14:paraId="10925279" w14:textId="77777777">
      <w:pPr>
        <w:pStyle w:val="NoSpacing"/>
        <w:jc w:val="center"/>
        <w:rPr>
          <w:rFonts w:ascii="Tahoma" w:hAnsi="Tahoma" w:cs="Tahoma"/>
        </w:rPr>
      </w:pPr>
    </w:p>
    <w:p w:rsidR="008F5E1C" w:rsidRPr="003346DB" w:rsidP="00F64F59" w14:paraId="20C7DBAE" w14:textId="293A0755">
      <w:pPr>
        <w:pStyle w:val="NoSpacing"/>
        <w:jc w:val="center"/>
        <w:rPr>
          <w:rFonts w:ascii="Tahoma" w:hAnsi="Tahoma" w:cs="Tahoma"/>
          <w:b/>
        </w:rPr>
      </w:pPr>
      <w:r>
        <w:rPr>
          <w:rFonts w:ascii="Tahoma" w:hAnsi="Tahoma" w:cs="Tahoma"/>
          <w:b/>
        </w:rPr>
        <w:t xml:space="preserve">Článek </w:t>
      </w:r>
      <w:r w:rsidRPr="003346DB">
        <w:rPr>
          <w:rFonts w:ascii="Tahoma" w:hAnsi="Tahoma" w:cs="Tahoma"/>
          <w:b/>
        </w:rPr>
        <w:t>V</w:t>
      </w:r>
      <w:r w:rsidR="00EC527F">
        <w:rPr>
          <w:rFonts w:ascii="Tahoma" w:hAnsi="Tahoma" w:cs="Tahoma"/>
          <w:b/>
        </w:rPr>
        <w:t>I</w:t>
      </w:r>
      <w:r w:rsidRPr="003346DB">
        <w:rPr>
          <w:rFonts w:ascii="Tahoma" w:hAnsi="Tahoma" w:cs="Tahoma"/>
          <w:b/>
        </w:rPr>
        <w:t>.</w:t>
      </w:r>
    </w:p>
    <w:p w:rsidR="008F5E1C" w:rsidRPr="003346DB" w:rsidP="00F64F59" w14:paraId="2E437323" w14:textId="77777777">
      <w:pPr>
        <w:pStyle w:val="NoSpacing"/>
        <w:jc w:val="center"/>
        <w:rPr>
          <w:rFonts w:ascii="Tahoma" w:hAnsi="Tahoma" w:cs="Tahoma"/>
          <w:b/>
        </w:rPr>
      </w:pPr>
      <w:r w:rsidRPr="003346DB">
        <w:rPr>
          <w:rFonts w:ascii="Tahoma" w:hAnsi="Tahoma" w:cs="Tahoma"/>
          <w:b/>
        </w:rPr>
        <w:t>Závěrečná ustanovení</w:t>
      </w:r>
    </w:p>
    <w:p w:rsidR="008F5E1C" w:rsidRPr="003346DB" w:rsidP="00F64F59" w14:paraId="6CA4BFC8" w14:textId="77777777">
      <w:pPr>
        <w:pStyle w:val="NoSpacing"/>
        <w:rPr>
          <w:rFonts w:ascii="Tahoma" w:hAnsi="Tahoma" w:cs="Tahoma"/>
        </w:rPr>
      </w:pPr>
    </w:p>
    <w:p w:rsidR="0051131B" w:rsidP="006374FF" w14:paraId="7EFB74B6" w14:textId="01F1AF68">
      <w:pPr>
        <w:pStyle w:val="NoSpacing"/>
        <w:numPr>
          <w:ilvl w:val="0"/>
          <w:numId w:val="5"/>
        </w:numPr>
        <w:spacing w:after="60"/>
        <w:ind w:left="425" w:hanging="425"/>
        <w:jc w:val="left"/>
        <w:rPr>
          <w:rFonts w:ascii="Tahoma" w:hAnsi="Tahoma" w:cs="Tahoma"/>
        </w:rPr>
      </w:pPr>
      <w:r>
        <w:rPr>
          <w:rFonts w:ascii="Tahoma" w:hAnsi="Tahoma" w:cs="Tahoma"/>
        </w:rPr>
        <w:t>Tato Smlouva se sjednává na dobu určitou</w:t>
      </w:r>
      <w:r w:rsidR="00927AEF">
        <w:rPr>
          <w:rFonts w:ascii="Tahoma" w:hAnsi="Tahoma" w:cs="Tahoma"/>
        </w:rPr>
        <w:t xml:space="preserve">, a to </w:t>
      </w:r>
      <w:r w:rsidR="00FF14A9">
        <w:rPr>
          <w:rFonts w:ascii="Tahoma" w:hAnsi="Tahoma" w:cs="Tahoma"/>
        </w:rPr>
        <w:t xml:space="preserve">do vyčerpání </w:t>
      </w:r>
      <w:r w:rsidR="009400F9">
        <w:rPr>
          <w:rFonts w:ascii="Tahoma" w:hAnsi="Tahoma" w:cs="Tahoma"/>
        </w:rPr>
        <w:t xml:space="preserve">limitu </w:t>
      </w:r>
      <w:r w:rsidR="00FF14A9">
        <w:rPr>
          <w:rFonts w:ascii="Tahoma" w:hAnsi="Tahoma" w:cs="Tahoma"/>
        </w:rPr>
        <w:t>130 hodin poskytovaných služeb Poskytovatelem</w:t>
      </w:r>
      <w:r w:rsidR="00927AEF">
        <w:rPr>
          <w:rFonts w:ascii="Tahoma" w:hAnsi="Tahoma" w:cs="Tahoma"/>
        </w:rPr>
        <w:t>.</w:t>
      </w:r>
    </w:p>
    <w:p w:rsidR="00743781" w:rsidRPr="00286EEB" w:rsidP="006374FF" w14:paraId="1DC846F7" w14:textId="7E8DD8C4">
      <w:pPr>
        <w:pStyle w:val="NoSpacing"/>
        <w:numPr>
          <w:ilvl w:val="0"/>
          <w:numId w:val="5"/>
        </w:numPr>
        <w:spacing w:after="60"/>
        <w:ind w:left="425" w:hanging="425"/>
        <w:jc w:val="left"/>
        <w:rPr>
          <w:rFonts w:ascii="Tahoma" w:hAnsi="Tahoma" w:cs="Tahoma"/>
        </w:rPr>
      </w:pPr>
      <w:r w:rsidRPr="00286EEB">
        <w:rPr>
          <w:rFonts w:ascii="Tahoma" w:hAnsi="Tahoma" w:cs="Tahoma"/>
        </w:rPr>
        <w:t xml:space="preserve">Tato Smlouva nabývá platnosti dnem podpisu oběma </w:t>
      </w:r>
      <w:r w:rsidRPr="00286EEB" w:rsidR="0051131B">
        <w:rPr>
          <w:rFonts w:ascii="Tahoma" w:hAnsi="Tahoma" w:cs="Tahoma"/>
        </w:rPr>
        <w:t>S</w:t>
      </w:r>
      <w:r w:rsidRPr="00286EEB">
        <w:rPr>
          <w:rFonts w:ascii="Tahoma" w:hAnsi="Tahoma" w:cs="Tahoma"/>
        </w:rPr>
        <w:t xml:space="preserve">mluvními stranami a účinnosti dnem zveřejnění </w:t>
      </w:r>
      <w:r w:rsidRPr="00286EEB" w:rsidR="00572DAB">
        <w:rPr>
          <w:rFonts w:ascii="Tahoma" w:hAnsi="Tahoma" w:cs="Tahoma"/>
        </w:rPr>
        <w:t>S</w:t>
      </w:r>
      <w:r w:rsidRPr="00286EEB">
        <w:rPr>
          <w:rFonts w:ascii="Tahoma" w:hAnsi="Tahoma" w:cs="Tahoma"/>
        </w:rPr>
        <w:t>mlouvy v registru smluv</w:t>
      </w:r>
      <w:r w:rsidRPr="00286EEB" w:rsidR="00286EEB">
        <w:rPr>
          <w:rFonts w:ascii="Tahoma" w:hAnsi="Tahoma" w:cs="Tahoma"/>
        </w:rPr>
        <w:t>.</w:t>
      </w:r>
      <w:r w:rsidR="00286EEB">
        <w:rPr>
          <w:rFonts w:ascii="Tahoma" w:hAnsi="Tahoma" w:cs="Tahoma"/>
        </w:rPr>
        <w:t xml:space="preserve"> </w:t>
      </w:r>
      <w:r w:rsidRPr="00286EEB">
        <w:rPr>
          <w:rFonts w:ascii="Tahoma" w:hAnsi="Tahoma" w:cs="Tahoma"/>
        </w:rPr>
        <w:t xml:space="preserve">Smluvní strany prohlašují, že tato Smlouva neobsahuje obchodní tajemství a berou na vědomí, že tato Smlouva včetně případných dodatků bude v plném rozsahu (s vyloučením jinak chráněných informací) uveřejněna v registru smluv v souladu se zákonem č. 340/2015 Sb., zákon o registru smluv, ve znění pozdějších předpisů. Uveřejnění Smlouvy se zavazuje provést </w:t>
      </w:r>
      <w:r w:rsidR="00286EEB">
        <w:rPr>
          <w:rFonts w:ascii="Tahoma" w:hAnsi="Tahoma" w:cs="Tahoma"/>
        </w:rPr>
        <w:t>klient</w:t>
      </w:r>
      <w:r w:rsidRPr="00286EEB">
        <w:rPr>
          <w:rFonts w:ascii="Tahoma" w:hAnsi="Tahoma" w:cs="Tahoma"/>
        </w:rPr>
        <w:t>. Poskytovatel bude o uveřejnění informován datovou zprávou z registru smluv.</w:t>
      </w:r>
    </w:p>
    <w:p w:rsidR="0051131B" w:rsidP="006374FF" w14:paraId="605703F6" w14:textId="0DF10E8F">
      <w:pPr>
        <w:pStyle w:val="NoSpacing"/>
        <w:numPr>
          <w:ilvl w:val="0"/>
          <w:numId w:val="5"/>
        </w:numPr>
        <w:spacing w:after="60"/>
        <w:ind w:left="425" w:hanging="425"/>
        <w:jc w:val="left"/>
        <w:rPr>
          <w:rFonts w:ascii="Tahoma" w:hAnsi="Tahoma" w:cs="Tahoma"/>
        </w:rPr>
      </w:pPr>
      <w:r>
        <w:rPr>
          <w:rFonts w:ascii="Tahoma" w:hAnsi="Tahoma" w:cs="Tahoma"/>
        </w:rPr>
        <w:t>Poskytovatel</w:t>
      </w:r>
      <w:r w:rsidRPr="008F2A5D">
        <w:rPr>
          <w:rFonts w:ascii="Tahoma" w:hAnsi="Tahoma" w:cs="Tahoma"/>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w:t>
      </w:r>
      <w:r w:rsidR="00B4059B">
        <w:rPr>
          <w:rFonts w:ascii="Tahoma" w:hAnsi="Tahoma" w:cs="Tahoma"/>
        </w:rPr>
        <w:t> </w:t>
      </w:r>
      <w:r w:rsidRPr="008F2A5D">
        <w:rPr>
          <w:rFonts w:ascii="Tahoma" w:hAnsi="Tahoma" w:cs="Tahoma"/>
        </w:rPr>
        <w:t xml:space="preserve">úhradou zboží nebo služeb z veřejných výdajů. </w:t>
      </w:r>
      <w:r>
        <w:rPr>
          <w:rFonts w:ascii="Tahoma" w:hAnsi="Tahoma" w:cs="Tahoma"/>
        </w:rPr>
        <w:t>Poskytovatel</w:t>
      </w:r>
      <w:r w:rsidRPr="008F2A5D">
        <w:rPr>
          <w:rFonts w:ascii="Tahoma" w:hAnsi="Tahoma" w:cs="Tahoma"/>
        </w:rPr>
        <w:t xml:space="preserve"> je povinen uchovávat veškeré dokumenty související s plněním této Smlouvy po dobu 10 let od jejího ukončení.</w:t>
      </w:r>
    </w:p>
    <w:p w:rsidR="008F5E1C" w:rsidRPr="003346DB" w:rsidP="006374FF" w14:paraId="48A687E0" w14:textId="6CA85C3C">
      <w:pPr>
        <w:pStyle w:val="NoSpacing"/>
        <w:numPr>
          <w:ilvl w:val="0"/>
          <w:numId w:val="5"/>
        </w:numPr>
        <w:spacing w:after="60"/>
        <w:ind w:left="426" w:hanging="426"/>
        <w:jc w:val="left"/>
        <w:rPr>
          <w:rFonts w:ascii="Tahoma" w:hAnsi="Tahoma" w:cs="Tahoma"/>
        </w:rPr>
      </w:pPr>
      <w:r w:rsidRPr="003346DB">
        <w:rPr>
          <w:rFonts w:ascii="Tahoma" w:hAnsi="Tahoma" w:cs="Tahoma"/>
        </w:rPr>
        <w:t xml:space="preserve">Pro </w:t>
      </w:r>
      <w:r w:rsidR="00743781">
        <w:rPr>
          <w:rFonts w:ascii="Tahoma" w:hAnsi="Tahoma" w:cs="Tahoma"/>
        </w:rPr>
        <w:t>veškerou</w:t>
      </w:r>
      <w:r w:rsidRPr="003346DB">
        <w:rPr>
          <w:rFonts w:ascii="Tahoma" w:hAnsi="Tahoma" w:cs="Tahoma"/>
        </w:rPr>
        <w:t xml:space="preserve"> komunikaci ve věcech této </w:t>
      </w:r>
      <w:r w:rsidR="00572DAB">
        <w:rPr>
          <w:rFonts w:ascii="Tahoma" w:hAnsi="Tahoma" w:cs="Tahoma"/>
        </w:rPr>
        <w:t>S</w:t>
      </w:r>
      <w:r w:rsidRPr="003346DB">
        <w:rPr>
          <w:rFonts w:ascii="Tahoma" w:hAnsi="Tahoma" w:cs="Tahoma"/>
        </w:rPr>
        <w:t>mlouvy</w:t>
      </w:r>
      <w:r w:rsidR="00743781">
        <w:rPr>
          <w:rFonts w:ascii="Tahoma" w:hAnsi="Tahoma" w:cs="Tahoma"/>
        </w:rPr>
        <w:t xml:space="preserve"> a plnění z této smlouvy</w:t>
      </w:r>
      <w:r w:rsidRPr="003346DB">
        <w:rPr>
          <w:rFonts w:ascii="Tahoma" w:hAnsi="Tahoma" w:cs="Tahoma"/>
        </w:rPr>
        <w:t xml:space="preserve"> </w:t>
      </w:r>
      <w:r w:rsidR="0051131B">
        <w:rPr>
          <w:rFonts w:ascii="Tahoma" w:hAnsi="Tahoma" w:cs="Tahoma"/>
        </w:rPr>
        <w:t>S</w:t>
      </w:r>
      <w:r w:rsidRPr="003346DB">
        <w:rPr>
          <w:rFonts w:ascii="Tahoma" w:hAnsi="Tahoma" w:cs="Tahoma"/>
        </w:rPr>
        <w:t>mluvní strany prohlašují, že akceptují i komunikaci na níže uvedené kontaktní e-mailové adresy:</w:t>
      </w:r>
    </w:p>
    <w:p w:rsidR="008F5E1C" w:rsidP="006374FF" w14:paraId="37B77325" w14:textId="454467BE">
      <w:pPr>
        <w:pStyle w:val="NoSpacing"/>
        <w:spacing w:after="60"/>
        <w:ind w:left="993"/>
        <w:rPr>
          <w:rFonts w:ascii="Tahoma" w:hAnsi="Tahoma" w:cs="Tahoma"/>
        </w:rPr>
      </w:pPr>
      <w:r w:rsidRPr="003346DB">
        <w:rPr>
          <w:rFonts w:ascii="Tahoma" w:hAnsi="Tahoma" w:cs="Tahoma"/>
        </w:rPr>
        <w:t>Poskytovatel:</w:t>
      </w:r>
      <w:r w:rsidR="00743781">
        <w:rPr>
          <w:rFonts w:ascii="Tahoma" w:hAnsi="Tahoma" w:cs="Tahoma"/>
        </w:rPr>
        <w:tab/>
      </w:r>
      <w:r w:rsidR="00C60C50">
        <w:rPr>
          <w:rFonts w:ascii="Tahoma" w:hAnsi="Tahoma" w:cs="Tahoma"/>
        </w:rPr>
        <w:t>Mgr. et Mgr. Pavlína Kvapilová</w:t>
      </w:r>
    </w:p>
    <w:p w:rsidR="00743781" w:rsidP="006374FF" w14:paraId="2065E588" w14:textId="1D769934">
      <w:pPr>
        <w:pStyle w:val="NoSpacing"/>
        <w:spacing w:after="60"/>
        <w:ind w:left="993"/>
        <w:rPr>
          <w:rFonts w:ascii="Tahoma" w:hAnsi="Tahoma" w:cs="Tahoma"/>
        </w:rPr>
      </w:pPr>
      <w:r>
        <w:rPr>
          <w:rFonts w:ascii="Tahoma" w:hAnsi="Tahoma" w:cs="Tahoma"/>
        </w:rPr>
        <w:t>e-mail:</w:t>
      </w:r>
      <w:r w:rsidR="002B2369">
        <w:rPr>
          <w:rFonts w:ascii="Tahoma" w:hAnsi="Tahoma" w:cs="Tahoma"/>
        </w:rPr>
        <w:tab/>
      </w:r>
      <w:r w:rsidR="002B2369">
        <w:rPr>
          <w:rFonts w:ascii="Tahoma" w:hAnsi="Tahoma" w:cs="Tahoma"/>
        </w:rPr>
        <w:tab/>
      </w:r>
      <w:r w:rsidR="00C052FF">
        <w:rPr>
          <w:rFonts w:ascii="Tahoma" w:hAnsi="Tahoma" w:cs="Tahoma"/>
        </w:rPr>
        <w:t>XXXXX</w:t>
      </w:r>
    </w:p>
    <w:p w:rsidR="00743781" w:rsidRPr="003346DB" w:rsidP="006374FF" w14:paraId="6BC0E758" w14:textId="1382802B">
      <w:pPr>
        <w:pStyle w:val="NoSpacing"/>
        <w:spacing w:after="60"/>
        <w:ind w:left="993"/>
        <w:rPr>
          <w:rFonts w:ascii="Tahoma" w:hAnsi="Tahoma" w:cs="Tahoma"/>
        </w:rPr>
      </w:pPr>
      <w:r>
        <w:rPr>
          <w:rFonts w:ascii="Tahoma" w:hAnsi="Tahoma" w:cs="Tahoma"/>
        </w:rPr>
        <w:t xml:space="preserve">tel.: </w:t>
      </w:r>
      <w:r w:rsidR="002B2369">
        <w:rPr>
          <w:rFonts w:ascii="Tahoma" w:hAnsi="Tahoma" w:cs="Tahoma"/>
        </w:rPr>
        <w:tab/>
      </w:r>
      <w:r w:rsidR="002B2369">
        <w:rPr>
          <w:rFonts w:ascii="Tahoma" w:hAnsi="Tahoma" w:cs="Tahoma"/>
        </w:rPr>
        <w:tab/>
      </w:r>
      <w:r w:rsidR="00C052FF">
        <w:rPr>
          <w:rFonts w:ascii="Tahoma" w:hAnsi="Tahoma" w:cs="Tahoma"/>
        </w:rPr>
        <w:t>XXXXX</w:t>
      </w:r>
    </w:p>
    <w:p w:rsidR="008F5E1C" w:rsidP="006374FF" w14:paraId="3D39AA5D" w14:textId="48DDFECA">
      <w:pPr>
        <w:pStyle w:val="NoSpacing"/>
        <w:spacing w:after="60"/>
        <w:ind w:left="993"/>
        <w:rPr>
          <w:rFonts w:ascii="Tahoma" w:hAnsi="Tahoma" w:cs="Tahoma"/>
        </w:rPr>
      </w:pPr>
      <w:r w:rsidRPr="003346DB">
        <w:rPr>
          <w:rFonts w:ascii="Tahoma" w:hAnsi="Tahoma" w:cs="Tahoma"/>
        </w:rPr>
        <w:t>Klient:</w:t>
      </w:r>
      <w:r w:rsidR="00FC0B0C">
        <w:rPr>
          <w:rFonts w:ascii="Tahoma" w:hAnsi="Tahoma" w:cs="Tahoma"/>
        </w:rPr>
        <w:t xml:space="preserve"> </w:t>
      </w:r>
      <w:r w:rsidR="002376E9">
        <w:rPr>
          <w:rFonts w:ascii="Tahoma" w:hAnsi="Tahoma" w:cs="Tahoma"/>
        </w:rPr>
        <w:tab/>
      </w:r>
      <w:r w:rsidR="00743781">
        <w:rPr>
          <w:rFonts w:ascii="Tahoma" w:hAnsi="Tahoma" w:cs="Tahoma"/>
        </w:rPr>
        <w:tab/>
      </w:r>
      <w:r w:rsidR="00C052FF">
        <w:rPr>
          <w:rFonts w:ascii="Tahoma" w:hAnsi="Tahoma" w:cs="Tahoma"/>
        </w:rPr>
        <w:t>XXXXX</w:t>
      </w:r>
      <w:r w:rsidR="00FF14A9">
        <w:rPr>
          <w:rFonts w:ascii="Tahoma" w:hAnsi="Tahoma" w:cs="Tahoma"/>
        </w:rPr>
        <w:t>;</w:t>
      </w:r>
      <w:r w:rsidR="00FF14A9">
        <w:rPr>
          <w:rFonts w:ascii="Tahoma" w:hAnsi="Tahoma" w:cs="Tahoma"/>
        </w:rPr>
        <w:tab/>
      </w:r>
      <w:r w:rsidR="00FF14A9">
        <w:rPr>
          <w:rFonts w:ascii="Tahoma" w:hAnsi="Tahoma" w:cs="Tahoma"/>
        </w:rPr>
        <w:tab/>
      </w:r>
      <w:r w:rsidR="00FF14A9">
        <w:rPr>
          <w:rFonts w:ascii="Tahoma" w:hAnsi="Tahoma" w:cs="Tahoma"/>
        </w:rPr>
        <w:tab/>
      </w:r>
      <w:r w:rsidR="00C052FF">
        <w:rPr>
          <w:rFonts w:ascii="Tahoma" w:hAnsi="Tahoma" w:cs="Tahoma"/>
        </w:rPr>
        <w:t>XXXXX</w:t>
      </w:r>
    </w:p>
    <w:p w:rsidR="00743781" w:rsidP="006374FF" w14:paraId="42A7A60F" w14:textId="50222478">
      <w:pPr>
        <w:pStyle w:val="NoSpacing"/>
        <w:spacing w:after="60"/>
        <w:ind w:left="993"/>
        <w:rPr>
          <w:rFonts w:ascii="Tahoma" w:hAnsi="Tahoma" w:cs="Tahoma"/>
        </w:rPr>
      </w:pPr>
      <w:r>
        <w:rPr>
          <w:rFonts w:ascii="Tahoma" w:hAnsi="Tahoma" w:cs="Tahoma"/>
        </w:rPr>
        <w:t>e-mail:</w:t>
      </w:r>
      <w:r w:rsidR="00FF14A9">
        <w:rPr>
          <w:rFonts w:ascii="Tahoma" w:hAnsi="Tahoma" w:cs="Tahoma"/>
        </w:rPr>
        <w:tab/>
      </w:r>
      <w:r w:rsidR="00FF14A9">
        <w:rPr>
          <w:rFonts w:ascii="Tahoma" w:hAnsi="Tahoma" w:cs="Tahoma"/>
        </w:rPr>
        <w:tab/>
      </w:r>
      <w:r w:rsidR="00C052FF">
        <w:rPr>
          <w:rFonts w:ascii="Tahoma" w:hAnsi="Tahoma" w:cs="Tahoma"/>
        </w:rPr>
        <w:t>XXXXX</w:t>
      </w:r>
      <w:r w:rsidR="00FF14A9">
        <w:rPr>
          <w:rFonts w:ascii="Tahoma" w:hAnsi="Tahoma" w:cs="Tahoma"/>
        </w:rPr>
        <w:tab/>
      </w:r>
      <w:r w:rsidR="00FF14A9">
        <w:rPr>
          <w:rFonts w:ascii="Tahoma" w:hAnsi="Tahoma" w:cs="Tahoma"/>
        </w:rPr>
        <w:tab/>
      </w:r>
      <w:r w:rsidR="00C052FF">
        <w:rPr>
          <w:rFonts w:ascii="Tahoma" w:hAnsi="Tahoma" w:cs="Tahoma"/>
        </w:rPr>
        <w:tab/>
      </w:r>
      <w:r w:rsidR="00C052FF">
        <w:rPr>
          <w:rFonts w:ascii="Tahoma" w:hAnsi="Tahoma" w:cs="Tahoma"/>
        </w:rPr>
        <w:tab/>
      </w:r>
      <w:r w:rsidR="00C052FF">
        <w:rPr>
          <w:rFonts w:ascii="Tahoma" w:hAnsi="Tahoma" w:cs="Tahoma"/>
        </w:rPr>
        <w:t>XXXXX</w:t>
      </w:r>
    </w:p>
    <w:p w:rsidR="00743781" w:rsidRPr="002376E9" w:rsidP="006374FF" w14:paraId="0DA54EB1" w14:textId="431C9821">
      <w:pPr>
        <w:pStyle w:val="NoSpacing"/>
        <w:spacing w:after="60"/>
        <w:ind w:left="993"/>
        <w:rPr>
          <w:rFonts w:ascii="Tahoma" w:hAnsi="Tahoma" w:cs="Tahoma"/>
        </w:rPr>
      </w:pPr>
      <w:r>
        <w:rPr>
          <w:rFonts w:ascii="Tahoma" w:hAnsi="Tahoma" w:cs="Tahoma"/>
        </w:rPr>
        <w:t>tel.:</w:t>
      </w:r>
      <w:r w:rsidR="00FF14A9">
        <w:rPr>
          <w:rFonts w:ascii="Tahoma" w:hAnsi="Tahoma" w:cs="Tahoma"/>
        </w:rPr>
        <w:tab/>
      </w:r>
      <w:r w:rsidR="00FF14A9">
        <w:rPr>
          <w:rFonts w:ascii="Tahoma" w:hAnsi="Tahoma" w:cs="Tahoma"/>
        </w:rPr>
        <w:tab/>
      </w:r>
      <w:r w:rsidR="00FF14A9">
        <w:rPr>
          <w:rFonts w:ascii="Tahoma" w:hAnsi="Tahoma" w:cs="Tahoma"/>
        </w:rPr>
        <w:tab/>
      </w:r>
      <w:r w:rsidR="00C052FF">
        <w:rPr>
          <w:rFonts w:ascii="Tahoma" w:hAnsi="Tahoma" w:cs="Tahoma"/>
        </w:rPr>
        <w:t>XXXXX</w:t>
      </w:r>
      <w:r w:rsidR="00FF14A9">
        <w:rPr>
          <w:rFonts w:ascii="Tahoma" w:hAnsi="Tahoma" w:cs="Tahoma"/>
        </w:rPr>
        <w:tab/>
      </w:r>
      <w:r w:rsidR="00FF14A9">
        <w:rPr>
          <w:rFonts w:ascii="Tahoma" w:hAnsi="Tahoma" w:cs="Tahoma"/>
        </w:rPr>
        <w:tab/>
      </w:r>
      <w:r w:rsidR="00C052FF">
        <w:rPr>
          <w:rFonts w:ascii="Tahoma" w:hAnsi="Tahoma" w:cs="Tahoma"/>
        </w:rPr>
        <w:tab/>
      </w:r>
      <w:r w:rsidR="00FF14A9">
        <w:rPr>
          <w:rFonts w:ascii="Tahoma" w:hAnsi="Tahoma" w:cs="Tahoma"/>
        </w:rPr>
        <w:tab/>
      </w:r>
      <w:r w:rsidR="00C052FF">
        <w:rPr>
          <w:rFonts w:ascii="Tahoma" w:hAnsi="Tahoma" w:cs="Tahoma"/>
        </w:rPr>
        <w:t>XXXXX</w:t>
      </w:r>
    </w:p>
    <w:p w:rsidR="008F5E1C" w:rsidP="006374FF" w14:paraId="68497478" w14:textId="4E16804A">
      <w:pPr>
        <w:pStyle w:val="NoSpacing"/>
        <w:spacing w:after="60"/>
        <w:ind w:left="425"/>
        <w:jc w:val="left"/>
        <w:rPr>
          <w:rFonts w:ascii="Tahoma" w:hAnsi="Tahoma" w:cs="Tahoma"/>
        </w:rPr>
      </w:pPr>
      <w:r w:rsidRPr="009077F7">
        <w:rPr>
          <w:rFonts w:ascii="Tahoma" w:hAnsi="Tahoma" w:cs="Tahoma"/>
        </w:rPr>
        <w:t xml:space="preserve">V případě změny kontaktních osob </w:t>
      </w:r>
      <w:r w:rsidR="0051131B">
        <w:rPr>
          <w:rFonts w:ascii="Tahoma" w:hAnsi="Tahoma" w:cs="Tahoma"/>
        </w:rPr>
        <w:t>S</w:t>
      </w:r>
      <w:r w:rsidRPr="009077F7">
        <w:rPr>
          <w:rFonts w:ascii="Tahoma" w:hAnsi="Tahoma" w:cs="Tahoma"/>
        </w:rPr>
        <w:t xml:space="preserve">mluvních stran není povinnost uzavřít dodatek k této </w:t>
      </w:r>
      <w:r w:rsidR="00572DAB">
        <w:rPr>
          <w:rFonts w:ascii="Tahoma" w:hAnsi="Tahoma" w:cs="Tahoma"/>
        </w:rPr>
        <w:t>S</w:t>
      </w:r>
      <w:r w:rsidRPr="009077F7">
        <w:rPr>
          <w:rFonts w:ascii="Tahoma" w:hAnsi="Tahoma" w:cs="Tahoma"/>
        </w:rPr>
        <w:t xml:space="preserve">mlouvě. Smluvní strany jsou si povinni oznámit změny kontaktních osob neprodleně po </w:t>
      </w:r>
      <w:r w:rsidRPr="009077F7">
        <w:rPr>
          <w:rFonts w:ascii="Tahoma" w:hAnsi="Tahoma" w:cs="Tahoma"/>
        </w:rPr>
        <w:t xml:space="preserve">uskutečnění změny. Tato změna je účinná doručením jejího oznámení druhé </w:t>
      </w:r>
      <w:r w:rsidR="005F07B3">
        <w:rPr>
          <w:rFonts w:ascii="Tahoma" w:hAnsi="Tahoma" w:cs="Tahoma"/>
        </w:rPr>
        <w:t>S</w:t>
      </w:r>
      <w:r w:rsidRPr="009077F7">
        <w:rPr>
          <w:rFonts w:ascii="Tahoma" w:hAnsi="Tahoma" w:cs="Tahoma"/>
        </w:rPr>
        <w:t>mluvní straně.</w:t>
      </w:r>
    </w:p>
    <w:p w:rsidR="008F5E1C" w:rsidRPr="003346DB" w:rsidP="006374FF" w14:paraId="650612C2" w14:textId="751C21F2">
      <w:pPr>
        <w:pStyle w:val="NoSpacing"/>
        <w:numPr>
          <w:ilvl w:val="0"/>
          <w:numId w:val="5"/>
        </w:numPr>
        <w:spacing w:after="60"/>
        <w:ind w:left="425" w:hanging="426"/>
        <w:jc w:val="left"/>
        <w:rPr>
          <w:rFonts w:ascii="Tahoma" w:hAnsi="Tahoma" w:cs="Tahoma"/>
        </w:rPr>
      </w:pPr>
      <w:r w:rsidRPr="008F2A5D">
        <w:rPr>
          <w:rFonts w:ascii="Tahoma" w:hAnsi="Tahoma" w:cs="Tahoma"/>
        </w:rPr>
        <w:t xml:space="preserve">Každá změna této </w:t>
      </w:r>
      <w:r w:rsidR="00572DAB">
        <w:rPr>
          <w:rFonts w:ascii="Tahoma" w:hAnsi="Tahoma" w:cs="Tahoma"/>
        </w:rPr>
        <w:t>S</w:t>
      </w:r>
      <w:r w:rsidRPr="008F2A5D">
        <w:rPr>
          <w:rFonts w:ascii="Tahoma" w:hAnsi="Tahoma" w:cs="Tahoma"/>
        </w:rPr>
        <w:t xml:space="preserve">mlouvy, pokud není v této </w:t>
      </w:r>
      <w:r w:rsidR="005F07B3">
        <w:rPr>
          <w:rFonts w:ascii="Tahoma" w:hAnsi="Tahoma" w:cs="Tahoma"/>
        </w:rPr>
        <w:t>S</w:t>
      </w:r>
      <w:r w:rsidRPr="008F2A5D">
        <w:rPr>
          <w:rFonts w:ascii="Tahoma" w:hAnsi="Tahoma" w:cs="Tahoma"/>
        </w:rPr>
        <w:t xml:space="preserve">mlouvě stanoveno jinak, musí být provedena formou písemného dodatku k této Smlouvě. Každý dodatek, vzestupně číslovaný, musí být vypracován ve dvou vyhotoveních a musí být podepsán oprávněnými zástupci obou </w:t>
      </w:r>
      <w:r w:rsidR="00572DAB">
        <w:rPr>
          <w:rFonts w:ascii="Tahoma" w:hAnsi="Tahoma" w:cs="Tahoma"/>
        </w:rPr>
        <w:t>S</w:t>
      </w:r>
      <w:r w:rsidRPr="008F2A5D">
        <w:rPr>
          <w:rFonts w:ascii="Tahoma" w:hAnsi="Tahoma" w:cs="Tahoma"/>
        </w:rPr>
        <w:t>mluvních stran na jedné listině.</w:t>
      </w:r>
      <w:r w:rsidRPr="0051131B" w:rsidR="0051131B">
        <w:rPr>
          <w:rFonts w:ascii="Tahoma" w:hAnsi="Tahoma" w:cs="Tahoma"/>
        </w:rPr>
        <w:t xml:space="preserve"> </w:t>
      </w:r>
      <w:r w:rsidR="0051131B">
        <w:rPr>
          <w:rFonts w:ascii="Tahoma" w:hAnsi="Tahoma" w:cs="Tahoma"/>
        </w:rPr>
        <w:t xml:space="preserve">V případě elektronického vyhotovení </w:t>
      </w:r>
      <w:r w:rsidR="00743781">
        <w:rPr>
          <w:rFonts w:ascii="Tahoma" w:hAnsi="Tahoma" w:cs="Tahoma"/>
        </w:rPr>
        <w:t>dodatku</w:t>
      </w:r>
      <w:r w:rsidR="0051131B">
        <w:rPr>
          <w:rFonts w:ascii="Tahoma" w:hAnsi="Tahoma" w:cs="Tahoma"/>
        </w:rPr>
        <w:t xml:space="preserve"> bude dodatek opatřen elektronickými podpisy zástupců Smluvních stran a </w:t>
      </w:r>
      <w:r w:rsidR="00D939F6">
        <w:rPr>
          <w:rFonts w:ascii="Tahoma" w:hAnsi="Tahoma" w:cs="Tahoma"/>
        </w:rPr>
        <w:t>bude vyhotoven</w:t>
      </w:r>
      <w:r w:rsidR="0051131B">
        <w:rPr>
          <w:rFonts w:ascii="Tahoma" w:hAnsi="Tahoma" w:cs="Tahoma"/>
        </w:rPr>
        <w:t xml:space="preserve"> v jednom originále pro obě Smluvní strany.</w:t>
      </w:r>
    </w:p>
    <w:p w:rsidR="008F5E1C" w:rsidRPr="003346DB" w:rsidP="006374FF" w14:paraId="350A7D49" w14:textId="3EE3B7EB">
      <w:pPr>
        <w:pStyle w:val="NoSpacing"/>
        <w:numPr>
          <w:ilvl w:val="0"/>
          <w:numId w:val="5"/>
        </w:numPr>
        <w:spacing w:after="60"/>
        <w:ind w:left="425" w:hanging="426"/>
        <w:jc w:val="left"/>
        <w:rPr>
          <w:rFonts w:ascii="Tahoma" w:hAnsi="Tahoma" w:cs="Tahoma"/>
        </w:rPr>
      </w:pPr>
      <w:r w:rsidRPr="003346DB">
        <w:rPr>
          <w:rFonts w:ascii="Tahoma" w:hAnsi="Tahoma" w:cs="Tahoma"/>
        </w:rPr>
        <w:t xml:space="preserve">Smluvní strany prohlašují, že si </w:t>
      </w:r>
      <w:r w:rsidR="00572DAB">
        <w:rPr>
          <w:rFonts w:ascii="Tahoma" w:hAnsi="Tahoma" w:cs="Tahoma"/>
        </w:rPr>
        <w:t>S</w:t>
      </w:r>
      <w:r w:rsidRPr="003346DB">
        <w:rPr>
          <w:rFonts w:ascii="Tahoma" w:hAnsi="Tahoma" w:cs="Tahoma"/>
        </w:rPr>
        <w:t>mlouvu přečetly, že je výrazem jejich svobodné a vážné vůle, že ji neuzavírají v tísni ani za jinak nápadně nevýhodných podmínek pro kteroukoliv z nich, což stvrzují svými podpisy.</w:t>
      </w:r>
    </w:p>
    <w:p w:rsidR="008F5E1C" w:rsidRPr="003346DB" w:rsidP="006374FF" w14:paraId="6E752711" w14:textId="67B1EF29">
      <w:pPr>
        <w:pStyle w:val="NoSpacing"/>
        <w:numPr>
          <w:ilvl w:val="0"/>
          <w:numId w:val="5"/>
        </w:numPr>
        <w:spacing w:after="60"/>
        <w:ind w:left="425" w:hanging="426"/>
        <w:jc w:val="left"/>
        <w:rPr>
          <w:rFonts w:ascii="Tahoma" w:hAnsi="Tahoma" w:cs="Tahoma"/>
        </w:rPr>
      </w:pPr>
      <w:r w:rsidRPr="008F2A5D">
        <w:rPr>
          <w:rFonts w:ascii="Tahoma" w:hAnsi="Tahoma" w:cs="Tahoma"/>
        </w:rPr>
        <w:t xml:space="preserve">Tato </w:t>
      </w:r>
      <w:r w:rsidR="00572DAB">
        <w:rPr>
          <w:rFonts w:ascii="Tahoma" w:hAnsi="Tahoma" w:cs="Tahoma"/>
        </w:rPr>
        <w:t>S</w:t>
      </w:r>
      <w:r w:rsidRPr="008F2A5D">
        <w:rPr>
          <w:rFonts w:ascii="Tahoma" w:hAnsi="Tahoma" w:cs="Tahoma"/>
        </w:rPr>
        <w:t xml:space="preserve">mlouva je sepsána ve dvou vyhotoveních, z nichž každá </w:t>
      </w:r>
      <w:r w:rsidR="00572DAB">
        <w:rPr>
          <w:rFonts w:ascii="Tahoma" w:hAnsi="Tahoma" w:cs="Tahoma"/>
        </w:rPr>
        <w:t>S</w:t>
      </w:r>
      <w:r w:rsidRPr="008F2A5D">
        <w:rPr>
          <w:rFonts w:ascii="Tahoma" w:hAnsi="Tahoma" w:cs="Tahoma"/>
        </w:rPr>
        <w:t xml:space="preserve">mluvní strana </w:t>
      </w:r>
      <w:r w:rsidRPr="008F2A5D">
        <w:rPr>
          <w:rFonts w:ascii="Tahoma" w:hAnsi="Tahoma" w:cs="Tahoma"/>
        </w:rPr>
        <w:t>obdrží</w:t>
      </w:r>
      <w:r w:rsidRPr="008F2A5D">
        <w:rPr>
          <w:rFonts w:ascii="Tahoma" w:hAnsi="Tahoma" w:cs="Tahoma"/>
        </w:rPr>
        <w:t xml:space="preserve"> jedno vyhotovení.</w:t>
      </w:r>
      <w:r>
        <w:rPr>
          <w:rFonts w:ascii="Tahoma" w:hAnsi="Tahoma" w:cs="Tahoma"/>
        </w:rPr>
        <w:t xml:space="preserve"> V případě elektronických podpisů bude </w:t>
      </w:r>
      <w:r w:rsidR="00572DAB">
        <w:rPr>
          <w:rFonts w:ascii="Tahoma" w:hAnsi="Tahoma" w:cs="Tahoma"/>
        </w:rPr>
        <w:t>S</w:t>
      </w:r>
      <w:r>
        <w:rPr>
          <w:rFonts w:ascii="Tahoma" w:hAnsi="Tahoma" w:cs="Tahoma"/>
        </w:rPr>
        <w:t xml:space="preserve">mlouva vyhotovena v jednom </w:t>
      </w:r>
      <w:r w:rsidR="0051131B">
        <w:rPr>
          <w:rFonts w:ascii="Tahoma" w:hAnsi="Tahoma" w:cs="Tahoma"/>
        </w:rPr>
        <w:t xml:space="preserve">elektronickém </w:t>
      </w:r>
      <w:r>
        <w:rPr>
          <w:rFonts w:ascii="Tahoma" w:hAnsi="Tahoma" w:cs="Tahoma"/>
        </w:rPr>
        <w:t xml:space="preserve">originále pro obě </w:t>
      </w:r>
      <w:r w:rsidR="00572DAB">
        <w:rPr>
          <w:rFonts w:ascii="Tahoma" w:hAnsi="Tahoma" w:cs="Tahoma"/>
        </w:rPr>
        <w:t>S</w:t>
      </w:r>
      <w:r>
        <w:rPr>
          <w:rFonts w:ascii="Tahoma" w:hAnsi="Tahoma" w:cs="Tahoma"/>
        </w:rPr>
        <w:t>mluvní strany.</w:t>
      </w:r>
    </w:p>
    <w:p w:rsidR="008F5E1C" w:rsidP="006374FF" w14:paraId="1F68B74E" w14:textId="36B36B28">
      <w:pPr>
        <w:pStyle w:val="NoSpacing"/>
        <w:numPr>
          <w:ilvl w:val="0"/>
          <w:numId w:val="5"/>
        </w:numPr>
        <w:spacing w:after="60"/>
        <w:ind w:left="425" w:hanging="426"/>
        <w:jc w:val="left"/>
        <w:rPr>
          <w:rFonts w:ascii="Tahoma" w:hAnsi="Tahoma" w:cs="Tahoma"/>
        </w:rPr>
      </w:pPr>
      <w:r>
        <w:rPr>
          <w:rFonts w:ascii="Tahoma" w:hAnsi="Tahoma" w:cs="Tahoma"/>
        </w:rPr>
        <w:t>Poskytovatel</w:t>
      </w:r>
      <w:r w:rsidRPr="00FB2FC7" w:rsidR="00286EEB">
        <w:rPr>
          <w:rFonts w:ascii="Tahoma" w:hAnsi="Tahoma" w:cs="Tahoma"/>
        </w:rPr>
        <w:t xml:space="preserve"> výslovně souhlasí s tím, že informace o této Smlouvě budou zveřejněny v Národním katalogu otevřených dat jako součást přehledu informací o hospodaření </w:t>
      </w:r>
      <w:r w:rsidR="00286EEB">
        <w:rPr>
          <w:rFonts w:ascii="Tahoma" w:hAnsi="Tahoma" w:cs="Tahoma"/>
        </w:rPr>
        <w:t>Fondu</w:t>
      </w:r>
      <w:r w:rsidRPr="00FB2FC7" w:rsidR="00286EEB">
        <w:rPr>
          <w:rFonts w:ascii="Tahoma" w:hAnsi="Tahoma" w:cs="Tahoma"/>
        </w:rPr>
        <w:t>.</w:t>
      </w:r>
    </w:p>
    <w:p w:rsidR="007176D3" w:rsidP="006374FF" w14:paraId="7AAF1BE6" w14:textId="32B207AD">
      <w:pPr>
        <w:pStyle w:val="NoSpacing"/>
        <w:numPr>
          <w:ilvl w:val="0"/>
          <w:numId w:val="5"/>
        </w:numPr>
        <w:spacing w:after="60"/>
        <w:ind w:left="425" w:hanging="426"/>
        <w:jc w:val="left"/>
        <w:rPr>
          <w:rFonts w:ascii="Tahoma" w:hAnsi="Tahoma" w:cs="Tahoma"/>
        </w:rPr>
      </w:pPr>
      <w:r w:rsidRPr="005919AF">
        <w:rPr>
          <w:rFonts w:ascii="Tahoma" w:hAnsi="Tahoma" w:cs="Tahoma"/>
        </w:rPr>
        <w:t xml:space="preserve">Vztahy vzniklé mezi </w:t>
      </w:r>
      <w:r w:rsidR="009732BE">
        <w:rPr>
          <w:rFonts w:ascii="Tahoma" w:hAnsi="Tahoma" w:cs="Tahoma"/>
        </w:rPr>
        <w:t>S</w:t>
      </w:r>
      <w:r w:rsidRPr="005919AF">
        <w:rPr>
          <w:rFonts w:ascii="Tahoma" w:hAnsi="Tahoma" w:cs="Tahoma"/>
        </w:rPr>
        <w:t xml:space="preserve">mluvními stranami na základě této </w:t>
      </w:r>
      <w:r w:rsidR="00CA16EE">
        <w:rPr>
          <w:rFonts w:ascii="Tahoma" w:hAnsi="Tahoma" w:cs="Tahoma"/>
        </w:rPr>
        <w:t>S</w:t>
      </w:r>
      <w:r w:rsidRPr="005919AF">
        <w:rPr>
          <w:rFonts w:ascii="Tahoma" w:hAnsi="Tahoma" w:cs="Tahoma"/>
        </w:rPr>
        <w:t xml:space="preserve">mlouvy se řídí Občanským zákoníkem a dalšími ustanoveními právních předpisů České republiky. Smluvní strany se dohodly, že veškeré spory vzniklé na základě této </w:t>
      </w:r>
      <w:r w:rsidR="00CA16EE">
        <w:rPr>
          <w:rFonts w:ascii="Tahoma" w:hAnsi="Tahoma" w:cs="Tahoma"/>
        </w:rPr>
        <w:t>S</w:t>
      </w:r>
      <w:r w:rsidRPr="005919AF">
        <w:rPr>
          <w:rFonts w:ascii="Tahoma" w:hAnsi="Tahoma" w:cs="Tahoma"/>
        </w:rPr>
        <w:t>mlouvy budou řešeny smírnou cestou. Tím není dotčeno jejich právo obrátit se na věcně a místně příslušný soud.</w:t>
      </w:r>
    </w:p>
    <w:p w:rsidR="007176D3" w:rsidRPr="003346DB" w:rsidP="006374FF" w14:paraId="5C3F8854" w14:textId="1BF2601B">
      <w:pPr>
        <w:pStyle w:val="NoSpacing"/>
        <w:numPr>
          <w:ilvl w:val="0"/>
          <w:numId w:val="5"/>
        </w:numPr>
        <w:spacing w:after="60"/>
        <w:ind w:left="425" w:hanging="426"/>
        <w:jc w:val="left"/>
        <w:rPr>
          <w:rFonts w:ascii="Tahoma" w:hAnsi="Tahoma" w:cs="Tahoma"/>
        </w:rPr>
      </w:pPr>
      <w:r w:rsidRPr="005919AF">
        <w:rPr>
          <w:rFonts w:ascii="Tahoma" w:hAnsi="Tahoma" w:cs="Tahoma"/>
        </w:rPr>
        <w:t xml:space="preserve">Žádná práva ani povinnosti z této Smlouvy nemohou být postoupena jednou </w:t>
      </w:r>
      <w:r w:rsidR="009732BE">
        <w:rPr>
          <w:rFonts w:ascii="Tahoma" w:hAnsi="Tahoma" w:cs="Tahoma"/>
        </w:rPr>
        <w:t>S</w:t>
      </w:r>
      <w:r w:rsidRPr="005919AF">
        <w:rPr>
          <w:rFonts w:ascii="Tahoma" w:hAnsi="Tahoma" w:cs="Tahoma"/>
        </w:rPr>
        <w:t xml:space="preserve">mluvní stranou na třetí osobu bez předchozího písemného souhlasu druhé </w:t>
      </w:r>
      <w:r w:rsidR="009732BE">
        <w:rPr>
          <w:rFonts w:ascii="Tahoma" w:hAnsi="Tahoma" w:cs="Tahoma"/>
        </w:rPr>
        <w:t>S</w:t>
      </w:r>
      <w:r w:rsidRPr="005919AF">
        <w:rPr>
          <w:rFonts w:ascii="Tahoma" w:hAnsi="Tahoma" w:cs="Tahoma"/>
        </w:rPr>
        <w:t>mluvní strany, není-</w:t>
      </w:r>
      <w:r>
        <w:rPr>
          <w:rFonts w:ascii="Tahoma" w:hAnsi="Tahoma" w:cs="Tahoma"/>
        </w:rPr>
        <w:t>l</w:t>
      </w:r>
      <w:r w:rsidRPr="005919AF">
        <w:rPr>
          <w:rFonts w:ascii="Tahoma" w:hAnsi="Tahoma" w:cs="Tahoma"/>
        </w:rPr>
        <w:t xml:space="preserve">i v této </w:t>
      </w:r>
      <w:r w:rsidR="009732BE">
        <w:rPr>
          <w:rFonts w:ascii="Tahoma" w:hAnsi="Tahoma" w:cs="Tahoma"/>
        </w:rPr>
        <w:t>S</w:t>
      </w:r>
      <w:r w:rsidRPr="005919AF">
        <w:rPr>
          <w:rFonts w:ascii="Tahoma" w:hAnsi="Tahoma" w:cs="Tahoma"/>
        </w:rPr>
        <w:t>mlouvě výslovně uvedeno jinak.</w:t>
      </w:r>
    </w:p>
    <w:p w:rsidR="008F5E1C" w:rsidP="002555C4" w14:paraId="40ED5608" w14:textId="5EA41505">
      <w:pPr>
        <w:pStyle w:val="NoSpacing"/>
        <w:ind w:left="426"/>
        <w:rPr>
          <w:rFonts w:ascii="Tahoma" w:hAnsi="Tahoma" w:cs="Tahoma"/>
        </w:rPr>
      </w:pPr>
    </w:p>
    <w:p w:rsidR="00CF73A8" w:rsidRPr="003346DB" w:rsidP="002555C4" w14:paraId="57C7485E" w14:textId="77777777">
      <w:pPr>
        <w:pStyle w:val="NoSpacing"/>
        <w:ind w:left="426"/>
        <w:rPr>
          <w:rFonts w:ascii="Tahoma" w:hAnsi="Tahoma" w:cs="Tahoma"/>
        </w:rPr>
      </w:pPr>
    </w:p>
    <w:p w:rsidR="008F5E1C" w:rsidRPr="003346DB" w:rsidP="002555C4" w14:paraId="6C0A3E74" w14:textId="576E84CE">
      <w:pPr>
        <w:pStyle w:val="NoSpacing"/>
        <w:ind w:left="426"/>
        <w:rPr>
          <w:rFonts w:ascii="Tahoma" w:hAnsi="Tahoma" w:cs="Tahoma"/>
        </w:rPr>
      </w:pPr>
      <w:r w:rsidRPr="003346DB">
        <w:rPr>
          <w:rFonts w:ascii="Tahoma" w:hAnsi="Tahoma" w:cs="Tahoma"/>
        </w:rPr>
        <w:t xml:space="preserve">za </w:t>
      </w:r>
      <w:r w:rsidR="00F31093">
        <w:rPr>
          <w:rFonts w:ascii="Tahoma" w:hAnsi="Tahoma" w:cs="Tahoma"/>
        </w:rPr>
        <w:t>p</w:t>
      </w:r>
      <w:r w:rsidRPr="003346DB">
        <w:rPr>
          <w:rFonts w:ascii="Tahoma" w:hAnsi="Tahoma" w:cs="Tahoma"/>
        </w:rPr>
        <w:t>oskytovatele:</w:t>
      </w:r>
      <w:r w:rsidR="00EC527F">
        <w:rPr>
          <w:rFonts w:ascii="Tahoma" w:hAnsi="Tahoma" w:cs="Tahoma"/>
        </w:rPr>
        <w:tab/>
      </w:r>
      <w:r w:rsidR="00EC527F">
        <w:rPr>
          <w:rFonts w:ascii="Tahoma" w:hAnsi="Tahoma" w:cs="Tahoma"/>
        </w:rPr>
        <w:tab/>
      </w:r>
      <w:r w:rsidR="00EC527F">
        <w:rPr>
          <w:rFonts w:ascii="Tahoma" w:hAnsi="Tahoma" w:cs="Tahoma"/>
        </w:rPr>
        <w:tab/>
      </w:r>
      <w:r w:rsidR="00EC527F">
        <w:rPr>
          <w:rFonts w:ascii="Tahoma" w:hAnsi="Tahoma" w:cs="Tahoma"/>
        </w:rPr>
        <w:tab/>
      </w:r>
      <w:r w:rsidR="00EC527F">
        <w:rPr>
          <w:rFonts w:ascii="Tahoma" w:hAnsi="Tahoma" w:cs="Tahoma"/>
        </w:rPr>
        <w:tab/>
      </w:r>
      <w:r w:rsidR="00EC527F">
        <w:rPr>
          <w:rFonts w:ascii="Tahoma" w:hAnsi="Tahoma" w:cs="Tahoma"/>
        </w:rPr>
        <w:tab/>
      </w:r>
      <w:r w:rsidRPr="003346DB">
        <w:rPr>
          <w:rFonts w:ascii="Tahoma" w:hAnsi="Tahoma" w:cs="Tahoma"/>
        </w:rPr>
        <w:t xml:space="preserve">za </w:t>
      </w:r>
      <w:r w:rsidR="00F31093">
        <w:rPr>
          <w:rFonts w:ascii="Tahoma" w:hAnsi="Tahoma" w:cs="Tahoma"/>
        </w:rPr>
        <w:t>k</w:t>
      </w:r>
      <w:r w:rsidRPr="003346DB">
        <w:rPr>
          <w:rFonts w:ascii="Tahoma" w:hAnsi="Tahoma" w:cs="Tahoma"/>
        </w:rPr>
        <w:t>lienta:</w:t>
      </w:r>
    </w:p>
    <w:p w:rsidR="008F5E1C" w:rsidRPr="003346DB" w:rsidP="002555C4" w14:paraId="600AE844" w14:textId="77777777">
      <w:pPr>
        <w:pStyle w:val="NoSpacing"/>
        <w:ind w:left="426"/>
        <w:rPr>
          <w:rFonts w:ascii="Tahoma" w:hAnsi="Tahoma" w:cs="Tahoma"/>
        </w:rPr>
      </w:pPr>
    </w:p>
    <w:p w:rsidR="008F5E1C" w:rsidRPr="003346DB" w:rsidP="002555C4" w14:paraId="1D7D69EC" w14:textId="77777777">
      <w:pPr>
        <w:pStyle w:val="NoSpacing"/>
        <w:ind w:left="426"/>
        <w:rPr>
          <w:rFonts w:ascii="Tahoma" w:hAnsi="Tahoma" w:cs="Tahoma"/>
        </w:rPr>
      </w:pPr>
    </w:p>
    <w:p w:rsidR="008F5E1C" w:rsidP="002555C4" w14:paraId="52C3FA2D" w14:textId="409E0B74">
      <w:pPr>
        <w:pStyle w:val="NoSpacing"/>
        <w:ind w:left="426"/>
        <w:rPr>
          <w:rFonts w:ascii="Tahoma" w:hAnsi="Tahoma" w:cs="Tahoma"/>
        </w:rPr>
      </w:pPr>
      <w:r w:rsidRPr="003346DB">
        <w:rPr>
          <w:rFonts w:ascii="Tahoma" w:hAnsi="Tahoma" w:cs="Tahoma"/>
        </w:rPr>
        <w:t>V</w:t>
      </w:r>
      <w:r w:rsidR="00174955">
        <w:rPr>
          <w:rFonts w:ascii="Tahoma" w:hAnsi="Tahoma" w:cs="Tahoma"/>
        </w:rPr>
        <w:t> </w:t>
      </w:r>
      <w:r w:rsidR="00C60C50">
        <w:rPr>
          <w:rFonts w:ascii="Tahoma" w:hAnsi="Tahoma" w:cs="Tahoma"/>
        </w:rPr>
        <w:t>Praze</w:t>
      </w:r>
      <w:r w:rsidR="00174955">
        <w:rPr>
          <w:rFonts w:ascii="Tahoma" w:hAnsi="Tahoma" w:cs="Tahoma"/>
        </w:rPr>
        <w:t xml:space="preserve"> </w:t>
      </w:r>
      <w:r w:rsidR="008044E3">
        <w:rPr>
          <w:rFonts w:ascii="Tahoma" w:hAnsi="Tahoma" w:cs="Tahoma"/>
        </w:rPr>
        <w:t>13.6.2023</w:t>
      </w:r>
      <w:r w:rsidR="00A940BA">
        <w:rPr>
          <w:rFonts w:ascii="Tahoma" w:hAnsi="Tahoma" w:cs="Tahoma"/>
        </w:rPr>
        <w:tab/>
      </w:r>
      <w:r w:rsidRPr="003346DB">
        <w:rPr>
          <w:rFonts w:ascii="Tahoma" w:hAnsi="Tahoma" w:cs="Tahoma"/>
        </w:rPr>
        <w:tab/>
      </w:r>
      <w:r w:rsidR="00C60C50">
        <w:rPr>
          <w:rFonts w:ascii="Tahoma" w:hAnsi="Tahoma" w:cs="Tahoma"/>
        </w:rPr>
        <w:tab/>
      </w:r>
      <w:r w:rsidR="00C60C50">
        <w:rPr>
          <w:rFonts w:ascii="Tahoma" w:hAnsi="Tahoma" w:cs="Tahoma"/>
        </w:rPr>
        <w:tab/>
      </w:r>
      <w:r w:rsidRPr="003346DB">
        <w:rPr>
          <w:rFonts w:ascii="Tahoma" w:hAnsi="Tahoma" w:cs="Tahoma"/>
        </w:rPr>
        <w:tab/>
        <w:t>V</w:t>
      </w:r>
      <w:r w:rsidR="00174955">
        <w:rPr>
          <w:rFonts w:ascii="Tahoma" w:hAnsi="Tahoma" w:cs="Tahoma"/>
        </w:rPr>
        <w:t> </w:t>
      </w:r>
      <w:r w:rsidR="00C60C50">
        <w:rPr>
          <w:rFonts w:ascii="Tahoma" w:hAnsi="Tahoma" w:cs="Tahoma"/>
        </w:rPr>
        <w:t>Praze</w:t>
      </w:r>
      <w:r w:rsidR="00174955">
        <w:rPr>
          <w:rFonts w:ascii="Tahoma" w:hAnsi="Tahoma" w:cs="Tahoma"/>
        </w:rPr>
        <w:t xml:space="preserve"> 13.6.2023</w:t>
      </w:r>
    </w:p>
    <w:p w:rsidR="00A940BA" w:rsidP="002555C4" w14:paraId="20CDC814" w14:textId="11817CC3">
      <w:pPr>
        <w:pStyle w:val="NoSpacing"/>
        <w:ind w:left="426"/>
        <w:rPr>
          <w:rFonts w:ascii="Tahoma" w:hAnsi="Tahoma" w:cs="Tahoma"/>
        </w:rPr>
      </w:pPr>
    </w:p>
    <w:p w:rsidR="00A940BA" w:rsidP="002555C4" w14:paraId="2F9C01FC" w14:textId="0F04DC6B">
      <w:pPr>
        <w:pStyle w:val="NoSpacing"/>
        <w:ind w:left="426"/>
        <w:rPr>
          <w:rFonts w:ascii="Tahoma" w:hAnsi="Tahoma" w:cs="Tahoma"/>
        </w:rPr>
      </w:pPr>
    </w:p>
    <w:p w:rsidR="00A940BA" w:rsidRPr="003346DB" w:rsidP="002555C4" w14:paraId="4888AD5E" w14:textId="77777777">
      <w:pPr>
        <w:pStyle w:val="NoSpacing"/>
        <w:ind w:left="426"/>
        <w:rPr>
          <w:rFonts w:ascii="Tahoma" w:hAnsi="Tahoma" w:cs="Tahoma"/>
        </w:rPr>
      </w:pPr>
    </w:p>
    <w:p w:rsidR="008F5E1C" w:rsidRPr="003346DB" w:rsidP="002555C4" w14:paraId="43616863" w14:textId="77777777">
      <w:pPr>
        <w:pStyle w:val="NoSpacing"/>
        <w:ind w:left="426"/>
        <w:rPr>
          <w:rFonts w:ascii="Tahoma" w:hAnsi="Tahoma" w:cs="Tahoma"/>
        </w:rPr>
      </w:pPr>
    </w:p>
    <w:p w:rsidR="008F5E1C" w:rsidRPr="003346DB" w:rsidP="002555C4" w14:paraId="0AEE8837" w14:textId="5B6D87EA">
      <w:pPr>
        <w:pStyle w:val="NoSpacing"/>
        <w:ind w:left="426"/>
        <w:rPr>
          <w:rFonts w:ascii="Tahoma" w:hAnsi="Tahoma" w:cs="Tahoma"/>
        </w:rPr>
      </w:pP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8F5E1C" w:rsidRPr="003346DB" w:rsidP="002555C4" w14:paraId="7BEC6F2F" w14:textId="605BAA31">
      <w:pPr>
        <w:pStyle w:val="NoSpacing"/>
        <w:ind w:left="426"/>
        <w:rPr>
          <w:rFonts w:ascii="Tahoma" w:hAnsi="Tahoma" w:cs="Tahoma"/>
        </w:rPr>
      </w:pPr>
      <w:r w:rsidRPr="00311CD7">
        <w:rPr>
          <w:rFonts w:ascii="Tahoma" w:hAnsi="Tahoma" w:cs="Tahoma"/>
          <w:bCs/>
        </w:rPr>
        <w:t>Mgr. et Mgr. Pavlína Kvapilová</w:t>
      </w:r>
      <w:r w:rsidR="00A940BA">
        <w:rPr>
          <w:rFonts w:ascii="Tahoma" w:hAnsi="Tahoma" w:cs="Tahoma"/>
        </w:rPr>
        <w:tab/>
      </w:r>
      <w:r w:rsidR="00A940BA">
        <w:rPr>
          <w:rFonts w:ascii="Tahoma" w:hAnsi="Tahoma" w:cs="Tahoma"/>
        </w:rPr>
        <w:tab/>
      </w:r>
      <w:r w:rsidR="00A940BA">
        <w:rPr>
          <w:rFonts w:ascii="Tahoma" w:hAnsi="Tahoma" w:cs="Tahoma"/>
        </w:rPr>
        <w:tab/>
      </w:r>
      <w:r>
        <w:rPr>
          <w:rFonts w:ascii="Tahoma" w:hAnsi="Tahoma" w:cs="Tahoma"/>
        </w:rPr>
        <w:tab/>
      </w:r>
      <w:r w:rsidR="00C052FF">
        <w:rPr>
          <w:rFonts w:ascii="Tahoma" w:hAnsi="Tahoma" w:cs="Tahoma"/>
        </w:rPr>
        <w:t>XXXXX</w:t>
      </w:r>
    </w:p>
    <w:p w:rsidR="008F5E1C" w:rsidRPr="003346DB" w:rsidP="002555C4" w14:paraId="387249AC" w14:textId="7DAF9214">
      <w:pPr>
        <w:pStyle w:val="NoSpacing"/>
        <w:ind w:left="426"/>
        <w:rPr>
          <w:rFonts w:ascii="Tahoma" w:hAnsi="Tahoma" w:cs="Tahoma"/>
        </w:rPr>
      </w:pPr>
      <w:r w:rsidRPr="003346DB">
        <w:rPr>
          <w:rFonts w:ascii="Tahoma" w:hAnsi="Tahoma" w:cs="Tahoma"/>
        </w:rPr>
        <w:tab/>
      </w:r>
      <w:r w:rsidRPr="003346DB">
        <w:rPr>
          <w:rFonts w:ascii="Tahoma" w:hAnsi="Tahoma" w:cs="Tahoma"/>
        </w:rPr>
        <w:tab/>
      </w:r>
      <w:r w:rsidRPr="003346DB">
        <w:rPr>
          <w:rFonts w:ascii="Tahoma" w:hAnsi="Tahoma" w:cs="Tahoma"/>
        </w:rPr>
        <w:tab/>
      </w:r>
      <w:r w:rsidRPr="003346DB">
        <w:rPr>
          <w:rFonts w:ascii="Tahoma" w:hAnsi="Tahoma" w:cs="Tahoma"/>
        </w:rPr>
        <w:tab/>
      </w:r>
      <w:r w:rsidRPr="003346DB">
        <w:rPr>
          <w:rFonts w:ascii="Tahoma" w:hAnsi="Tahoma" w:cs="Tahoma"/>
        </w:rPr>
        <w:tab/>
      </w:r>
      <w:r w:rsidRPr="003346DB">
        <w:rPr>
          <w:rFonts w:ascii="Tahoma" w:hAnsi="Tahoma" w:cs="Tahoma"/>
        </w:rPr>
        <w:tab/>
      </w:r>
      <w:r w:rsidRPr="003346DB">
        <w:rPr>
          <w:rFonts w:ascii="Tahoma" w:hAnsi="Tahoma" w:cs="Tahoma"/>
        </w:rPr>
        <w:tab/>
      </w:r>
      <w:r w:rsidRPr="003346DB">
        <w:rPr>
          <w:rFonts w:ascii="Tahoma" w:hAnsi="Tahoma" w:cs="Tahoma"/>
        </w:rPr>
        <w:tab/>
      </w:r>
      <w:r w:rsidR="002376E9">
        <w:rPr>
          <w:rFonts w:ascii="Tahoma" w:hAnsi="Tahoma" w:cs="Tahoma"/>
        </w:rPr>
        <w:t>ř</w:t>
      </w:r>
      <w:r w:rsidR="00EC527F">
        <w:rPr>
          <w:rFonts w:ascii="Tahoma" w:hAnsi="Tahoma" w:cs="Tahoma"/>
        </w:rPr>
        <w:t>editel Fondu</w:t>
      </w:r>
    </w:p>
    <w:p w:rsidR="008F5E1C" w:rsidRPr="003346DB" w:rsidP="002555C4" w14:paraId="13811F08" w14:textId="77777777">
      <w:pPr>
        <w:pStyle w:val="NoSpacing"/>
        <w:ind w:left="426"/>
        <w:rPr>
          <w:rFonts w:ascii="Tahoma" w:hAnsi="Tahoma" w:cs="Tahoma"/>
        </w:rPr>
      </w:pPr>
    </w:p>
    <w:p w:rsidR="008F5E1C" w:rsidRPr="003346DB" w:rsidP="002555C4" w14:paraId="5B903DB0" w14:textId="77777777">
      <w:pPr>
        <w:pStyle w:val="NoSpacing"/>
        <w:ind w:left="426"/>
        <w:rPr>
          <w:rFonts w:ascii="Tahoma" w:hAnsi="Tahoma" w:cs="Tahoma"/>
        </w:rPr>
      </w:pPr>
    </w:p>
    <w:sectPr w:rsidSect="00570B99">
      <w:footerReference w:type="default" r:id="rId8"/>
      <w:pgSz w:w="11906" w:h="16838"/>
      <w:pgMar w:top="1417"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8242235"/>
      <w:docPartObj>
        <w:docPartGallery w:val="Page Numbers (Bottom of Page)"/>
        <w:docPartUnique/>
      </w:docPartObj>
    </w:sdtPr>
    <w:sdtContent>
      <w:p w:rsidR="007D7E3D" w14:paraId="3B37923E" w14:textId="6D5B503A">
        <w:pPr>
          <w:pStyle w:val="Footer"/>
          <w:jc w:val="center"/>
        </w:pPr>
        <w:r>
          <w:fldChar w:fldCharType="begin"/>
        </w:r>
        <w:r>
          <w:instrText>PAGE   \* MERGEFORMAT</w:instrText>
        </w:r>
        <w:r>
          <w:fldChar w:fldCharType="separate"/>
        </w:r>
        <w:r>
          <w:t>5</w:t>
        </w:r>
        <w:r>
          <w:fldChar w:fldCharType="end"/>
        </w:r>
      </w:p>
    </w:sdtContent>
  </w:sdt>
  <w:p w:rsidR="007D7E3D" w14:paraId="5D7147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8B4441"/>
    <w:multiLevelType w:val="hybridMultilevel"/>
    <w:tmpl w:val="4A5ADE8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33BF59C1"/>
    <w:multiLevelType w:val="multilevel"/>
    <w:tmpl w:val="37EA6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34706D10"/>
    <w:multiLevelType w:val="hybridMultilevel"/>
    <w:tmpl w:val="B15A44F6"/>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3">
    <w:nsid w:val="34734AAF"/>
    <w:multiLevelType w:val="hybridMultilevel"/>
    <w:tmpl w:val="C65648E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3AE47CE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BE04254"/>
    <w:multiLevelType w:val="hybridMultilevel"/>
    <w:tmpl w:val="B1CC92B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46F02055"/>
    <w:multiLevelType w:val="hybridMultilevel"/>
    <w:tmpl w:val="4948C47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4BEE3E42"/>
    <w:multiLevelType w:val="hybridMultilevel"/>
    <w:tmpl w:val="8A822886"/>
    <w:lvl w:ilvl="0">
      <w:start w:val="1"/>
      <w:numFmt w:val="decimal"/>
      <w:lvlText w:val="%1."/>
      <w:lvlJc w:val="left"/>
      <w:pPr>
        <w:ind w:left="72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4E4860C7"/>
    <w:multiLevelType w:val="hybridMultilevel"/>
    <w:tmpl w:val="436AB456"/>
    <w:lvl w:ilvl="0">
      <w:start w:val="1"/>
      <w:numFmt w:val="decimal"/>
      <w:lvlText w:val="%1."/>
      <w:lvlJc w:val="left"/>
      <w:pPr>
        <w:ind w:left="360" w:hanging="360"/>
      </w:pPr>
      <w:rPr>
        <w:rFonts w:ascii="Arial" w:eastAsia="Times New Roman" w:hAnsi="Arial" w:cs="Arial"/>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61C17599"/>
    <w:multiLevelType w:val="hybridMultilevel"/>
    <w:tmpl w:val="65F4AA24"/>
    <w:lvl w:ilvl="0">
      <w:start w:val="1"/>
      <w:numFmt w:val="lowerLetter"/>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10">
    <w:nsid w:val="689C6F4D"/>
    <w:multiLevelType w:val="hybridMultilevel"/>
    <w:tmpl w:val="47A60D1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78797BEA"/>
    <w:multiLevelType w:val="hybridMultilevel"/>
    <w:tmpl w:val="436AB456"/>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9AC1101"/>
    <w:multiLevelType w:val="hybridMultilevel"/>
    <w:tmpl w:val="0CE037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6"/>
  </w:num>
  <w:num w:numId="6">
    <w:abstractNumId w:val="3"/>
  </w:num>
  <w:num w:numId="7">
    <w:abstractNumId w:val="5"/>
  </w:num>
  <w:num w:numId="8">
    <w:abstractNumId w:val="0"/>
  </w:num>
  <w:num w:numId="9">
    <w:abstractNumId w:val="2"/>
  </w:num>
  <w:num w:numId="10">
    <w:abstractNumId w:val="1"/>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AA"/>
    <w:rsid w:val="00005641"/>
    <w:rsid w:val="000057D8"/>
    <w:rsid w:val="00017205"/>
    <w:rsid w:val="00024F8A"/>
    <w:rsid w:val="00061F87"/>
    <w:rsid w:val="000852CD"/>
    <w:rsid w:val="000C401E"/>
    <w:rsid w:val="000D2709"/>
    <w:rsid w:val="00105412"/>
    <w:rsid w:val="00115C87"/>
    <w:rsid w:val="0012214F"/>
    <w:rsid w:val="001252CF"/>
    <w:rsid w:val="00132433"/>
    <w:rsid w:val="0014209B"/>
    <w:rsid w:val="00152CAB"/>
    <w:rsid w:val="00174955"/>
    <w:rsid w:val="001E7238"/>
    <w:rsid w:val="001F38FF"/>
    <w:rsid w:val="00207042"/>
    <w:rsid w:val="002376E9"/>
    <w:rsid w:val="00241CB7"/>
    <w:rsid w:val="002555C4"/>
    <w:rsid w:val="0028317B"/>
    <w:rsid w:val="00286EEB"/>
    <w:rsid w:val="00297FAB"/>
    <w:rsid w:val="002B2369"/>
    <w:rsid w:val="002D10B6"/>
    <w:rsid w:val="002D234C"/>
    <w:rsid w:val="002F1D1D"/>
    <w:rsid w:val="002F52F8"/>
    <w:rsid w:val="003104F3"/>
    <w:rsid w:val="00310863"/>
    <w:rsid w:val="00311245"/>
    <w:rsid w:val="00311CD7"/>
    <w:rsid w:val="003148E6"/>
    <w:rsid w:val="00315282"/>
    <w:rsid w:val="003244E4"/>
    <w:rsid w:val="003346DB"/>
    <w:rsid w:val="003372EA"/>
    <w:rsid w:val="00342EF5"/>
    <w:rsid w:val="00350E2B"/>
    <w:rsid w:val="00381373"/>
    <w:rsid w:val="003E7111"/>
    <w:rsid w:val="0040168F"/>
    <w:rsid w:val="00437CEC"/>
    <w:rsid w:val="0044755B"/>
    <w:rsid w:val="00496735"/>
    <w:rsid w:val="004A0766"/>
    <w:rsid w:val="004D421C"/>
    <w:rsid w:val="004D4EE7"/>
    <w:rsid w:val="0051131B"/>
    <w:rsid w:val="00520265"/>
    <w:rsid w:val="0052191B"/>
    <w:rsid w:val="0054205B"/>
    <w:rsid w:val="00552A6E"/>
    <w:rsid w:val="00565651"/>
    <w:rsid w:val="00570B99"/>
    <w:rsid w:val="00572DAB"/>
    <w:rsid w:val="00581BB7"/>
    <w:rsid w:val="005919AF"/>
    <w:rsid w:val="00592276"/>
    <w:rsid w:val="005A4D9D"/>
    <w:rsid w:val="005A6643"/>
    <w:rsid w:val="005A795D"/>
    <w:rsid w:val="005F0506"/>
    <w:rsid w:val="005F07B3"/>
    <w:rsid w:val="00633957"/>
    <w:rsid w:val="006374FF"/>
    <w:rsid w:val="006466D6"/>
    <w:rsid w:val="0069038B"/>
    <w:rsid w:val="00694D85"/>
    <w:rsid w:val="006B0AB7"/>
    <w:rsid w:val="006B2A77"/>
    <w:rsid w:val="006E5E41"/>
    <w:rsid w:val="006F6E7B"/>
    <w:rsid w:val="00707C9C"/>
    <w:rsid w:val="007176D3"/>
    <w:rsid w:val="00723611"/>
    <w:rsid w:val="00733B4D"/>
    <w:rsid w:val="00743781"/>
    <w:rsid w:val="0076558A"/>
    <w:rsid w:val="007734C3"/>
    <w:rsid w:val="007B09D7"/>
    <w:rsid w:val="007C26AA"/>
    <w:rsid w:val="007D7E3D"/>
    <w:rsid w:val="008044E3"/>
    <w:rsid w:val="0080643D"/>
    <w:rsid w:val="008064F5"/>
    <w:rsid w:val="00817AD1"/>
    <w:rsid w:val="00842456"/>
    <w:rsid w:val="008A6DD7"/>
    <w:rsid w:val="008D0DB2"/>
    <w:rsid w:val="008F09B0"/>
    <w:rsid w:val="008F2A5D"/>
    <w:rsid w:val="008F5E1C"/>
    <w:rsid w:val="009077F7"/>
    <w:rsid w:val="009116A7"/>
    <w:rsid w:val="00927AEF"/>
    <w:rsid w:val="009400F9"/>
    <w:rsid w:val="0094574B"/>
    <w:rsid w:val="00962117"/>
    <w:rsid w:val="009732BE"/>
    <w:rsid w:val="009A1A0B"/>
    <w:rsid w:val="009A1FAA"/>
    <w:rsid w:val="009D0259"/>
    <w:rsid w:val="009F0929"/>
    <w:rsid w:val="009F34BE"/>
    <w:rsid w:val="009F6D51"/>
    <w:rsid w:val="009F6E40"/>
    <w:rsid w:val="00A036AA"/>
    <w:rsid w:val="00A233C2"/>
    <w:rsid w:val="00A276CA"/>
    <w:rsid w:val="00A51719"/>
    <w:rsid w:val="00A51D16"/>
    <w:rsid w:val="00A901F8"/>
    <w:rsid w:val="00A940BA"/>
    <w:rsid w:val="00AD1658"/>
    <w:rsid w:val="00AD32C5"/>
    <w:rsid w:val="00AE3267"/>
    <w:rsid w:val="00AF2281"/>
    <w:rsid w:val="00B05992"/>
    <w:rsid w:val="00B21D08"/>
    <w:rsid w:val="00B4059B"/>
    <w:rsid w:val="00BD76F9"/>
    <w:rsid w:val="00BE0A37"/>
    <w:rsid w:val="00BE6F5B"/>
    <w:rsid w:val="00C052FF"/>
    <w:rsid w:val="00C16CAE"/>
    <w:rsid w:val="00C52C09"/>
    <w:rsid w:val="00C60C50"/>
    <w:rsid w:val="00C754F2"/>
    <w:rsid w:val="00C76FF1"/>
    <w:rsid w:val="00C77657"/>
    <w:rsid w:val="00C97931"/>
    <w:rsid w:val="00CA16EE"/>
    <w:rsid w:val="00CA2FFC"/>
    <w:rsid w:val="00CB2B6D"/>
    <w:rsid w:val="00CC01CB"/>
    <w:rsid w:val="00CC5A8B"/>
    <w:rsid w:val="00CE4111"/>
    <w:rsid w:val="00CF73A8"/>
    <w:rsid w:val="00D37BD3"/>
    <w:rsid w:val="00D56E76"/>
    <w:rsid w:val="00D62A37"/>
    <w:rsid w:val="00D6766F"/>
    <w:rsid w:val="00D74BA5"/>
    <w:rsid w:val="00D905E8"/>
    <w:rsid w:val="00D939F6"/>
    <w:rsid w:val="00D9658A"/>
    <w:rsid w:val="00D97601"/>
    <w:rsid w:val="00DD5B92"/>
    <w:rsid w:val="00DF6E7C"/>
    <w:rsid w:val="00DF74E7"/>
    <w:rsid w:val="00E5043C"/>
    <w:rsid w:val="00E6795A"/>
    <w:rsid w:val="00EA5656"/>
    <w:rsid w:val="00EB77CE"/>
    <w:rsid w:val="00EB7A07"/>
    <w:rsid w:val="00EC527F"/>
    <w:rsid w:val="00ED1932"/>
    <w:rsid w:val="00F224DA"/>
    <w:rsid w:val="00F31093"/>
    <w:rsid w:val="00F33715"/>
    <w:rsid w:val="00F3490A"/>
    <w:rsid w:val="00F42134"/>
    <w:rsid w:val="00F478FB"/>
    <w:rsid w:val="00F64F59"/>
    <w:rsid w:val="00FB2FC7"/>
    <w:rsid w:val="00FC0B0C"/>
    <w:rsid w:val="00FF14A9"/>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D011B1FA-40D6-445A-B33A-DB33797B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95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C26AA"/>
    <w:pPr>
      <w:jc w:val="both"/>
    </w:pPr>
    <w:rPr>
      <w:rFonts w:ascii="Arial" w:hAnsi="Arial"/>
      <w:sz w:val="22"/>
      <w:szCs w:val="22"/>
      <w:lang w:eastAsia="en-US"/>
    </w:rPr>
  </w:style>
  <w:style w:type="character" w:styleId="Hyperlink">
    <w:name w:val="Hyperlink"/>
    <w:uiPriority w:val="99"/>
    <w:rsid w:val="002D234C"/>
    <w:rPr>
      <w:rFonts w:cs="Times New Roman"/>
      <w:color w:val="0000FF"/>
      <w:u w:val="single"/>
    </w:rPr>
  </w:style>
  <w:style w:type="character" w:customStyle="1" w:styleId="Zkladntext4">
    <w:name w:val="Základní text (4)_"/>
    <w:link w:val="Zkladntext40"/>
    <w:uiPriority w:val="99"/>
    <w:locked/>
    <w:rsid w:val="009F34BE"/>
    <w:rPr>
      <w:rFonts w:ascii="Times New Roman" w:hAnsi="Times New Roman"/>
      <w:shd w:val="clear" w:color="auto" w:fill="FFFFFF"/>
    </w:rPr>
  </w:style>
  <w:style w:type="paragraph" w:customStyle="1" w:styleId="Zkladntext40">
    <w:name w:val="Základní text (4)"/>
    <w:basedOn w:val="Normal"/>
    <w:link w:val="Zkladntext4"/>
    <w:uiPriority w:val="99"/>
    <w:rsid w:val="009F34BE"/>
    <w:pPr>
      <w:widowControl w:val="0"/>
      <w:shd w:val="clear" w:color="auto" w:fill="FFFFFF"/>
      <w:spacing w:after="0" w:line="276" w:lineRule="exact"/>
      <w:ind w:hanging="500"/>
      <w:jc w:val="both"/>
    </w:pPr>
    <w:rPr>
      <w:rFonts w:ascii="Times New Roman" w:eastAsia="Times New Roman" w:hAnsi="Times New Roman"/>
      <w:sz w:val="20"/>
      <w:szCs w:val="20"/>
      <w:lang w:eastAsia="cs-CZ"/>
    </w:rPr>
  </w:style>
  <w:style w:type="paragraph" w:styleId="BalloonText">
    <w:name w:val="Balloon Text"/>
    <w:basedOn w:val="Normal"/>
    <w:link w:val="TextbublinyChar"/>
    <w:uiPriority w:val="99"/>
    <w:semiHidden/>
    <w:rsid w:val="00C16CAE"/>
    <w:pPr>
      <w:spacing w:after="0" w:line="240" w:lineRule="auto"/>
    </w:pPr>
    <w:rPr>
      <w:rFonts w:ascii="Tahoma" w:hAnsi="Tahoma" w:cs="Tahoma"/>
      <w:sz w:val="16"/>
      <w:szCs w:val="16"/>
    </w:rPr>
  </w:style>
  <w:style w:type="character" w:customStyle="1" w:styleId="TextbublinyChar">
    <w:name w:val="Text bubliny Char"/>
    <w:link w:val="BalloonText"/>
    <w:uiPriority w:val="99"/>
    <w:semiHidden/>
    <w:locked/>
    <w:rsid w:val="00C16CAE"/>
    <w:rPr>
      <w:rFonts w:ascii="Tahoma" w:hAnsi="Tahoma" w:cs="Tahoma"/>
      <w:sz w:val="16"/>
      <w:szCs w:val="16"/>
      <w:lang w:eastAsia="en-US"/>
    </w:rPr>
  </w:style>
  <w:style w:type="character" w:styleId="CommentReference">
    <w:name w:val="annotation reference"/>
    <w:uiPriority w:val="99"/>
    <w:semiHidden/>
    <w:unhideWhenUsed/>
    <w:rsid w:val="003346DB"/>
    <w:rPr>
      <w:sz w:val="16"/>
      <w:szCs w:val="16"/>
    </w:rPr>
  </w:style>
  <w:style w:type="paragraph" w:styleId="CommentText">
    <w:name w:val="annotation text"/>
    <w:basedOn w:val="Normal"/>
    <w:link w:val="TextkomenteChar"/>
    <w:uiPriority w:val="99"/>
    <w:unhideWhenUsed/>
    <w:rsid w:val="003346DB"/>
    <w:rPr>
      <w:sz w:val="20"/>
      <w:szCs w:val="20"/>
    </w:rPr>
  </w:style>
  <w:style w:type="character" w:customStyle="1" w:styleId="TextkomenteChar">
    <w:name w:val="Text komentáře Char"/>
    <w:link w:val="CommentText"/>
    <w:uiPriority w:val="99"/>
    <w:rsid w:val="003346DB"/>
    <w:rPr>
      <w:sz w:val="20"/>
      <w:szCs w:val="20"/>
      <w:lang w:eastAsia="en-US"/>
    </w:rPr>
  </w:style>
  <w:style w:type="paragraph" w:styleId="CommentSubject">
    <w:name w:val="annotation subject"/>
    <w:basedOn w:val="CommentText"/>
    <w:next w:val="CommentText"/>
    <w:link w:val="PedmtkomenteChar"/>
    <w:uiPriority w:val="99"/>
    <w:semiHidden/>
    <w:unhideWhenUsed/>
    <w:rsid w:val="003346DB"/>
    <w:rPr>
      <w:b/>
      <w:bCs/>
    </w:rPr>
  </w:style>
  <w:style w:type="character" w:customStyle="1" w:styleId="PedmtkomenteChar">
    <w:name w:val="Předmět komentáře Char"/>
    <w:link w:val="CommentSubject"/>
    <w:uiPriority w:val="99"/>
    <w:semiHidden/>
    <w:rsid w:val="003346DB"/>
    <w:rPr>
      <w:b/>
      <w:bCs/>
      <w:sz w:val="20"/>
      <w:szCs w:val="20"/>
      <w:lang w:eastAsia="en-US"/>
    </w:rPr>
  </w:style>
  <w:style w:type="character" w:customStyle="1" w:styleId="Nevyeenzmnka1">
    <w:name w:val="Nevyřešená zmínka1"/>
    <w:uiPriority w:val="99"/>
    <w:semiHidden/>
    <w:unhideWhenUsed/>
    <w:rsid w:val="005A4D9D"/>
    <w:rPr>
      <w:color w:val="605E5C"/>
      <w:shd w:val="clear" w:color="auto" w:fill="E1DFDD"/>
    </w:rPr>
  </w:style>
  <w:style w:type="paragraph" w:styleId="ListParagraph">
    <w:name w:val="List Paragraph"/>
    <w:aliases w:val="Odstavec cíl se seznamem"/>
    <w:basedOn w:val="Normal"/>
    <w:link w:val="OdstavecseseznamemChar"/>
    <w:uiPriority w:val="99"/>
    <w:qFormat/>
    <w:rsid w:val="00CF73A8"/>
    <w:pPr>
      <w:spacing w:after="160" w:line="259" w:lineRule="auto"/>
      <w:ind w:left="720"/>
      <w:contextualSpacing/>
    </w:pPr>
  </w:style>
  <w:style w:type="character" w:customStyle="1" w:styleId="UnresolvedMention">
    <w:name w:val="Unresolved Mention"/>
    <w:basedOn w:val="DefaultParagraphFont"/>
    <w:uiPriority w:val="99"/>
    <w:semiHidden/>
    <w:unhideWhenUsed/>
    <w:rsid w:val="002376E9"/>
    <w:rPr>
      <w:color w:val="605E5C"/>
      <w:shd w:val="clear" w:color="auto" w:fill="E1DFDD"/>
    </w:rPr>
  </w:style>
  <w:style w:type="character" w:customStyle="1" w:styleId="OdstavecseseznamemChar">
    <w:name w:val="Odstavec se seznamem Char"/>
    <w:aliases w:val="Odstavec cíl se seznamem Char"/>
    <w:link w:val="ListParagraph"/>
    <w:uiPriority w:val="99"/>
    <w:qFormat/>
    <w:locked/>
    <w:rsid w:val="007176D3"/>
    <w:rPr>
      <w:sz w:val="22"/>
      <w:szCs w:val="22"/>
      <w:lang w:eastAsia="en-US"/>
    </w:rPr>
  </w:style>
  <w:style w:type="paragraph" w:styleId="Revision">
    <w:name w:val="Revision"/>
    <w:hidden/>
    <w:uiPriority w:val="99"/>
    <w:semiHidden/>
    <w:rsid w:val="00D9658A"/>
    <w:rPr>
      <w:sz w:val="22"/>
      <w:szCs w:val="22"/>
      <w:lang w:eastAsia="en-US"/>
    </w:rPr>
  </w:style>
  <w:style w:type="paragraph" w:styleId="Header">
    <w:name w:val="header"/>
    <w:basedOn w:val="Normal"/>
    <w:link w:val="ZhlavChar"/>
    <w:uiPriority w:val="99"/>
    <w:unhideWhenUsed/>
    <w:rsid w:val="007D7E3D"/>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7D7E3D"/>
    <w:rPr>
      <w:sz w:val="22"/>
      <w:szCs w:val="22"/>
      <w:lang w:eastAsia="en-US"/>
    </w:rPr>
  </w:style>
  <w:style w:type="paragraph" w:styleId="Footer">
    <w:name w:val="footer"/>
    <w:basedOn w:val="Normal"/>
    <w:link w:val="ZpatChar"/>
    <w:uiPriority w:val="99"/>
    <w:unhideWhenUsed/>
    <w:rsid w:val="007D7E3D"/>
    <w:pPr>
      <w:tabs>
        <w:tab w:val="center" w:pos="4536"/>
        <w:tab w:val="right" w:pos="9072"/>
      </w:tabs>
      <w:spacing w:after="0" w:line="240" w:lineRule="auto"/>
    </w:pPr>
  </w:style>
  <w:style w:type="character" w:customStyle="1" w:styleId="ZpatChar">
    <w:name w:val="Zápatí Char"/>
    <w:basedOn w:val="DefaultParagraphFont"/>
    <w:link w:val="Footer"/>
    <w:uiPriority w:val="99"/>
    <w:rsid w:val="007D7E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0596001ED5BD4296B4E3C73CA14D7C" ma:contentTypeVersion="12" ma:contentTypeDescription="Create a new document." ma:contentTypeScope="" ma:versionID="f292d81900765d26b6c4d44eebde6bfc">
  <xsd:schema xmlns:xsd="http://www.w3.org/2001/XMLSchema" xmlns:xs="http://www.w3.org/2001/XMLSchema" xmlns:p="http://schemas.microsoft.com/office/2006/metadata/properties" xmlns:ns3="adcad47d-9693-41c6-b5e4-affb3f364e11" xmlns:ns4="65438bb7-8e6a-4e65-89f5-b98b9a266a8b" targetNamespace="http://schemas.microsoft.com/office/2006/metadata/properties" ma:root="true" ma:fieldsID="0182c98f8e1dc875e315e68afeb97d2f" ns3:_="" ns4:_="">
    <xsd:import namespace="adcad47d-9693-41c6-b5e4-affb3f364e11"/>
    <xsd:import namespace="65438bb7-8e6a-4e65-89f5-b98b9a266a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ad47d-9693-41c6-b5e4-affb3f364e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38bb7-8e6a-4e65-89f5-b98b9a266a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FDB6F-5E11-4725-97B1-3C0BAC416DE9}">
  <ds:schemaRefs>
    <ds:schemaRef ds:uri="http://schemas.microsoft.com/sharepoint/v3/contenttype/forms"/>
  </ds:schemaRefs>
</ds:datastoreItem>
</file>

<file path=customXml/itemProps2.xml><?xml version="1.0" encoding="utf-8"?>
<ds:datastoreItem xmlns:ds="http://schemas.openxmlformats.org/officeDocument/2006/customXml" ds:itemID="{8BD435E3-35FE-4F1F-A3D7-46B86575792A}">
  <ds:schemaRefs>
    <ds:schemaRef ds:uri="http://schemas.openxmlformats.org/officeDocument/2006/bibliography"/>
  </ds:schemaRefs>
</ds:datastoreItem>
</file>

<file path=customXml/itemProps3.xml><?xml version="1.0" encoding="utf-8"?>
<ds:datastoreItem xmlns:ds="http://schemas.openxmlformats.org/officeDocument/2006/customXml" ds:itemID="{9AEAFCC9-601A-45A5-BF03-E16AA66FE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ad47d-9693-41c6-b5e4-affb3f364e11"/>
    <ds:schemaRef ds:uri="65438bb7-8e6a-4e65-89f5-b98b9a266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A80A3-E938-4958-ABFE-4A00CA7429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1793</Words>
  <Characters>10615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výuce anglického jazyka</vt:lpstr>
    </vt:vector>
  </TitlesOfParts>
  <Company>ATC</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výuce anglického jazyka</dc:title>
  <dc:creator>v502</dc:creator>
  <cp:lastModifiedBy>Červenka Jan</cp:lastModifiedBy>
  <cp:revision>6</cp:revision>
  <cp:lastPrinted>2016-06-23T07:00:00Z</cp:lastPrinted>
  <dcterms:created xsi:type="dcterms:W3CDTF">2023-06-08T11:25:00Z</dcterms:created>
  <dcterms:modified xsi:type="dcterms:W3CDTF">2023-06-13T06:41:00Z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849/23/SEP-SFPI</vt:lpwstr>
  </property>
  <property fmtid="{D5CDD505-2E9C-101B-9397-08002B2CF9AE}" pid="5" name="CJ_PostaDoruc_PisemnostOdpovedNa_Pisemnost">
    <vt:lpwstr>XXX-XXX-XXX</vt:lpwstr>
  </property>
  <property fmtid="{D5CDD505-2E9C-101B-9397-08002B2CF9AE}" pid="6" name="CJ_Spis_Pisemnost">
    <vt:lpwstr>74/23/SEP-SFPI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0x010100090596001ED5BD4296B4E3C73CA14D7C</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13.6.2023</vt:lpwstr>
  </property>
  <property fmtid="{D5CDD505-2E9C-101B-9397-08002B2CF9AE}" pid="13" name="DisplayName_CisloObalky_PostaOdes">
    <vt:lpwstr>ČÍSLO OBÁLKY</vt:lpwstr>
  </property>
  <property fmtid="{D5CDD505-2E9C-101B-9397-08002B2CF9AE}" pid="14" name="DisplayName_CJCol">
    <vt:lpwstr>&lt;TABLE&gt;&lt;TR&gt;&lt;TD&gt;Č.j.:&lt;/TD&gt;&lt;TD&gt;849/23/SEP-SFPI&lt;/TD&gt;&lt;/TR&gt;&lt;TR&gt;&lt;TD&gt;&lt;/TD&gt;&lt;TD&gt;&lt;/TD&gt;&lt;/TR&gt;&lt;/TABLE&gt;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provozní</vt:lpwstr>
  </property>
  <property fmtid="{D5CDD505-2E9C-101B-9397-08002B2CF9AE}" pid="17" name="DisplayName_UserPoriz_Pisemnost">
    <vt:lpwstr>Jakub Vondrys</vt:lpwstr>
  </property>
  <property fmtid="{D5CDD505-2E9C-101B-9397-08002B2CF9AE}" pid="18" name="DuvodZmeny_SlozkaStupenUtajeniCollection_Slozka_Pisemnost">
    <vt:lpwstr/>
  </property>
  <property fmtid="{D5CDD505-2E9C-101B-9397-08002B2CF9AE}" pid="19" name="EC_Pisemnost">
    <vt:lpwstr>23305/23-SFPI</vt:lpwstr>
  </property>
  <property fmtid="{D5CDD505-2E9C-101B-9397-08002B2CF9AE}" pid="20" name="Key_BarCode_Pisemnost">
    <vt:lpwstr>*B000696610*</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0</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23305/23-SFPI</vt:lpwstr>
  </property>
  <property fmtid="{D5CDD505-2E9C-101B-9397-08002B2CF9AE}" pid="34" name="RC">
    <vt:lpwstr/>
  </property>
  <property fmtid="{D5CDD505-2E9C-101B-9397-08002B2CF9AE}" pid="35" name="SkartacniZnakLhuta_PisemnostZnak">
    <vt:lpwstr>S/10</vt:lpwstr>
  </property>
  <property fmtid="{D5CDD505-2E9C-101B-9397-08002B2CF9AE}" pid="36" name="SmlouvaCislo">
    <vt:lpwstr>ČÍSLO SMLOUVY</vt:lpwstr>
  </property>
  <property fmtid="{D5CDD505-2E9C-101B-9397-08002B2CF9AE}" pid="37" name="SZ_Spis_Pisemnost">
    <vt:lpwstr>77/23</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zveřejnění smlouvy 9/23/IND - Kvapilová, poskytování konzultačních služeb </vt:lpwstr>
  </property>
  <property fmtid="{D5CDD505-2E9C-101B-9397-08002B2CF9AE}" pid="42" name="Zkratka_SpisovyUzel_PoziceZodpo_Pisemnost">
    <vt:lpwstr>SEP</vt:lpwstr>
  </property>
</Properties>
</file>