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5580" w14:textId="6C466AB3" w:rsidR="00EA29FD" w:rsidRPr="00456570" w:rsidRDefault="00B13043" w:rsidP="00B87685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73E8CECC" w14:textId="44E832B9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3E7F5D89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0C092C">
        <w:rPr>
          <w:rFonts w:ascii="Arial" w:hAnsi="Arial" w:cs="Arial"/>
          <w:i w:val="0"/>
          <w:sz w:val="22"/>
          <w:szCs w:val="22"/>
        </w:rPr>
        <w:t>pro Moravskoslezský kraj</w:t>
      </w:r>
      <w:r w:rsidRPr="00E93F51">
        <w:rPr>
          <w:rFonts w:ascii="Arial" w:hAnsi="Arial" w:cs="Arial"/>
          <w:i w:val="0"/>
          <w:sz w:val="22"/>
          <w:szCs w:val="22"/>
        </w:rPr>
        <w:t xml:space="preserve">, </w:t>
      </w:r>
    </w:p>
    <w:p w14:paraId="689A6A53" w14:textId="5D2476E3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0C092C">
        <w:rPr>
          <w:rFonts w:ascii="Arial" w:hAnsi="Arial" w:cs="Arial"/>
          <w:i w:val="0"/>
          <w:sz w:val="22"/>
          <w:szCs w:val="22"/>
        </w:rPr>
        <w:t>Libušina 502/5, 702 00 Ostrava-Moravská Ostrava</w:t>
      </w:r>
    </w:p>
    <w:p w14:paraId="47549D99" w14:textId="42453371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0C092C">
        <w:rPr>
          <w:rFonts w:ascii="Arial" w:hAnsi="Arial" w:cs="Arial"/>
          <w:i w:val="0"/>
          <w:sz w:val="22"/>
          <w:szCs w:val="22"/>
        </w:rPr>
        <w:t>Opava</w:t>
      </w:r>
    </w:p>
    <w:p w14:paraId="08A5439C" w14:textId="12AA883B" w:rsidR="00812ED3" w:rsidRPr="00E93F51" w:rsidRDefault="00C34723" w:rsidP="00C34723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 w:rsidR="000C092C">
        <w:rPr>
          <w:rFonts w:ascii="Arial" w:hAnsi="Arial" w:cs="Arial"/>
          <w:b w:val="0"/>
          <w:i w:val="0"/>
          <w:sz w:val="22"/>
          <w:szCs w:val="22"/>
        </w:rPr>
        <w:t xml:space="preserve"> Krnovská 2861/69, 746 01 Opava</w:t>
      </w:r>
    </w:p>
    <w:p w14:paraId="142ECB2E" w14:textId="56600B91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0C092C" w:rsidRPr="000C092C">
        <w:rPr>
          <w:rFonts w:ascii="Arial" w:hAnsi="Arial" w:cs="Arial"/>
          <w:sz w:val="22"/>
          <w:szCs w:val="22"/>
        </w:rPr>
        <w:t>Ing. Zdeněk Šiška, vedoucí Pobočky Opava</w:t>
      </w:r>
    </w:p>
    <w:p w14:paraId="623559F5" w14:textId="26F20876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="00EE78C4">
        <w:rPr>
          <w:rFonts w:ascii="Arial" w:hAnsi="Arial" w:cs="Arial"/>
          <w:sz w:val="22"/>
          <w:szCs w:val="22"/>
        </w:rPr>
        <w:t xml:space="preserve"> </w:t>
      </w:r>
      <w:r w:rsidR="000C092C" w:rsidRPr="000C092C">
        <w:rPr>
          <w:rFonts w:ascii="Arial" w:hAnsi="Arial" w:cs="Arial"/>
          <w:sz w:val="22"/>
          <w:szCs w:val="22"/>
        </w:rPr>
        <w:t>Ing. Zdeněk Šiška, vedoucí Pobočky Opava</w:t>
      </w:r>
      <w:r w:rsidR="000C092C" w:rsidRPr="00E93F51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011BF84" w14:textId="1818DF34" w:rsidR="00EA21B7" w:rsidRPr="00E93F51" w:rsidRDefault="00EA21B7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63F4DC17" w14:textId="096249A2" w:rsidR="00F210E2" w:rsidRPr="00E93F51" w:rsidRDefault="00EA21B7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F210E2">
        <w:rPr>
          <w:rFonts w:ascii="Arial" w:hAnsi="Arial" w:cs="Arial"/>
          <w:sz w:val="22"/>
          <w:szCs w:val="22"/>
        </w:rPr>
        <w:tab/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03ED070B" w14:textId="43AC4049" w:rsidR="00EA21B7" w:rsidRPr="00E93F51" w:rsidRDefault="000C092C" w:rsidP="000C092C">
      <w:pPr>
        <w:pStyle w:val="Bezmezer"/>
        <w:tabs>
          <w:tab w:val="left" w:pos="4536"/>
          <w:tab w:val="left" w:pos="52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2D028CD7" w14:textId="77777777" w:rsidR="00B8331A" w:rsidRPr="00E93F51" w:rsidRDefault="00EA21B7" w:rsidP="00B8331A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bookmarkStart w:id="0" w:name="_Hlk16151972"/>
      <w:proofErr w:type="spellStart"/>
      <w:r w:rsidR="00B8331A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5E2C97FB" w14:textId="55E1EB0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532405B0" w:rsidR="00EA21B7" w:rsidRPr="00E93F51" w:rsidRDefault="00EA21B7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6682B2D3" w14:textId="77777777" w:rsidR="00F210E2" w:rsidRPr="00E93F51" w:rsidRDefault="00EA21B7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58445035" w14:textId="3F1325F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559E5A65" w:rsidR="00ED61CA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6D1AD0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D16324" w:rsidRPr="00C05BBE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GEON, </w:t>
      </w:r>
      <w:proofErr w:type="spellStart"/>
      <w:r w:rsidR="00D16324" w:rsidRPr="00C05BBE">
        <w:rPr>
          <w:rFonts w:ascii="Arial" w:hAnsi="Arial" w:cs="Arial"/>
          <w:b/>
          <w:snapToGrid w:val="0"/>
          <w:sz w:val="22"/>
          <w:szCs w:val="22"/>
          <w:lang w:val="en-US"/>
        </w:rPr>
        <w:t>s.r.o.</w:t>
      </w:r>
      <w:proofErr w:type="spellEnd"/>
    </w:p>
    <w:p w14:paraId="5A643960" w14:textId="31450B84" w:rsidR="006D1AD0" w:rsidRPr="00B87685" w:rsidRDefault="006D1AD0" w:rsidP="00B87685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Adresa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>: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  <w:t xml:space="preserve">Na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Padělkách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421, 664 52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Sokolnice</w:t>
      </w:r>
      <w:proofErr w:type="spellEnd"/>
      <w:r>
        <w:rPr>
          <w:rFonts w:ascii="Arial" w:hAnsi="Arial" w:cs="Arial"/>
          <w:b/>
          <w:snapToGrid w:val="0"/>
          <w:sz w:val="22"/>
          <w:szCs w:val="22"/>
          <w:lang w:val="en-US"/>
        </w:rPr>
        <w:tab/>
      </w:r>
    </w:p>
    <w:p w14:paraId="677CE191" w14:textId="43A7573D" w:rsidR="00ED61CA" w:rsidRPr="00BF6BF4" w:rsidRDefault="00ED61CA" w:rsidP="00BF6BF4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D16324" w:rsidRPr="00D16324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Albert Kmeť, </w:t>
      </w:r>
      <w:proofErr w:type="spellStart"/>
      <w:r w:rsidR="00D16324" w:rsidRPr="00D16324"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  <w:r w:rsidR="00D16324" w:rsidRPr="00D16324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D16324" w:rsidRPr="00D16324"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</w:p>
    <w:p w14:paraId="3CE6763B" w14:textId="01843E6C" w:rsidR="00ED61CA" w:rsidRPr="00E93F51" w:rsidRDefault="00ED61CA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C3DF1DD" w:rsidR="00ED61CA" w:rsidRPr="00E93F51" w:rsidRDefault="00ED61CA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4D0F186B" w14:textId="1D926DFD" w:rsidR="00B8331A" w:rsidRPr="00E93F51" w:rsidRDefault="00ED61CA" w:rsidP="00B8331A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>e-mail:</w:t>
      </w:r>
      <w:r w:rsidR="00B8331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8331A">
        <w:rPr>
          <w:rFonts w:ascii="Arial" w:hAnsi="Arial" w:cs="Arial"/>
          <w:sz w:val="22"/>
          <w:szCs w:val="22"/>
        </w:rPr>
        <w:t xml:space="preserve">                                                    </w:t>
      </w:r>
      <w:proofErr w:type="spellStart"/>
      <w:r w:rsidR="00B8331A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043D8AEA" w14:textId="572899CF" w:rsidR="00812ED3" w:rsidRPr="00486017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</w:p>
    <w:p w14:paraId="291BAFF1" w14:textId="5792DDA0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246938">
        <w:rPr>
          <w:rFonts w:ascii="Arial" w:hAnsi="Arial" w:cs="Arial"/>
          <w:bCs/>
          <w:snapToGrid w:val="0"/>
          <w:sz w:val="22"/>
          <w:szCs w:val="22"/>
          <w:lang w:val="en-US"/>
        </w:rPr>
        <w:t>93b76n8</w:t>
      </w:r>
    </w:p>
    <w:p w14:paraId="2639769C" w14:textId="3CF72C18" w:rsidR="00ED61CA" w:rsidRPr="00E93F51" w:rsidRDefault="00ED61CA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</w:t>
      </w:r>
      <w:proofErr w:type="gramStart"/>
      <w:r w:rsidRPr="00E93F51">
        <w:rPr>
          <w:rFonts w:ascii="Arial" w:hAnsi="Arial" w:cs="Arial"/>
          <w:sz w:val="22"/>
          <w:szCs w:val="22"/>
        </w:rPr>
        <w:t>spojení:</w:t>
      </w:r>
      <w:r w:rsidR="00F210E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210E2"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</w:p>
    <w:p w14:paraId="05881225" w14:textId="1A671C82" w:rsidR="00ED61CA" w:rsidRPr="00E93F51" w:rsidRDefault="00ED61CA" w:rsidP="00F210E2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</w:t>
      </w:r>
      <w:proofErr w:type="gramStart"/>
      <w:r w:rsidRPr="00E93F51">
        <w:rPr>
          <w:rFonts w:ascii="Arial" w:hAnsi="Arial" w:cs="Arial"/>
          <w:sz w:val="22"/>
          <w:szCs w:val="22"/>
        </w:rPr>
        <w:t>účtu:</w:t>
      </w:r>
      <w:r w:rsidR="00F210E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210E2">
        <w:rPr>
          <w:rFonts w:ascii="Arial" w:hAnsi="Arial" w:cs="Arial"/>
          <w:sz w:val="22"/>
          <w:szCs w:val="22"/>
        </w:rPr>
        <w:t xml:space="preserve">                                               </w:t>
      </w:r>
      <w:proofErr w:type="spellStart"/>
      <w:r w:rsidR="00F210E2">
        <w:rPr>
          <w:rFonts w:ascii="Arial" w:hAnsi="Arial" w:cs="Arial"/>
          <w:snapToGrid w:val="0"/>
          <w:sz w:val="22"/>
          <w:szCs w:val="22"/>
        </w:rPr>
        <w:t>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502CD641" w14:textId="1E4D07F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246938">
        <w:rPr>
          <w:rFonts w:ascii="Arial" w:hAnsi="Arial" w:cs="Arial"/>
          <w:bCs/>
          <w:snapToGrid w:val="0"/>
          <w:sz w:val="22"/>
          <w:szCs w:val="22"/>
          <w:lang w:val="en-US"/>
        </w:rPr>
        <w:t>25314459</w:t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11B4670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246938">
        <w:rPr>
          <w:rFonts w:ascii="Arial" w:hAnsi="Arial" w:cs="Arial"/>
          <w:bCs/>
          <w:snapToGrid w:val="0"/>
          <w:sz w:val="22"/>
          <w:szCs w:val="22"/>
          <w:lang w:val="en-US"/>
        </w:rPr>
        <w:t>CZ25314459</w:t>
      </w:r>
    </w:p>
    <w:p w14:paraId="049E6CED" w14:textId="16E8A3B1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8363B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KOS v </w:t>
      </w:r>
      <w:proofErr w:type="spellStart"/>
      <w:r w:rsidR="008363BA">
        <w:rPr>
          <w:rFonts w:ascii="Arial" w:hAnsi="Arial" w:cs="Arial"/>
          <w:bCs/>
          <w:snapToGrid w:val="0"/>
          <w:sz w:val="22"/>
          <w:szCs w:val="22"/>
          <w:lang w:val="en-US"/>
        </w:rPr>
        <w:t>Brně</w:t>
      </w:r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r w:rsidR="008363BA"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8363BA">
        <w:rPr>
          <w:rFonts w:ascii="Arial" w:hAnsi="Arial" w:cs="Arial"/>
          <w:sz w:val="22"/>
          <w:szCs w:val="22"/>
        </w:rPr>
        <w:t>24774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25BED2ED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</w:t>
      </w:r>
      <w:r w:rsidR="00112524" w:rsidRPr="00E93F51">
        <w:rPr>
          <w:rFonts w:ascii="Arial" w:hAnsi="Arial" w:cs="Arial"/>
          <w:sz w:val="22"/>
          <w:szCs w:val="22"/>
        </w:rPr>
        <w:lastRenderedPageBreak/>
        <w:t>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2E3B6BD6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8A4C9D5" w14:textId="77777777" w:rsidR="00EE78C4" w:rsidRPr="00E93F51" w:rsidRDefault="00EE78C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6E36BF35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915248" w:rsidRPr="00915248">
        <w:rPr>
          <w:rStyle w:val="Siln"/>
          <w:rFonts w:ascii="Arial" w:hAnsi="Arial" w:cs="Arial"/>
          <w:b w:val="0"/>
          <w:sz w:val="22"/>
          <w:szCs w:val="22"/>
        </w:rPr>
        <w:t>SP5604/2023-571205</w:t>
      </w:r>
      <w:r w:rsidR="003876D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6047B2">
        <w:rPr>
          <w:rStyle w:val="Siln"/>
          <w:rFonts w:ascii="Arial" w:hAnsi="Arial" w:cs="Arial"/>
          <w:sz w:val="22"/>
          <w:szCs w:val="22"/>
        </w:rPr>
        <w:t>Hradec nad Moravicí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>.</w:t>
      </w:r>
      <w:r w:rsidR="006047B2">
        <w:rPr>
          <w:rFonts w:ascii="Arial" w:hAnsi="Arial" w:cs="Arial"/>
          <w:sz w:val="22"/>
          <w:szCs w:val="22"/>
        </w:rPr>
        <w:t xml:space="preserve"> Hradec nad Moravicí a v </w:t>
      </w:r>
      <w:proofErr w:type="spellStart"/>
      <w:r w:rsidR="006047B2">
        <w:rPr>
          <w:rFonts w:ascii="Arial" w:hAnsi="Arial" w:cs="Arial"/>
          <w:sz w:val="22"/>
          <w:szCs w:val="22"/>
        </w:rPr>
        <w:t>k.ú</w:t>
      </w:r>
      <w:proofErr w:type="spellEnd"/>
      <w:r w:rsidR="006047B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047B2">
        <w:rPr>
          <w:rFonts w:ascii="Arial" w:hAnsi="Arial" w:cs="Arial"/>
          <w:sz w:val="22"/>
          <w:szCs w:val="22"/>
        </w:rPr>
        <w:t>Kajlovec</w:t>
      </w:r>
      <w:proofErr w:type="spellEnd"/>
      <w:r w:rsidR="006047B2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5068758E" w:rsidR="008325A1" w:rsidRPr="00E36A6A" w:rsidRDefault="008325A1" w:rsidP="00E36A6A">
      <w:pPr>
        <w:pStyle w:val="Bezmezer"/>
        <w:spacing w:line="276" w:lineRule="auto"/>
        <w:ind w:left="709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045026">
        <w:rPr>
          <w:rStyle w:val="Siln"/>
          <w:rFonts w:ascii="Arial" w:hAnsi="Arial" w:cs="Arial"/>
          <w:b w:val="0"/>
          <w:sz w:val="22"/>
          <w:szCs w:val="22"/>
          <w:u w:val="single"/>
        </w:rPr>
        <w:t>předběžný</w:t>
      </w:r>
      <w:r w:rsidR="00DC55FB" w:rsidRPr="00045026">
        <w:rPr>
          <w:rStyle w:val="Siln"/>
          <w:rFonts w:ascii="Arial" w:hAnsi="Arial" w:cs="Arial"/>
          <w:b w:val="0"/>
          <w:sz w:val="22"/>
          <w:szCs w:val="22"/>
          <w:u w:val="single"/>
        </w:rPr>
        <w:t xml:space="preserve"> pro polní cesty</w:t>
      </w:r>
      <w:r w:rsidRPr="00E36A6A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F35CF" w:rsidRPr="00E36A6A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137AAC5C" w:rsidR="001B7847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0A8D623D" w14:textId="77777777" w:rsidR="008D38C7" w:rsidRDefault="008D38C7" w:rsidP="008D38C7">
      <w:pPr>
        <w:rPr>
          <w:rStyle w:val="Siln"/>
          <w:rFonts w:ascii="Arial" w:eastAsia="Lucida Sans Unicode" w:hAnsi="Arial" w:cs="Arial"/>
          <w:b w:val="0"/>
          <w:sz w:val="22"/>
          <w:szCs w:val="22"/>
        </w:rPr>
      </w:pPr>
    </w:p>
    <w:p w14:paraId="506D71CB" w14:textId="3BFA409C" w:rsidR="008D38C7" w:rsidRPr="008D38C7" w:rsidRDefault="008D38C7" w:rsidP="008D38C7">
      <w:pPr>
        <w:jc w:val="both"/>
        <w:rPr>
          <w:rStyle w:val="Siln"/>
          <w:rFonts w:ascii="Arial" w:eastAsia="Lucida Sans Unicode" w:hAnsi="Arial" w:cs="Arial"/>
          <w:b w:val="0"/>
          <w:sz w:val="22"/>
          <w:szCs w:val="22"/>
        </w:rPr>
      </w:pPr>
      <w:r w:rsidRPr="008D38C7">
        <w:rPr>
          <w:rStyle w:val="Siln"/>
          <w:rFonts w:ascii="Arial" w:eastAsia="Lucida Sans Unicode" w:hAnsi="Arial" w:cs="Arial"/>
          <w:bCs w:val="0"/>
          <w:sz w:val="22"/>
          <w:szCs w:val="22"/>
        </w:rPr>
        <w:t>Cílem tohoto průzkumu je určit, zda jsou výše zmíněné záměry proveditelné a za jakých podmínek.</w:t>
      </w:r>
      <w:r w:rsidRPr="008D38C7">
        <w:rPr>
          <w:rStyle w:val="Siln"/>
          <w:rFonts w:ascii="Arial" w:eastAsia="Lucida Sans Unicode" w:hAnsi="Arial" w:cs="Arial"/>
          <w:b w:val="0"/>
          <w:sz w:val="22"/>
          <w:szCs w:val="22"/>
        </w:rPr>
        <w:t xml:space="preserve"> Výsledek bude uveden v technické zprávě GTP.</w:t>
      </w:r>
    </w:p>
    <w:p w14:paraId="5A9B4FC6" w14:textId="75D6F5C1" w:rsidR="00E36A6A" w:rsidRDefault="00E36A6A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9EE586" w14:textId="34D006B0" w:rsidR="008D38C7" w:rsidRDefault="008D38C7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B9D67C7" w14:textId="3E8E1159" w:rsidR="008E6415" w:rsidRDefault="008E6415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B3C51C8" w14:textId="041A4651" w:rsidR="00191E42" w:rsidRDefault="00191E42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F085130" w14:textId="7D1F8E61" w:rsidR="00191E42" w:rsidRDefault="00191E42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EA60777" w14:textId="77777777" w:rsidR="00191E42" w:rsidRDefault="00191E42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A81F31F" w14:textId="24DFC919" w:rsidR="008E6415" w:rsidRDefault="008E6415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83279F5" w14:textId="037D767D" w:rsidR="00EE78C4" w:rsidRDefault="00EE78C4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F373BA6" w14:textId="77777777" w:rsidR="00EE78C4" w:rsidRDefault="00EE78C4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1A889B6" w14:textId="24AE9415" w:rsidR="008D38C7" w:rsidRDefault="008D38C7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873C1A2" w14:textId="77777777" w:rsidR="00D90122" w:rsidRPr="008D38C7" w:rsidRDefault="00D90122" w:rsidP="008D38C7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00"/>
        <w:gridCol w:w="960"/>
        <w:gridCol w:w="1120"/>
        <w:gridCol w:w="960"/>
        <w:gridCol w:w="880"/>
        <w:gridCol w:w="3380"/>
      </w:tblGrid>
      <w:tr w:rsidR="008D38C7" w14:paraId="41443F10" w14:textId="77777777" w:rsidTr="008D38C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346" w14:textId="77777777" w:rsidR="008D38C7" w:rsidRDefault="008D38C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Polní cesty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BFC" w14:textId="77777777" w:rsidR="008D38C7" w:rsidRDefault="008D38C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738" w14:textId="77777777" w:rsidR="008D38C7" w:rsidRDefault="008D38C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3C9" w14:textId="77777777" w:rsidR="008D38C7" w:rsidRDefault="008D38C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3D6" w14:textId="77777777" w:rsidR="008D38C7" w:rsidRDefault="008D38C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2CF6" w14:textId="77777777" w:rsidR="008D38C7" w:rsidRDefault="008D38C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B980" w14:textId="77777777" w:rsidR="008D38C7" w:rsidRDefault="008D38C7">
            <w:pPr>
              <w:rPr>
                <w:sz w:val="20"/>
                <w:szCs w:val="20"/>
              </w:rPr>
            </w:pPr>
          </w:p>
        </w:tc>
      </w:tr>
      <w:tr w:rsidR="008D38C7" w14:paraId="0894CF62" w14:textId="77777777" w:rsidTr="00055D1F">
        <w:trPr>
          <w:trHeight w:val="6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14D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cesta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4AB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kategorie dle ČSN 73 6109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AF6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délka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D36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566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IG sond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95F" w14:textId="77777777" w:rsidR="008D38C7" w:rsidRPr="00055D1F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5D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Výměra DTR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7A6" w14:textId="77777777" w:rsidR="008D38C7" w:rsidRPr="00055D1F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5D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Posouzení</w:t>
            </w:r>
          </w:p>
        </w:tc>
      </w:tr>
      <w:tr w:rsidR="008D38C7" w14:paraId="4088BE97" w14:textId="77777777" w:rsidTr="00055D1F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F4B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F09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721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2EF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B6A" w14:textId="77777777" w:rsidR="008D38C7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B04" w14:textId="77777777" w:rsidR="008D38C7" w:rsidRPr="00055D1F" w:rsidRDefault="008D3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5D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4333" w14:textId="77777777" w:rsidR="008D38C7" w:rsidRPr="00055D1F" w:rsidRDefault="008D38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>(Pozor na inženýrské sítě při provádění IGP)</w:t>
            </w:r>
          </w:p>
        </w:tc>
      </w:tr>
      <w:tr w:rsidR="008D38C7" w14:paraId="197D7902" w14:textId="77777777" w:rsidTr="00055D1F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022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HC1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a,b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-R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AEB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hlavní 4,5/30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8CB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244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179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F78" w14:textId="77777777" w:rsidR="008D38C7" w:rsidRPr="00055D1F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5D1F">
              <w:rPr>
                <w:rFonts w:ascii="Arial" w:hAnsi="Arial" w:cs="Arial"/>
                <w:color w:val="000000"/>
                <w:sz w:val="16"/>
                <w:szCs w:val="16"/>
              </w:rPr>
              <w:t>10,59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77E" w14:textId="4C1F2A11" w:rsidR="008D38C7" w:rsidRPr="00055D1F" w:rsidRDefault="00045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GT</w:t>
            </w:r>
            <w:r w:rsidR="008D38C7" w:rsidRPr="00055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průzkum vyhodnotit z hlediska únosnosti podloží a možnosti případného zasakování do podloží</w:t>
            </w:r>
          </w:p>
        </w:tc>
      </w:tr>
      <w:tr w:rsidR="008D38C7" w14:paraId="2C039A07" w14:textId="77777777" w:rsidTr="00055D1F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B7E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2B3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hlavní 4,5/20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5AB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664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návrh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8ED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AB1" w14:textId="77777777" w:rsidR="008D38C7" w:rsidRPr="00055D1F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5D1F"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60A" w14:textId="54747C6F" w:rsidR="008D38C7" w:rsidRPr="00055D1F" w:rsidRDefault="008D38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045026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průzkum vyhodnotit z hlediska únosnosti podloží a možnosti případného zasakování do podloží</w:t>
            </w:r>
          </w:p>
        </w:tc>
      </w:tr>
      <w:tr w:rsidR="008D38C7" w14:paraId="4F3C1961" w14:textId="77777777" w:rsidTr="00055D1F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175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0DA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vedlejší 4/20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946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777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návrh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5F2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61A" w14:textId="77777777" w:rsidR="008D38C7" w:rsidRPr="00055D1F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5D1F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E55" w14:textId="2C5A1515" w:rsidR="008D38C7" w:rsidRPr="00055D1F" w:rsidRDefault="008D38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045026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průzkum vyhodnotit z hlediska únosnosti podloží a možnosti případného zasakování do podloží</w:t>
            </w:r>
          </w:p>
        </w:tc>
      </w:tr>
      <w:tr w:rsidR="008D38C7" w14:paraId="36DB77B8" w14:textId="77777777" w:rsidTr="00055D1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AA9" w14:textId="77777777" w:rsidR="008D38C7" w:rsidRDefault="008D3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 sond celkem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48DD" w14:textId="77777777" w:rsidR="008D38C7" w:rsidRDefault="008D3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2D77" w14:textId="77777777" w:rsidR="008D38C7" w:rsidRDefault="008D3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6E648" w14:textId="77777777" w:rsidR="008D38C7" w:rsidRDefault="008D3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0689" w14:textId="77777777" w:rsidR="008D38C7" w:rsidRDefault="008D38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A052" w14:textId="77777777" w:rsidR="008D38C7" w:rsidRPr="00055D1F" w:rsidRDefault="008D38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>16,55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28A7" w14:textId="77777777" w:rsidR="008D38C7" w:rsidRPr="00055D1F" w:rsidRDefault="008D3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D1F">
              <w:rPr>
                <w:rFonts w:ascii="Calibri" w:hAnsi="Calibri" w:cs="Calibri"/>
                <w:color w:val="000000"/>
                <w:sz w:val="22"/>
                <w:szCs w:val="22"/>
              </w:rPr>
              <w:t>ha</w:t>
            </w:r>
          </w:p>
        </w:tc>
      </w:tr>
    </w:tbl>
    <w:p w14:paraId="411CE65C" w14:textId="77777777" w:rsidR="008D38C7" w:rsidRPr="005522E9" w:rsidRDefault="008D38C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4D01CD4A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Zhotovitel prohlašuje, že je ke všem výše uvedeným činnostem odborně způsobilý, </w:t>
      </w:r>
      <w:r w:rsidR="00085565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a je držitelem všech potřebných oprávnění a autorizací v souladu s právními předpisy, nebo si je sám na své náklady zajistí.</w:t>
      </w:r>
    </w:p>
    <w:p w14:paraId="78588D38" w14:textId="58C7F093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Style w:val="Siln"/>
          <w:b w:val="0"/>
        </w:rPr>
        <w:t xml:space="preserve">Čl. </w:t>
      </w:r>
      <w:r w:rsidR="008C50E6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4D19B5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4D19B5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4D19B5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4D19B5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8A8F752" w:rsidR="001F742F" w:rsidRPr="004D19B5" w:rsidRDefault="004D19B5" w:rsidP="004D19B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 včetně ortofoto</w:t>
      </w:r>
    </w:p>
    <w:p w14:paraId="6F85CFCB" w14:textId="7C7143C7" w:rsidR="004D19B5" w:rsidRPr="004D19B5" w:rsidRDefault="001F742F" w:rsidP="004D19B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 xml:space="preserve">Data </w:t>
      </w:r>
      <w:r w:rsidR="00B9705D" w:rsidRPr="004D19B5">
        <w:rPr>
          <w:rStyle w:val="Siln"/>
          <w:rFonts w:ascii="Arial" w:hAnsi="Arial" w:cs="Arial"/>
          <w:b w:val="0"/>
          <w:i/>
          <w:sz w:val="22"/>
          <w:szCs w:val="22"/>
        </w:rPr>
        <w:t>polohopisu</w:t>
      </w: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4D19B5">
        <w:rPr>
          <w:rStyle w:val="Siln"/>
          <w:rFonts w:ascii="Arial" w:hAnsi="Arial" w:cs="Arial"/>
          <w:b w:val="0"/>
          <w:i/>
          <w:sz w:val="22"/>
          <w:szCs w:val="22"/>
        </w:rPr>
        <w:t>zaměření skutečného stavu</w:t>
      </w: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>)</w:t>
      </w:r>
    </w:p>
    <w:p w14:paraId="2042223B" w14:textId="3440C3ED" w:rsidR="004D19B5" w:rsidRPr="004D19B5" w:rsidRDefault="004D19B5" w:rsidP="004D19B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>Seznam souřadnic pro zhotovení sond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4D19B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4D19B5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CE1E12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CE1E12">
        <w:rPr>
          <w:rFonts w:cs="Arial"/>
          <w:szCs w:val="22"/>
          <w:u w:val="none"/>
        </w:rPr>
        <w:t>Doba a místo</w:t>
      </w:r>
      <w:r w:rsidRPr="00CE1E12">
        <w:rPr>
          <w:rFonts w:cs="Arial"/>
          <w:szCs w:val="22"/>
          <w:u w:val="none"/>
        </w:rPr>
        <w:t xml:space="preserve"> plnění</w:t>
      </w:r>
    </w:p>
    <w:p w14:paraId="25A27237" w14:textId="6E66435F" w:rsidR="00F87A5F" w:rsidRPr="003E7BF3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i/>
          <w:iCs/>
          <w:sz w:val="22"/>
          <w:szCs w:val="22"/>
          <w:u w:val="single"/>
        </w:rPr>
      </w:pPr>
      <w:r w:rsidRPr="003E7BF3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3E7BF3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E7BF3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="00B67735" w:rsidRPr="003E7BF3">
        <w:rPr>
          <w:rStyle w:val="Siln"/>
          <w:rFonts w:ascii="Arial" w:hAnsi="Arial" w:cs="Arial"/>
          <w:b w:val="0"/>
          <w:i/>
          <w:iCs/>
          <w:sz w:val="22"/>
          <w:szCs w:val="22"/>
          <w:u w:val="single"/>
        </w:rPr>
        <w:t>do 2 měsíců od podpisu smlouvy.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4C0FD06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B67735">
        <w:rPr>
          <w:rStyle w:val="Siln"/>
          <w:rFonts w:ascii="Arial" w:hAnsi="Arial" w:cs="Arial"/>
          <w:b w:val="0"/>
          <w:sz w:val="22"/>
          <w:szCs w:val="22"/>
        </w:rPr>
        <w:t>Město Hradec nad Moravicí, katastrální území Hradec nad Moravicí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3512CC94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56A13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2D3F19F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vrátit objednateli veškeré dokumenty, nosiče dat </w:t>
      </w:r>
      <w:r w:rsidR="00356A13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3D560AF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</w:t>
      </w:r>
      <w:r w:rsidR="00633C37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323FCC14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</w:t>
      </w:r>
      <w:r w:rsidRPr="008E4BAD">
        <w:rPr>
          <w:rFonts w:ascii="Arial" w:hAnsi="Arial" w:cs="Arial"/>
          <w:bCs/>
          <w:i w:val="0"/>
          <w:sz w:val="22"/>
          <w:szCs w:val="22"/>
        </w:rPr>
        <w:t xml:space="preserve">nejpozději do </w:t>
      </w:r>
      <w:r w:rsidR="008E4BAD" w:rsidRPr="008E4BAD">
        <w:rPr>
          <w:rFonts w:ascii="Arial" w:hAnsi="Arial" w:cs="Arial"/>
          <w:bCs/>
          <w:i w:val="0"/>
          <w:sz w:val="22"/>
          <w:szCs w:val="22"/>
        </w:rPr>
        <w:t>31.8.2023.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="00633C37">
        <w:rPr>
          <w:rFonts w:ascii="Arial" w:hAnsi="Arial" w:cs="Arial"/>
          <w:b w:val="0"/>
          <w:i w:val="0"/>
          <w:sz w:val="22"/>
          <w:szCs w:val="22"/>
        </w:rPr>
        <w:br/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1355B68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</w:t>
      </w:r>
      <w:r w:rsidR="003F0D33">
        <w:rPr>
          <w:rFonts w:ascii="Arial" w:hAnsi="Arial" w:cs="Arial"/>
          <w:b w:val="0"/>
          <w:i w:val="0"/>
          <w:sz w:val="22"/>
          <w:szCs w:val="22"/>
        </w:rPr>
        <w:br/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08822D33" w:rsidR="0038308E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050CA757" w14:textId="6D2FEDE8" w:rsidR="00345157" w:rsidRDefault="00345157" w:rsidP="0034515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2C6CB59" w14:textId="77777777" w:rsidR="00452505" w:rsidRDefault="00452505" w:rsidP="0034515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EBCE7C4" w14:textId="77777777" w:rsidR="00345157" w:rsidRPr="00E93F51" w:rsidRDefault="00345157" w:rsidP="0034515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69210E53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906AAA">
        <w:rPr>
          <w:rFonts w:ascii="Arial" w:hAnsi="Arial" w:cs="Arial"/>
          <w:b w:val="0"/>
          <w:i w:val="0"/>
          <w:sz w:val="22"/>
          <w:szCs w:val="22"/>
        </w:rPr>
        <w:t>2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v</w:t>
      </w:r>
      <w:r w:rsidR="00906AAA">
        <w:rPr>
          <w:rFonts w:ascii="Arial" w:hAnsi="Arial" w:cs="Arial"/>
          <w:b w:val="0"/>
          <w:i w:val="0"/>
          <w:sz w:val="22"/>
          <w:szCs w:val="22"/>
        </w:rPr>
        <w:t xml:space="preserve"> jednom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08DCC076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293D2E49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BEE0FB3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404086">
        <w:rPr>
          <w:rFonts w:ascii="Arial" w:hAnsi="Arial" w:cs="Arial"/>
          <w:b w:val="0"/>
          <w:i w:val="0"/>
          <w:sz w:val="22"/>
          <w:szCs w:val="22"/>
        </w:rPr>
        <w:t xml:space="preserve">59 000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404086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5312365" w14:textId="6DBE6B23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404086">
        <w:rPr>
          <w:rFonts w:ascii="Arial" w:hAnsi="Arial" w:cs="Arial"/>
          <w:b w:val="0"/>
          <w:i w:val="0"/>
          <w:sz w:val="22"/>
          <w:szCs w:val="22"/>
        </w:rPr>
        <w:t xml:space="preserve">12 390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404086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9279F14" w14:textId="51B465F3" w:rsidR="00B745E4" w:rsidRPr="00404086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0408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04086" w:rsidRPr="00404086">
        <w:rPr>
          <w:rFonts w:ascii="Arial" w:hAnsi="Arial" w:cs="Arial"/>
          <w:bCs/>
          <w:i w:val="0"/>
          <w:sz w:val="22"/>
          <w:szCs w:val="22"/>
        </w:rPr>
        <w:t xml:space="preserve">71 390 </w:t>
      </w:r>
      <w:r w:rsidR="00B745E4" w:rsidRPr="00404086">
        <w:rPr>
          <w:rFonts w:ascii="Arial" w:hAnsi="Arial" w:cs="Arial"/>
          <w:bCs/>
          <w:i w:val="0"/>
          <w:sz w:val="22"/>
          <w:szCs w:val="22"/>
        </w:rPr>
        <w:t>Kč</w:t>
      </w:r>
      <w:r w:rsidR="00404086" w:rsidRPr="00404086">
        <w:rPr>
          <w:rFonts w:ascii="Arial" w:hAnsi="Arial" w:cs="Arial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4BD58E6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zákonné změny výše sazby DPH, a zahrnuje veškeré náklady zhotovitele související </w:t>
      </w:r>
      <w:r w:rsidR="002934A9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07DE0BA1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</w:t>
      </w:r>
      <w:r w:rsidR="00633C37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Objednatel neposkytne zhotoviteli zálohy.</w:t>
      </w:r>
    </w:p>
    <w:p w14:paraId="708CB04B" w14:textId="35AE30D5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5382C0B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v případě nedostatku finančních prostředků na účtu objednatele, dojde </w:t>
      </w:r>
      <w:r w:rsidR="00C37EEA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nelze </w:t>
      </w:r>
      <w:r w:rsidR="00C37EEA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C1F0B2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3E967D55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79FB1AF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C873D5">
        <w:rPr>
          <w:rStyle w:val="Siln"/>
          <w:rFonts w:ascii="Arial" w:hAnsi="Arial" w:cs="Arial"/>
          <w:b w:val="0"/>
          <w:sz w:val="22"/>
          <w:szCs w:val="22"/>
        </w:rPr>
        <w:br/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8D68045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9E04C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3D3628B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ceny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díla</w:t>
      </w:r>
      <w:r w:rsidR="00AF06A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, </w:t>
      </w:r>
      <w:r w:rsidR="0036493F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4568DC" w:rsidRPr="0036493F">
        <w:rPr>
          <w:rFonts w:ascii="Arial" w:hAnsi="Arial" w:cs="Arial"/>
          <w:b/>
          <w:sz w:val="22"/>
          <w:szCs w:val="22"/>
          <w:lang w:val="en-US"/>
        </w:rPr>
        <w:t>2</w:t>
      </w:r>
      <w:proofErr w:type="gramEnd"/>
      <w:r w:rsidR="004568DC" w:rsidRPr="0036493F">
        <w:rPr>
          <w:rFonts w:ascii="Arial" w:hAnsi="Arial" w:cs="Arial"/>
          <w:b/>
          <w:sz w:val="22"/>
          <w:szCs w:val="22"/>
          <w:lang w:val="en-US"/>
        </w:rPr>
        <w:t xml:space="preserve"> 500 </w:t>
      </w:r>
      <w:proofErr w:type="spellStart"/>
      <w:r w:rsidR="004568DC" w:rsidRPr="0036493F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36493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6493F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710042A1" w14:textId="11E6C400" w:rsidR="00523D5C" w:rsidRPr="00523D5C" w:rsidRDefault="00322F06" w:rsidP="00523D5C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2E027647" w14:textId="4C6B3B6A" w:rsidR="00345157" w:rsidRPr="00345157" w:rsidRDefault="00345157" w:rsidP="00345157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45157">
        <w:rPr>
          <w:rFonts w:ascii="Arial" w:hAnsi="Arial" w:cs="Arial"/>
          <w:bCs/>
          <w:sz w:val="22"/>
          <w:szCs w:val="22"/>
        </w:rPr>
        <w:t>Zhotovitel se zavazuje nahradit vlastníkům, příp. oprávněným uživatelům pozemků újmu,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45157">
        <w:rPr>
          <w:rFonts w:ascii="Arial" w:hAnsi="Arial" w:cs="Arial"/>
          <w:bCs/>
          <w:sz w:val="22"/>
          <w:szCs w:val="22"/>
        </w:rPr>
        <w:t>která jim vznikla v důsledku činnosti zhotovitele v rámci pozemkové úpravy. Postup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45157">
        <w:rPr>
          <w:rFonts w:ascii="Arial" w:hAnsi="Arial" w:cs="Arial"/>
          <w:bCs/>
          <w:sz w:val="22"/>
          <w:szCs w:val="22"/>
        </w:rPr>
        <w:t xml:space="preserve">úhradu újmy musí být v souladu s § 6 odst. 10 zákona č. 139/2002 Sb. </w:t>
      </w:r>
      <w:r>
        <w:rPr>
          <w:rFonts w:ascii="Arial" w:hAnsi="Arial" w:cs="Arial"/>
          <w:bCs/>
          <w:sz w:val="22"/>
          <w:szCs w:val="22"/>
        </w:rPr>
        <w:br/>
      </w:r>
      <w:r w:rsidRPr="00345157">
        <w:rPr>
          <w:rFonts w:ascii="Arial" w:hAnsi="Arial" w:cs="Arial"/>
          <w:bCs/>
          <w:sz w:val="22"/>
          <w:szCs w:val="22"/>
        </w:rPr>
        <w:t>o pozemkových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45157">
        <w:rPr>
          <w:rFonts w:ascii="Arial" w:hAnsi="Arial" w:cs="Arial"/>
          <w:bCs/>
          <w:sz w:val="22"/>
          <w:szCs w:val="22"/>
        </w:rPr>
        <w:t>úpravách a pozemkových úřadech a o změně zákona č. 229/1991 Sb., o úpravě vlastnických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45157">
        <w:rPr>
          <w:rFonts w:ascii="Arial" w:hAnsi="Arial" w:cs="Arial"/>
          <w:bCs/>
          <w:sz w:val="22"/>
          <w:szCs w:val="22"/>
        </w:rPr>
        <w:t>vztahů k půdě a jinému zemědělskému majetku, ve znění pozdějších předpisů.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05329B4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007DA41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16662A56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 w:rsidRPr="008C50E6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C50E6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6942195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Odstoupení od této smlouvy bude oznámeno písemně prostřednictvím datové schránky, případně formou doporučeného dopisu s doručenkou. Účinky odstoupení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6DA27B6A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</w:t>
      </w:r>
      <w:r w:rsidR="004F2CEA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D37F65B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9F7B0C">
        <w:rPr>
          <w:rFonts w:ascii="Arial" w:hAnsi="Arial" w:cs="Arial"/>
          <w:bCs/>
          <w:sz w:val="22"/>
          <w:szCs w:val="22"/>
        </w:rPr>
        <w:t xml:space="preserve"> 200 000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0D6690E9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Na žádost objednatele je zhotovitel povinen kdykoliv předložit ve lhůtě 3 dnů uspokojivé doklady o tom, že pojistné smlouvy uzavřené zhotovitelem jsou a zůstávají v platnosti </w:t>
      </w:r>
      <w:r w:rsidR="007B14B1">
        <w:rPr>
          <w:rFonts w:ascii="Arial" w:hAnsi="Arial" w:cs="Arial"/>
          <w:bCs/>
          <w:sz w:val="22"/>
          <w:szCs w:val="22"/>
        </w:rPr>
        <w:br/>
      </w:r>
      <w:r w:rsidRPr="00743BE9">
        <w:rPr>
          <w:rFonts w:ascii="Arial" w:hAnsi="Arial" w:cs="Arial"/>
          <w:bCs/>
          <w:sz w:val="22"/>
          <w:szCs w:val="22"/>
        </w:rPr>
        <w:t>a 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7A65123E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</w:t>
      </w:r>
      <w:r w:rsidR="00B34B20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</w:t>
      </w:r>
      <w:r w:rsidR="00B34B20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0D657637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4F2CEA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725A794" w14:textId="6A235719" w:rsidR="00B33CCB" w:rsidRPr="0073622E" w:rsidRDefault="0076646C" w:rsidP="0073622E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 xml:space="preserve">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3770E2A2" w14:textId="0874D441" w:rsidR="00A953F1" w:rsidRDefault="00743708" w:rsidP="004F2CEA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129368D" w14:textId="77777777" w:rsidR="00433AC4" w:rsidRPr="00E93F51" w:rsidRDefault="00433AC4" w:rsidP="00DB1DC7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AEA889E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A953F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Opavě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4F2CE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F210E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13.6.2023</w:t>
            </w:r>
          </w:p>
        </w:tc>
        <w:tc>
          <w:tcPr>
            <w:tcW w:w="4606" w:type="dxa"/>
            <w:shd w:val="clear" w:color="auto" w:fill="auto"/>
          </w:tcPr>
          <w:p w14:paraId="1A62A2E1" w14:textId="7A9C072D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F210E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Brně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F210E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12.6.2023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69E2CB7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47FC56E3" w:rsidR="00DB1DC7" w:rsidRPr="00E93F51" w:rsidRDefault="00DB1DC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69EB997B" w14:textId="77777777" w:rsidR="0029141F" w:rsidRDefault="004F2CEA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Zdeněk Šiška</w:t>
            </w:r>
          </w:p>
          <w:p w14:paraId="3FFD21F9" w14:textId="54EAB408" w:rsidR="004F2CEA" w:rsidRPr="00E93F51" w:rsidRDefault="004F2CEA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Pobočky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Opava</w:t>
            </w:r>
          </w:p>
        </w:tc>
        <w:tc>
          <w:tcPr>
            <w:tcW w:w="4606" w:type="dxa"/>
            <w:shd w:val="clear" w:color="auto" w:fill="auto"/>
          </w:tcPr>
          <w:p w14:paraId="6D0D2AD1" w14:textId="147798CC" w:rsidR="0029141F" w:rsidRPr="00E93F51" w:rsidRDefault="001441C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Albert Kmeť, jednatel společnosti GEON, s.r.o.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196EBAAE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647D7B64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206-1</w:t>
      </w: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0A95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01B1873F" w:rsidR="00AF35CF" w:rsidRPr="00E93F51" w:rsidRDefault="00096F04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AF0A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AF0A95">
        <w:trPr>
          <w:trHeight w:hRule="exact" w:val="58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129E239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F0A95">
              <w:rPr>
                <w:rFonts w:ascii="Arial" w:hAnsi="Arial" w:cs="Arial"/>
                <w:spacing w:val="-3"/>
                <w:sz w:val="22"/>
                <w:szCs w:val="22"/>
              </w:rPr>
              <w:br/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5A4C95" w:rsidRPr="00E93F51" w14:paraId="5C819CD8" w14:textId="77777777" w:rsidTr="00AF0A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AF0A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AF0A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AF0A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AF0A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AF0A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AF0A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418B" w14:textId="4CC007C0" w:rsidR="00AF35CF" w:rsidRPr="00E93F51" w:rsidRDefault="00AF35CF" w:rsidP="008F0D30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  <w:r w:rsidR="008F0D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A95">
              <w:rPr>
                <w:rFonts w:ascii="Arial" w:hAnsi="Arial" w:cs="Arial"/>
                <w:sz w:val="22"/>
                <w:szCs w:val="22"/>
              </w:rPr>
              <w:br/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AF0A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AF0A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89BAE46" w14:textId="5FCC53C2" w:rsidR="00C60B08" w:rsidRPr="00AF0A95" w:rsidRDefault="00C60B08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sectPr w:rsidR="00C60B08" w:rsidRPr="00AF0A95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CBE7" w14:textId="77777777" w:rsidR="00F523A5" w:rsidRDefault="00F523A5">
      <w:r>
        <w:separator/>
      </w:r>
    </w:p>
  </w:endnote>
  <w:endnote w:type="continuationSeparator" w:id="0">
    <w:p w14:paraId="09198E83" w14:textId="77777777" w:rsidR="00F523A5" w:rsidRDefault="00F523A5">
      <w:r>
        <w:continuationSeparator/>
      </w:r>
    </w:p>
  </w:endnote>
  <w:endnote w:type="continuationNotice" w:id="1">
    <w:p w14:paraId="365E67D7" w14:textId="77777777" w:rsidR="00F523A5" w:rsidRDefault="00F5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0766" w14:textId="77777777" w:rsidR="00BF2CCF" w:rsidRDefault="00BF2C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C190" w14:textId="77777777" w:rsidR="00F523A5" w:rsidRDefault="00F523A5">
      <w:r>
        <w:separator/>
      </w:r>
    </w:p>
  </w:footnote>
  <w:footnote w:type="continuationSeparator" w:id="0">
    <w:p w14:paraId="55C864E5" w14:textId="77777777" w:rsidR="00F523A5" w:rsidRDefault="00F523A5">
      <w:r>
        <w:continuationSeparator/>
      </w:r>
    </w:p>
  </w:footnote>
  <w:footnote w:type="continuationNotice" w:id="1">
    <w:p w14:paraId="67915B7A" w14:textId="77777777" w:rsidR="00F523A5" w:rsidRDefault="00F52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93D3" w14:textId="77777777" w:rsidR="00BF2CCF" w:rsidRDefault="00BF2C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DA0" w14:textId="77777777" w:rsidR="00BF2CCF" w:rsidRDefault="00F523A5" w:rsidP="00BF2CCF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BF2CCF">
      <w:rPr>
        <w:i/>
        <w:sz w:val="20"/>
        <w:szCs w:val="20"/>
      </w:rPr>
      <w:t xml:space="preserve">       </w:t>
    </w:r>
    <w:r w:rsidR="00BF2CCF" w:rsidRPr="00BF2CCF">
      <w:rPr>
        <w:rFonts w:ascii="Arial" w:hAnsi="Arial" w:cs="Arial"/>
        <w:i/>
        <w:sz w:val="20"/>
        <w:szCs w:val="20"/>
      </w:rPr>
      <w:t xml:space="preserve">Č. smlouvy </w:t>
    </w:r>
    <w:r w:rsidRPr="00BF2CCF">
      <w:rPr>
        <w:rFonts w:ascii="Arial" w:hAnsi="Arial" w:cs="Arial"/>
        <w:i/>
        <w:sz w:val="20"/>
        <w:szCs w:val="20"/>
      </w:rPr>
      <w:t>objednatele</w:t>
    </w:r>
    <w:r w:rsidR="00BF2CCF" w:rsidRPr="00BF2CCF">
      <w:rPr>
        <w:rFonts w:ascii="Arial" w:hAnsi="Arial" w:cs="Arial"/>
        <w:i/>
        <w:sz w:val="20"/>
        <w:szCs w:val="20"/>
      </w:rPr>
      <w:t xml:space="preserve">: 635-2023-571205, č.j. SPU 194900/2023   </w:t>
    </w:r>
  </w:p>
  <w:p w14:paraId="131E08A6" w14:textId="77CF5659" w:rsidR="00F523A5" w:rsidRPr="004652E6" w:rsidRDefault="00BF2CCF" w:rsidP="00BF2CCF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</w:t>
    </w:r>
    <w:r w:rsidR="00F523A5"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8BEB" w14:textId="77777777" w:rsidR="00BF2CCF" w:rsidRDefault="00BF2C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5C98A1A0"/>
    <w:lvl w:ilvl="0" w:tplc="082CE1B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11507522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FF7870"/>
    <w:multiLevelType w:val="hybridMultilevel"/>
    <w:tmpl w:val="44D4FC76"/>
    <w:lvl w:ilvl="0" w:tplc="FFFFFFFF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379817916">
    <w:abstractNumId w:val="5"/>
  </w:num>
  <w:num w:numId="2" w16cid:durableId="1153906743">
    <w:abstractNumId w:val="12"/>
  </w:num>
  <w:num w:numId="3" w16cid:durableId="662586846">
    <w:abstractNumId w:val="8"/>
  </w:num>
  <w:num w:numId="4" w16cid:durableId="1616017290">
    <w:abstractNumId w:val="17"/>
  </w:num>
  <w:num w:numId="5" w16cid:durableId="2139713003">
    <w:abstractNumId w:val="46"/>
  </w:num>
  <w:num w:numId="6" w16cid:durableId="1907111427">
    <w:abstractNumId w:val="14"/>
  </w:num>
  <w:num w:numId="7" w16cid:durableId="1653562112">
    <w:abstractNumId w:val="4"/>
  </w:num>
  <w:num w:numId="8" w16cid:durableId="312834811">
    <w:abstractNumId w:val="25"/>
  </w:num>
  <w:num w:numId="9" w16cid:durableId="372734556">
    <w:abstractNumId w:val="42"/>
  </w:num>
  <w:num w:numId="10" w16cid:durableId="175659872">
    <w:abstractNumId w:val="36"/>
  </w:num>
  <w:num w:numId="11" w16cid:durableId="934480748">
    <w:abstractNumId w:val="48"/>
  </w:num>
  <w:num w:numId="12" w16cid:durableId="742141848">
    <w:abstractNumId w:val="10"/>
  </w:num>
  <w:num w:numId="13" w16cid:durableId="332756349">
    <w:abstractNumId w:val="9"/>
  </w:num>
  <w:num w:numId="14" w16cid:durableId="815878589">
    <w:abstractNumId w:val="47"/>
  </w:num>
  <w:num w:numId="15" w16cid:durableId="1100108191">
    <w:abstractNumId w:val="16"/>
  </w:num>
  <w:num w:numId="16" w16cid:durableId="1825925323">
    <w:abstractNumId w:val="31"/>
  </w:num>
  <w:num w:numId="17" w16cid:durableId="1735539833">
    <w:abstractNumId w:val="26"/>
  </w:num>
  <w:num w:numId="18" w16cid:durableId="1700859695">
    <w:abstractNumId w:val="0"/>
  </w:num>
  <w:num w:numId="19" w16cid:durableId="1072699330">
    <w:abstractNumId w:val="2"/>
  </w:num>
  <w:num w:numId="20" w16cid:durableId="1274703843">
    <w:abstractNumId w:val="11"/>
  </w:num>
  <w:num w:numId="21" w16cid:durableId="1072654768">
    <w:abstractNumId w:val="29"/>
  </w:num>
  <w:num w:numId="22" w16cid:durableId="834608633">
    <w:abstractNumId w:val="32"/>
  </w:num>
  <w:num w:numId="23" w16cid:durableId="668673603">
    <w:abstractNumId w:val="30"/>
  </w:num>
  <w:num w:numId="24" w16cid:durableId="1755397777">
    <w:abstractNumId w:val="27"/>
  </w:num>
  <w:num w:numId="25" w16cid:durableId="1607687172">
    <w:abstractNumId w:val="23"/>
  </w:num>
  <w:num w:numId="26" w16cid:durableId="1730297680">
    <w:abstractNumId w:val="3"/>
  </w:num>
  <w:num w:numId="27" w16cid:durableId="854343535">
    <w:abstractNumId w:val="38"/>
  </w:num>
  <w:num w:numId="28" w16cid:durableId="1661345643">
    <w:abstractNumId w:val="49"/>
  </w:num>
  <w:num w:numId="29" w16cid:durableId="890728622">
    <w:abstractNumId w:val="13"/>
  </w:num>
  <w:num w:numId="30" w16cid:durableId="197621676">
    <w:abstractNumId w:val="35"/>
  </w:num>
  <w:num w:numId="31" w16cid:durableId="1516769244">
    <w:abstractNumId w:val="18"/>
  </w:num>
  <w:num w:numId="32" w16cid:durableId="559482167">
    <w:abstractNumId w:val="33"/>
  </w:num>
  <w:num w:numId="33" w16cid:durableId="1299994241">
    <w:abstractNumId w:val="19"/>
  </w:num>
  <w:num w:numId="34" w16cid:durableId="1258295447">
    <w:abstractNumId w:val="22"/>
  </w:num>
  <w:num w:numId="35" w16cid:durableId="193808166">
    <w:abstractNumId w:val="34"/>
  </w:num>
  <w:num w:numId="36" w16cid:durableId="1063403790">
    <w:abstractNumId w:val="20"/>
  </w:num>
  <w:num w:numId="37" w16cid:durableId="1384598738">
    <w:abstractNumId w:val="7"/>
  </w:num>
  <w:num w:numId="38" w16cid:durableId="694422070">
    <w:abstractNumId w:val="50"/>
  </w:num>
  <w:num w:numId="39" w16cid:durableId="1248658432">
    <w:abstractNumId w:val="1"/>
  </w:num>
  <w:num w:numId="40" w16cid:durableId="1214462032">
    <w:abstractNumId w:val="45"/>
  </w:num>
  <w:num w:numId="41" w16cid:durableId="409078957">
    <w:abstractNumId w:val="28"/>
  </w:num>
  <w:num w:numId="42" w16cid:durableId="1237400683">
    <w:abstractNumId w:val="43"/>
  </w:num>
  <w:num w:numId="43" w16cid:durableId="1596550551">
    <w:abstractNumId w:val="44"/>
  </w:num>
  <w:num w:numId="44" w16cid:durableId="2143380414">
    <w:abstractNumId w:val="41"/>
  </w:num>
  <w:num w:numId="45" w16cid:durableId="1735275540">
    <w:abstractNumId w:val="37"/>
  </w:num>
  <w:num w:numId="46" w16cid:durableId="1959291449">
    <w:abstractNumId w:val="15"/>
  </w:num>
  <w:num w:numId="47" w16cid:durableId="3124428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45464189">
    <w:abstractNumId w:val="39"/>
  </w:num>
  <w:num w:numId="49" w16cid:durableId="214046591">
    <w:abstractNumId w:val="40"/>
  </w:num>
  <w:num w:numId="50" w16cid:durableId="146292413">
    <w:abstractNumId w:val="6"/>
  </w:num>
  <w:num w:numId="51" w16cid:durableId="633831155">
    <w:abstractNumId w:val="24"/>
  </w:num>
  <w:num w:numId="52" w16cid:durableId="56472460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026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D1F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5565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48D5"/>
    <w:rsid w:val="000B5BD4"/>
    <w:rsid w:val="000B61FE"/>
    <w:rsid w:val="000B64A6"/>
    <w:rsid w:val="000C092C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1C8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E42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938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4A9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829"/>
    <w:rsid w:val="00307007"/>
    <w:rsid w:val="00307F23"/>
    <w:rsid w:val="003129F1"/>
    <w:rsid w:val="00312A34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5157"/>
    <w:rsid w:val="003465E3"/>
    <w:rsid w:val="003473A4"/>
    <w:rsid w:val="00347565"/>
    <w:rsid w:val="003502E2"/>
    <w:rsid w:val="00353F49"/>
    <w:rsid w:val="003568DA"/>
    <w:rsid w:val="00356A13"/>
    <w:rsid w:val="00356D3A"/>
    <w:rsid w:val="00361C60"/>
    <w:rsid w:val="00364403"/>
    <w:rsid w:val="0036493F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876DF"/>
    <w:rsid w:val="0039084C"/>
    <w:rsid w:val="00390C43"/>
    <w:rsid w:val="00392BE5"/>
    <w:rsid w:val="00395E3B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E7BF3"/>
    <w:rsid w:val="003F0D33"/>
    <w:rsid w:val="003F1976"/>
    <w:rsid w:val="003F1C4C"/>
    <w:rsid w:val="003F62D9"/>
    <w:rsid w:val="003F6B48"/>
    <w:rsid w:val="00400D89"/>
    <w:rsid w:val="00402AAD"/>
    <w:rsid w:val="00403D16"/>
    <w:rsid w:val="0040408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87C"/>
    <w:rsid w:val="00432FEF"/>
    <w:rsid w:val="00433AC4"/>
    <w:rsid w:val="00436A0A"/>
    <w:rsid w:val="00437DCA"/>
    <w:rsid w:val="0044285B"/>
    <w:rsid w:val="00445CCD"/>
    <w:rsid w:val="0045232E"/>
    <w:rsid w:val="00452505"/>
    <w:rsid w:val="00452DF4"/>
    <w:rsid w:val="0045345D"/>
    <w:rsid w:val="004547C4"/>
    <w:rsid w:val="00456570"/>
    <w:rsid w:val="004568DC"/>
    <w:rsid w:val="00457555"/>
    <w:rsid w:val="004641A4"/>
    <w:rsid w:val="004652E6"/>
    <w:rsid w:val="00467C9F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86017"/>
    <w:rsid w:val="004916CA"/>
    <w:rsid w:val="00492685"/>
    <w:rsid w:val="00497EEC"/>
    <w:rsid w:val="004A12AD"/>
    <w:rsid w:val="004A224B"/>
    <w:rsid w:val="004A3833"/>
    <w:rsid w:val="004A61AB"/>
    <w:rsid w:val="004B0ACE"/>
    <w:rsid w:val="004B30FA"/>
    <w:rsid w:val="004B3F81"/>
    <w:rsid w:val="004B5876"/>
    <w:rsid w:val="004C2ACE"/>
    <w:rsid w:val="004C463F"/>
    <w:rsid w:val="004D19B5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2CEA"/>
    <w:rsid w:val="004F5D4D"/>
    <w:rsid w:val="004F6188"/>
    <w:rsid w:val="00501B55"/>
    <w:rsid w:val="00507460"/>
    <w:rsid w:val="00510CF6"/>
    <w:rsid w:val="00512546"/>
    <w:rsid w:val="00520009"/>
    <w:rsid w:val="00521FB8"/>
    <w:rsid w:val="00522A75"/>
    <w:rsid w:val="00523637"/>
    <w:rsid w:val="00523D5C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2E9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A7FD2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A7"/>
    <w:rsid w:val="005F4DB2"/>
    <w:rsid w:val="005F724E"/>
    <w:rsid w:val="006015DE"/>
    <w:rsid w:val="00601865"/>
    <w:rsid w:val="00601C3A"/>
    <w:rsid w:val="00603502"/>
    <w:rsid w:val="006047B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3C37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1AD0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07B2D"/>
    <w:rsid w:val="00711EBB"/>
    <w:rsid w:val="00712045"/>
    <w:rsid w:val="0071607D"/>
    <w:rsid w:val="0071690F"/>
    <w:rsid w:val="0072110D"/>
    <w:rsid w:val="0072186D"/>
    <w:rsid w:val="00721BDC"/>
    <w:rsid w:val="007234D3"/>
    <w:rsid w:val="00724387"/>
    <w:rsid w:val="00724BEA"/>
    <w:rsid w:val="00725FD7"/>
    <w:rsid w:val="0073622E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4B1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363BA"/>
    <w:rsid w:val="008417DB"/>
    <w:rsid w:val="00843C3B"/>
    <w:rsid w:val="00845650"/>
    <w:rsid w:val="008458B2"/>
    <w:rsid w:val="0084749A"/>
    <w:rsid w:val="0085040D"/>
    <w:rsid w:val="008552E1"/>
    <w:rsid w:val="00856A06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50E6"/>
    <w:rsid w:val="008C6059"/>
    <w:rsid w:val="008C69A5"/>
    <w:rsid w:val="008D0F2F"/>
    <w:rsid w:val="008D2F56"/>
    <w:rsid w:val="008D3561"/>
    <w:rsid w:val="008D38C7"/>
    <w:rsid w:val="008D458E"/>
    <w:rsid w:val="008D5212"/>
    <w:rsid w:val="008D56C5"/>
    <w:rsid w:val="008D5DD2"/>
    <w:rsid w:val="008E11AB"/>
    <w:rsid w:val="008E1F79"/>
    <w:rsid w:val="008E2828"/>
    <w:rsid w:val="008E2DD6"/>
    <w:rsid w:val="008E4BAD"/>
    <w:rsid w:val="008E6415"/>
    <w:rsid w:val="008E6997"/>
    <w:rsid w:val="008E6DFB"/>
    <w:rsid w:val="008F0D30"/>
    <w:rsid w:val="008F3463"/>
    <w:rsid w:val="008F3D2A"/>
    <w:rsid w:val="008F58CE"/>
    <w:rsid w:val="008F5AE7"/>
    <w:rsid w:val="008F69DD"/>
    <w:rsid w:val="00900301"/>
    <w:rsid w:val="00903691"/>
    <w:rsid w:val="009066B9"/>
    <w:rsid w:val="00906AAA"/>
    <w:rsid w:val="0091225B"/>
    <w:rsid w:val="00914EF8"/>
    <w:rsid w:val="0091524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04C1"/>
    <w:rsid w:val="009E1033"/>
    <w:rsid w:val="009E11D1"/>
    <w:rsid w:val="009E651A"/>
    <w:rsid w:val="009E69AE"/>
    <w:rsid w:val="009E77ED"/>
    <w:rsid w:val="009F46E4"/>
    <w:rsid w:val="009F7B0C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53F1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06AB"/>
    <w:rsid w:val="00AF0A95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4B20"/>
    <w:rsid w:val="00B35E68"/>
    <w:rsid w:val="00B4261A"/>
    <w:rsid w:val="00B42ED3"/>
    <w:rsid w:val="00B4381C"/>
    <w:rsid w:val="00B4728A"/>
    <w:rsid w:val="00B47A31"/>
    <w:rsid w:val="00B6168D"/>
    <w:rsid w:val="00B61C3F"/>
    <w:rsid w:val="00B62930"/>
    <w:rsid w:val="00B62D72"/>
    <w:rsid w:val="00B630CB"/>
    <w:rsid w:val="00B6651A"/>
    <w:rsid w:val="00B66B9F"/>
    <w:rsid w:val="00B67735"/>
    <w:rsid w:val="00B679F5"/>
    <w:rsid w:val="00B70366"/>
    <w:rsid w:val="00B70E97"/>
    <w:rsid w:val="00B745E4"/>
    <w:rsid w:val="00B746AE"/>
    <w:rsid w:val="00B77FCC"/>
    <w:rsid w:val="00B80B4E"/>
    <w:rsid w:val="00B8331A"/>
    <w:rsid w:val="00B87685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2CCF"/>
    <w:rsid w:val="00BF6578"/>
    <w:rsid w:val="00BF6AAB"/>
    <w:rsid w:val="00BF6BF4"/>
    <w:rsid w:val="00C03CDF"/>
    <w:rsid w:val="00C05BBE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4723"/>
    <w:rsid w:val="00C3517E"/>
    <w:rsid w:val="00C351A0"/>
    <w:rsid w:val="00C35E71"/>
    <w:rsid w:val="00C37A62"/>
    <w:rsid w:val="00C37EEA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77412"/>
    <w:rsid w:val="00C821FE"/>
    <w:rsid w:val="00C82E43"/>
    <w:rsid w:val="00C86276"/>
    <w:rsid w:val="00C873D5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1E12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6324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82157"/>
    <w:rsid w:val="00D824C4"/>
    <w:rsid w:val="00D85485"/>
    <w:rsid w:val="00D90122"/>
    <w:rsid w:val="00D901F5"/>
    <w:rsid w:val="00D91A18"/>
    <w:rsid w:val="00D941F2"/>
    <w:rsid w:val="00D94327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1DC7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36A6A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D720F"/>
    <w:rsid w:val="00EE0BBA"/>
    <w:rsid w:val="00EE0F7B"/>
    <w:rsid w:val="00EE1A9A"/>
    <w:rsid w:val="00EE3D85"/>
    <w:rsid w:val="00EE4C47"/>
    <w:rsid w:val="00EE78C4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10E2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1962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C09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12</Pages>
  <Words>4355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Werichová Martina</cp:lastModifiedBy>
  <cp:revision>125</cp:revision>
  <cp:lastPrinted>2023-05-15T07:11:00Z</cp:lastPrinted>
  <dcterms:created xsi:type="dcterms:W3CDTF">2019-08-08T08:11:00Z</dcterms:created>
  <dcterms:modified xsi:type="dcterms:W3CDTF">2023-06-13T08:07:00Z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