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Bílsko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18.07.2017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Lutín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Náměšť na Hané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23.06.2022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1 617,00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Senice na Hané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04.04.2019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1 285,00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Vilémov u Litovle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17 667,00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13 733,00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137 118,00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141 069,00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Bílsko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16 063,00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6 946,70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788,81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34 219,00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14 938,42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Drahanovice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1 231,83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2 409,01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1 193,43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1 547,55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17 682,00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8 760,21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Dubčany u Choliny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952,00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517,14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Cholina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2 712,75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1 304,24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ve skut. 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31 417,00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15 232,55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Lhota pod Kosířem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1 039,57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8 794,00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2 868,38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Loučany na Hané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1 788,00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934,10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Loučka u Bílska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1 235,33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1 341,53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34 632,00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9 780,98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Luběnice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1 096,07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2 728,00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1 415,09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Ludéřov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50 %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1 691,14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1 692,06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1 734,82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1 464,45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1 148,57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28 545,00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13 124,93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Lutín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 - část dvůr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1 310,28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 - část zast.plocha zast.plocha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95 %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9 994,73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90%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5 135,07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 - původně st. 12/2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31 977,00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18 846,01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Náměšť na Hané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sloučeny p.č. 1399/33 a 1399/34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24.06.2022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areál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1 232,04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9 900,00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4 947,94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Olbramice u Vilémova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11 815,00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3 886,72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Senice na Hané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2 283,24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10 869,00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5 635,01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Senička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žlab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2 238,81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3 460,00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2 238,81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Slatinice na Hané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1 892,52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8 419,00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4 053,19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Třebčín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310,61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237 770,00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107 490,09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107 490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68N12/21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08.06.2023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