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E92" w:rsidRDefault="00000000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DAROVACÍ SMLOUVA</w:t>
      </w:r>
      <w:bookmarkEnd w:id="0"/>
      <w:bookmarkEnd w:id="1"/>
    </w:p>
    <w:p w:rsidR="005B3E92" w:rsidRDefault="00000000">
      <w:pPr>
        <w:pStyle w:val="Zkladntext1"/>
        <w:shd w:val="clear" w:color="auto" w:fill="auto"/>
        <w:spacing w:after="560" w:line="259" w:lineRule="auto"/>
        <w:jc w:val="center"/>
      </w:pPr>
      <w:r>
        <w:t>uzavřená dle ustanovení § 2055 a násl. zákona č. 89/2012 Sb., občanský zákoník, ve znění pozdějších</w:t>
      </w:r>
      <w:r>
        <w:br/>
        <w:t xml:space="preserve">předpisů (dále jen </w:t>
      </w:r>
      <w:r>
        <w:rPr>
          <w:b/>
          <w:bCs/>
        </w:rPr>
        <w:t>„Smlouva")</w:t>
      </w:r>
      <w:r>
        <w:rPr>
          <w:b/>
          <w:bCs/>
        </w:rPr>
        <w:br/>
      </w:r>
      <w:r>
        <w:t>mezi níže uvedenými smluvními stranami:</w:t>
      </w:r>
    </w:p>
    <w:p w:rsidR="005B3E92" w:rsidRDefault="00000000">
      <w:pPr>
        <w:pStyle w:val="Titulektabulky0"/>
        <w:shd w:val="clear" w:color="auto" w:fill="auto"/>
      </w:pPr>
      <w:r>
        <w:rPr>
          <w:lang w:val="en-US" w:eastAsia="en-US" w:bidi="en-US"/>
        </w:rPr>
        <w:t xml:space="preserve">HARTMANN </w:t>
      </w:r>
      <w:r>
        <w:t xml:space="preserve">- </w:t>
      </w:r>
      <w:r>
        <w:rPr>
          <w:lang w:val="en-US" w:eastAsia="en-US" w:bidi="en-US"/>
        </w:rPr>
        <w:t xml:space="preserve">RICO </w:t>
      </w:r>
      <w:r>
        <w:t>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724"/>
      </w:tblGrid>
      <w:tr w:rsidR="005B3E9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951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Sídlo:</w:t>
            </w:r>
          </w:p>
        </w:tc>
        <w:tc>
          <w:tcPr>
            <w:tcW w:w="5724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Veverská Bítýška, Masarykovo nám. 77, 664 71</w:t>
            </w:r>
          </w:p>
        </w:tc>
      </w:tr>
      <w:tr w:rsidR="005B3E92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951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Zastoupena:</w:t>
            </w:r>
          </w:p>
        </w:tc>
        <w:tc>
          <w:tcPr>
            <w:tcW w:w="5724" w:type="dxa"/>
            <w:shd w:val="clear" w:color="auto" w:fill="FFFFFF"/>
            <w:vAlign w:val="bottom"/>
          </w:tcPr>
          <w:p w:rsidR="005B3E92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Ing. Tomášem Grohem, předseda představenstva</w:t>
            </w:r>
          </w:p>
          <w:p w:rsidR="005B3E92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 xml:space="preserve">Ing. Markem </w:t>
            </w:r>
            <w:proofErr w:type="spellStart"/>
            <w:r>
              <w:t>Třeškou</w:t>
            </w:r>
            <w:proofErr w:type="spellEnd"/>
            <w:r>
              <w:t>, MBA, členem představenstva</w:t>
            </w:r>
          </w:p>
        </w:tc>
      </w:tr>
      <w:tr w:rsidR="005B3E92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951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IČ:</w:t>
            </w:r>
          </w:p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DIČ:</w:t>
            </w:r>
          </w:p>
        </w:tc>
        <w:tc>
          <w:tcPr>
            <w:tcW w:w="5724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44947429</w:t>
            </w:r>
          </w:p>
          <w:p w:rsidR="005B3E92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>CZ44947429</w:t>
            </w:r>
          </w:p>
        </w:tc>
      </w:tr>
      <w:tr w:rsidR="005B3E9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51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Údaj o zápisu v </w:t>
            </w:r>
            <w:r>
              <w:rPr>
                <w:b/>
                <w:bCs/>
                <w:lang w:val="en-US" w:eastAsia="en-US" w:bidi="en-US"/>
              </w:rPr>
              <w:t>OR:</w:t>
            </w:r>
          </w:p>
        </w:tc>
        <w:tc>
          <w:tcPr>
            <w:tcW w:w="5724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  <w:ind w:firstLine="160"/>
            </w:pPr>
            <w:r>
              <w:t xml:space="preserve">Společnost je zapsána u Krajského soudu v Brně, </w:t>
            </w:r>
            <w:proofErr w:type="spellStart"/>
            <w:r>
              <w:t>sp</w:t>
            </w:r>
            <w:proofErr w:type="spellEnd"/>
            <w:r>
              <w:t>. zn. B 644</w:t>
            </w:r>
          </w:p>
        </w:tc>
      </w:tr>
      <w:tr w:rsidR="005B3E92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1951" w:type="dxa"/>
            <w:shd w:val="clear" w:color="auto" w:fill="FFFFFF"/>
            <w:vAlign w:val="center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(dále jen „Dárce")</w:t>
            </w:r>
          </w:p>
        </w:tc>
        <w:tc>
          <w:tcPr>
            <w:tcW w:w="5724" w:type="dxa"/>
            <w:shd w:val="clear" w:color="auto" w:fill="FFFFFF"/>
            <w:vAlign w:val="bottom"/>
          </w:tcPr>
          <w:p w:rsidR="005B3E92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t>a</w:t>
            </w:r>
          </w:p>
        </w:tc>
      </w:tr>
    </w:tbl>
    <w:p w:rsidR="005B3E92" w:rsidRDefault="005B3E92">
      <w:pPr>
        <w:spacing w:after="279" w:line="1" w:lineRule="exact"/>
      </w:pPr>
    </w:p>
    <w:p w:rsidR="005B3E92" w:rsidRDefault="005B3E92">
      <w:pPr>
        <w:spacing w:line="1" w:lineRule="exact"/>
      </w:pPr>
    </w:p>
    <w:p w:rsidR="005B3E92" w:rsidRDefault="00000000">
      <w:pPr>
        <w:pStyle w:val="Titulektabulky0"/>
        <w:shd w:val="clear" w:color="auto" w:fill="auto"/>
      </w:pPr>
      <w:r>
        <w:t>Domov pro seniory Dobrá Voda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7243"/>
      </w:tblGrid>
      <w:tr w:rsidR="005B3E9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79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Sídlo:</w:t>
            </w:r>
          </w:p>
        </w:tc>
        <w:tc>
          <w:tcPr>
            <w:tcW w:w="7243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  <w:ind w:firstLine="240"/>
            </w:pPr>
            <w:r>
              <w:t>Pod Lesem 1362/16, 37316, Dobrá voda u Českých Budějovic</w:t>
            </w:r>
          </w:p>
        </w:tc>
      </w:tr>
      <w:tr w:rsidR="005B3E92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879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IČ:</w:t>
            </w:r>
          </w:p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Zastoupena:</w:t>
            </w:r>
          </w:p>
        </w:tc>
        <w:tc>
          <w:tcPr>
            <w:tcW w:w="7243" w:type="dxa"/>
            <w:shd w:val="clear" w:color="auto" w:fill="FFFFFF"/>
            <w:vAlign w:val="bottom"/>
          </w:tcPr>
          <w:p w:rsidR="005B3E92" w:rsidRDefault="00000000">
            <w:pPr>
              <w:pStyle w:val="Jin0"/>
              <w:shd w:val="clear" w:color="auto" w:fill="auto"/>
              <w:spacing w:after="0"/>
              <w:ind w:firstLine="240"/>
            </w:pPr>
            <w:r>
              <w:t>00666262</w:t>
            </w:r>
          </w:p>
          <w:p w:rsidR="005B3E92" w:rsidRDefault="00000000">
            <w:pPr>
              <w:pStyle w:val="Jin0"/>
              <w:shd w:val="clear" w:color="auto" w:fill="auto"/>
              <w:spacing w:after="0"/>
              <w:ind w:firstLine="240"/>
            </w:pPr>
            <w:r>
              <w:t>Janou Zadražilovou, ředitelkou</w:t>
            </w:r>
          </w:p>
        </w:tc>
      </w:tr>
      <w:tr w:rsidR="005B3E92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879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Bankovní spojení:</w:t>
            </w:r>
          </w:p>
        </w:tc>
        <w:tc>
          <w:tcPr>
            <w:tcW w:w="7243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  <w:ind w:firstLine="240"/>
            </w:pPr>
            <w:r>
              <w:t>47735231/0100</w:t>
            </w:r>
          </w:p>
        </w:tc>
      </w:tr>
      <w:tr w:rsidR="005B3E9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79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Údaj o zápisu v </w:t>
            </w:r>
            <w:r>
              <w:rPr>
                <w:b/>
                <w:bCs/>
                <w:lang w:val="en-US" w:eastAsia="en-US" w:bidi="en-US"/>
              </w:rPr>
              <w:t>OR:</w:t>
            </w:r>
          </w:p>
        </w:tc>
        <w:tc>
          <w:tcPr>
            <w:tcW w:w="7243" w:type="dxa"/>
            <w:shd w:val="clear" w:color="auto" w:fill="FFFFFF"/>
          </w:tcPr>
          <w:p w:rsidR="005B3E92" w:rsidRDefault="00000000">
            <w:pPr>
              <w:pStyle w:val="Jin0"/>
              <w:shd w:val="clear" w:color="auto" w:fill="auto"/>
              <w:spacing w:after="0"/>
              <w:ind w:firstLine="240"/>
            </w:pPr>
            <w:r>
              <w:t>Zapsaná v obchodním rejstříku vedeném u Krajského soudu v Českých</w:t>
            </w:r>
          </w:p>
          <w:p w:rsidR="005B3E92" w:rsidRDefault="00000000">
            <w:pPr>
              <w:pStyle w:val="Jin0"/>
              <w:shd w:val="clear" w:color="auto" w:fill="auto"/>
              <w:spacing w:after="0"/>
              <w:ind w:firstLine="240"/>
            </w:pPr>
            <w:r>
              <w:t xml:space="preserve">Budějovicích, oddíl </w:t>
            </w:r>
            <w:r>
              <w:rPr>
                <w:lang w:val="en-US" w:eastAsia="en-US" w:bidi="en-US"/>
              </w:rPr>
              <w:t xml:space="preserve">PR, </w:t>
            </w:r>
            <w:r>
              <w:t>vložka 406</w:t>
            </w:r>
          </w:p>
        </w:tc>
      </w:tr>
    </w:tbl>
    <w:p w:rsidR="005B3E92" w:rsidRDefault="00000000">
      <w:pPr>
        <w:pStyle w:val="Titulektabulky0"/>
        <w:shd w:val="clear" w:color="auto" w:fill="auto"/>
        <w:jc w:val="both"/>
      </w:pPr>
      <w:r>
        <w:rPr>
          <w:b w:val="0"/>
          <w:bCs w:val="0"/>
        </w:rPr>
        <w:t xml:space="preserve">(dále jen </w:t>
      </w:r>
      <w:r>
        <w:t>„Obdarovaný")</w:t>
      </w:r>
    </w:p>
    <w:p w:rsidR="005B3E92" w:rsidRDefault="005B3E92">
      <w:pPr>
        <w:spacing w:after="279" w:line="1" w:lineRule="exact"/>
      </w:pPr>
    </w:p>
    <w:p w:rsidR="005B3E92" w:rsidRDefault="00000000">
      <w:pPr>
        <w:pStyle w:val="Zkladntext1"/>
        <w:shd w:val="clear" w:color="auto" w:fill="auto"/>
      </w:pPr>
      <w:r>
        <w:t xml:space="preserve">(společně jen </w:t>
      </w:r>
      <w:r>
        <w:rPr>
          <w:b/>
          <w:bCs/>
        </w:rPr>
        <w:t xml:space="preserve">„Smluvní strany" </w:t>
      </w:r>
      <w:r>
        <w:t xml:space="preserve">nebo jednotlivě jako </w:t>
      </w:r>
      <w:r>
        <w:rPr>
          <w:b/>
          <w:bCs/>
        </w:rPr>
        <w:t>„Smluvní strana"'</w:t>
      </w:r>
    </w:p>
    <w:p w:rsidR="005B3E9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5B3E9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Předmět smlouvy</w:t>
      </w:r>
    </w:p>
    <w:p w:rsidR="005B3E9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57" w:lineRule="auto"/>
        <w:jc w:val="both"/>
      </w:pPr>
      <w:r>
        <w:t>Předmětem této smlouvy je bezúplatný převod vlastnického práva k věci z Dárce na Obdarovaného.</w:t>
      </w:r>
    </w:p>
    <w:p w:rsidR="005B3E9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line="257" w:lineRule="auto"/>
        <w:jc w:val="both"/>
      </w:pPr>
      <w:r>
        <w:t>Dar, který je předmětem této smlouvy je finanční částka ve výši 67. 565,- Kč (slovy: šedesát sedm tisíc pět set šedesát pět korun českých) (dále jen „Dar"), kterou se Obdarovaný zavazuje použít výhradně pro následující účely: sociální a zdravotní potřeby klientů obdarovaného.</w:t>
      </w:r>
    </w:p>
    <w:p w:rsidR="005B3E92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line="259" w:lineRule="auto"/>
        <w:jc w:val="both"/>
      </w:pPr>
      <w:r>
        <w:t>Dar bude zaslán Obdarovanému na jeho bankovní účet uvedený v záhlaví této smlouvy, a to do 10 dnů ode dne uzavření této Smlouvy.</w:t>
      </w:r>
    </w:p>
    <w:p w:rsidR="005B3E92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5B3E92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Projev vůle</w:t>
      </w:r>
    </w:p>
    <w:p w:rsidR="005B3E9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37"/>
        </w:tabs>
      </w:pPr>
      <w:r>
        <w:t>Obdarovaný výše uvedený Dar přijímá a zavazuje se použít ho výhradně pro účel uvedený v</w:t>
      </w:r>
      <w:r w:rsidR="00603592">
        <w:t xml:space="preserve"> </w:t>
      </w:r>
      <w:r>
        <w:t>čl. I. odst. 2 této Smlouvy. Dárce je oprávněn odstoupit od této Smlouvy v případě, že poskytnutý Dar byl použit v rozporu s dohodnutým účelem.</w:t>
      </w:r>
    </w:p>
    <w:p w:rsidR="005B3E9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337"/>
        </w:tabs>
      </w:pPr>
      <w:r>
        <w:t>Obdarovaný se zavazuje vystavit dárci potvrzení o přijetí Daru pro daňové účely.</w:t>
      </w:r>
      <w:r>
        <w:br w:type="page"/>
      </w:r>
    </w:p>
    <w:p w:rsidR="005B3E92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85"/>
        </w:tabs>
        <w:spacing w:after="320"/>
        <w:jc w:val="both"/>
      </w:pPr>
      <w:r>
        <w:lastRenderedPageBreak/>
        <w:t>Smluvní strany shodně prohlašují, že poskytnutí výše uvedeného daru na základě této smlouvy není přímo ani nepřímo spojeno s dohodou o tom, že Obdarovaný bude nakupovat, pronajímat, doporučovat, předepisovat, používat, dodávat nebo nakupovat výrobky a služby Dárce, a že neslouží ani jako odměna za dřívější nákupy, používání, objednávky, doporučení nebo reference.</w:t>
      </w:r>
    </w:p>
    <w:p w:rsidR="005B3E92" w:rsidRDefault="00000000">
      <w:pPr>
        <w:pStyle w:val="Nadpis3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rPr>
          <w:lang w:val="en-US" w:eastAsia="en-US" w:bidi="en-US"/>
        </w:rPr>
        <w:t>III.</w:t>
      </w:r>
      <w:bookmarkEnd w:id="2"/>
      <w:bookmarkEnd w:id="3"/>
    </w:p>
    <w:p w:rsidR="005B3E92" w:rsidRDefault="00000000">
      <w:pPr>
        <w:pStyle w:val="Nadpis30"/>
        <w:keepNext/>
        <w:keepLines/>
        <w:shd w:val="clear" w:color="auto" w:fill="auto"/>
        <w:spacing w:after="320"/>
      </w:pPr>
      <w:bookmarkStart w:id="4" w:name="bookmark4"/>
      <w:bookmarkStart w:id="5" w:name="bookmark5"/>
      <w:r>
        <w:t>Závěrečná ujednání</w:t>
      </w:r>
      <w:bookmarkEnd w:id="4"/>
      <w:bookmarkEnd w:id="5"/>
    </w:p>
    <w:p w:rsidR="005B3E9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85"/>
        </w:tabs>
        <w:spacing w:after="260"/>
        <w:jc w:val="both"/>
      </w:pPr>
      <w:r>
        <w:t>Tato Smlouva nabývá platnosti dnem jejího podpisu oběma smluvními stranami a účinnosti dnem uveřejnění v registru smluv dle zákona č. 340/2015 Sb., o registru smluv, ve znění pozdějších předpisů. Pokud tato smlouva nepodléhá zveřejnění v registru smluv, nabývá platnosti a účinnosti dnem jejího uzavření.</w:t>
      </w:r>
    </w:p>
    <w:p w:rsidR="005B3E9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85"/>
        </w:tabs>
        <w:spacing w:after="260"/>
        <w:jc w:val="both"/>
      </w:pPr>
      <w:r>
        <w:t>Tato Smlouva je vyhotovena ve dvou stejnopisech, z nichž jedno vyhotovení obdrží Dárce a jedno Obdarovaný.</w:t>
      </w:r>
    </w:p>
    <w:p w:rsidR="005B3E9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92"/>
        </w:tabs>
        <w:spacing w:after="260"/>
        <w:jc w:val="both"/>
      </w:pPr>
      <w:r>
        <w:t>Tuto Smlouvu je možné měnit pouze po souhlasu obou Smluvních stran dodatky uzavřenými v písemné formě.</w:t>
      </w:r>
    </w:p>
    <w:p w:rsidR="005B3E92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292"/>
        </w:tabs>
        <w:spacing w:after="0"/>
        <w:jc w:val="both"/>
      </w:pPr>
      <w:r>
        <w:t>Smluvní strany prohlašují, že si Smlouvu před jejím podpisem přečetly, porozuměly jejímu obsahu, dále prohlašují, že ji neuzavřely v tísni, a že je vyjádřením jejich pravé a svobodné vůle.</w:t>
      </w:r>
    </w:p>
    <w:p w:rsidR="00603592" w:rsidRDefault="00603592" w:rsidP="00603592">
      <w:pPr>
        <w:rPr>
          <w:rFonts w:ascii="Calibri" w:eastAsia="Calibri" w:hAnsi="Calibri" w:cs="Calibri"/>
          <w:sz w:val="22"/>
          <w:szCs w:val="22"/>
        </w:rPr>
      </w:pPr>
    </w:p>
    <w:p w:rsidR="00603592" w:rsidRDefault="00603592" w:rsidP="00603592">
      <w:pPr>
        <w:rPr>
          <w:rFonts w:ascii="Calibri" w:eastAsia="Calibri" w:hAnsi="Calibri" w:cs="Calibri"/>
          <w:sz w:val="22"/>
          <w:szCs w:val="22"/>
        </w:rPr>
      </w:pPr>
    </w:p>
    <w:p w:rsidR="00603592" w:rsidRDefault="00603592" w:rsidP="00603592">
      <w:pPr>
        <w:rPr>
          <w:rFonts w:ascii="Calibri" w:eastAsia="Calibri" w:hAnsi="Calibri" w:cs="Calibri"/>
          <w:sz w:val="22"/>
          <w:szCs w:val="22"/>
        </w:rPr>
      </w:pPr>
    </w:p>
    <w:p w:rsidR="00603592" w:rsidRPr="00603592" w:rsidRDefault="00603592" w:rsidP="00603592">
      <w:pPr>
        <w:rPr>
          <w:rFonts w:ascii="Calibri" w:eastAsia="Calibri" w:hAnsi="Calibri" w:cs="Calibri"/>
          <w:sz w:val="22"/>
          <w:szCs w:val="22"/>
        </w:rPr>
      </w:pPr>
      <w:r w:rsidRPr="00603592">
        <w:rPr>
          <w:rFonts w:ascii="Calibri" w:eastAsia="Calibri" w:hAnsi="Calibri" w:cs="Calibri"/>
          <w:sz w:val="22"/>
          <w:szCs w:val="22"/>
        </w:rPr>
        <w:t>V Brně dne 6.6.2023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V Dobré Vodě dne 13.06.2023</w:t>
      </w:r>
    </w:p>
    <w:p w:rsidR="00603592" w:rsidRDefault="00603592">
      <w:pPr>
        <w:spacing w:line="1" w:lineRule="exact"/>
      </w:pPr>
    </w:p>
    <w:p w:rsidR="00603592" w:rsidRDefault="00603592">
      <w:pPr>
        <w:spacing w:line="1" w:lineRule="exact"/>
      </w:pPr>
    </w:p>
    <w:p w:rsidR="00603592" w:rsidRDefault="00603592" w:rsidP="00603592"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1191261</wp:posOffset>
                </wp:positionV>
                <wp:extent cx="2587625" cy="55372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03592" w:rsidRPr="00603592" w:rsidRDefault="0060359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3592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HARTMANN – RICO a.s.</w:t>
                            </w:r>
                          </w:p>
                          <w:p w:rsidR="00603592" w:rsidRDefault="0060359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Ing. Tomáš Groh, předseda představenstva</w:t>
                            </w:r>
                          </w:p>
                          <w:p w:rsidR="005B3E92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Ing. Marek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Třeška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 MBA, člen představenstva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6.75pt;margin-top:93.8pt;width:203.75pt;height:43.6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mwfAEAAPQCAAAOAAAAZHJzL2Uyb0RvYy54bWysUttOwzAMfUfiH6K8s25Fu6haN4GmISQE&#10;SIMPyNJkjdTEUZKt3d/jZN2G4A3x4ji2c3x8nPmy0w05COcVmJKOBkNKhOFQKbMr6efH+m5GiQ/M&#10;VKwBI0p6FJ4uF7c389YWIocamko4giDGF60taR2CLbLM81po5gdghcGkBKdZwKvbZZVjLaLrJsuH&#10;w0nWgqusAy68x+jqlKSLhC+l4OFNSi8CaUqK3EKyLtlttNlizoqdY7ZWvKfB/sBCM2Ww6QVqxQIj&#10;e6d+QWnFHXiQYcBBZyCl4iLNgNOMhj+m2dTMijQLiuPtRSb/f7D89bCx746E7hE6XGAUpLW+8BiM&#10;83TS6XgiU4J5lPB4kU10gXAM5uPZdJKPKeGYG4/vp3nSNbu+ts6HJwGaRKekDteS1GKHFx+wI5ae&#10;S2IzA2vVNDF+pRK90G27nt8WqiPSbp4NihEXe3bc2dn2zgnwYR9AqtQrIp2e9w1Q2kSh/wZxd9/v&#10;qer6WRdfAAAA//8DAFBLAwQUAAYACAAAACEAn+VdReAAAAALAQAADwAAAGRycy9kb3ducmV2Lnht&#10;bEyPTU+DQBCG7yb+h82YeLNLvygiS9MYPZkYKR48LjCFTdlZZLct/nvHU73Nm3nyfmTbyfbijKM3&#10;jhTMZxEIpNo1hloFn+XrQwLCB02N7h2hgh/0sM1vbzKdNu5CBZ73oRVsQj7VCroQhlRKX3dotZ+5&#10;AYl/BzdaHViOrWxGfWFz28tFFMXSakOc0OkBnzusj/uTVbD7ouLFfL9XH8WhMGX5GNFbfFTq/m7a&#10;PYEIOIUrDH/1uTrk3KlyJ2q86Fkvl2tG+Ug2MQgm1qs5r6sULDarBGSeyf8b8l8AAAD//wMAUEsB&#10;Ai0AFAAGAAgAAAAhALaDOJL+AAAA4QEAABMAAAAAAAAAAAAAAAAAAAAAAFtDb250ZW50X1R5cGVz&#10;XS54bWxQSwECLQAUAAYACAAAACEAOP0h/9YAAACUAQAACwAAAAAAAAAAAAAAAAAvAQAAX3JlbHMv&#10;LnJlbHNQSwECLQAUAAYACAAAACEAFOjJsHwBAAD0AgAADgAAAAAAAAAAAAAAAAAuAgAAZHJzL2Uy&#10;b0RvYy54bWxQSwECLQAUAAYACAAAACEAn+VdReAAAAALAQAADwAAAAAAAAAAAAAAAADWAwAAZHJz&#10;L2Rvd25yZXYueG1sUEsFBgAAAAAEAAQA8wAAAOMEAAAAAA==&#10;" filled="f" stroked="f">
                <v:textbox inset="0,0,0,0">
                  <w:txbxContent>
                    <w:p w:rsidR="00603592" w:rsidRPr="00603592" w:rsidRDefault="00603592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603592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HARTMANN – RICO a.s.</w:t>
                      </w:r>
                    </w:p>
                    <w:p w:rsidR="00603592" w:rsidRDefault="00603592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Ing. Tomáš Groh, předseda představenstva</w:t>
                      </w:r>
                    </w:p>
                    <w:p w:rsidR="005B3E92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 xml:space="preserve">Ing. Marek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Třeška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, MBA, člen představenstva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3E92" w:rsidRDefault="00000000">
      <w:pPr>
        <w:spacing w:line="1" w:lineRule="exact"/>
        <w:sectPr w:rsidR="005B3E92">
          <w:footerReference w:type="default" r:id="rId7"/>
          <w:pgSz w:w="11900" w:h="16840"/>
          <w:pgMar w:top="1371" w:right="1431" w:bottom="1293" w:left="1319" w:header="943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207010" distB="351790" distL="0" distR="0" simplePos="0" relativeHeight="125829379" behindDoc="0" locked="0" layoutInCell="1" allowOverlap="1">
            <wp:simplePos x="0" y="0"/>
            <wp:positionH relativeFrom="page">
              <wp:posOffset>3772535</wp:posOffset>
            </wp:positionH>
            <wp:positionV relativeFrom="paragraph">
              <wp:posOffset>207010</wp:posOffset>
            </wp:positionV>
            <wp:extent cx="48895" cy="103632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89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4079240</wp:posOffset>
                </wp:positionH>
                <wp:positionV relativeFrom="paragraph">
                  <wp:posOffset>1020445</wp:posOffset>
                </wp:positionV>
                <wp:extent cx="1870075" cy="57150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3E92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Domov pro seniory Dobrá Voda</w:t>
                            </w:r>
                          </w:p>
                          <w:p w:rsidR="005B3E92" w:rsidRDefault="00000000">
                            <w:pPr>
                              <w:pStyle w:val="Titulekobrzku0"/>
                              <w:shd w:val="clear" w:color="auto" w:fill="auto"/>
                              <w:spacing w:line="259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Jana Zadražilová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321.2pt;margin-top:80.35pt;width:147.25pt;height: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izcAEAAOECAAAOAAAAZHJzL2Uyb0RvYy54bWysUlFLwzAQfhf8DyHvrt1gbpS1AxkTQVSY&#10;/oA0TdZAkwtJXLt/7yWu29A38eX65S757rvvuloPuiMH4bwCU9LpJKdEGA6NMvuSfrxv75aU+MBM&#10;wzowoqRH4em6ur1Z9bYQM2iha4QjSGJ80duStiHYIss8b4VmfgJWGCxKcJoFPLp91jjWI7vuslme&#10;32c9uMY64MJ7zG6+i7RK/FIKHl6l9CKQrqSoLaToUqxjzKoVK/aO2Vbxkwz2BxWaKYNNz1QbFhj5&#10;dOoXlVbcgQcZJhx0BlIqLtIMOM00/zHNrmVWpFnQHG/PNvn/o+Uvh519cyQMDzDgAqMhvfWFx2Sc&#10;Z5BOxy8qJVhHC49n28QQCI+Plos8X8wp4VibL6bzPPmaXV5b58OjAE0iKKnDtSS32OHZB+yIV8cr&#10;sZmBreq6mL9IiSgM9UBUcyWzhuaI6rsng57E/Y7AjaA+gZENfUz9TjuPi7o+p56XP7P6AgAA//8D&#10;AFBLAwQUAAYACAAAACEA35zu5OAAAAALAQAADwAAAGRycy9kb3ducmV2LnhtbEyPwU7DMAyG70i8&#10;Q2QkbiyhjLJ2TacJwQkJrSsHjmmTtdEapzTZVt4ec4Kj/X/6/bnYzG5gZzMF61HC/UIAM9h6bbGT&#10;8FG/3q2AhahQq8GjkfBtAmzK66tC5dpfsDLnfewYlWDIlYQ+xjHnPLS9cSos/GiQsoOfnIo0Th3X&#10;k7pQuRt4IkTKnbJIF3o1mufetMf9yUnYfmL1Yr/em111qGxdZwLf0qOUtzfzdg0smjn+wfCrT+pQ&#10;klPjT6gDGySky2RJKAWpeAJGRPaQZsAaCckjbXhZ8P8/lD8AAAD//wMAUEsBAi0AFAAGAAgAAAAh&#10;ALaDOJL+AAAA4QEAABMAAAAAAAAAAAAAAAAAAAAAAFtDb250ZW50X1R5cGVzXS54bWxQSwECLQAU&#10;AAYACAAAACEAOP0h/9YAAACUAQAACwAAAAAAAAAAAAAAAAAvAQAAX3JlbHMvLnJlbHNQSwECLQAU&#10;AAYACAAAACEAqHWos3ABAADhAgAADgAAAAAAAAAAAAAAAAAuAgAAZHJzL2Uyb0RvYy54bWxQSwEC&#10;LQAUAAYACAAAACEA35zu5OAAAAALAQAADwAAAAAAAAAAAAAAAADKAwAAZHJzL2Rvd25yZXYueG1s&#10;UEsFBgAAAAAEAAQA8wAAANcEAAAAAA==&#10;" filled="f" stroked="f">
                <v:textbox inset="0,0,0,0">
                  <w:txbxContent>
                    <w:p w:rsidR="005B3E92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Domov pro seniory Dobrá Voda</w:t>
                      </w:r>
                    </w:p>
                    <w:p w:rsidR="005B3E92" w:rsidRDefault="00000000">
                      <w:pPr>
                        <w:pStyle w:val="Titulekobrzku0"/>
                        <w:shd w:val="clear" w:color="auto" w:fill="auto"/>
                        <w:spacing w:line="259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Jana Zadražilová ředitelka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B3E92" w:rsidRDefault="005B3E92">
      <w:pPr>
        <w:spacing w:line="138" w:lineRule="exact"/>
        <w:rPr>
          <w:sz w:val="11"/>
          <w:szCs w:val="11"/>
        </w:rPr>
      </w:pPr>
    </w:p>
    <w:p w:rsidR="005B3E92" w:rsidRDefault="005B3E92">
      <w:pPr>
        <w:spacing w:line="1" w:lineRule="exact"/>
        <w:sectPr w:rsidR="005B3E92">
          <w:type w:val="continuous"/>
          <w:pgSz w:w="11900" w:h="16840"/>
          <w:pgMar w:top="1645" w:right="0" w:bottom="4995" w:left="0" w:header="0" w:footer="3" w:gutter="0"/>
          <w:cols w:space="720"/>
          <w:noEndnote/>
          <w:docGrid w:linePitch="360"/>
        </w:sectPr>
      </w:pPr>
    </w:p>
    <w:p w:rsidR="005B3E92" w:rsidRDefault="005B3E92">
      <w:pPr>
        <w:spacing w:line="360" w:lineRule="exact"/>
      </w:pPr>
    </w:p>
    <w:p w:rsidR="005B3E92" w:rsidRDefault="005B3E92">
      <w:pPr>
        <w:spacing w:after="546" w:line="1" w:lineRule="exact"/>
      </w:pPr>
    </w:p>
    <w:p w:rsidR="005B3E92" w:rsidRDefault="005B3E92">
      <w:pPr>
        <w:spacing w:line="1" w:lineRule="exact"/>
      </w:pPr>
    </w:p>
    <w:sectPr w:rsidR="005B3E92">
      <w:type w:val="continuous"/>
      <w:pgSz w:w="11900" w:h="16840"/>
      <w:pgMar w:top="1645" w:right="1425" w:bottom="717" w:left="12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6F5E" w:rsidRDefault="000C6F5E">
      <w:r>
        <w:separator/>
      </w:r>
    </w:p>
  </w:endnote>
  <w:endnote w:type="continuationSeparator" w:id="0">
    <w:p w:rsidR="000C6F5E" w:rsidRDefault="000C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E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3729355</wp:posOffset>
              </wp:positionH>
              <wp:positionV relativeFrom="page">
                <wp:posOffset>10174605</wp:posOffset>
              </wp:positionV>
              <wp:extent cx="2286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E92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3.65pt;margin-top:801.15pt;width:1.8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VMfwEAAP0CAAAOAAAAZHJzL2Uyb0RvYy54bWysUsFuwjAMvU/aP0S5jwLSEFQUtAkxTZq2&#10;SWwfENKEVmriKA60/P2cUGDabtMurmO7z8/Pni8707CD8liDLfhoMORMWQllbXcF//xY3005wyBs&#10;KRqwquBHhXy5uL2Zty5XY6igKZVnBGIxb13BqxBcnmUoK2UEDsApS0kN3ohAT7/LSi9aQjdNNh4O&#10;J1kLvnQepEKk6OqU5IuEr7WS4U1rVIE1BSduIVmf7DbabDEX+c4LV9WypyH+wMKI2lLTC9RKBMH2&#10;vv4FZWrpAUGHgQSTgda1VGkGmmY0/DHNphJOpVlIHHQXmfD/YOXrYePePQvdI3S0wChI6zBHCsZ5&#10;Ou1N/BJTRnmS8HiRTXWBSQqOx9MJJSRlppPZ7D5iZNdfncfwpMCw6BTc006SVOLwguFUei6JnSys&#10;66aJ8SuP6IVu2/XktlAeiXNLayu4pbvirHm2pErc8NnxZ2fbOxEc3cM+UIPUN6KeoPpmpHFi3t9D&#10;XOL3d6q6Xu3iCwAA//8DAFBLAwQUAAYACAAAACEAN5eQKt4AAAANAQAADwAAAGRycy9kb3ducmV2&#10;LnhtbEyPQU/DMAyF70j8h8hI3FjC0LauNJ3QJC7cGAiJW9Z4TUXjVEnWtf8e7wQ3+72n58/VbvK9&#10;GDGmLpCGx4UCgdQE21Gr4fPj9aEAkbIha/pAqGHGBLv69qYypQ0XesfxkFvBJZRKo8HlPJRSpsah&#10;N2kRBiT2TiF6k3mNrbTRXLjc93Kp1Fp60xFfcGbAvcPm53D2GjbTV8Ah4R6/T2MTXTcX/dus9f3d&#10;9PIMIuOU/8JwxWd0qJnpGM5kk+g1rIrNE0fZWKslTxxZbdUWxPEqsQiyruT/L+pfAAAA//8DAFBL&#10;AQItABQABgAIAAAAIQC2gziS/gAAAOEBAAATAAAAAAAAAAAAAAAAAAAAAABbQ29udGVudF9UeXBl&#10;c10ueG1sUEsBAi0AFAAGAAgAAAAhADj9If/WAAAAlAEAAAsAAAAAAAAAAAAAAAAALwEAAF9yZWxz&#10;Ly5yZWxzUEsBAi0AFAAGAAgAAAAhAGD7RUx/AQAA/QIAAA4AAAAAAAAAAAAAAAAALgIAAGRycy9l&#10;Mm9Eb2MueG1sUEsBAi0AFAAGAAgAAAAhADeXkCreAAAADQEAAA8AAAAAAAAAAAAAAAAA2QMAAGRy&#10;cy9kb3ducmV2LnhtbFBLBQYAAAAABAAEAPMAAADkBAAAAAA=&#10;" filled="f" stroked="f">
              <v:textbox style="mso-fit-shape-to-text:t" inset="0,0,0,0">
                <w:txbxContent>
                  <w:p w:rsidR="005B3E92" w:rsidRDefault="0000000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6F5E" w:rsidRDefault="000C6F5E"/>
  </w:footnote>
  <w:footnote w:type="continuationSeparator" w:id="0">
    <w:p w:rsidR="000C6F5E" w:rsidRDefault="000C6F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CB3"/>
    <w:multiLevelType w:val="multilevel"/>
    <w:tmpl w:val="540236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3252DF"/>
    <w:multiLevelType w:val="multilevel"/>
    <w:tmpl w:val="E55EC9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5C50CB"/>
    <w:multiLevelType w:val="multilevel"/>
    <w:tmpl w:val="9E7222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2553644">
    <w:abstractNumId w:val="2"/>
  </w:num>
  <w:num w:numId="2" w16cid:durableId="1044528214">
    <w:abstractNumId w:val="1"/>
  </w:num>
  <w:num w:numId="3" w16cid:durableId="159176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92"/>
    <w:rsid w:val="000C6F5E"/>
    <w:rsid w:val="005B3E92"/>
    <w:rsid w:val="0060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59AE"/>
  <w15:docId w15:val="{E0BD917B-B96A-4D39-9246-DCC00324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50"/>
      <w:sz w:val="34"/>
      <w:szCs w:val="34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5" w:lineRule="auto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80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5160"/>
      <w:outlineLvl w:val="0"/>
    </w:pPr>
    <w:rPr>
      <w:rFonts w:ascii="Arial" w:eastAsia="Arial" w:hAnsi="Arial" w:cs="Arial"/>
      <w:b/>
      <w:bCs/>
      <w:w w:val="50"/>
      <w:sz w:val="34"/>
      <w:szCs w:val="3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DD Dobrá Voda</cp:lastModifiedBy>
  <cp:revision>2</cp:revision>
  <dcterms:created xsi:type="dcterms:W3CDTF">2023-06-13T07:06:00Z</dcterms:created>
  <dcterms:modified xsi:type="dcterms:W3CDTF">2023-06-13T07:12:00Z</dcterms:modified>
</cp:coreProperties>
</file>